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FE2" w:rsidRDefault="00DF2D11" w:rsidP="00926D09">
      <w:pPr>
        <w:spacing w:after="0" w:line="240" w:lineRule="auto"/>
        <w:jc w:val="both"/>
        <w:rPr>
          <w:rFonts w:ascii="Times New Roman" w:hAnsi="Times New Roman"/>
          <w:sz w:val="24"/>
          <w:szCs w:val="24"/>
        </w:rPr>
      </w:pPr>
      <w:r w:rsidRPr="00DF2D11">
        <w:rPr>
          <w:rFonts w:ascii="Times New Roman" w:hAnsi="Times New Roman"/>
          <w:sz w:val="24"/>
          <w:szCs w:val="24"/>
        </w:rPr>
        <w:t>MARANGE</w:t>
      </w:r>
      <w:r>
        <w:rPr>
          <w:rFonts w:ascii="Times New Roman" w:hAnsi="Times New Roman"/>
          <w:sz w:val="24"/>
          <w:szCs w:val="24"/>
        </w:rPr>
        <w:t xml:space="preserve"> RESOURCES (PRIVATE) LIMITED</w:t>
      </w:r>
    </w:p>
    <w:p w:rsidR="00DF2D11" w:rsidRDefault="00DF2D11" w:rsidP="00926D09">
      <w:pPr>
        <w:spacing w:after="0" w:line="240" w:lineRule="auto"/>
        <w:jc w:val="both"/>
        <w:rPr>
          <w:rFonts w:ascii="Times New Roman" w:hAnsi="Times New Roman"/>
          <w:sz w:val="24"/>
          <w:szCs w:val="24"/>
        </w:rPr>
      </w:pPr>
      <w:r>
        <w:rPr>
          <w:rFonts w:ascii="Times New Roman" w:hAnsi="Times New Roman"/>
          <w:sz w:val="24"/>
          <w:szCs w:val="24"/>
        </w:rPr>
        <w:t>versus</w:t>
      </w:r>
    </w:p>
    <w:p w:rsidR="00DF2D11" w:rsidRDefault="00DF2D11" w:rsidP="00926D09">
      <w:pPr>
        <w:spacing w:after="0" w:line="240" w:lineRule="auto"/>
        <w:jc w:val="both"/>
        <w:rPr>
          <w:rFonts w:ascii="Times New Roman" w:hAnsi="Times New Roman"/>
          <w:sz w:val="24"/>
          <w:szCs w:val="24"/>
        </w:rPr>
      </w:pPr>
      <w:r>
        <w:rPr>
          <w:rFonts w:ascii="Times New Roman" w:hAnsi="Times New Roman"/>
          <w:sz w:val="24"/>
          <w:szCs w:val="24"/>
        </w:rPr>
        <w:t>CORE MINING AND MINERALS (PRIVATE) LIMITED</w:t>
      </w:r>
    </w:p>
    <w:p w:rsidR="00DF2D11" w:rsidRDefault="00DF2D11" w:rsidP="00926D09">
      <w:pPr>
        <w:spacing w:after="0" w:line="240" w:lineRule="auto"/>
        <w:jc w:val="both"/>
        <w:rPr>
          <w:rFonts w:ascii="Times New Roman" w:hAnsi="Times New Roman"/>
          <w:sz w:val="24"/>
          <w:szCs w:val="24"/>
        </w:rPr>
      </w:pPr>
      <w:r>
        <w:rPr>
          <w:rFonts w:ascii="Times New Roman" w:hAnsi="Times New Roman"/>
          <w:sz w:val="24"/>
          <w:szCs w:val="24"/>
        </w:rPr>
        <w:t>(IN LIQUIDATION)</w:t>
      </w:r>
    </w:p>
    <w:p w:rsidR="00DF2D11" w:rsidRDefault="00DF2D11" w:rsidP="00926D09">
      <w:pPr>
        <w:spacing w:after="0" w:line="240" w:lineRule="auto"/>
        <w:jc w:val="both"/>
        <w:rPr>
          <w:rFonts w:ascii="Times New Roman" w:hAnsi="Times New Roman"/>
          <w:sz w:val="24"/>
          <w:szCs w:val="24"/>
        </w:rPr>
      </w:pPr>
      <w:r>
        <w:rPr>
          <w:rFonts w:ascii="Times New Roman" w:hAnsi="Times New Roman"/>
          <w:sz w:val="24"/>
          <w:szCs w:val="24"/>
        </w:rPr>
        <w:t>and</w:t>
      </w:r>
    </w:p>
    <w:p w:rsidR="00DF2D11" w:rsidRDefault="00DF2D11" w:rsidP="00926D09">
      <w:pPr>
        <w:spacing w:after="0" w:line="240" w:lineRule="auto"/>
        <w:jc w:val="both"/>
        <w:rPr>
          <w:rFonts w:ascii="Times New Roman" w:hAnsi="Times New Roman"/>
          <w:sz w:val="24"/>
          <w:szCs w:val="24"/>
        </w:rPr>
      </w:pPr>
      <w:r>
        <w:rPr>
          <w:rFonts w:ascii="Times New Roman" w:hAnsi="Times New Roman"/>
          <w:sz w:val="24"/>
          <w:szCs w:val="24"/>
        </w:rPr>
        <w:t>MOSES CHINHENGO, (RETIRED JUDGE) N.O</w:t>
      </w:r>
    </w:p>
    <w:p w:rsidR="00DF2D11" w:rsidRDefault="00DF2D11" w:rsidP="00926D09">
      <w:pPr>
        <w:spacing w:after="0" w:line="240" w:lineRule="auto"/>
        <w:jc w:val="both"/>
        <w:rPr>
          <w:rFonts w:ascii="Times New Roman" w:hAnsi="Times New Roman"/>
          <w:sz w:val="24"/>
          <w:szCs w:val="24"/>
        </w:rPr>
      </w:pPr>
      <w:r>
        <w:rPr>
          <w:rFonts w:ascii="Times New Roman" w:hAnsi="Times New Roman"/>
          <w:sz w:val="24"/>
          <w:szCs w:val="24"/>
        </w:rPr>
        <w:t>and</w:t>
      </w:r>
    </w:p>
    <w:p w:rsidR="00DF2D11" w:rsidRDefault="00DF2D11" w:rsidP="00926D09">
      <w:pPr>
        <w:spacing w:after="0" w:line="240" w:lineRule="auto"/>
        <w:jc w:val="both"/>
        <w:rPr>
          <w:rFonts w:ascii="Times New Roman" w:hAnsi="Times New Roman"/>
          <w:sz w:val="24"/>
          <w:szCs w:val="24"/>
        </w:rPr>
      </w:pPr>
      <w:r>
        <w:rPr>
          <w:rFonts w:ascii="Times New Roman" w:hAnsi="Times New Roman"/>
          <w:sz w:val="24"/>
          <w:szCs w:val="24"/>
        </w:rPr>
        <w:t>PRESIDENT OF THE LAW SOCIETY OF ZIMBABWE N.O</w:t>
      </w:r>
    </w:p>
    <w:p w:rsidR="00DF2D11" w:rsidRDefault="00DF2D11" w:rsidP="00926D09">
      <w:pPr>
        <w:spacing w:after="0" w:line="240" w:lineRule="auto"/>
        <w:jc w:val="both"/>
        <w:rPr>
          <w:rFonts w:ascii="Times New Roman" w:hAnsi="Times New Roman"/>
          <w:sz w:val="24"/>
          <w:szCs w:val="24"/>
        </w:rPr>
      </w:pPr>
      <w:r>
        <w:rPr>
          <w:rFonts w:ascii="Times New Roman" w:hAnsi="Times New Roman"/>
          <w:sz w:val="24"/>
          <w:szCs w:val="24"/>
        </w:rPr>
        <w:t>and</w:t>
      </w:r>
    </w:p>
    <w:p w:rsidR="00DF2D11" w:rsidRDefault="00DF2D11" w:rsidP="00926D09">
      <w:pPr>
        <w:spacing w:after="0" w:line="240" w:lineRule="auto"/>
        <w:jc w:val="both"/>
        <w:rPr>
          <w:rFonts w:ascii="Times New Roman" w:hAnsi="Times New Roman"/>
          <w:sz w:val="24"/>
          <w:szCs w:val="24"/>
        </w:rPr>
      </w:pPr>
      <w:r>
        <w:rPr>
          <w:rFonts w:ascii="Times New Roman" w:hAnsi="Times New Roman"/>
          <w:sz w:val="24"/>
          <w:szCs w:val="24"/>
        </w:rPr>
        <w:t>ATTORNEY GENERAL OF ZIMBABWE N.O</w:t>
      </w:r>
    </w:p>
    <w:p w:rsidR="00DF2D11" w:rsidRDefault="00DF2D11" w:rsidP="00926D09">
      <w:pPr>
        <w:spacing w:after="0" w:line="240" w:lineRule="auto"/>
        <w:jc w:val="both"/>
        <w:rPr>
          <w:rFonts w:ascii="Times New Roman" w:hAnsi="Times New Roman"/>
          <w:sz w:val="24"/>
          <w:szCs w:val="24"/>
        </w:rPr>
      </w:pPr>
    </w:p>
    <w:p w:rsidR="00DF2D11" w:rsidRDefault="00DF2D11" w:rsidP="00926D09">
      <w:pPr>
        <w:spacing w:after="0" w:line="240" w:lineRule="auto"/>
        <w:jc w:val="both"/>
        <w:rPr>
          <w:rFonts w:ascii="Times New Roman" w:hAnsi="Times New Roman"/>
          <w:sz w:val="24"/>
          <w:szCs w:val="24"/>
        </w:rPr>
      </w:pPr>
    </w:p>
    <w:p w:rsidR="000852DA" w:rsidRDefault="000852DA" w:rsidP="00926D09">
      <w:pPr>
        <w:spacing w:after="0" w:line="240" w:lineRule="auto"/>
        <w:jc w:val="both"/>
        <w:rPr>
          <w:rFonts w:ascii="Times New Roman" w:hAnsi="Times New Roman"/>
          <w:sz w:val="24"/>
          <w:szCs w:val="24"/>
        </w:rPr>
      </w:pPr>
    </w:p>
    <w:p w:rsidR="00DF2D11" w:rsidRDefault="00DF2D11" w:rsidP="00926D09">
      <w:pPr>
        <w:spacing w:after="0" w:line="240" w:lineRule="auto"/>
        <w:jc w:val="both"/>
        <w:rPr>
          <w:rFonts w:ascii="Times New Roman" w:hAnsi="Times New Roman"/>
          <w:sz w:val="24"/>
          <w:szCs w:val="24"/>
        </w:rPr>
      </w:pPr>
      <w:r>
        <w:rPr>
          <w:rFonts w:ascii="Times New Roman" w:hAnsi="Times New Roman"/>
          <w:sz w:val="24"/>
          <w:szCs w:val="24"/>
        </w:rPr>
        <w:t>HIGH COURT OF ZIMBABWE</w:t>
      </w:r>
    </w:p>
    <w:p w:rsidR="00DF2D11" w:rsidRDefault="00DF2D11" w:rsidP="00926D09">
      <w:pPr>
        <w:spacing w:after="0" w:line="240" w:lineRule="auto"/>
        <w:jc w:val="both"/>
        <w:rPr>
          <w:rFonts w:ascii="Times New Roman" w:hAnsi="Times New Roman"/>
          <w:sz w:val="24"/>
          <w:szCs w:val="24"/>
        </w:rPr>
      </w:pPr>
      <w:r>
        <w:rPr>
          <w:rFonts w:ascii="Times New Roman" w:hAnsi="Times New Roman"/>
          <w:sz w:val="24"/>
          <w:szCs w:val="24"/>
        </w:rPr>
        <w:t>DUBE J</w:t>
      </w:r>
    </w:p>
    <w:p w:rsidR="00DF2D11" w:rsidRDefault="00077E5A" w:rsidP="00926D09">
      <w:pPr>
        <w:spacing w:after="0" w:line="240" w:lineRule="auto"/>
        <w:jc w:val="both"/>
        <w:rPr>
          <w:rFonts w:ascii="Times New Roman" w:hAnsi="Times New Roman"/>
          <w:sz w:val="24"/>
          <w:szCs w:val="24"/>
        </w:rPr>
      </w:pPr>
      <w:r>
        <w:rPr>
          <w:rFonts w:ascii="Times New Roman" w:hAnsi="Times New Roman"/>
          <w:sz w:val="24"/>
          <w:szCs w:val="24"/>
        </w:rPr>
        <w:t>HARARE,</w:t>
      </w:r>
      <w:r w:rsidR="00BC6B7F">
        <w:rPr>
          <w:rFonts w:ascii="Times New Roman" w:hAnsi="Times New Roman"/>
          <w:sz w:val="24"/>
          <w:szCs w:val="24"/>
        </w:rPr>
        <w:t xml:space="preserve"> </w:t>
      </w:r>
      <w:r w:rsidR="002E517A">
        <w:rPr>
          <w:rFonts w:ascii="Times New Roman" w:hAnsi="Times New Roman"/>
          <w:sz w:val="24"/>
          <w:szCs w:val="24"/>
        </w:rPr>
        <w:t>30 May 2013</w:t>
      </w:r>
      <w:r w:rsidR="00940618">
        <w:rPr>
          <w:rFonts w:ascii="Times New Roman" w:hAnsi="Times New Roman"/>
          <w:sz w:val="24"/>
          <w:szCs w:val="24"/>
        </w:rPr>
        <w:t xml:space="preserve"> &amp;14 June 2013</w:t>
      </w:r>
    </w:p>
    <w:p w:rsidR="00DF2D11" w:rsidRDefault="003B74AA" w:rsidP="00926D09">
      <w:pPr>
        <w:spacing w:after="0" w:line="240" w:lineRule="auto"/>
        <w:jc w:val="both"/>
        <w:rPr>
          <w:rFonts w:ascii="Times New Roman" w:hAnsi="Times New Roman"/>
          <w:sz w:val="24"/>
          <w:szCs w:val="24"/>
        </w:rPr>
      </w:pPr>
      <w:r>
        <w:rPr>
          <w:rFonts w:ascii="Times New Roman" w:hAnsi="Times New Roman"/>
          <w:sz w:val="24"/>
          <w:szCs w:val="24"/>
        </w:rPr>
        <w:t>.</w:t>
      </w:r>
    </w:p>
    <w:p w:rsidR="00DF2D11" w:rsidRDefault="00DF2D11" w:rsidP="00926D09">
      <w:pPr>
        <w:spacing w:after="0" w:line="240" w:lineRule="auto"/>
        <w:jc w:val="both"/>
        <w:rPr>
          <w:rFonts w:ascii="Times New Roman" w:hAnsi="Times New Roman"/>
          <w:sz w:val="24"/>
          <w:szCs w:val="24"/>
        </w:rPr>
      </w:pPr>
    </w:p>
    <w:p w:rsidR="002E517A" w:rsidRPr="00073F55" w:rsidRDefault="002E517A" w:rsidP="002E517A">
      <w:pPr>
        <w:spacing w:after="0" w:line="240" w:lineRule="auto"/>
        <w:jc w:val="both"/>
        <w:rPr>
          <w:rFonts w:ascii="Times New Roman" w:hAnsi="Times New Roman"/>
          <w:b/>
          <w:sz w:val="24"/>
          <w:szCs w:val="24"/>
        </w:rPr>
      </w:pPr>
      <w:r w:rsidRPr="00073F55">
        <w:rPr>
          <w:rFonts w:ascii="Times New Roman" w:hAnsi="Times New Roman"/>
          <w:b/>
          <w:sz w:val="24"/>
          <w:szCs w:val="24"/>
        </w:rPr>
        <w:t>Urgent Chamber Application</w:t>
      </w:r>
    </w:p>
    <w:p w:rsidR="000852DA" w:rsidRDefault="000852DA" w:rsidP="00926D09">
      <w:pPr>
        <w:spacing w:after="0" w:line="240" w:lineRule="auto"/>
        <w:jc w:val="both"/>
        <w:rPr>
          <w:rFonts w:ascii="Times New Roman" w:hAnsi="Times New Roman"/>
          <w:sz w:val="24"/>
          <w:szCs w:val="24"/>
        </w:rPr>
      </w:pPr>
    </w:p>
    <w:p w:rsidR="002E517A" w:rsidRDefault="002E517A" w:rsidP="00926D09">
      <w:pPr>
        <w:spacing w:after="0" w:line="240" w:lineRule="auto"/>
        <w:jc w:val="both"/>
        <w:rPr>
          <w:rFonts w:ascii="Times New Roman" w:hAnsi="Times New Roman"/>
          <w:sz w:val="24"/>
          <w:szCs w:val="24"/>
        </w:rPr>
      </w:pPr>
    </w:p>
    <w:p w:rsidR="00DF2D11" w:rsidRDefault="001A563B" w:rsidP="00926D09">
      <w:pPr>
        <w:spacing w:after="0" w:line="240" w:lineRule="auto"/>
        <w:jc w:val="both"/>
        <w:rPr>
          <w:rFonts w:ascii="Times New Roman" w:hAnsi="Times New Roman"/>
          <w:sz w:val="24"/>
          <w:szCs w:val="24"/>
        </w:rPr>
      </w:pPr>
      <w:r>
        <w:rPr>
          <w:rFonts w:ascii="Times New Roman" w:hAnsi="Times New Roman"/>
          <w:sz w:val="24"/>
          <w:szCs w:val="24"/>
        </w:rPr>
        <w:t>Advocate</w:t>
      </w:r>
      <w:r w:rsidR="002E517A">
        <w:rPr>
          <w:rFonts w:ascii="Times New Roman" w:hAnsi="Times New Roman"/>
          <w:sz w:val="24"/>
          <w:szCs w:val="24"/>
        </w:rPr>
        <w:t>,</w:t>
      </w:r>
      <w:r w:rsidR="00BC6B7F">
        <w:rPr>
          <w:rFonts w:ascii="Times New Roman" w:hAnsi="Times New Roman"/>
          <w:sz w:val="24"/>
          <w:szCs w:val="24"/>
        </w:rPr>
        <w:t xml:space="preserve"> </w:t>
      </w:r>
      <w:r w:rsidR="00241103" w:rsidRPr="002E517A">
        <w:rPr>
          <w:rFonts w:ascii="Times New Roman" w:hAnsi="Times New Roman"/>
          <w:i/>
          <w:sz w:val="24"/>
          <w:szCs w:val="24"/>
        </w:rPr>
        <w:t>F .</w:t>
      </w:r>
      <w:r w:rsidRPr="002E517A">
        <w:rPr>
          <w:rFonts w:ascii="Times New Roman" w:hAnsi="Times New Roman"/>
          <w:i/>
          <w:sz w:val="24"/>
          <w:szCs w:val="24"/>
        </w:rPr>
        <w:t>Girach</w:t>
      </w:r>
      <w:r w:rsidR="00DF2D11">
        <w:rPr>
          <w:rFonts w:ascii="Times New Roman" w:hAnsi="Times New Roman"/>
          <w:sz w:val="24"/>
          <w:szCs w:val="24"/>
        </w:rPr>
        <w:t>, for the applicant</w:t>
      </w:r>
    </w:p>
    <w:p w:rsidR="001A563B" w:rsidRDefault="00D969C2" w:rsidP="00926D09">
      <w:pPr>
        <w:spacing w:after="0" w:line="240" w:lineRule="auto"/>
        <w:jc w:val="both"/>
        <w:rPr>
          <w:rFonts w:ascii="Times New Roman" w:hAnsi="Times New Roman"/>
          <w:sz w:val="24"/>
          <w:szCs w:val="24"/>
        </w:rPr>
      </w:pPr>
      <w:r>
        <w:rPr>
          <w:rFonts w:ascii="Times New Roman" w:hAnsi="Times New Roman"/>
          <w:sz w:val="24"/>
          <w:szCs w:val="24"/>
        </w:rPr>
        <w:t xml:space="preserve">With </w:t>
      </w:r>
      <w:r w:rsidR="001A563B">
        <w:rPr>
          <w:rFonts w:ascii="Times New Roman" w:hAnsi="Times New Roman"/>
          <w:sz w:val="24"/>
          <w:szCs w:val="24"/>
        </w:rPr>
        <w:t>Advocate</w:t>
      </w:r>
      <w:r w:rsidR="002E517A">
        <w:rPr>
          <w:rFonts w:ascii="Times New Roman" w:hAnsi="Times New Roman"/>
          <w:sz w:val="24"/>
          <w:szCs w:val="24"/>
        </w:rPr>
        <w:t>,</w:t>
      </w:r>
      <w:r w:rsidR="00BC6B7F">
        <w:rPr>
          <w:rFonts w:ascii="Times New Roman" w:hAnsi="Times New Roman"/>
          <w:sz w:val="24"/>
          <w:szCs w:val="24"/>
        </w:rPr>
        <w:t xml:space="preserve"> </w:t>
      </w:r>
      <w:r w:rsidR="002E517A" w:rsidRPr="002E517A">
        <w:rPr>
          <w:rFonts w:ascii="Times New Roman" w:hAnsi="Times New Roman"/>
          <w:i/>
          <w:sz w:val="24"/>
          <w:szCs w:val="24"/>
        </w:rPr>
        <w:t>T.</w:t>
      </w:r>
      <w:r w:rsidR="00BC6B7F">
        <w:rPr>
          <w:rFonts w:ascii="Times New Roman" w:hAnsi="Times New Roman"/>
          <w:i/>
          <w:sz w:val="24"/>
          <w:szCs w:val="24"/>
        </w:rPr>
        <w:t xml:space="preserve"> </w:t>
      </w:r>
      <w:r w:rsidR="001A563B" w:rsidRPr="002E517A">
        <w:rPr>
          <w:rFonts w:ascii="Times New Roman" w:hAnsi="Times New Roman"/>
          <w:i/>
          <w:sz w:val="24"/>
          <w:szCs w:val="24"/>
        </w:rPr>
        <w:t>Mpofu</w:t>
      </w:r>
    </w:p>
    <w:p w:rsidR="00DF2D11" w:rsidRDefault="00D969C2" w:rsidP="00926D09">
      <w:pPr>
        <w:spacing w:after="0" w:line="240" w:lineRule="auto"/>
        <w:jc w:val="both"/>
        <w:rPr>
          <w:rFonts w:ascii="Times New Roman" w:hAnsi="Times New Roman"/>
          <w:sz w:val="24"/>
          <w:szCs w:val="24"/>
        </w:rPr>
      </w:pPr>
      <w:r>
        <w:rPr>
          <w:rFonts w:ascii="Times New Roman" w:hAnsi="Times New Roman"/>
          <w:sz w:val="24"/>
          <w:szCs w:val="24"/>
        </w:rPr>
        <w:t>Ad</w:t>
      </w:r>
      <w:r w:rsidR="001A563B">
        <w:rPr>
          <w:rFonts w:ascii="Times New Roman" w:hAnsi="Times New Roman"/>
          <w:sz w:val="24"/>
          <w:szCs w:val="24"/>
        </w:rPr>
        <w:t xml:space="preserve">vocate </w:t>
      </w:r>
      <w:r w:rsidR="001A563B" w:rsidRPr="002E517A">
        <w:rPr>
          <w:rFonts w:ascii="Times New Roman" w:hAnsi="Times New Roman"/>
          <w:i/>
          <w:sz w:val="24"/>
          <w:szCs w:val="24"/>
        </w:rPr>
        <w:t>Ochieng</w:t>
      </w:r>
      <w:r w:rsidR="002E517A">
        <w:rPr>
          <w:rFonts w:ascii="Times New Roman" w:hAnsi="Times New Roman"/>
          <w:i/>
          <w:sz w:val="24"/>
          <w:szCs w:val="24"/>
        </w:rPr>
        <w:t xml:space="preserve">, </w:t>
      </w:r>
      <w:r w:rsidR="00DF2D11">
        <w:rPr>
          <w:rFonts w:ascii="Times New Roman" w:hAnsi="Times New Roman"/>
          <w:sz w:val="24"/>
          <w:szCs w:val="24"/>
        </w:rPr>
        <w:t xml:space="preserve">for the </w:t>
      </w:r>
      <w:r w:rsidR="00753AAB">
        <w:rPr>
          <w:rFonts w:ascii="Times New Roman" w:hAnsi="Times New Roman"/>
          <w:sz w:val="24"/>
          <w:szCs w:val="24"/>
        </w:rPr>
        <w:t>1</w:t>
      </w:r>
      <w:r w:rsidR="00753AAB" w:rsidRPr="00753AAB">
        <w:rPr>
          <w:rFonts w:ascii="Times New Roman" w:hAnsi="Times New Roman"/>
          <w:sz w:val="24"/>
          <w:szCs w:val="24"/>
          <w:vertAlign w:val="superscript"/>
        </w:rPr>
        <w:t>st</w:t>
      </w:r>
      <w:r w:rsidR="00753AAB">
        <w:rPr>
          <w:rFonts w:ascii="Times New Roman" w:hAnsi="Times New Roman"/>
          <w:sz w:val="24"/>
          <w:szCs w:val="24"/>
        </w:rPr>
        <w:t xml:space="preserve"> </w:t>
      </w:r>
      <w:r w:rsidR="00DF2D11">
        <w:rPr>
          <w:rFonts w:ascii="Times New Roman" w:hAnsi="Times New Roman"/>
          <w:sz w:val="24"/>
          <w:szCs w:val="24"/>
        </w:rPr>
        <w:t>respondent</w:t>
      </w:r>
    </w:p>
    <w:p w:rsidR="00DF2D11" w:rsidRDefault="00D969C2" w:rsidP="00926D09">
      <w:pPr>
        <w:spacing w:after="0" w:line="240" w:lineRule="auto"/>
        <w:jc w:val="both"/>
        <w:rPr>
          <w:rFonts w:ascii="Times New Roman" w:hAnsi="Times New Roman"/>
          <w:sz w:val="24"/>
          <w:szCs w:val="24"/>
        </w:rPr>
      </w:pPr>
      <w:r>
        <w:rPr>
          <w:rFonts w:ascii="Times New Roman" w:hAnsi="Times New Roman"/>
          <w:sz w:val="24"/>
          <w:szCs w:val="24"/>
        </w:rPr>
        <w:t xml:space="preserve">With </w:t>
      </w:r>
      <w:r w:rsidR="001A563B" w:rsidRPr="002E517A">
        <w:rPr>
          <w:rFonts w:ascii="Times New Roman" w:hAnsi="Times New Roman"/>
          <w:i/>
          <w:sz w:val="24"/>
          <w:szCs w:val="24"/>
        </w:rPr>
        <w:t>B. Mtetwa</w:t>
      </w:r>
    </w:p>
    <w:p w:rsidR="00DF2D11" w:rsidRDefault="002C3915" w:rsidP="00926D09">
      <w:pPr>
        <w:spacing w:after="0" w:line="240" w:lineRule="auto"/>
        <w:jc w:val="both"/>
        <w:rPr>
          <w:rFonts w:ascii="Times New Roman" w:hAnsi="Times New Roman"/>
          <w:sz w:val="24"/>
          <w:szCs w:val="24"/>
        </w:rPr>
      </w:pPr>
      <w:r w:rsidRPr="00184FE3">
        <w:rPr>
          <w:rFonts w:ascii="Times New Roman" w:hAnsi="Times New Roman"/>
          <w:i/>
          <w:sz w:val="24"/>
          <w:szCs w:val="24"/>
        </w:rPr>
        <w:t>C</w:t>
      </w:r>
      <w:r w:rsidR="00184FE3" w:rsidRPr="00184FE3">
        <w:rPr>
          <w:rFonts w:ascii="Times New Roman" w:hAnsi="Times New Roman"/>
          <w:i/>
          <w:sz w:val="24"/>
          <w:szCs w:val="24"/>
        </w:rPr>
        <w:t xml:space="preserve">. </w:t>
      </w:r>
      <w:r w:rsidRPr="00184FE3">
        <w:rPr>
          <w:rFonts w:ascii="Times New Roman" w:hAnsi="Times New Roman"/>
          <w:i/>
          <w:sz w:val="24"/>
          <w:szCs w:val="24"/>
        </w:rPr>
        <w:t xml:space="preserve"> </w:t>
      </w:r>
      <w:proofErr w:type="spellStart"/>
      <w:r w:rsidR="00753AAB" w:rsidRPr="00184FE3">
        <w:rPr>
          <w:rFonts w:ascii="Times New Roman" w:hAnsi="Times New Roman"/>
          <w:i/>
          <w:sz w:val="24"/>
          <w:szCs w:val="24"/>
        </w:rPr>
        <w:t>Mtangadura</w:t>
      </w:r>
      <w:proofErr w:type="spellEnd"/>
      <w:r w:rsidR="00753AAB">
        <w:rPr>
          <w:rFonts w:ascii="Times New Roman" w:hAnsi="Times New Roman"/>
          <w:sz w:val="24"/>
          <w:szCs w:val="24"/>
        </w:rPr>
        <w:t xml:space="preserve"> for </w:t>
      </w:r>
      <w:r w:rsidR="00184FE3">
        <w:rPr>
          <w:rFonts w:ascii="Times New Roman" w:hAnsi="Times New Roman"/>
          <w:sz w:val="24"/>
          <w:szCs w:val="24"/>
        </w:rPr>
        <w:t xml:space="preserve">the </w:t>
      </w:r>
      <w:r w:rsidR="00753AAB">
        <w:rPr>
          <w:rFonts w:ascii="Times New Roman" w:hAnsi="Times New Roman"/>
          <w:sz w:val="24"/>
          <w:szCs w:val="24"/>
        </w:rPr>
        <w:t>4</w:t>
      </w:r>
      <w:r w:rsidR="00753AAB" w:rsidRPr="00753AAB">
        <w:rPr>
          <w:rFonts w:ascii="Times New Roman" w:hAnsi="Times New Roman"/>
          <w:sz w:val="24"/>
          <w:szCs w:val="24"/>
          <w:vertAlign w:val="superscript"/>
        </w:rPr>
        <w:t>th</w:t>
      </w:r>
      <w:r w:rsidR="00753AAB">
        <w:rPr>
          <w:rFonts w:ascii="Times New Roman" w:hAnsi="Times New Roman"/>
          <w:sz w:val="24"/>
          <w:szCs w:val="24"/>
        </w:rPr>
        <w:t xml:space="preserve"> respondent</w:t>
      </w:r>
    </w:p>
    <w:p w:rsidR="000852DA" w:rsidRDefault="000852DA" w:rsidP="00926D09">
      <w:pPr>
        <w:spacing w:after="0" w:line="240" w:lineRule="auto"/>
        <w:jc w:val="both"/>
        <w:rPr>
          <w:rFonts w:ascii="Times New Roman" w:hAnsi="Times New Roman"/>
          <w:sz w:val="24"/>
          <w:szCs w:val="24"/>
        </w:rPr>
      </w:pPr>
    </w:p>
    <w:p w:rsidR="008E1BF2" w:rsidRDefault="00DF2D11" w:rsidP="00A42FD4">
      <w:pPr>
        <w:spacing w:after="0" w:line="360" w:lineRule="auto"/>
        <w:jc w:val="both"/>
        <w:rPr>
          <w:rFonts w:ascii="Times New Roman" w:hAnsi="Times New Roman"/>
          <w:sz w:val="24"/>
          <w:szCs w:val="24"/>
        </w:rPr>
      </w:pPr>
      <w:r>
        <w:rPr>
          <w:rFonts w:ascii="Times New Roman" w:hAnsi="Times New Roman"/>
          <w:sz w:val="24"/>
          <w:szCs w:val="24"/>
        </w:rPr>
        <w:tab/>
        <w:t>DUBE J:  This is an</w:t>
      </w:r>
      <w:r w:rsidR="00DC350A">
        <w:rPr>
          <w:rFonts w:ascii="Times New Roman" w:hAnsi="Times New Roman"/>
          <w:sz w:val="24"/>
          <w:szCs w:val="24"/>
        </w:rPr>
        <w:t xml:space="preserve"> urgent</w:t>
      </w:r>
      <w:r>
        <w:rPr>
          <w:rFonts w:ascii="Times New Roman" w:hAnsi="Times New Roman"/>
          <w:sz w:val="24"/>
          <w:szCs w:val="24"/>
        </w:rPr>
        <w:t xml:space="preserve"> application for an </w:t>
      </w:r>
      <w:r w:rsidR="00B756D5">
        <w:rPr>
          <w:rFonts w:ascii="Times New Roman" w:hAnsi="Times New Roman"/>
          <w:sz w:val="24"/>
          <w:szCs w:val="24"/>
        </w:rPr>
        <w:t>Interim Interdict against the</w:t>
      </w:r>
      <w:r w:rsidR="00D26FB8">
        <w:rPr>
          <w:rFonts w:ascii="Times New Roman" w:hAnsi="Times New Roman"/>
          <w:sz w:val="24"/>
          <w:szCs w:val="24"/>
        </w:rPr>
        <w:t xml:space="preserve"> </w:t>
      </w:r>
      <w:r w:rsidR="00D97644">
        <w:rPr>
          <w:rFonts w:ascii="Times New Roman" w:hAnsi="Times New Roman"/>
          <w:sz w:val="24"/>
          <w:szCs w:val="24"/>
        </w:rPr>
        <w:t>first</w:t>
      </w:r>
      <w:r w:rsidR="00B756D5">
        <w:rPr>
          <w:rFonts w:ascii="Times New Roman" w:hAnsi="Times New Roman"/>
          <w:sz w:val="24"/>
          <w:szCs w:val="24"/>
        </w:rPr>
        <w:t xml:space="preserve">, </w:t>
      </w:r>
      <w:r w:rsidR="00D97644">
        <w:rPr>
          <w:rFonts w:ascii="Times New Roman" w:hAnsi="Times New Roman"/>
          <w:sz w:val="24"/>
          <w:szCs w:val="24"/>
        </w:rPr>
        <w:t xml:space="preserve">second </w:t>
      </w:r>
      <w:r w:rsidR="00B756D5">
        <w:rPr>
          <w:rFonts w:ascii="Times New Roman" w:hAnsi="Times New Roman"/>
          <w:sz w:val="24"/>
          <w:szCs w:val="24"/>
        </w:rPr>
        <w:t xml:space="preserve">and </w:t>
      </w:r>
      <w:r w:rsidR="00D97644">
        <w:rPr>
          <w:rFonts w:ascii="Times New Roman" w:hAnsi="Times New Roman"/>
          <w:sz w:val="24"/>
          <w:szCs w:val="24"/>
        </w:rPr>
        <w:t>third</w:t>
      </w:r>
      <w:r w:rsidR="00B756D5">
        <w:rPr>
          <w:rFonts w:ascii="Times New Roman" w:hAnsi="Times New Roman"/>
          <w:sz w:val="24"/>
          <w:szCs w:val="24"/>
        </w:rPr>
        <w:t xml:space="preserve"> respondents</w:t>
      </w:r>
      <w:r w:rsidR="00DC350A">
        <w:rPr>
          <w:rFonts w:ascii="Times New Roman" w:hAnsi="Times New Roman"/>
          <w:sz w:val="24"/>
          <w:szCs w:val="24"/>
        </w:rPr>
        <w:t xml:space="preserve"> to stop them</w:t>
      </w:r>
      <w:r w:rsidR="00B756D5">
        <w:rPr>
          <w:rFonts w:ascii="Times New Roman" w:hAnsi="Times New Roman"/>
          <w:sz w:val="24"/>
          <w:szCs w:val="24"/>
        </w:rPr>
        <w:t xml:space="preserve"> from constituting an arbitral panel and proceeding with arbitration proceedings</w:t>
      </w:r>
      <w:r w:rsidR="00CC0197">
        <w:rPr>
          <w:rFonts w:ascii="Times New Roman" w:hAnsi="Times New Roman"/>
          <w:sz w:val="24"/>
          <w:szCs w:val="24"/>
        </w:rPr>
        <w:t xml:space="preserve">. </w:t>
      </w:r>
      <w:r w:rsidR="00073F55">
        <w:rPr>
          <w:rFonts w:ascii="Times New Roman" w:hAnsi="Times New Roman"/>
          <w:sz w:val="24"/>
          <w:szCs w:val="24"/>
        </w:rPr>
        <w:t>The</w:t>
      </w:r>
      <w:r w:rsidR="004748F2">
        <w:rPr>
          <w:rFonts w:ascii="Times New Roman" w:hAnsi="Times New Roman"/>
          <w:sz w:val="24"/>
          <w:szCs w:val="24"/>
        </w:rPr>
        <w:t xml:space="preserve"> applicant sought a provisional order in the </w:t>
      </w:r>
      <w:r w:rsidR="002C3915">
        <w:rPr>
          <w:rFonts w:ascii="Times New Roman" w:hAnsi="Times New Roman"/>
          <w:sz w:val="24"/>
          <w:szCs w:val="24"/>
        </w:rPr>
        <w:t>following terms</w:t>
      </w:r>
      <w:r w:rsidR="004748F2">
        <w:rPr>
          <w:rFonts w:ascii="Times New Roman" w:hAnsi="Times New Roman"/>
          <w:sz w:val="24"/>
          <w:szCs w:val="24"/>
        </w:rPr>
        <w:t xml:space="preserve">. </w:t>
      </w:r>
    </w:p>
    <w:p w:rsidR="001130AF" w:rsidRDefault="001130AF" w:rsidP="00A42FD4">
      <w:pPr>
        <w:spacing w:after="0" w:line="360" w:lineRule="auto"/>
        <w:jc w:val="both"/>
        <w:rPr>
          <w:rFonts w:ascii="Times New Roman" w:hAnsi="Times New Roman"/>
          <w:b/>
          <w:sz w:val="24"/>
          <w:szCs w:val="24"/>
          <w:u w:val="single"/>
        </w:rPr>
      </w:pPr>
    </w:p>
    <w:p w:rsidR="00C007BF" w:rsidRPr="004748F2" w:rsidRDefault="00C007BF" w:rsidP="00A42FD4">
      <w:pPr>
        <w:spacing w:after="0" w:line="360" w:lineRule="auto"/>
        <w:jc w:val="both"/>
        <w:rPr>
          <w:rFonts w:ascii="Times New Roman" w:hAnsi="Times New Roman"/>
          <w:b/>
          <w:sz w:val="24"/>
          <w:szCs w:val="24"/>
          <w:u w:val="single"/>
        </w:rPr>
      </w:pPr>
      <w:r w:rsidRPr="004748F2">
        <w:rPr>
          <w:rFonts w:ascii="Times New Roman" w:hAnsi="Times New Roman"/>
          <w:b/>
          <w:sz w:val="24"/>
          <w:szCs w:val="24"/>
          <w:u w:val="single"/>
        </w:rPr>
        <w:t>TERMS OF THE FINAL ORDER SOUGHT</w:t>
      </w:r>
    </w:p>
    <w:p w:rsidR="008E1BF2" w:rsidRDefault="008E1BF2" w:rsidP="008E1BF2">
      <w:pPr>
        <w:spacing w:after="0" w:line="240" w:lineRule="auto"/>
        <w:ind w:left="1440" w:hanging="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That the arbitration proceedings between the applicant and the first respondent in this matter, currently pending before the second respondent be and are hereby stayed until the proceedings in </w:t>
      </w:r>
      <w:r>
        <w:rPr>
          <w:rFonts w:ascii="Times New Roman" w:hAnsi="Times New Roman"/>
          <w:b/>
          <w:sz w:val="24"/>
          <w:szCs w:val="24"/>
        </w:rPr>
        <w:t>Case No. HC 8410/2010</w:t>
      </w:r>
      <w:r>
        <w:rPr>
          <w:rFonts w:ascii="Times New Roman" w:hAnsi="Times New Roman"/>
          <w:sz w:val="24"/>
          <w:szCs w:val="24"/>
        </w:rPr>
        <w:t xml:space="preserve"> are concluded.</w:t>
      </w:r>
    </w:p>
    <w:p w:rsidR="008E1BF2" w:rsidRDefault="008E1BF2" w:rsidP="008E1BF2">
      <w:pPr>
        <w:spacing w:after="0" w:line="240" w:lineRule="auto"/>
        <w:ind w:left="1440" w:hanging="720"/>
        <w:jc w:val="both"/>
        <w:rPr>
          <w:rFonts w:ascii="Times New Roman" w:hAnsi="Times New Roman"/>
          <w:sz w:val="24"/>
          <w:szCs w:val="24"/>
        </w:rPr>
      </w:pPr>
    </w:p>
    <w:p w:rsidR="008E1BF2" w:rsidRDefault="008E1BF2" w:rsidP="008E1BF2">
      <w:pPr>
        <w:spacing w:after="0" w:line="240" w:lineRule="auto"/>
        <w:ind w:left="1440" w:hanging="720"/>
        <w:jc w:val="both"/>
        <w:rPr>
          <w:rFonts w:ascii="Times New Roman" w:hAnsi="Times New Roman"/>
          <w:sz w:val="24"/>
          <w:szCs w:val="24"/>
        </w:rPr>
      </w:pPr>
      <w:r>
        <w:rPr>
          <w:rFonts w:ascii="Times New Roman" w:hAnsi="Times New Roman"/>
          <w:sz w:val="24"/>
          <w:szCs w:val="24"/>
        </w:rPr>
        <w:t xml:space="preserve"> 2.</w:t>
      </w:r>
      <w:r>
        <w:rPr>
          <w:rFonts w:ascii="Times New Roman" w:hAnsi="Times New Roman"/>
          <w:sz w:val="24"/>
          <w:szCs w:val="24"/>
        </w:rPr>
        <w:tab/>
        <w:t>That the first respondent pays cost of suit.</w:t>
      </w:r>
    </w:p>
    <w:p w:rsidR="008E1BF2" w:rsidRPr="004748F2" w:rsidRDefault="008E1BF2" w:rsidP="008E1BF2">
      <w:pPr>
        <w:spacing w:after="0" w:line="240" w:lineRule="auto"/>
        <w:ind w:left="1440" w:hanging="720"/>
        <w:jc w:val="both"/>
        <w:rPr>
          <w:rFonts w:ascii="Times New Roman" w:hAnsi="Times New Roman"/>
          <w:sz w:val="24"/>
          <w:szCs w:val="24"/>
          <w:u w:val="single"/>
        </w:rPr>
      </w:pPr>
    </w:p>
    <w:p w:rsidR="008E1BF2" w:rsidRPr="004748F2" w:rsidRDefault="008E1BF2" w:rsidP="008E1BF2">
      <w:pPr>
        <w:spacing w:after="0" w:line="240" w:lineRule="auto"/>
        <w:ind w:left="1440" w:hanging="720"/>
        <w:jc w:val="both"/>
        <w:rPr>
          <w:rFonts w:ascii="Times New Roman" w:hAnsi="Times New Roman"/>
          <w:b/>
          <w:sz w:val="24"/>
          <w:szCs w:val="24"/>
          <w:u w:val="single"/>
        </w:rPr>
      </w:pPr>
      <w:r w:rsidRPr="004748F2">
        <w:rPr>
          <w:rFonts w:ascii="Times New Roman" w:hAnsi="Times New Roman"/>
          <w:b/>
          <w:sz w:val="24"/>
          <w:szCs w:val="24"/>
          <w:u w:val="single"/>
        </w:rPr>
        <w:t>TERMS OF INTERIM ORDER SOUGHT</w:t>
      </w:r>
    </w:p>
    <w:p w:rsidR="008E1BF2" w:rsidRDefault="008E1BF2" w:rsidP="008E1BF2">
      <w:pPr>
        <w:spacing w:after="0" w:line="240" w:lineRule="auto"/>
        <w:ind w:left="1440" w:hanging="720"/>
        <w:jc w:val="both"/>
        <w:rPr>
          <w:rFonts w:ascii="Times New Roman" w:hAnsi="Times New Roman"/>
          <w:b/>
          <w:sz w:val="24"/>
          <w:szCs w:val="24"/>
        </w:rPr>
      </w:pPr>
    </w:p>
    <w:p w:rsidR="002209C1" w:rsidRDefault="002209C1" w:rsidP="002209C1">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 xml:space="preserve">That pending final determination of </w:t>
      </w:r>
      <w:r>
        <w:rPr>
          <w:rFonts w:ascii="Times New Roman" w:hAnsi="Times New Roman"/>
          <w:b/>
          <w:sz w:val="24"/>
          <w:szCs w:val="24"/>
        </w:rPr>
        <w:t>Case No. HC 8410/10</w:t>
      </w:r>
      <w:r>
        <w:rPr>
          <w:rFonts w:ascii="Times New Roman" w:hAnsi="Times New Roman"/>
          <w:sz w:val="24"/>
          <w:szCs w:val="24"/>
        </w:rPr>
        <w:t xml:space="preserve"> and criminal trial  under case number CRB   /10, first, second, third and fourth respondent</w:t>
      </w:r>
      <w:r w:rsidR="00163011">
        <w:rPr>
          <w:rFonts w:ascii="Times New Roman" w:hAnsi="Times New Roman"/>
          <w:sz w:val="24"/>
          <w:szCs w:val="24"/>
        </w:rPr>
        <w:t>s</w:t>
      </w:r>
      <w:r>
        <w:rPr>
          <w:rFonts w:ascii="Times New Roman" w:hAnsi="Times New Roman"/>
          <w:sz w:val="24"/>
          <w:szCs w:val="24"/>
        </w:rPr>
        <w:t xml:space="preserve"> be and are hereby interdicted from instituting and proceeding with Arbitration Proceedings in terms of the Joint Venture Agreement and Shareholders </w:t>
      </w:r>
      <w:r>
        <w:rPr>
          <w:rFonts w:ascii="Times New Roman" w:hAnsi="Times New Roman"/>
          <w:sz w:val="24"/>
          <w:szCs w:val="24"/>
        </w:rPr>
        <w:lastRenderedPageBreak/>
        <w:t>Agreement between th</w:t>
      </w:r>
      <w:r w:rsidR="00163011">
        <w:rPr>
          <w:rFonts w:ascii="Times New Roman" w:hAnsi="Times New Roman"/>
          <w:sz w:val="24"/>
          <w:szCs w:val="24"/>
        </w:rPr>
        <w:t>e</w:t>
      </w:r>
      <w:r>
        <w:rPr>
          <w:rFonts w:ascii="Times New Roman" w:hAnsi="Times New Roman"/>
          <w:sz w:val="24"/>
          <w:szCs w:val="24"/>
        </w:rPr>
        <w:t xml:space="preserve"> applicant and the first respondent dated the 14 </w:t>
      </w:r>
      <w:r w:rsidR="00DC350A">
        <w:rPr>
          <w:rFonts w:ascii="Times New Roman" w:hAnsi="Times New Roman"/>
          <w:sz w:val="24"/>
          <w:szCs w:val="24"/>
        </w:rPr>
        <w:t>August 2009 that the applicant i</w:t>
      </w:r>
      <w:r>
        <w:rPr>
          <w:rFonts w:ascii="Times New Roman" w:hAnsi="Times New Roman"/>
          <w:sz w:val="24"/>
          <w:szCs w:val="24"/>
        </w:rPr>
        <w:t xml:space="preserve">s a party”. </w:t>
      </w:r>
    </w:p>
    <w:p w:rsidR="008E1BF2" w:rsidRPr="002209C1" w:rsidRDefault="008E1BF2" w:rsidP="002209C1">
      <w:pPr>
        <w:pStyle w:val="ListParagraph"/>
        <w:spacing w:after="0" w:line="240" w:lineRule="auto"/>
        <w:ind w:left="1080"/>
        <w:jc w:val="both"/>
        <w:rPr>
          <w:rFonts w:ascii="Times New Roman" w:hAnsi="Times New Roman"/>
          <w:sz w:val="24"/>
          <w:szCs w:val="24"/>
        </w:rPr>
      </w:pPr>
    </w:p>
    <w:p w:rsidR="00D75FDB" w:rsidRDefault="00163011" w:rsidP="00E442D6">
      <w:pPr>
        <w:spacing w:after="0" w:line="360" w:lineRule="auto"/>
        <w:jc w:val="both"/>
        <w:rPr>
          <w:rFonts w:ascii="Times New Roman" w:hAnsi="Times New Roman"/>
          <w:sz w:val="24"/>
          <w:szCs w:val="24"/>
        </w:rPr>
      </w:pPr>
      <w:r>
        <w:rPr>
          <w:rFonts w:ascii="Times New Roman" w:hAnsi="Times New Roman"/>
          <w:sz w:val="24"/>
          <w:szCs w:val="24"/>
        </w:rPr>
        <w:tab/>
      </w:r>
      <w:r w:rsidR="00E442D6" w:rsidRPr="00E442D6">
        <w:rPr>
          <w:rFonts w:ascii="Times New Roman" w:hAnsi="Times New Roman"/>
          <w:sz w:val="24"/>
          <w:szCs w:val="24"/>
        </w:rPr>
        <w:t xml:space="preserve">The </w:t>
      </w:r>
      <w:r w:rsidR="00D97644">
        <w:rPr>
          <w:rFonts w:ascii="Times New Roman" w:hAnsi="Times New Roman"/>
          <w:sz w:val="24"/>
          <w:szCs w:val="24"/>
        </w:rPr>
        <w:t>second</w:t>
      </w:r>
      <w:r w:rsidR="00E442D6">
        <w:rPr>
          <w:rFonts w:ascii="Times New Roman" w:hAnsi="Times New Roman"/>
          <w:sz w:val="24"/>
          <w:szCs w:val="24"/>
        </w:rPr>
        <w:t xml:space="preserve"> and </w:t>
      </w:r>
      <w:r w:rsidR="00D97644">
        <w:rPr>
          <w:rFonts w:ascii="Times New Roman" w:hAnsi="Times New Roman"/>
          <w:sz w:val="24"/>
          <w:szCs w:val="24"/>
        </w:rPr>
        <w:t>third</w:t>
      </w:r>
      <w:r w:rsidR="006A484E">
        <w:rPr>
          <w:rFonts w:ascii="Times New Roman" w:hAnsi="Times New Roman"/>
          <w:sz w:val="24"/>
          <w:szCs w:val="24"/>
        </w:rPr>
        <w:t xml:space="preserve"> </w:t>
      </w:r>
      <w:r w:rsidR="00057693">
        <w:rPr>
          <w:rFonts w:ascii="Times New Roman" w:hAnsi="Times New Roman"/>
          <w:sz w:val="24"/>
          <w:szCs w:val="24"/>
        </w:rPr>
        <w:t>respondents</w:t>
      </w:r>
      <w:r w:rsidR="00E442D6" w:rsidRPr="00E442D6">
        <w:rPr>
          <w:rFonts w:ascii="Times New Roman" w:hAnsi="Times New Roman"/>
          <w:sz w:val="24"/>
          <w:szCs w:val="24"/>
        </w:rPr>
        <w:t xml:space="preserve"> did not oppose the application</w:t>
      </w:r>
      <w:r w:rsidR="00244B6A">
        <w:rPr>
          <w:rFonts w:ascii="Times New Roman" w:hAnsi="Times New Roman"/>
          <w:sz w:val="24"/>
          <w:szCs w:val="24"/>
        </w:rPr>
        <w:t>.</w:t>
      </w:r>
      <w:r w:rsidR="00E442D6">
        <w:rPr>
          <w:rFonts w:ascii="Times New Roman" w:hAnsi="Times New Roman"/>
          <w:sz w:val="24"/>
          <w:szCs w:val="24"/>
        </w:rPr>
        <w:t xml:space="preserve"> </w:t>
      </w:r>
      <w:r w:rsidR="008E1BF2">
        <w:rPr>
          <w:rFonts w:ascii="Times New Roman" w:hAnsi="Times New Roman"/>
          <w:sz w:val="24"/>
          <w:szCs w:val="24"/>
        </w:rPr>
        <w:t>T</w:t>
      </w:r>
      <w:r w:rsidR="00B756D5">
        <w:rPr>
          <w:rFonts w:ascii="Times New Roman" w:hAnsi="Times New Roman"/>
          <w:sz w:val="24"/>
          <w:szCs w:val="24"/>
        </w:rPr>
        <w:t xml:space="preserve">he Interim Interdict is being sought pending the determination of an application brought by the </w:t>
      </w:r>
      <w:r w:rsidR="00D97644">
        <w:rPr>
          <w:rFonts w:ascii="Times New Roman" w:hAnsi="Times New Roman"/>
          <w:sz w:val="24"/>
          <w:szCs w:val="24"/>
        </w:rPr>
        <w:t>first</w:t>
      </w:r>
      <w:r w:rsidR="00244B6A">
        <w:rPr>
          <w:rFonts w:ascii="Times New Roman" w:hAnsi="Times New Roman"/>
          <w:sz w:val="24"/>
          <w:szCs w:val="24"/>
        </w:rPr>
        <w:t xml:space="preserve"> </w:t>
      </w:r>
      <w:r w:rsidR="00B756D5">
        <w:rPr>
          <w:rFonts w:ascii="Times New Roman" w:hAnsi="Times New Roman"/>
          <w:sz w:val="24"/>
          <w:szCs w:val="24"/>
        </w:rPr>
        <w:t>respondent</w:t>
      </w:r>
      <w:r w:rsidR="00D40F6C">
        <w:rPr>
          <w:rFonts w:ascii="Times New Roman" w:hAnsi="Times New Roman"/>
          <w:sz w:val="24"/>
          <w:szCs w:val="24"/>
        </w:rPr>
        <w:t xml:space="preserve"> and </w:t>
      </w:r>
      <w:r w:rsidR="00B756D5">
        <w:rPr>
          <w:rFonts w:ascii="Times New Roman" w:hAnsi="Times New Roman"/>
          <w:sz w:val="24"/>
          <w:szCs w:val="24"/>
        </w:rPr>
        <w:t xml:space="preserve">currently pending before this court on the validity or otherwise </w:t>
      </w:r>
      <w:r w:rsidR="00AF4FFF">
        <w:rPr>
          <w:rFonts w:ascii="Times New Roman" w:hAnsi="Times New Roman"/>
          <w:sz w:val="24"/>
          <w:szCs w:val="24"/>
        </w:rPr>
        <w:t>of a</w:t>
      </w:r>
      <w:r w:rsidR="009C52CC">
        <w:rPr>
          <w:rFonts w:ascii="Times New Roman" w:hAnsi="Times New Roman"/>
          <w:sz w:val="24"/>
          <w:szCs w:val="24"/>
        </w:rPr>
        <w:t xml:space="preserve"> shareholder’s agreement under HC 8410/10 an</w:t>
      </w:r>
      <w:r w:rsidR="00611153">
        <w:rPr>
          <w:rFonts w:ascii="Times New Roman" w:hAnsi="Times New Roman"/>
          <w:sz w:val="24"/>
          <w:szCs w:val="24"/>
        </w:rPr>
        <w:t>d a criminal trial</w:t>
      </w:r>
      <w:r w:rsidR="009C5823">
        <w:rPr>
          <w:rFonts w:ascii="Times New Roman" w:hAnsi="Times New Roman"/>
          <w:sz w:val="24"/>
          <w:szCs w:val="24"/>
        </w:rPr>
        <w:t xml:space="preserve"> pending</w:t>
      </w:r>
      <w:r w:rsidR="00D40F6C">
        <w:rPr>
          <w:rFonts w:ascii="Times New Roman" w:hAnsi="Times New Roman"/>
          <w:sz w:val="24"/>
          <w:szCs w:val="24"/>
        </w:rPr>
        <w:t xml:space="preserve"> before BHUNU</w:t>
      </w:r>
      <w:r w:rsidR="00BC6B7F">
        <w:rPr>
          <w:rFonts w:ascii="Times New Roman" w:hAnsi="Times New Roman"/>
          <w:sz w:val="24"/>
          <w:szCs w:val="24"/>
        </w:rPr>
        <w:t xml:space="preserve"> </w:t>
      </w:r>
      <w:r w:rsidR="00D40F6C">
        <w:rPr>
          <w:rFonts w:ascii="Times New Roman" w:hAnsi="Times New Roman"/>
          <w:sz w:val="24"/>
          <w:szCs w:val="24"/>
        </w:rPr>
        <w:t>J</w:t>
      </w:r>
      <w:r w:rsidR="00611153">
        <w:rPr>
          <w:rFonts w:ascii="Times New Roman" w:hAnsi="Times New Roman"/>
          <w:sz w:val="24"/>
          <w:szCs w:val="24"/>
        </w:rPr>
        <w:t>.</w:t>
      </w:r>
      <w:r w:rsidR="009C52CC">
        <w:rPr>
          <w:rFonts w:ascii="Times New Roman" w:hAnsi="Times New Roman"/>
          <w:sz w:val="24"/>
          <w:szCs w:val="24"/>
        </w:rPr>
        <w:t xml:space="preserve"> The</w:t>
      </w:r>
      <w:r w:rsidR="00073C54">
        <w:rPr>
          <w:rFonts w:ascii="Times New Roman" w:hAnsi="Times New Roman"/>
          <w:sz w:val="24"/>
          <w:szCs w:val="24"/>
        </w:rPr>
        <w:t xml:space="preserve"> salient facts of</w:t>
      </w:r>
      <w:r w:rsidR="00565FBA">
        <w:rPr>
          <w:rFonts w:ascii="Times New Roman" w:hAnsi="Times New Roman"/>
          <w:sz w:val="24"/>
          <w:szCs w:val="24"/>
        </w:rPr>
        <w:t xml:space="preserve"> this case </w:t>
      </w:r>
      <w:r w:rsidR="00343A89">
        <w:rPr>
          <w:rFonts w:ascii="Times New Roman" w:hAnsi="Times New Roman"/>
          <w:sz w:val="24"/>
          <w:szCs w:val="24"/>
        </w:rPr>
        <w:t>are</w:t>
      </w:r>
      <w:r w:rsidR="00377FD8">
        <w:rPr>
          <w:rFonts w:ascii="Times New Roman" w:hAnsi="Times New Roman"/>
          <w:sz w:val="24"/>
          <w:szCs w:val="24"/>
        </w:rPr>
        <w:t xml:space="preserve"> brief</w:t>
      </w:r>
      <w:r w:rsidR="00DB0880">
        <w:rPr>
          <w:rFonts w:ascii="Times New Roman" w:hAnsi="Times New Roman"/>
          <w:sz w:val="24"/>
          <w:szCs w:val="24"/>
        </w:rPr>
        <w:t>l</w:t>
      </w:r>
      <w:r w:rsidR="00377FD8">
        <w:rPr>
          <w:rFonts w:ascii="Times New Roman" w:hAnsi="Times New Roman"/>
          <w:sz w:val="24"/>
          <w:szCs w:val="24"/>
        </w:rPr>
        <w:t>y</w:t>
      </w:r>
      <w:r w:rsidR="00073C54">
        <w:rPr>
          <w:rFonts w:ascii="Times New Roman" w:hAnsi="Times New Roman"/>
          <w:sz w:val="24"/>
          <w:szCs w:val="24"/>
        </w:rPr>
        <w:t xml:space="preserve"> as follows. A</w:t>
      </w:r>
      <w:r w:rsidR="00121554">
        <w:rPr>
          <w:rFonts w:ascii="Times New Roman" w:hAnsi="Times New Roman"/>
          <w:sz w:val="24"/>
          <w:szCs w:val="24"/>
        </w:rPr>
        <w:t xml:space="preserve"> </w:t>
      </w:r>
      <w:r w:rsidR="00B56AEC" w:rsidRPr="00B56AEC">
        <w:rPr>
          <w:rFonts w:ascii="Times New Roman" w:hAnsi="Times New Roman"/>
          <w:sz w:val="24"/>
          <w:szCs w:val="24"/>
        </w:rPr>
        <w:t>Joint Venture Agreement and Shareholders Agreement</w:t>
      </w:r>
      <w:r w:rsidR="005A5FCE">
        <w:rPr>
          <w:rFonts w:ascii="Times New Roman" w:hAnsi="Times New Roman"/>
          <w:sz w:val="24"/>
          <w:szCs w:val="24"/>
        </w:rPr>
        <w:t xml:space="preserve"> </w:t>
      </w:r>
      <w:r w:rsidR="009C52CC">
        <w:rPr>
          <w:rFonts w:ascii="Times New Roman" w:hAnsi="Times New Roman"/>
          <w:sz w:val="24"/>
          <w:szCs w:val="24"/>
        </w:rPr>
        <w:t xml:space="preserve">was entered into on 14 August 2009 between </w:t>
      </w:r>
      <w:r w:rsidR="00611153">
        <w:rPr>
          <w:rFonts w:ascii="Times New Roman" w:hAnsi="Times New Roman"/>
          <w:sz w:val="24"/>
          <w:szCs w:val="24"/>
        </w:rPr>
        <w:t>Marange Resources (Pvt) Ltd</w:t>
      </w:r>
      <w:r w:rsidR="00D97644">
        <w:rPr>
          <w:rFonts w:ascii="Times New Roman" w:hAnsi="Times New Roman"/>
          <w:sz w:val="24"/>
          <w:szCs w:val="24"/>
        </w:rPr>
        <w:t>,</w:t>
      </w:r>
      <w:r w:rsidR="00611153">
        <w:rPr>
          <w:rFonts w:ascii="Times New Roman" w:hAnsi="Times New Roman"/>
          <w:sz w:val="24"/>
          <w:szCs w:val="24"/>
        </w:rPr>
        <w:t xml:space="preserve"> (</w:t>
      </w:r>
      <w:r w:rsidR="009C52CC">
        <w:rPr>
          <w:rFonts w:ascii="Times New Roman" w:hAnsi="Times New Roman"/>
          <w:sz w:val="24"/>
          <w:szCs w:val="24"/>
        </w:rPr>
        <w:t>the applicant</w:t>
      </w:r>
      <w:r w:rsidR="00611153">
        <w:rPr>
          <w:rFonts w:ascii="Times New Roman" w:hAnsi="Times New Roman"/>
          <w:sz w:val="24"/>
          <w:szCs w:val="24"/>
        </w:rPr>
        <w:t>) the Zimbabwe Mining Development Corporation (ZMDC)</w:t>
      </w:r>
      <w:r w:rsidR="009C52CC">
        <w:rPr>
          <w:rFonts w:ascii="Times New Roman" w:hAnsi="Times New Roman"/>
          <w:sz w:val="24"/>
          <w:szCs w:val="24"/>
        </w:rPr>
        <w:t xml:space="preserve"> and</w:t>
      </w:r>
      <w:r w:rsidR="00EC4B56">
        <w:rPr>
          <w:rFonts w:ascii="Times New Roman" w:hAnsi="Times New Roman"/>
          <w:sz w:val="24"/>
          <w:szCs w:val="24"/>
        </w:rPr>
        <w:t xml:space="preserve"> Core Mining and Mineral</w:t>
      </w:r>
      <w:r w:rsidR="00265EDA">
        <w:rPr>
          <w:rFonts w:ascii="Times New Roman" w:hAnsi="Times New Roman"/>
          <w:sz w:val="24"/>
          <w:szCs w:val="24"/>
        </w:rPr>
        <w:t xml:space="preserve"> Resources</w:t>
      </w:r>
      <w:r w:rsidR="00EC4B56">
        <w:rPr>
          <w:rFonts w:ascii="Times New Roman" w:hAnsi="Times New Roman"/>
          <w:sz w:val="24"/>
          <w:szCs w:val="24"/>
        </w:rPr>
        <w:t xml:space="preserve"> (P</w:t>
      </w:r>
      <w:r w:rsidR="006A484E">
        <w:rPr>
          <w:rFonts w:ascii="Times New Roman" w:hAnsi="Times New Roman"/>
          <w:sz w:val="24"/>
          <w:szCs w:val="24"/>
        </w:rPr>
        <w:t>ty</w:t>
      </w:r>
      <w:r w:rsidR="00EC4B56">
        <w:rPr>
          <w:rFonts w:ascii="Times New Roman" w:hAnsi="Times New Roman"/>
          <w:sz w:val="24"/>
          <w:szCs w:val="24"/>
        </w:rPr>
        <w:t>) Ltd</w:t>
      </w:r>
      <w:r w:rsidR="00BC6B7F">
        <w:rPr>
          <w:rFonts w:ascii="Times New Roman" w:hAnsi="Times New Roman"/>
          <w:sz w:val="24"/>
          <w:szCs w:val="24"/>
        </w:rPr>
        <w:t xml:space="preserve"> </w:t>
      </w:r>
      <w:r w:rsidR="00EC4B56">
        <w:rPr>
          <w:rFonts w:ascii="Times New Roman" w:hAnsi="Times New Roman"/>
          <w:sz w:val="24"/>
          <w:szCs w:val="24"/>
        </w:rPr>
        <w:t>(</w:t>
      </w:r>
      <w:r w:rsidR="009C52CC">
        <w:rPr>
          <w:rFonts w:ascii="Times New Roman" w:hAnsi="Times New Roman"/>
          <w:sz w:val="24"/>
          <w:szCs w:val="24"/>
        </w:rPr>
        <w:t>the first respondent</w:t>
      </w:r>
      <w:r w:rsidR="00EC4B56">
        <w:rPr>
          <w:rFonts w:ascii="Times New Roman" w:hAnsi="Times New Roman"/>
          <w:sz w:val="24"/>
          <w:szCs w:val="24"/>
        </w:rPr>
        <w:t>)</w:t>
      </w:r>
      <w:r w:rsidR="009C52CC">
        <w:rPr>
          <w:rFonts w:ascii="Times New Roman" w:hAnsi="Times New Roman"/>
          <w:sz w:val="24"/>
          <w:szCs w:val="24"/>
        </w:rPr>
        <w:t>.</w:t>
      </w:r>
      <w:r w:rsidR="00BC6B7F">
        <w:rPr>
          <w:rFonts w:ascii="Times New Roman" w:hAnsi="Times New Roman"/>
          <w:sz w:val="24"/>
          <w:szCs w:val="24"/>
        </w:rPr>
        <w:t xml:space="preserve"> </w:t>
      </w:r>
      <w:r w:rsidR="006D4D34">
        <w:rPr>
          <w:rFonts w:ascii="Times New Roman" w:hAnsi="Times New Roman"/>
          <w:sz w:val="24"/>
          <w:szCs w:val="24"/>
        </w:rPr>
        <w:t xml:space="preserve">A dispute </w:t>
      </w:r>
      <w:r w:rsidR="00565FBA">
        <w:rPr>
          <w:rFonts w:ascii="Times New Roman" w:hAnsi="Times New Roman"/>
          <w:sz w:val="24"/>
          <w:szCs w:val="24"/>
        </w:rPr>
        <w:t>arose</w:t>
      </w:r>
      <w:r w:rsidR="006D4D34">
        <w:rPr>
          <w:rFonts w:ascii="Times New Roman" w:hAnsi="Times New Roman"/>
          <w:sz w:val="24"/>
          <w:szCs w:val="24"/>
        </w:rPr>
        <w:t xml:space="preserve"> between the parties</w:t>
      </w:r>
      <w:r w:rsidR="005513A0">
        <w:rPr>
          <w:rFonts w:ascii="Times New Roman" w:hAnsi="Times New Roman"/>
          <w:sz w:val="24"/>
          <w:szCs w:val="24"/>
        </w:rPr>
        <w:t xml:space="preserve"> over the participation of the </w:t>
      </w:r>
      <w:r w:rsidR="00F863EC">
        <w:rPr>
          <w:rFonts w:ascii="Times New Roman" w:hAnsi="Times New Roman"/>
          <w:sz w:val="24"/>
          <w:szCs w:val="24"/>
        </w:rPr>
        <w:t>first</w:t>
      </w:r>
      <w:r w:rsidR="005513A0">
        <w:rPr>
          <w:rFonts w:ascii="Times New Roman" w:hAnsi="Times New Roman"/>
          <w:sz w:val="24"/>
          <w:szCs w:val="24"/>
        </w:rPr>
        <w:t xml:space="preserve"> respondent</w:t>
      </w:r>
      <w:r w:rsidR="00B32084">
        <w:rPr>
          <w:rFonts w:ascii="Times New Roman" w:hAnsi="Times New Roman"/>
          <w:sz w:val="24"/>
          <w:szCs w:val="24"/>
        </w:rPr>
        <w:t xml:space="preserve"> in the affairs of the joint ventur</w:t>
      </w:r>
      <w:r w:rsidR="000D70DD">
        <w:rPr>
          <w:rFonts w:ascii="Times New Roman" w:hAnsi="Times New Roman"/>
          <w:sz w:val="24"/>
          <w:szCs w:val="24"/>
        </w:rPr>
        <w:t>e</w:t>
      </w:r>
      <w:r w:rsidR="00B32084">
        <w:rPr>
          <w:rFonts w:ascii="Times New Roman" w:hAnsi="Times New Roman"/>
          <w:sz w:val="24"/>
          <w:szCs w:val="24"/>
        </w:rPr>
        <w:t xml:space="preserve"> company</w:t>
      </w:r>
      <w:r w:rsidR="006D4D34">
        <w:rPr>
          <w:rFonts w:ascii="Times New Roman" w:hAnsi="Times New Roman"/>
          <w:sz w:val="24"/>
          <w:szCs w:val="24"/>
        </w:rPr>
        <w:t>.</w:t>
      </w:r>
      <w:r w:rsidR="009C52CC">
        <w:rPr>
          <w:rFonts w:ascii="Times New Roman" w:hAnsi="Times New Roman"/>
          <w:sz w:val="24"/>
          <w:szCs w:val="24"/>
        </w:rPr>
        <w:t xml:space="preserve"> The applicant’s position is that the agreement between the parties is void </w:t>
      </w:r>
      <w:r w:rsidR="00C540B7">
        <w:rPr>
          <w:rFonts w:ascii="Times New Roman" w:hAnsi="Times New Roman"/>
          <w:sz w:val="24"/>
          <w:szCs w:val="24"/>
        </w:rPr>
        <w:t>.</w:t>
      </w:r>
      <w:r w:rsidR="006A484E">
        <w:t>F</w:t>
      </w:r>
      <w:r w:rsidR="00FE676D">
        <w:rPr>
          <w:rFonts w:ascii="Times New Roman" w:hAnsi="Times New Roman"/>
          <w:sz w:val="24"/>
          <w:szCs w:val="24"/>
        </w:rPr>
        <w:t xml:space="preserve">ollowing this dispute, the </w:t>
      </w:r>
      <w:r w:rsidR="00F863EC">
        <w:rPr>
          <w:rFonts w:ascii="Times New Roman" w:hAnsi="Times New Roman"/>
          <w:sz w:val="24"/>
          <w:szCs w:val="24"/>
        </w:rPr>
        <w:t>first</w:t>
      </w:r>
      <w:r w:rsidR="00343A89">
        <w:rPr>
          <w:rFonts w:ascii="Times New Roman" w:hAnsi="Times New Roman"/>
          <w:sz w:val="24"/>
          <w:szCs w:val="24"/>
        </w:rPr>
        <w:t xml:space="preserve"> respondent</w:t>
      </w:r>
      <w:r w:rsidR="00FE676D">
        <w:rPr>
          <w:rFonts w:ascii="Times New Roman" w:hAnsi="Times New Roman"/>
          <w:sz w:val="24"/>
          <w:szCs w:val="24"/>
        </w:rPr>
        <w:t xml:space="preserve"> filed an application under HC</w:t>
      </w:r>
      <w:r w:rsidR="005050F9">
        <w:rPr>
          <w:rFonts w:ascii="Times New Roman" w:hAnsi="Times New Roman"/>
          <w:sz w:val="24"/>
          <w:szCs w:val="24"/>
        </w:rPr>
        <w:t xml:space="preserve"> </w:t>
      </w:r>
      <w:r w:rsidR="00FE676D">
        <w:rPr>
          <w:rFonts w:ascii="Times New Roman" w:hAnsi="Times New Roman"/>
          <w:sz w:val="24"/>
          <w:szCs w:val="24"/>
        </w:rPr>
        <w:t>8410</w:t>
      </w:r>
      <w:r w:rsidR="00495BD1">
        <w:rPr>
          <w:rFonts w:ascii="Times New Roman" w:hAnsi="Times New Roman"/>
          <w:sz w:val="24"/>
          <w:szCs w:val="24"/>
        </w:rPr>
        <w:t>/10</w:t>
      </w:r>
      <w:r w:rsidR="00CA62CC">
        <w:rPr>
          <w:rFonts w:ascii="Times New Roman" w:hAnsi="Times New Roman"/>
          <w:sz w:val="24"/>
          <w:szCs w:val="24"/>
        </w:rPr>
        <w:t xml:space="preserve"> seeking an order declaring the agreement signed by the parties</w:t>
      </w:r>
      <w:r w:rsidR="006A484E">
        <w:rPr>
          <w:rFonts w:ascii="Times New Roman" w:hAnsi="Times New Roman"/>
          <w:sz w:val="24"/>
          <w:szCs w:val="24"/>
        </w:rPr>
        <w:t xml:space="preserve"> </w:t>
      </w:r>
      <w:r w:rsidR="00CA62CC">
        <w:rPr>
          <w:rFonts w:ascii="Times New Roman" w:hAnsi="Times New Roman"/>
          <w:sz w:val="24"/>
          <w:szCs w:val="24"/>
        </w:rPr>
        <w:t>valid</w:t>
      </w:r>
      <w:r w:rsidR="00FE676D">
        <w:rPr>
          <w:rFonts w:ascii="Times New Roman" w:hAnsi="Times New Roman"/>
          <w:sz w:val="24"/>
          <w:szCs w:val="24"/>
        </w:rPr>
        <w:t>.</w:t>
      </w:r>
      <w:r w:rsidR="00121554">
        <w:rPr>
          <w:rFonts w:ascii="Times New Roman" w:hAnsi="Times New Roman"/>
          <w:sz w:val="24"/>
          <w:szCs w:val="24"/>
        </w:rPr>
        <w:t xml:space="preserve"> </w:t>
      </w:r>
      <w:r w:rsidR="00AE0994" w:rsidRPr="00AE0994">
        <w:rPr>
          <w:rFonts w:ascii="Times New Roman" w:hAnsi="Times New Roman"/>
          <w:sz w:val="24"/>
          <w:szCs w:val="24"/>
        </w:rPr>
        <w:t xml:space="preserve">A director of the </w:t>
      </w:r>
      <w:r w:rsidR="00D97644">
        <w:rPr>
          <w:rFonts w:ascii="Times New Roman" w:hAnsi="Times New Roman"/>
          <w:sz w:val="24"/>
          <w:szCs w:val="24"/>
        </w:rPr>
        <w:t>first</w:t>
      </w:r>
      <w:r w:rsidR="00AE0994" w:rsidRPr="00AE0994">
        <w:rPr>
          <w:rFonts w:ascii="Times New Roman" w:hAnsi="Times New Roman"/>
          <w:sz w:val="24"/>
          <w:szCs w:val="24"/>
        </w:rPr>
        <w:t xml:space="preserve"> respondent</w:t>
      </w:r>
      <w:r w:rsidR="006A484E">
        <w:rPr>
          <w:rFonts w:ascii="Times New Roman" w:hAnsi="Times New Roman"/>
          <w:sz w:val="24"/>
          <w:szCs w:val="24"/>
        </w:rPr>
        <w:t>,</w:t>
      </w:r>
      <w:r w:rsidR="00AE0994" w:rsidRPr="00AE0994">
        <w:rPr>
          <w:rFonts w:ascii="Times New Roman" w:hAnsi="Times New Roman"/>
          <w:sz w:val="24"/>
          <w:szCs w:val="24"/>
        </w:rPr>
        <w:t xml:space="preserve"> </w:t>
      </w:r>
      <w:proofErr w:type="spellStart"/>
      <w:r w:rsidR="00AE0994" w:rsidRPr="00AE0994">
        <w:rPr>
          <w:rFonts w:ascii="Times New Roman" w:hAnsi="Times New Roman"/>
          <w:sz w:val="24"/>
          <w:szCs w:val="24"/>
        </w:rPr>
        <w:t>Lovemore</w:t>
      </w:r>
      <w:proofErr w:type="spellEnd"/>
      <w:r w:rsidR="00BC6B7F">
        <w:rPr>
          <w:rFonts w:ascii="Times New Roman" w:hAnsi="Times New Roman"/>
          <w:sz w:val="24"/>
          <w:szCs w:val="24"/>
        </w:rPr>
        <w:t xml:space="preserve"> </w:t>
      </w:r>
      <w:proofErr w:type="spellStart"/>
      <w:r w:rsidR="00AE0994" w:rsidRPr="00AE0994">
        <w:rPr>
          <w:rFonts w:ascii="Times New Roman" w:hAnsi="Times New Roman"/>
          <w:sz w:val="24"/>
          <w:szCs w:val="24"/>
        </w:rPr>
        <w:t>Kurotwi</w:t>
      </w:r>
      <w:proofErr w:type="spellEnd"/>
      <w:r w:rsidR="00AE0994" w:rsidRPr="00AE0994">
        <w:rPr>
          <w:rFonts w:ascii="Times New Roman" w:hAnsi="Times New Roman"/>
          <w:sz w:val="24"/>
          <w:szCs w:val="24"/>
        </w:rPr>
        <w:t xml:space="preserve"> is being prosecuted on allegations of fraud arising out of this contract.</w:t>
      </w:r>
      <w:r w:rsidR="005A5FCE">
        <w:rPr>
          <w:rFonts w:ascii="Times New Roman" w:hAnsi="Times New Roman"/>
          <w:sz w:val="24"/>
          <w:szCs w:val="24"/>
        </w:rPr>
        <w:t xml:space="preserve"> </w:t>
      </w:r>
      <w:r w:rsidR="000E5BFF">
        <w:rPr>
          <w:rFonts w:ascii="Times New Roman" w:hAnsi="Times New Roman"/>
          <w:sz w:val="24"/>
          <w:szCs w:val="24"/>
        </w:rPr>
        <w:t>On 10 F</w:t>
      </w:r>
      <w:r w:rsidR="00AE0994">
        <w:rPr>
          <w:rFonts w:ascii="Times New Roman" w:hAnsi="Times New Roman"/>
          <w:sz w:val="24"/>
          <w:szCs w:val="24"/>
        </w:rPr>
        <w:t xml:space="preserve">ebruary 2012 the </w:t>
      </w:r>
      <w:r w:rsidR="00F863EC">
        <w:rPr>
          <w:rFonts w:ascii="Times New Roman" w:hAnsi="Times New Roman"/>
          <w:sz w:val="24"/>
          <w:szCs w:val="24"/>
        </w:rPr>
        <w:t>first</w:t>
      </w:r>
      <w:r w:rsidR="00AE0994">
        <w:rPr>
          <w:rFonts w:ascii="Times New Roman" w:hAnsi="Times New Roman"/>
          <w:sz w:val="24"/>
          <w:szCs w:val="24"/>
        </w:rPr>
        <w:t xml:space="preserve"> respondent was placed under a winding up order</w:t>
      </w:r>
      <w:r w:rsidR="00904046">
        <w:rPr>
          <w:rFonts w:ascii="Times New Roman" w:hAnsi="Times New Roman"/>
          <w:sz w:val="24"/>
          <w:szCs w:val="24"/>
        </w:rPr>
        <w:t xml:space="preserve"> by a South African court</w:t>
      </w:r>
      <w:r w:rsidR="00AE0994">
        <w:rPr>
          <w:rFonts w:ascii="Times New Roman" w:hAnsi="Times New Roman"/>
          <w:sz w:val="24"/>
          <w:szCs w:val="24"/>
        </w:rPr>
        <w:t xml:space="preserve"> and liquidators appointed.</w:t>
      </w:r>
    </w:p>
    <w:p w:rsidR="00CA62CC" w:rsidRDefault="002E517A" w:rsidP="00926D09">
      <w:pPr>
        <w:spacing w:after="0" w:line="360" w:lineRule="auto"/>
        <w:jc w:val="both"/>
        <w:rPr>
          <w:rFonts w:ascii="Times New Roman" w:hAnsi="Times New Roman"/>
          <w:sz w:val="24"/>
          <w:szCs w:val="24"/>
        </w:rPr>
      </w:pPr>
      <w:r>
        <w:rPr>
          <w:rFonts w:ascii="Times New Roman" w:hAnsi="Times New Roman"/>
          <w:sz w:val="24"/>
          <w:szCs w:val="24"/>
        </w:rPr>
        <w:tab/>
      </w:r>
      <w:r w:rsidR="00D75FDB">
        <w:rPr>
          <w:rFonts w:ascii="Times New Roman" w:hAnsi="Times New Roman"/>
          <w:sz w:val="24"/>
          <w:szCs w:val="24"/>
        </w:rPr>
        <w:t>Sometime in Oc</w:t>
      </w:r>
      <w:r w:rsidR="00E12DF9">
        <w:rPr>
          <w:rFonts w:ascii="Times New Roman" w:hAnsi="Times New Roman"/>
          <w:sz w:val="24"/>
          <w:szCs w:val="24"/>
        </w:rPr>
        <w:t>t</w:t>
      </w:r>
      <w:r w:rsidR="00D75FDB">
        <w:rPr>
          <w:rFonts w:ascii="Times New Roman" w:hAnsi="Times New Roman"/>
          <w:sz w:val="24"/>
          <w:szCs w:val="24"/>
        </w:rPr>
        <w:t>ober 2010,</w:t>
      </w:r>
      <w:r w:rsidR="00121554">
        <w:rPr>
          <w:rFonts w:ascii="Times New Roman" w:hAnsi="Times New Roman"/>
          <w:sz w:val="24"/>
          <w:szCs w:val="24"/>
        </w:rPr>
        <w:t xml:space="preserve"> </w:t>
      </w:r>
      <w:r w:rsidR="008F0B9E">
        <w:rPr>
          <w:rFonts w:ascii="Times New Roman" w:hAnsi="Times New Roman"/>
          <w:sz w:val="24"/>
          <w:szCs w:val="24"/>
        </w:rPr>
        <w:t>negotiations for</w:t>
      </w:r>
      <w:r w:rsidR="00E12DF9">
        <w:rPr>
          <w:rFonts w:ascii="Times New Roman" w:hAnsi="Times New Roman"/>
          <w:sz w:val="24"/>
          <w:szCs w:val="24"/>
        </w:rPr>
        <w:t xml:space="preserve"> the </w:t>
      </w:r>
      <w:r w:rsidR="008F0B9E">
        <w:rPr>
          <w:rFonts w:ascii="Times New Roman" w:hAnsi="Times New Roman"/>
          <w:sz w:val="24"/>
          <w:szCs w:val="24"/>
        </w:rPr>
        <w:t>appointment</w:t>
      </w:r>
      <w:r w:rsidR="005A5FCE">
        <w:rPr>
          <w:rFonts w:ascii="Times New Roman" w:hAnsi="Times New Roman"/>
          <w:sz w:val="24"/>
          <w:szCs w:val="24"/>
        </w:rPr>
        <w:t xml:space="preserve"> </w:t>
      </w:r>
      <w:r w:rsidR="008F0B9E">
        <w:rPr>
          <w:rFonts w:ascii="Times New Roman" w:hAnsi="Times New Roman"/>
          <w:sz w:val="24"/>
          <w:szCs w:val="24"/>
        </w:rPr>
        <w:t>of a</w:t>
      </w:r>
      <w:r w:rsidR="00192ED2">
        <w:rPr>
          <w:rFonts w:ascii="Times New Roman" w:hAnsi="Times New Roman"/>
          <w:sz w:val="24"/>
          <w:szCs w:val="24"/>
        </w:rPr>
        <w:t>n a</w:t>
      </w:r>
      <w:r w:rsidR="009617B4">
        <w:rPr>
          <w:rFonts w:ascii="Times New Roman" w:hAnsi="Times New Roman"/>
          <w:sz w:val="24"/>
          <w:szCs w:val="24"/>
        </w:rPr>
        <w:t>rbitrator commenced</w:t>
      </w:r>
      <w:r w:rsidR="00450151">
        <w:rPr>
          <w:rFonts w:ascii="Times New Roman" w:hAnsi="Times New Roman"/>
          <w:sz w:val="24"/>
          <w:szCs w:val="24"/>
        </w:rPr>
        <w:t>. These having failed,</w:t>
      </w:r>
      <w:r w:rsidR="00121554">
        <w:rPr>
          <w:rFonts w:ascii="Times New Roman" w:hAnsi="Times New Roman"/>
          <w:sz w:val="24"/>
          <w:szCs w:val="24"/>
        </w:rPr>
        <w:t xml:space="preserve"> </w:t>
      </w:r>
      <w:r w:rsidR="00450151" w:rsidRPr="00450151">
        <w:rPr>
          <w:rFonts w:ascii="Times New Roman" w:hAnsi="Times New Roman"/>
          <w:sz w:val="24"/>
          <w:szCs w:val="24"/>
        </w:rPr>
        <w:t xml:space="preserve">the </w:t>
      </w:r>
      <w:r w:rsidR="00D97644">
        <w:rPr>
          <w:rFonts w:ascii="Times New Roman" w:hAnsi="Times New Roman"/>
          <w:sz w:val="24"/>
          <w:szCs w:val="24"/>
        </w:rPr>
        <w:t>third</w:t>
      </w:r>
      <w:r w:rsidR="00450151" w:rsidRPr="00450151">
        <w:rPr>
          <w:rFonts w:ascii="Times New Roman" w:hAnsi="Times New Roman"/>
          <w:sz w:val="24"/>
          <w:szCs w:val="24"/>
        </w:rPr>
        <w:t xml:space="preserve"> respondent</w:t>
      </w:r>
      <w:r w:rsidR="006A484E">
        <w:rPr>
          <w:rFonts w:ascii="Times New Roman" w:hAnsi="Times New Roman"/>
          <w:sz w:val="24"/>
          <w:szCs w:val="24"/>
        </w:rPr>
        <w:t>, The President of the Law Society,</w:t>
      </w:r>
      <w:r w:rsidR="00450151">
        <w:rPr>
          <w:rFonts w:ascii="Times New Roman" w:hAnsi="Times New Roman"/>
          <w:sz w:val="24"/>
          <w:szCs w:val="24"/>
        </w:rPr>
        <w:t xml:space="preserve"> was approached for assistance, </w:t>
      </w:r>
      <w:r w:rsidR="009617B4">
        <w:rPr>
          <w:rFonts w:ascii="Times New Roman" w:hAnsi="Times New Roman"/>
          <w:sz w:val="24"/>
          <w:szCs w:val="24"/>
        </w:rPr>
        <w:t>res</w:t>
      </w:r>
      <w:r w:rsidR="00D203B7">
        <w:rPr>
          <w:rFonts w:ascii="Times New Roman" w:hAnsi="Times New Roman"/>
          <w:sz w:val="24"/>
          <w:szCs w:val="24"/>
        </w:rPr>
        <w:t xml:space="preserve">ulting </w:t>
      </w:r>
      <w:r w:rsidR="00244B6A">
        <w:rPr>
          <w:rFonts w:ascii="Times New Roman" w:hAnsi="Times New Roman"/>
          <w:sz w:val="24"/>
          <w:szCs w:val="24"/>
        </w:rPr>
        <w:t xml:space="preserve">in the appointment of retired </w:t>
      </w:r>
      <w:r w:rsidR="006A484E">
        <w:rPr>
          <w:rFonts w:ascii="Times New Roman" w:hAnsi="Times New Roman"/>
          <w:sz w:val="24"/>
          <w:szCs w:val="24"/>
        </w:rPr>
        <w:t>Judge</w:t>
      </w:r>
      <w:r w:rsidR="006C69BA">
        <w:rPr>
          <w:rFonts w:ascii="Times New Roman" w:hAnsi="Times New Roman"/>
          <w:sz w:val="24"/>
          <w:szCs w:val="24"/>
        </w:rPr>
        <w:t>,</w:t>
      </w:r>
      <w:r w:rsidR="006A484E">
        <w:rPr>
          <w:rFonts w:ascii="Times New Roman" w:hAnsi="Times New Roman"/>
          <w:sz w:val="24"/>
          <w:szCs w:val="24"/>
        </w:rPr>
        <w:t xml:space="preserve"> </w:t>
      </w:r>
      <w:r w:rsidR="00244B6A">
        <w:rPr>
          <w:rFonts w:ascii="Times New Roman" w:hAnsi="Times New Roman"/>
          <w:sz w:val="24"/>
          <w:szCs w:val="24"/>
        </w:rPr>
        <w:t xml:space="preserve">MOSES CHINHENGO as </w:t>
      </w:r>
      <w:r w:rsidR="006A484E">
        <w:rPr>
          <w:rFonts w:ascii="Times New Roman" w:hAnsi="Times New Roman"/>
          <w:sz w:val="24"/>
          <w:szCs w:val="24"/>
        </w:rPr>
        <w:t>arbitrator.</w:t>
      </w:r>
      <w:r w:rsidR="00121554">
        <w:rPr>
          <w:rFonts w:ascii="Times New Roman" w:hAnsi="Times New Roman"/>
          <w:sz w:val="24"/>
          <w:szCs w:val="24"/>
        </w:rPr>
        <w:t xml:space="preserve"> </w:t>
      </w:r>
      <w:r w:rsidR="00CA62CC">
        <w:rPr>
          <w:rFonts w:ascii="Times New Roman" w:hAnsi="Times New Roman"/>
          <w:sz w:val="24"/>
          <w:szCs w:val="24"/>
        </w:rPr>
        <w:t>On 1</w:t>
      </w:r>
      <w:r w:rsidR="00CC6703">
        <w:rPr>
          <w:rFonts w:ascii="Times New Roman" w:hAnsi="Times New Roman"/>
          <w:sz w:val="24"/>
          <w:szCs w:val="24"/>
        </w:rPr>
        <w:t>2</w:t>
      </w:r>
      <w:r w:rsidR="00CA62CC">
        <w:rPr>
          <w:rFonts w:ascii="Times New Roman" w:hAnsi="Times New Roman"/>
          <w:sz w:val="24"/>
          <w:szCs w:val="24"/>
        </w:rPr>
        <w:t xml:space="preserve"> April 2013 a pre-arbitration meeting was</w:t>
      </w:r>
      <w:r w:rsidR="00322CC9">
        <w:rPr>
          <w:rFonts w:ascii="Times New Roman" w:hAnsi="Times New Roman"/>
          <w:sz w:val="24"/>
          <w:szCs w:val="24"/>
        </w:rPr>
        <w:t xml:space="preserve"> convened.</w:t>
      </w:r>
      <w:r w:rsidR="005A5FCE">
        <w:rPr>
          <w:rFonts w:ascii="Times New Roman" w:hAnsi="Times New Roman"/>
          <w:sz w:val="24"/>
          <w:szCs w:val="24"/>
        </w:rPr>
        <w:t xml:space="preserve"> </w:t>
      </w:r>
      <w:r w:rsidR="00322CC9" w:rsidRPr="00322CC9">
        <w:rPr>
          <w:rFonts w:ascii="Times New Roman" w:hAnsi="Times New Roman"/>
          <w:sz w:val="24"/>
          <w:szCs w:val="24"/>
        </w:rPr>
        <w:t xml:space="preserve">The applicant boycotted this meeting. </w:t>
      </w:r>
      <w:r w:rsidR="00322CC9">
        <w:rPr>
          <w:rFonts w:ascii="Times New Roman" w:hAnsi="Times New Roman"/>
          <w:sz w:val="24"/>
          <w:szCs w:val="24"/>
        </w:rPr>
        <w:t>The meeting proceeded</w:t>
      </w:r>
      <w:r w:rsidR="00CA62CC">
        <w:rPr>
          <w:rFonts w:ascii="Times New Roman" w:hAnsi="Times New Roman"/>
          <w:sz w:val="24"/>
          <w:szCs w:val="24"/>
        </w:rPr>
        <w:t xml:space="preserve"> and preliminary issues were identified and an order made</w:t>
      </w:r>
      <w:r w:rsidR="007A5240">
        <w:rPr>
          <w:rFonts w:ascii="Times New Roman" w:hAnsi="Times New Roman"/>
          <w:sz w:val="24"/>
          <w:szCs w:val="24"/>
        </w:rPr>
        <w:t xml:space="preserve"> directing </w:t>
      </w:r>
      <w:r w:rsidR="00CA62CC">
        <w:rPr>
          <w:rFonts w:ascii="Times New Roman" w:hAnsi="Times New Roman"/>
          <w:sz w:val="24"/>
          <w:szCs w:val="24"/>
        </w:rPr>
        <w:t>the parties</w:t>
      </w:r>
      <w:r w:rsidR="007A5240">
        <w:rPr>
          <w:rFonts w:ascii="Times New Roman" w:hAnsi="Times New Roman"/>
          <w:sz w:val="24"/>
          <w:szCs w:val="24"/>
        </w:rPr>
        <w:t xml:space="preserve"> to file </w:t>
      </w:r>
      <w:r w:rsidR="00CA62CC">
        <w:rPr>
          <w:rFonts w:ascii="Times New Roman" w:hAnsi="Times New Roman"/>
          <w:sz w:val="24"/>
          <w:szCs w:val="24"/>
        </w:rPr>
        <w:t>submissions</w:t>
      </w:r>
      <w:r w:rsidR="007A5240">
        <w:rPr>
          <w:rFonts w:ascii="Times New Roman" w:hAnsi="Times New Roman"/>
          <w:sz w:val="24"/>
          <w:szCs w:val="24"/>
        </w:rPr>
        <w:t xml:space="preserve"> by set dates</w:t>
      </w:r>
      <w:r w:rsidR="00CA62CC">
        <w:rPr>
          <w:rFonts w:ascii="Times New Roman" w:hAnsi="Times New Roman"/>
          <w:sz w:val="24"/>
          <w:szCs w:val="24"/>
        </w:rPr>
        <w:t xml:space="preserve"> and a</w:t>
      </w:r>
      <w:r w:rsidR="00377FD8">
        <w:rPr>
          <w:rFonts w:ascii="Times New Roman" w:hAnsi="Times New Roman"/>
          <w:sz w:val="24"/>
          <w:szCs w:val="24"/>
        </w:rPr>
        <w:t xml:space="preserve"> date for the </w:t>
      </w:r>
      <w:r w:rsidR="002C3915">
        <w:rPr>
          <w:rFonts w:ascii="Times New Roman" w:hAnsi="Times New Roman"/>
          <w:sz w:val="24"/>
          <w:szCs w:val="24"/>
        </w:rPr>
        <w:t>hearing set</w:t>
      </w:r>
      <w:r w:rsidR="007A5240">
        <w:rPr>
          <w:rFonts w:ascii="Times New Roman" w:hAnsi="Times New Roman"/>
          <w:sz w:val="24"/>
          <w:szCs w:val="24"/>
        </w:rPr>
        <w:t>.</w:t>
      </w:r>
      <w:r w:rsidR="005A5FCE">
        <w:rPr>
          <w:rFonts w:ascii="Times New Roman" w:hAnsi="Times New Roman"/>
          <w:sz w:val="24"/>
          <w:szCs w:val="24"/>
        </w:rPr>
        <w:t xml:space="preserve"> </w:t>
      </w:r>
      <w:r w:rsidR="002A35E7">
        <w:rPr>
          <w:rFonts w:ascii="Times New Roman" w:hAnsi="Times New Roman"/>
          <w:sz w:val="24"/>
          <w:szCs w:val="24"/>
        </w:rPr>
        <w:t>The applicant subsequently filed this application</w:t>
      </w:r>
      <w:r w:rsidR="003A3391">
        <w:rPr>
          <w:rFonts w:ascii="Times New Roman" w:hAnsi="Times New Roman"/>
          <w:sz w:val="24"/>
          <w:szCs w:val="24"/>
        </w:rPr>
        <w:t xml:space="preserve"> on 23 April 2013</w:t>
      </w:r>
      <w:r w:rsidR="002A35E7">
        <w:rPr>
          <w:rFonts w:ascii="Times New Roman" w:hAnsi="Times New Roman"/>
          <w:sz w:val="24"/>
          <w:szCs w:val="24"/>
        </w:rPr>
        <w:t>.</w:t>
      </w:r>
    </w:p>
    <w:p w:rsidR="00C91549" w:rsidRDefault="00CA62CC" w:rsidP="00926D09">
      <w:pPr>
        <w:spacing w:after="0" w:line="360" w:lineRule="auto"/>
        <w:jc w:val="both"/>
        <w:rPr>
          <w:rFonts w:ascii="Times New Roman" w:hAnsi="Times New Roman"/>
          <w:sz w:val="24"/>
          <w:szCs w:val="24"/>
        </w:rPr>
      </w:pPr>
      <w:r>
        <w:rPr>
          <w:rFonts w:ascii="Times New Roman" w:hAnsi="Times New Roman"/>
          <w:sz w:val="24"/>
          <w:szCs w:val="24"/>
        </w:rPr>
        <w:tab/>
        <w:t xml:space="preserve">When this urgent chamber application was initially placed before me, I </w:t>
      </w:r>
      <w:r w:rsidR="003F4265">
        <w:rPr>
          <w:rFonts w:ascii="Times New Roman" w:hAnsi="Times New Roman"/>
          <w:sz w:val="24"/>
          <w:szCs w:val="24"/>
        </w:rPr>
        <w:t xml:space="preserve">declined </w:t>
      </w:r>
      <w:r>
        <w:rPr>
          <w:rFonts w:ascii="Times New Roman" w:hAnsi="Times New Roman"/>
          <w:sz w:val="24"/>
          <w:szCs w:val="24"/>
        </w:rPr>
        <w:t xml:space="preserve">to entertain </w:t>
      </w:r>
      <w:r w:rsidR="003F4265">
        <w:rPr>
          <w:rFonts w:ascii="Times New Roman" w:hAnsi="Times New Roman"/>
          <w:sz w:val="24"/>
          <w:szCs w:val="24"/>
        </w:rPr>
        <w:t>the application</w:t>
      </w:r>
      <w:r>
        <w:rPr>
          <w:rFonts w:ascii="Times New Roman" w:hAnsi="Times New Roman"/>
          <w:sz w:val="24"/>
          <w:szCs w:val="24"/>
        </w:rPr>
        <w:t xml:space="preserve"> citing </w:t>
      </w:r>
      <w:r w:rsidR="005A223B">
        <w:rPr>
          <w:rFonts w:ascii="Times New Roman" w:hAnsi="Times New Roman"/>
          <w:sz w:val="24"/>
          <w:szCs w:val="24"/>
        </w:rPr>
        <w:t xml:space="preserve">that the matter was not urgent and that the applicant has other </w:t>
      </w:r>
      <w:r w:rsidR="00350AE9" w:rsidRPr="00350AE9">
        <w:rPr>
          <w:rFonts w:ascii="Times New Roman" w:hAnsi="Times New Roman"/>
          <w:sz w:val="24"/>
          <w:szCs w:val="24"/>
        </w:rPr>
        <w:t xml:space="preserve">remedies </w:t>
      </w:r>
      <w:r w:rsidR="002C3915">
        <w:rPr>
          <w:rFonts w:ascii="Times New Roman" w:hAnsi="Times New Roman"/>
          <w:sz w:val="24"/>
          <w:szCs w:val="24"/>
        </w:rPr>
        <w:t>available</w:t>
      </w:r>
      <w:r w:rsidR="00AD6F3B">
        <w:rPr>
          <w:rFonts w:ascii="Times New Roman" w:hAnsi="Times New Roman"/>
          <w:sz w:val="24"/>
          <w:szCs w:val="24"/>
        </w:rPr>
        <w:t xml:space="preserve"> to it</w:t>
      </w:r>
      <w:r w:rsidR="002C3915">
        <w:rPr>
          <w:rFonts w:ascii="Times New Roman" w:hAnsi="Times New Roman"/>
          <w:sz w:val="24"/>
          <w:szCs w:val="24"/>
        </w:rPr>
        <w:t xml:space="preserve"> under</w:t>
      </w:r>
      <w:r w:rsidR="005A223B">
        <w:rPr>
          <w:rFonts w:ascii="Times New Roman" w:hAnsi="Times New Roman"/>
          <w:sz w:val="24"/>
          <w:szCs w:val="24"/>
        </w:rPr>
        <w:t xml:space="preserve"> the Arbitration Act.</w:t>
      </w:r>
      <w:r w:rsidR="00AE6294">
        <w:rPr>
          <w:rFonts w:ascii="Times New Roman" w:hAnsi="Times New Roman"/>
          <w:sz w:val="24"/>
          <w:szCs w:val="24"/>
        </w:rPr>
        <w:t xml:space="preserve"> </w:t>
      </w:r>
      <w:r w:rsidR="005A223B">
        <w:rPr>
          <w:rFonts w:ascii="Times New Roman" w:hAnsi="Times New Roman"/>
          <w:sz w:val="24"/>
          <w:szCs w:val="24"/>
        </w:rPr>
        <w:t>T</w:t>
      </w:r>
      <w:r w:rsidR="00377FD8">
        <w:rPr>
          <w:rFonts w:ascii="Times New Roman" w:hAnsi="Times New Roman"/>
          <w:sz w:val="24"/>
          <w:szCs w:val="24"/>
        </w:rPr>
        <w:t>hat the applicant had not exhausted domestic remedies available</w:t>
      </w:r>
      <w:r w:rsidR="005A223B">
        <w:rPr>
          <w:rFonts w:ascii="Times New Roman" w:hAnsi="Times New Roman"/>
          <w:sz w:val="24"/>
          <w:szCs w:val="24"/>
        </w:rPr>
        <w:t xml:space="preserve"> to it.</w:t>
      </w:r>
      <w:r w:rsidR="00AE6294">
        <w:rPr>
          <w:rFonts w:ascii="Times New Roman" w:hAnsi="Times New Roman"/>
          <w:sz w:val="24"/>
          <w:szCs w:val="24"/>
        </w:rPr>
        <w:t xml:space="preserve"> </w:t>
      </w:r>
      <w:r w:rsidR="005A223B">
        <w:rPr>
          <w:rFonts w:ascii="Times New Roman" w:hAnsi="Times New Roman"/>
          <w:sz w:val="24"/>
          <w:szCs w:val="24"/>
        </w:rPr>
        <w:t xml:space="preserve">I </w:t>
      </w:r>
      <w:r w:rsidR="003F4265">
        <w:rPr>
          <w:rFonts w:ascii="Times New Roman" w:hAnsi="Times New Roman"/>
          <w:sz w:val="24"/>
          <w:szCs w:val="24"/>
        </w:rPr>
        <w:t xml:space="preserve">underscored </w:t>
      </w:r>
      <w:r w:rsidR="005A223B">
        <w:rPr>
          <w:rFonts w:ascii="Times New Roman" w:hAnsi="Times New Roman"/>
          <w:sz w:val="24"/>
          <w:szCs w:val="24"/>
        </w:rPr>
        <w:t>that although</w:t>
      </w:r>
      <w:r>
        <w:rPr>
          <w:rFonts w:ascii="Times New Roman" w:hAnsi="Times New Roman"/>
          <w:sz w:val="24"/>
          <w:szCs w:val="24"/>
        </w:rPr>
        <w:t xml:space="preserve"> the applicant had not been present when </w:t>
      </w:r>
      <w:r w:rsidR="00D9239E">
        <w:rPr>
          <w:rFonts w:ascii="Times New Roman" w:hAnsi="Times New Roman"/>
          <w:sz w:val="24"/>
          <w:szCs w:val="24"/>
        </w:rPr>
        <w:t>preliminary issues were</w:t>
      </w:r>
      <w:r>
        <w:rPr>
          <w:rFonts w:ascii="Times New Roman" w:hAnsi="Times New Roman"/>
          <w:sz w:val="24"/>
          <w:szCs w:val="24"/>
        </w:rPr>
        <w:t xml:space="preserve"> defined, the</w:t>
      </w:r>
      <w:r w:rsidR="0007092E">
        <w:rPr>
          <w:rFonts w:ascii="Times New Roman" w:hAnsi="Times New Roman"/>
          <w:sz w:val="24"/>
          <w:szCs w:val="24"/>
        </w:rPr>
        <w:t xml:space="preserve"> applicant</w:t>
      </w:r>
      <w:r>
        <w:rPr>
          <w:rFonts w:ascii="Times New Roman" w:hAnsi="Times New Roman"/>
          <w:sz w:val="24"/>
          <w:szCs w:val="24"/>
        </w:rPr>
        <w:t xml:space="preserve"> could still raise any other preliminary issues that</w:t>
      </w:r>
      <w:r w:rsidR="0007092E">
        <w:rPr>
          <w:rFonts w:ascii="Times New Roman" w:hAnsi="Times New Roman"/>
          <w:sz w:val="24"/>
          <w:szCs w:val="24"/>
        </w:rPr>
        <w:t xml:space="preserve"> it </w:t>
      </w:r>
      <w:r>
        <w:rPr>
          <w:rFonts w:ascii="Times New Roman" w:hAnsi="Times New Roman"/>
          <w:sz w:val="24"/>
          <w:szCs w:val="24"/>
        </w:rPr>
        <w:t xml:space="preserve">wished the arbitrator to </w:t>
      </w:r>
      <w:r w:rsidR="0007092E">
        <w:rPr>
          <w:rFonts w:ascii="Times New Roman" w:hAnsi="Times New Roman"/>
          <w:sz w:val="24"/>
          <w:szCs w:val="24"/>
        </w:rPr>
        <w:t>consider</w:t>
      </w:r>
      <w:r w:rsidR="005A223B">
        <w:rPr>
          <w:rFonts w:ascii="Times New Roman" w:hAnsi="Times New Roman"/>
          <w:sz w:val="24"/>
          <w:szCs w:val="24"/>
        </w:rPr>
        <w:t>.</w:t>
      </w:r>
      <w:r w:rsidR="00BE4EF4">
        <w:rPr>
          <w:rFonts w:ascii="Times New Roman" w:hAnsi="Times New Roman"/>
          <w:sz w:val="24"/>
          <w:szCs w:val="24"/>
        </w:rPr>
        <w:t xml:space="preserve"> Aggrieved by this decision the applicant requested to have audience </w:t>
      </w:r>
      <w:r w:rsidR="00CB0DDC">
        <w:rPr>
          <w:rFonts w:ascii="Times New Roman" w:hAnsi="Times New Roman"/>
          <w:sz w:val="24"/>
          <w:szCs w:val="24"/>
        </w:rPr>
        <w:t xml:space="preserve">with the court </w:t>
      </w:r>
      <w:r w:rsidR="002C3915">
        <w:rPr>
          <w:rFonts w:ascii="Times New Roman" w:hAnsi="Times New Roman"/>
          <w:sz w:val="24"/>
          <w:szCs w:val="24"/>
        </w:rPr>
        <w:t>to address</w:t>
      </w:r>
      <w:r w:rsidR="00377FD8">
        <w:rPr>
          <w:rFonts w:ascii="Times New Roman" w:hAnsi="Times New Roman"/>
          <w:sz w:val="24"/>
          <w:szCs w:val="24"/>
        </w:rPr>
        <w:t xml:space="preserve"> </w:t>
      </w:r>
      <w:r w:rsidR="00244B6A">
        <w:rPr>
          <w:rFonts w:ascii="Times New Roman" w:hAnsi="Times New Roman"/>
          <w:sz w:val="24"/>
          <w:szCs w:val="24"/>
        </w:rPr>
        <w:t>it</w:t>
      </w:r>
      <w:r w:rsidR="005A5FCE">
        <w:rPr>
          <w:rFonts w:ascii="Times New Roman" w:hAnsi="Times New Roman"/>
          <w:sz w:val="24"/>
          <w:szCs w:val="24"/>
        </w:rPr>
        <w:t xml:space="preserve"> </w:t>
      </w:r>
      <w:r w:rsidR="00271061">
        <w:rPr>
          <w:rFonts w:ascii="Times New Roman" w:hAnsi="Times New Roman"/>
          <w:sz w:val="24"/>
          <w:szCs w:val="24"/>
        </w:rPr>
        <w:t>on the issue of urgency</w:t>
      </w:r>
      <w:r w:rsidR="00BE4EF4">
        <w:rPr>
          <w:rFonts w:ascii="Times New Roman" w:hAnsi="Times New Roman"/>
          <w:sz w:val="24"/>
          <w:szCs w:val="24"/>
        </w:rPr>
        <w:t xml:space="preserve">.  </w:t>
      </w:r>
      <w:r w:rsidR="00BE4EF4">
        <w:rPr>
          <w:rFonts w:ascii="Times New Roman" w:hAnsi="Times New Roman"/>
          <w:sz w:val="24"/>
          <w:szCs w:val="24"/>
        </w:rPr>
        <w:lastRenderedPageBreak/>
        <w:t xml:space="preserve">This request was duly granted.  The court had not dealt with </w:t>
      </w:r>
      <w:r w:rsidR="00C91549">
        <w:rPr>
          <w:rFonts w:ascii="Times New Roman" w:hAnsi="Times New Roman"/>
          <w:sz w:val="24"/>
          <w:szCs w:val="24"/>
        </w:rPr>
        <w:t xml:space="preserve">application on the merits and in the exercise of </w:t>
      </w:r>
      <w:r w:rsidR="00244B6A">
        <w:rPr>
          <w:rFonts w:ascii="Times New Roman" w:hAnsi="Times New Roman"/>
          <w:sz w:val="24"/>
          <w:szCs w:val="24"/>
        </w:rPr>
        <w:t>its</w:t>
      </w:r>
      <w:r w:rsidR="00C91549">
        <w:rPr>
          <w:rFonts w:ascii="Times New Roman" w:hAnsi="Times New Roman"/>
          <w:sz w:val="24"/>
          <w:szCs w:val="24"/>
        </w:rPr>
        <w:t xml:space="preserve"> discretion</w:t>
      </w:r>
      <w:r w:rsidR="00904046">
        <w:rPr>
          <w:rFonts w:ascii="Times New Roman" w:hAnsi="Times New Roman"/>
          <w:sz w:val="24"/>
          <w:szCs w:val="24"/>
        </w:rPr>
        <w:t xml:space="preserve"> I</w:t>
      </w:r>
      <w:r w:rsidR="00C91549">
        <w:rPr>
          <w:rFonts w:ascii="Times New Roman" w:hAnsi="Times New Roman"/>
          <w:sz w:val="24"/>
          <w:szCs w:val="24"/>
        </w:rPr>
        <w:t xml:space="preserve"> decided to hear the parties.  The court was not </w:t>
      </w:r>
      <w:r w:rsidR="00C91549" w:rsidRPr="00C91549">
        <w:rPr>
          <w:rFonts w:ascii="Times New Roman" w:hAnsi="Times New Roman"/>
          <w:i/>
          <w:sz w:val="24"/>
          <w:szCs w:val="24"/>
        </w:rPr>
        <w:t>functus officio</w:t>
      </w:r>
      <w:r w:rsidR="00C91549">
        <w:rPr>
          <w:rFonts w:ascii="Times New Roman" w:hAnsi="Times New Roman"/>
          <w:sz w:val="24"/>
          <w:szCs w:val="24"/>
        </w:rPr>
        <w:t>.</w:t>
      </w:r>
    </w:p>
    <w:p w:rsidR="00C91549" w:rsidRDefault="00C91549" w:rsidP="00926D09">
      <w:pPr>
        <w:spacing w:after="0" w:line="360" w:lineRule="auto"/>
        <w:jc w:val="both"/>
        <w:rPr>
          <w:rFonts w:ascii="Times New Roman" w:hAnsi="Times New Roman"/>
          <w:sz w:val="24"/>
          <w:szCs w:val="24"/>
        </w:rPr>
      </w:pPr>
      <w:r>
        <w:rPr>
          <w:rFonts w:ascii="Times New Roman" w:hAnsi="Times New Roman"/>
          <w:sz w:val="24"/>
          <w:szCs w:val="24"/>
        </w:rPr>
        <w:tab/>
        <w:t>The matter was set down and arguments on the issues commenced.  There was a delay in the finalisation of this matter as initially parties had indicated that they would settle.</w:t>
      </w:r>
      <w:r w:rsidR="00C32D48">
        <w:rPr>
          <w:rFonts w:ascii="Times New Roman" w:hAnsi="Times New Roman"/>
          <w:sz w:val="24"/>
          <w:szCs w:val="24"/>
        </w:rPr>
        <w:t xml:space="preserve"> Attempts to settle having failed, t</w:t>
      </w:r>
      <w:r>
        <w:rPr>
          <w:rFonts w:ascii="Times New Roman" w:hAnsi="Times New Roman"/>
          <w:sz w:val="24"/>
          <w:szCs w:val="24"/>
        </w:rPr>
        <w:t xml:space="preserve">he matter was set down again for </w:t>
      </w:r>
      <w:r w:rsidR="002C3915">
        <w:rPr>
          <w:rFonts w:ascii="Times New Roman" w:hAnsi="Times New Roman"/>
          <w:sz w:val="24"/>
          <w:szCs w:val="24"/>
        </w:rPr>
        <w:t>argument. In</w:t>
      </w:r>
      <w:r>
        <w:rPr>
          <w:rFonts w:ascii="Times New Roman" w:hAnsi="Times New Roman"/>
          <w:sz w:val="24"/>
          <w:szCs w:val="24"/>
        </w:rPr>
        <w:t xml:space="preserve"> the interim</w:t>
      </w:r>
      <w:r w:rsidR="00C32D48">
        <w:rPr>
          <w:rFonts w:ascii="Times New Roman" w:hAnsi="Times New Roman"/>
          <w:sz w:val="24"/>
          <w:szCs w:val="24"/>
        </w:rPr>
        <w:t>,</w:t>
      </w:r>
      <w:r>
        <w:rPr>
          <w:rFonts w:ascii="Times New Roman" w:hAnsi="Times New Roman"/>
          <w:sz w:val="24"/>
          <w:szCs w:val="24"/>
        </w:rPr>
        <w:t xml:space="preserve"> the arbitrator continued with the arbitration proceedings.  The court issued an order staying proceedings pending the outcome of this urgent application.</w:t>
      </w:r>
    </w:p>
    <w:p w:rsidR="00A9115E" w:rsidRDefault="00C91549" w:rsidP="00926D09">
      <w:pPr>
        <w:spacing w:after="0" w:line="360" w:lineRule="auto"/>
        <w:jc w:val="both"/>
        <w:rPr>
          <w:rFonts w:ascii="Times New Roman" w:hAnsi="Times New Roman"/>
          <w:sz w:val="24"/>
          <w:szCs w:val="24"/>
        </w:rPr>
      </w:pPr>
      <w:r>
        <w:rPr>
          <w:rFonts w:ascii="Times New Roman" w:hAnsi="Times New Roman"/>
          <w:sz w:val="24"/>
          <w:szCs w:val="24"/>
        </w:rPr>
        <w:tab/>
        <w:t xml:space="preserve">I am grateful to the parties </w:t>
      </w:r>
      <w:r w:rsidR="00E049F8">
        <w:rPr>
          <w:rFonts w:ascii="Times New Roman" w:hAnsi="Times New Roman"/>
          <w:sz w:val="24"/>
          <w:szCs w:val="24"/>
        </w:rPr>
        <w:t>for filing</w:t>
      </w:r>
      <w:r>
        <w:rPr>
          <w:rFonts w:ascii="Times New Roman" w:hAnsi="Times New Roman"/>
          <w:sz w:val="24"/>
          <w:szCs w:val="24"/>
        </w:rPr>
        <w:t xml:space="preserve"> detailed heads of argument for my consideration.</w:t>
      </w:r>
    </w:p>
    <w:p w:rsidR="001F030B" w:rsidRDefault="002C3915" w:rsidP="001F030B">
      <w:pPr>
        <w:spacing w:after="0" w:line="360" w:lineRule="auto"/>
        <w:jc w:val="both"/>
        <w:rPr>
          <w:rFonts w:ascii="Times New Roman" w:hAnsi="Times New Roman"/>
          <w:sz w:val="24"/>
          <w:szCs w:val="24"/>
        </w:rPr>
      </w:pPr>
      <w:r>
        <w:rPr>
          <w:rFonts w:ascii="Times New Roman" w:hAnsi="Times New Roman"/>
          <w:sz w:val="24"/>
          <w:szCs w:val="24"/>
        </w:rPr>
        <w:t xml:space="preserve">A number of preliminary issues emerge from both the </w:t>
      </w:r>
      <w:r w:rsidR="00D97644">
        <w:rPr>
          <w:rFonts w:ascii="Times New Roman" w:hAnsi="Times New Roman"/>
          <w:sz w:val="24"/>
          <w:szCs w:val="24"/>
        </w:rPr>
        <w:t>first</w:t>
      </w:r>
      <w:r>
        <w:rPr>
          <w:rFonts w:ascii="Times New Roman" w:hAnsi="Times New Roman"/>
          <w:sz w:val="24"/>
          <w:szCs w:val="24"/>
        </w:rPr>
        <w:t xml:space="preserve"> respondent and the applicant</w:t>
      </w:r>
      <w:r w:rsidR="00244B6A">
        <w:rPr>
          <w:rFonts w:ascii="Times New Roman" w:hAnsi="Times New Roman"/>
          <w:sz w:val="24"/>
          <w:szCs w:val="24"/>
        </w:rPr>
        <w:t>’s submissions</w:t>
      </w:r>
      <w:r>
        <w:rPr>
          <w:rFonts w:ascii="Times New Roman" w:hAnsi="Times New Roman"/>
          <w:sz w:val="24"/>
          <w:szCs w:val="24"/>
        </w:rPr>
        <w:t xml:space="preserve">. </w:t>
      </w:r>
      <w:r w:rsidR="001F030B">
        <w:rPr>
          <w:rFonts w:ascii="Times New Roman" w:hAnsi="Times New Roman"/>
          <w:sz w:val="24"/>
          <w:szCs w:val="24"/>
        </w:rPr>
        <w:t>The</w:t>
      </w:r>
      <w:r w:rsidR="00F43902">
        <w:rPr>
          <w:rFonts w:ascii="Times New Roman" w:hAnsi="Times New Roman"/>
          <w:sz w:val="24"/>
          <w:szCs w:val="24"/>
        </w:rPr>
        <w:t>se are</w:t>
      </w:r>
      <w:r w:rsidR="003B74AA">
        <w:rPr>
          <w:rFonts w:ascii="Times New Roman" w:hAnsi="Times New Roman"/>
          <w:sz w:val="24"/>
          <w:szCs w:val="24"/>
        </w:rPr>
        <w:t xml:space="preserve"> summarised</w:t>
      </w:r>
      <w:r w:rsidR="00F43902">
        <w:rPr>
          <w:rFonts w:ascii="Times New Roman" w:hAnsi="Times New Roman"/>
          <w:sz w:val="24"/>
          <w:szCs w:val="24"/>
        </w:rPr>
        <w:t xml:space="preserve"> under the following headings.</w:t>
      </w:r>
    </w:p>
    <w:p w:rsidR="00F43902" w:rsidRDefault="002C3915" w:rsidP="002E517A">
      <w:pPr>
        <w:spacing w:after="0" w:line="360" w:lineRule="auto"/>
        <w:ind w:firstLine="720"/>
        <w:jc w:val="both"/>
        <w:rPr>
          <w:rFonts w:ascii="Times New Roman" w:hAnsi="Times New Roman"/>
          <w:sz w:val="24"/>
          <w:szCs w:val="24"/>
        </w:rPr>
      </w:pPr>
      <w:r w:rsidRPr="00B70576">
        <w:rPr>
          <w:rFonts w:ascii="Times New Roman" w:hAnsi="Times New Roman"/>
          <w:sz w:val="24"/>
          <w:szCs w:val="24"/>
        </w:rPr>
        <w:t xml:space="preserve">The </w:t>
      </w:r>
      <w:r w:rsidR="00D97644">
        <w:rPr>
          <w:rFonts w:ascii="Times New Roman" w:hAnsi="Times New Roman"/>
          <w:sz w:val="24"/>
          <w:szCs w:val="24"/>
        </w:rPr>
        <w:t>first</w:t>
      </w:r>
      <w:r>
        <w:rPr>
          <w:rFonts w:ascii="Times New Roman" w:hAnsi="Times New Roman"/>
          <w:sz w:val="24"/>
          <w:szCs w:val="24"/>
        </w:rPr>
        <w:t xml:space="preserve"> </w:t>
      </w:r>
      <w:r w:rsidRPr="00B70576">
        <w:rPr>
          <w:rFonts w:ascii="Times New Roman" w:hAnsi="Times New Roman"/>
          <w:sz w:val="24"/>
          <w:szCs w:val="24"/>
        </w:rPr>
        <w:t>respondent’s</w:t>
      </w:r>
      <w:r>
        <w:rPr>
          <w:rFonts w:ascii="Times New Roman" w:hAnsi="Times New Roman"/>
          <w:sz w:val="24"/>
          <w:szCs w:val="24"/>
        </w:rPr>
        <w:t xml:space="preserve"> first preliminary point relates to the citation of the </w:t>
      </w:r>
      <w:r w:rsidR="00D97644">
        <w:rPr>
          <w:rFonts w:ascii="Times New Roman" w:hAnsi="Times New Roman"/>
          <w:sz w:val="24"/>
          <w:szCs w:val="24"/>
        </w:rPr>
        <w:t>first</w:t>
      </w:r>
      <w:r>
        <w:rPr>
          <w:rFonts w:ascii="Times New Roman" w:hAnsi="Times New Roman"/>
          <w:sz w:val="24"/>
          <w:szCs w:val="24"/>
        </w:rPr>
        <w:t xml:space="preserve"> respondent. Mrs Mtewa submitted as follows. The </w:t>
      </w:r>
      <w:r w:rsidR="00D97644">
        <w:rPr>
          <w:rFonts w:ascii="Times New Roman" w:hAnsi="Times New Roman"/>
          <w:sz w:val="24"/>
          <w:szCs w:val="24"/>
        </w:rPr>
        <w:t>first</w:t>
      </w:r>
      <w:r>
        <w:rPr>
          <w:rFonts w:ascii="Times New Roman" w:hAnsi="Times New Roman"/>
          <w:sz w:val="24"/>
          <w:szCs w:val="24"/>
        </w:rPr>
        <w:t xml:space="preserve"> respondent has been cited as Core Mining and Minerals (Pvt) Ltd </w:t>
      </w:r>
      <w:r w:rsidRPr="00954E12">
        <w:rPr>
          <w:rFonts w:ascii="Times New Roman" w:hAnsi="Times New Roman"/>
          <w:sz w:val="24"/>
          <w:szCs w:val="24"/>
        </w:rPr>
        <w:t>(In Liquidation)</w:t>
      </w:r>
      <w:r>
        <w:rPr>
          <w:rFonts w:ascii="Times New Roman" w:hAnsi="Times New Roman"/>
          <w:sz w:val="24"/>
          <w:szCs w:val="24"/>
        </w:rPr>
        <w:t>.</w:t>
      </w:r>
      <w:r w:rsidR="00D97644">
        <w:rPr>
          <w:rFonts w:ascii="Times New Roman" w:hAnsi="Times New Roman"/>
          <w:sz w:val="24"/>
          <w:szCs w:val="24"/>
        </w:rPr>
        <w:t xml:space="preserve"> </w:t>
      </w:r>
      <w:r>
        <w:rPr>
          <w:rFonts w:ascii="Times New Roman" w:hAnsi="Times New Roman"/>
          <w:sz w:val="24"/>
          <w:szCs w:val="24"/>
        </w:rPr>
        <w:t>The final winding up order from the South Gauteng High Court refers to a company cited as Core Mining and Mineral Resources (Pty</w:t>
      </w:r>
      <w:r w:rsidRPr="00982FC6">
        <w:rPr>
          <w:rFonts w:ascii="Times New Roman" w:hAnsi="Times New Roman"/>
          <w:sz w:val="24"/>
          <w:szCs w:val="24"/>
        </w:rPr>
        <w:t>)</w:t>
      </w:r>
      <w:r>
        <w:rPr>
          <w:rFonts w:ascii="Times New Roman" w:hAnsi="Times New Roman"/>
          <w:sz w:val="24"/>
          <w:szCs w:val="24"/>
        </w:rPr>
        <w:t xml:space="preserve"> </w:t>
      </w:r>
      <w:r w:rsidRPr="00982FC6">
        <w:rPr>
          <w:rFonts w:ascii="Times New Roman" w:hAnsi="Times New Roman"/>
          <w:sz w:val="24"/>
          <w:szCs w:val="24"/>
        </w:rPr>
        <w:t>Ltd</w:t>
      </w:r>
      <w:r>
        <w:rPr>
          <w:rFonts w:ascii="Times New Roman" w:hAnsi="Times New Roman"/>
          <w:sz w:val="24"/>
          <w:szCs w:val="24"/>
        </w:rPr>
        <w:t xml:space="preserve">.  </w:t>
      </w:r>
      <w:r w:rsidR="00982FC6">
        <w:rPr>
          <w:rFonts w:ascii="Times New Roman" w:hAnsi="Times New Roman"/>
          <w:sz w:val="24"/>
          <w:szCs w:val="24"/>
        </w:rPr>
        <w:t>The address for service of the company is No 17 Durham Street Raedene</w:t>
      </w:r>
      <w:r w:rsidR="002E517A">
        <w:rPr>
          <w:rFonts w:ascii="Times New Roman" w:hAnsi="Times New Roman"/>
          <w:sz w:val="24"/>
          <w:szCs w:val="24"/>
        </w:rPr>
        <w:t>,</w:t>
      </w:r>
      <w:r w:rsidR="00982FC6">
        <w:rPr>
          <w:rFonts w:ascii="Times New Roman" w:hAnsi="Times New Roman"/>
          <w:sz w:val="24"/>
          <w:szCs w:val="24"/>
        </w:rPr>
        <w:t xml:space="preserve"> Estates Johannesburg</w:t>
      </w:r>
      <w:r w:rsidR="002E517A">
        <w:rPr>
          <w:rFonts w:ascii="Times New Roman" w:hAnsi="Times New Roman"/>
          <w:sz w:val="24"/>
          <w:szCs w:val="24"/>
        </w:rPr>
        <w:t>,</w:t>
      </w:r>
      <w:r w:rsidR="00982FC6">
        <w:rPr>
          <w:rFonts w:ascii="Times New Roman" w:hAnsi="Times New Roman"/>
          <w:sz w:val="24"/>
          <w:szCs w:val="24"/>
        </w:rPr>
        <w:t xml:space="preserve"> South Africa.</w:t>
      </w:r>
      <w:r w:rsidR="005A5FCE">
        <w:rPr>
          <w:rFonts w:ascii="Times New Roman" w:hAnsi="Times New Roman"/>
          <w:sz w:val="24"/>
          <w:szCs w:val="24"/>
        </w:rPr>
        <w:t xml:space="preserve"> </w:t>
      </w:r>
      <w:r w:rsidR="00F500DD">
        <w:rPr>
          <w:rFonts w:ascii="Times New Roman" w:hAnsi="Times New Roman"/>
          <w:sz w:val="24"/>
          <w:szCs w:val="24"/>
        </w:rPr>
        <w:t>Th</w:t>
      </w:r>
      <w:r w:rsidR="00E76E26">
        <w:rPr>
          <w:rFonts w:ascii="Times New Roman" w:hAnsi="Times New Roman"/>
          <w:sz w:val="24"/>
          <w:szCs w:val="24"/>
        </w:rPr>
        <w:t>is</w:t>
      </w:r>
      <w:r w:rsidR="00682EA0">
        <w:rPr>
          <w:rFonts w:ascii="Times New Roman" w:hAnsi="Times New Roman"/>
          <w:sz w:val="24"/>
          <w:szCs w:val="24"/>
        </w:rPr>
        <w:t xml:space="preserve"> application was served at Messrs Mtetwa and Nyambirai ostensibly as representatives of the </w:t>
      </w:r>
      <w:r w:rsidR="002E517A">
        <w:rPr>
          <w:rFonts w:ascii="Times New Roman" w:hAnsi="Times New Roman"/>
          <w:sz w:val="24"/>
          <w:szCs w:val="24"/>
        </w:rPr>
        <w:t>first</w:t>
      </w:r>
      <w:r w:rsidR="00682EA0">
        <w:rPr>
          <w:rFonts w:ascii="Times New Roman" w:hAnsi="Times New Roman"/>
          <w:sz w:val="24"/>
          <w:szCs w:val="24"/>
        </w:rPr>
        <w:t xml:space="preserve"> respondent</w:t>
      </w:r>
      <w:r w:rsidR="002E517A">
        <w:rPr>
          <w:rFonts w:ascii="Times New Roman" w:hAnsi="Times New Roman"/>
          <w:sz w:val="24"/>
          <w:szCs w:val="24"/>
        </w:rPr>
        <w:t>.</w:t>
      </w:r>
      <w:r w:rsidR="0039507E">
        <w:rPr>
          <w:rFonts w:ascii="Times New Roman" w:hAnsi="Times New Roman"/>
          <w:sz w:val="24"/>
          <w:szCs w:val="24"/>
        </w:rPr>
        <w:t xml:space="preserve"> </w:t>
      </w:r>
      <w:r>
        <w:rPr>
          <w:rFonts w:ascii="Times New Roman" w:hAnsi="Times New Roman"/>
          <w:sz w:val="24"/>
          <w:szCs w:val="24"/>
        </w:rPr>
        <w:t xml:space="preserve">She submitted that </w:t>
      </w:r>
      <w:r w:rsidRPr="0039507E">
        <w:rPr>
          <w:rFonts w:ascii="Times New Roman" w:hAnsi="Times New Roman"/>
          <w:sz w:val="24"/>
          <w:szCs w:val="24"/>
        </w:rPr>
        <w:t>Core Mining and Minerals</w:t>
      </w:r>
      <w:r>
        <w:rPr>
          <w:rFonts w:ascii="Times New Roman" w:hAnsi="Times New Roman"/>
          <w:sz w:val="24"/>
          <w:szCs w:val="24"/>
        </w:rPr>
        <w:t xml:space="preserve"> </w:t>
      </w:r>
      <w:r w:rsidRPr="0039507E">
        <w:rPr>
          <w:rFonts w:ascii="Times New Roman" w:hAnsi="Times New Roman"/>
          <w:sz w:val="24"/>
          <w:szCs w:val="24"/>
        </w:rPr>
        <w:t>(Pvt) Ltd (In Liquidation)</w:t>
      </w:r>
      <w:r>
        <w:rPr>
          <w:rFonts w:ascii="Times New Roman" w:hAnsi="Times New Roman"/>
          <w:sz w:val="24"/>
          <w:szCs w:val="24"/>
        </w:rPr>
        <w:t xml:space="preserve"> is not a party to these proceedings and is not represented by the said law firm. </w:t>
      </w:r>
      <w:r w:rsidRPr="001F030B">
        <w:rPr>
          <w:rFonts w:ascii="Times New Roman" w:hAnsi="Times New Roman"/>
          <w:sz w:val="24"/>
          <w:szCs w:val="24"/>
        </w:rPr>
        <w:t>Th</w:t>
      </w:r>
      <w:r>
        <w:rPr>
          <w:rFonts w:ascii="Times New Roman" w:hAnsi="Times New Roman"/>
          <w:sz w:val="24"/>
          <w:szCs w:val="24"/>
        </w:rPr>
        <w:t>e</w:t>
      </w:r>
      <w:r w:rsidRPr="001F030B">
        <w:rPr>
          <w:rFonts w:ascii="Times New Roman" w:hAnsi="Times New Roman"/>
          <w:sz w:val="24"/>
          <w:szCs w:val="24"/>
        </w:rPr>
        <w:t xml:space="preserve"> </w:t>
      </w:r>
      <w:r>
        <w:rPr>
          <w:rFonts w:ascii="Times New Roman" w:hAnsi="Times New Roman"/>
          <w:sz w:val="24"/>
          <w:szCs w:val="24"/>
        </w:rPr>
        <w:t>first</w:t>
      </w:r>
      <w:r w:rsidRPr="001F030B">
        <w:rPr>
          <w:rFonts w:ascii="Times New Roman" w:hAnsi="Times New Roman"/>
          <w:sz w:val="24"/>
          <w:szCs w:val="24"/>
        </w:rPr>
        <w:t xml:space="preserve"> respondent is a </w:t>
      </w:r>
      <w:r>
        <w:rPr>
          <w:rFonts w:ascii="Times New Roman" w:hAnsi="Times New Roman"/>
          <w:sz w:val="24"/>
          <w:szCs w:val="24"/>
        </w:rPr>
        <w:t>South African registered company and i</w:t>
      </w:r>
      <w:r w:rsidRPr="001F030B">
        <w:rPr>
          <w:rFonts w:ascii="Times New Roman" w:hAnsi="Times New Roman"/>
          <w:sz w:val="24"/>
          <w:szCs w:val="24"/>
        </w:rPr>
        <w:t>t has been cited as Core Mining</w:t>
      </w:r>
      <w:r>
        <w:rPr>
          <w:rFonts w:ascii="Times New Roman" w:hAnsi="Times New Roman"/>
          <w:sz w:val="24"/>
          <w:szCs w:val="24"/>
        </w:rPr>
        <w:t xml:space="preserve"> and Minerals</w:t>
      </w:r>
      <w:r w:rsidRPr="001F030B">
        <w:rPr>
          <w:rFonts w:ascii="Times New Roman" w:hAnsi="Times New Roman"/>
          <w:sz w:val="24"/>
          <w:szCs w:val="24"/>
        </w:rPr>
        <w:t xml:space="preserve"> (Pvt) Ltd</w:t>
      </w:r>
      <w:r>
        <w:rPr>
          <w:rFonts w:ascii="Times New Roman" w:hAnsi="Times New Roman"/>
          <w:sz w:val="24"/>
          <w:szCs w:val="24"/>
        </w:rPr>
        <w:t xml:space="preserve"> (In Liquidation) </w:t>
      </w:r>
      <w:r w:rsidRPr="001F030B">
        <w:rPr>
          <w:rFonts w:ascii="Times New Roman" w:hAnsi="Times New Roman"/>
          <w:sz w:val="24"/>
          <w:szCs w:val="24"/>
        </w:rPr>
        <w:t>instead of Core Mining</w:t>
      </w:r>
      <w:r>
        <w:rPr>
          <w:rFonts w:ascii="Times New Roman" w:hAnsi="Times New Roman"/>
          <w:sz w:val="24"/>
          <w:szCs w:val="24"/>
        </w:rPr>
        <w:t xml:space="preserve"> and Mineral Resources</w:t>
      </w:r>
      <w:r w:rsidRPr="001F030B">
        <w:rPr>
          <w:rFonts w:ascii="Times New Roman" w:hAnsi="Times New Roman"/>
          <w:sz w:val="24"/>
          <w:szCs w:val="24"/>
        </w:rPr>
        <w:t xml:space="preserve"> (Pty)</w:t>
      </w:r>
      <w:r>
        <w:rPr>
          <w:rFonts w:ascii="Times New Roman" w:hAnsi="Times New Roman"/>
          <w:sz w:val="24"/>
          <w:szCs w:val="24"/>
        </w:rPr>
        <w:t xml:space="preserve"> Ltd. </w:t>
      </w:r>
      <w:r w:rsidR="006769F0">
        <w:rPr>
          <w:rFonts w:ascii="Times New Roman" w:hAnsi="Times New Roman"/>
          <w:sz w:val="24"/>
          <w:szCs w:val="24"/>
        </w:rPr>
        <w:t>A</w:t>
      </w:r>
      <w:r w:rsidR="001F030B" w:rsidRPr="001F030B">
        <w:rPr>
          <w:rFonts w:ascii="Times New Roman" w:hAnsi="Times New Roman"/>
          <w:sz w:val="24"/>
          <w:szCs w:val="24"/>
        </w:rPr>
        <w:t>lthough it is apparent from communication regarding the arbitration</w:t>
      </w:r>
      <w:r w:rsidR="003E765D">
        <w:rPr>
          <w:rFonts w:ascii="Times New Roman" w:hAnsi="Times New Roman"/>
          <w:sz w:val="24"/>
          <w:szCs w:val="24"/>
        </w:rPr>
        <w:t xml:space="preserve"> proceedings</w:t>
      </w:r>
      <w:r w:rsidR="001F030B" w:rsidRPr="001F030B">
        <w:rPr>
          <w:rFonts w:ascii="Times New Roman" w:hAnsi="Times New Roman"/>
          <w:sz w:val="24"/>
          <w:szCs w:val="24"/>
        </w:rPr>
        <w:t xml:space="preserve"> that the company involved is Core Mining</w:t>
      </w:r>
      <w:r w:rsidR="00041533">
        <w:rPr>
          <w:rFonts w:ascii="Times New Roman" w:hAnsi="Times New Roman"/>
          <w:sz w:val="24"/>
          <w:szCs w:val="24"/>
        </w:rPr>
        <w:t xml:space="preserve"> and Mineral Resources</w:t>
      </w:r>
      <w:r w:rsidR="001F030B" w:rsidRPr="001F030B">
        <w:rPr>
          <w:rFonts w:ascii="Times New Roman" w:hAnsi="Times New Roman"/>
          <w:sz w:val="24"/>
          <w:szCs w:val="24"/>
        </w:rPr>
        <w:t xml:space="preserve"> with a (Pty)</w:t>
      </w:r>
      <w:r w:rsidR="003E765D">
        <w:rPr>
          <w:rFonts w:ascii="Times New Roman" w:hAnsi="Times New Roman"/>
          <w:sz w:val="24"/>
          <w:szCs w:val="24"/>
        </w:rPr>
        <w:t>, t</w:t>
      </w:r>
      <w:r w:rsidR="001F030B" w:rsidRPr="001F030B">
        <w:rPr>
          <w:rFonts w:ascii="Times New Roman" w:hAnsi="Times New Roman"/>
          <w:sz w:val="24"/>
          <w:szCs w:val="24"/>
        </w:rPr>
        <w:t xml:space="preserve">he applicant cited the company as a (Pvt) company. The </w:t>
      </w:r>
      <w:r w:rsidR="002E517A">
        <w:rPr>
          <w:rFonts w:ascii="Times New Roman" w:hAnsi="Times New Roman"/>
          <w:sz w:val="24"/>
          <w:szCs w:val="24"/>
        </w:rPr>
        <w:t>first</w:t>
      </w:r>
      <w:r w:rsidR="001F030B" w:rsidRPr="001F030B">
        <w:rPr>
          <w:rFonts w:ascii="Times New Roman" w:hAnsi="Times New Roman"/>
          <w:sz w:val="24"/>
          <w:szCs w:val="24"/>
        </w:rPr>
        <w:t xml:space="preserve"> respondent </w:t>
      </w:r>
      <w:r>
        <w:rPr>
          <w:rFonts w:ascii="Times New Roman" w:hAnsi="Times New Roman"/>
          <w:sz w:val="24"/>
          <w:szCs w:val="24"/>
        </w:rPr>
        <w:t xml:space="preserve">conceded </w:t>
      </w:r>
      <w:r w:rsidRPr="001F030B">
        <w:rPr>
          <w:rFonts w:ascii="Times New Roman" w:hAnsi="Times New Roman"/>
          <w:sz w:val="24"/>
          <w:szCs w:val="24"/>
        </w:rPr>
        <w:t>that</w:t>
      </w:r>
      <w:r w:rsidR="001F030B" w:rsidRPr="001F030B">
        <w:rPr>
          <w:rFonts w:ascii="Times New Roman" w:hAnsi="Times New Roman"/>
          <w:sz w:val="24"/>
          <w:szCs w:val="24"/>
        </w:rPr>
        <w:t xml:space="preserve"> the citation of Core Mining as a (Pvt) company by the applicant was in error</w:t>
      </w:r>
      <w:r w:rsidR="00DC5FE7">
        <w:rPr>
          <w:rFonts w:ascii="Times New Roman" w:hAnsi="Times New Roman"/>
          <w:sz w:val="24"/>
          <w:szCs w:val="24"/>
        </w:rPr>
        <w:t xml:space="preserve"> and </w:t>
      </w:r>
      <w:r>
        <w:rPr>
          <w:rFonts w:ascii="Times New Roman" w:hAnsi="Times New Roman"/>
          <w:sz w:val="24"/>
          <w:szCs w:val="24"/>
        </w:rPr>
        <w:t>that</w:t>
      </w:r>
      <w:r w:rsidRPr="001F030B">
        <w:rPr>
          <w:rFonts w:ascii="Times New Roman" w:hAnsi="Times New Roman"/>
          <w:sz w:val="24"/>
          <w:szCs w:val="24"/>
        </w:rPr>
        <w:t xml:space="preserve"> this</w:t>
      </w:r>
      <w:r w:rsidR="001F030B" w:rsidRPr="001F030B">
        <w:rPr>
          <w:rFonts w:ascii="Times New Roman" w:hAnsi="Times New Roman"/>
          <w:sz w:val="24"/>
          <w:szCs w:val="24"/>
        </w:rPr>
        <w:t xml:space="preserve"> is a common error</w:t>
      </w:r>
      <w:r w:rsidR="003E765D">
        <w:rPr>
          <w:rFonts w:ascii="Times New Roman" w:hAnsi="Times New Roman"/>
          <w:sz w:val="24"/>
          <w:szCs w:val="24"/>
        </w:rPr>
        <w:t xml:space="preserve"> </w:t>
      </w:r>
      <w:r>
        <w:rPr>
          <w:rFonts w:ascii="Times New Roman" w:hAnsi="Times New Roman"/>
          <w:sz w:val="24"/>
          <w:szCs w:val="24"/>
        </w:rPr>
        <w:t>as</w:t>
      </w:r>
      <w:r w:rsidRPr="001F030B">
        <w:rPr>
          <w:rFonts w:ascii="Times New Roman" w:hAnsi="Times New Roman"/>
          <w:sz w:val="24"/>
          <w:szCs w:val="24"/>
        </w:rPr>
        <w:t xml:space="preserve"> even</w:t>
      </w:r>
      <w:r w:rsidR="001F030B" w:rsidRPr="001F030B">
        <w:rPr>
          <w:rFonts w:ascii="Times New Roman" w:hAnsi="Times New Roman"/>
          <w:sz w:val="24"/>
          <w:szCs w:val="24"/>
        </w:rPr>
        <w:t xml:space="preserve"> the arbitrator made the same error in the pre-hearing meeting minutes. Mr Kurotwi</w:t>
      </w:r>
      <w:r w:rsidR="002E517A">
        <w:rPr>
          <w:rFonts w:ascii="Times New Roman" w:hAnsi="Times New Roman"/>
          <w:sz w:val="24"/>
          <w:szCs w:val="24"/>
        </w:rPr>
        <w:t>,</w:t>
      </w:r>
      <w:r w:rsidR="001F030B" w:rsidRPr="001F030B">
        <w:rPr>
          <w:rFonts w:ascii="Times New Roman" w:hAnsi="Times New Roman"/>
          <w:sz w:val="24"/>
          <w:szCs w:val="24"/>
        </w:rPr>
        <w:t xml:space="preserve"> a director of the same company</w:t>
      </w:r>
      <w:r w:rsidR="003E765D">
        <w:rPr>
          <w:rFonts w:ascii="Times New Roman" w:hAnsi="Times New Roman"/>
          <w:sz w:val="24"/>
          <w:szCs w:val="24"/>
        </w:rPr>
        <w:t xml:space="preserve"> made </w:t>
      </w:r>
      <w:r w:rsidR="001F030B" w:rsidRPr="001F030B">
        <w:rPr>
          <w:rFonts w:ascii="Times New Roman" w:hAnsi="Times New Roman"/>
          <w:sz w:val="24"/>
          <w:szCs w:val="24"/>
        </w:rPr>
        <w:t>the same error in his supporting affidavit to the opposing papers where the company is specified as a (</w:t>
      </w:r>
      <w:r w:rsidR="005C4AB8">
        <w:rPr>
          <w:rFonts w:ascii="Times New Roman" w:hAnsi="Times New Roman"/>
          <w:sz w:val="24"/>
          <w:szCs w:val="24"/>
        </w:rPr>
        <w:t>Pvt) company. The respondent has</w:t>
      </w:r>
      <w:r w:rsidR="001F030B" w:rsidRPr="001F030B">
        <w:rPr>
          <w:rFonts w:ascii="Times New Roman" w:hAnsi="Times New Roman"/>
          <w:sz w:val="24"/>
          <w:szCs w:val="24"/>
        </w:rPr>
        <w:t xml:space="preserve"> no objection to having the error corrected</w:t>
      </w:r>
      <w:r w:rsidR="006769F0">
        <w:rPr>
          <w:rFonts w:ascii="Times New Roman" w:hAnsi="Times New Roman"/>
          <w:sz w:val="24"/>
          <w:szCs w:val="24"/>
        </w:rPr>
        <w:t>. T</w:t>
      </w:r>
      <w:r w:rsidR="001F030B" w:rsidRPr="001F030B">
        <w:rPr>
          <w:rFonts w:ascii="Times New Roman" w:hAnsi="Times New Roman"/>
          <w:sz w:val="24"/>
          <w:szCs w:val="24"/>
        </w:rPr>
        <w:t>he applicant</w:t>
      </w:r>
      <w:r w:rsidR="003E765D">
        <w:rPr>
          <w:rFonts w:ascii="Times New Roman" w:hAnsi="Times New Roman"/>
          <w:sz w:val="24"/>
          <w:szCs w:val="24"/>
        </w:rPr>
        <w:t xml:space="preserve"> has declined the offer to rectify its papers and amend the citation.</w:t>
      </w:r>
      <w:r w:rsidR="001F030B" w:rsidRPr="001F030B">
        <w:rPr>
          <w:rFonts w:ascii="Times New Roman" w:hAnsi="Times New Roman"/>
          <w:sz w:val="24"/>
          <w:szCs w:val="24"/>
        </w:rPr>
        <w:t xml:space="preserve"> The </w:t>
      </w:r>
      <w:r w:rsidR="002E517A">
        <w:rPr>
          <w:rFonts w:ascii="Times New Roman" w:hAnsi="Times New Roman"/>
          <w:sz w:val="24"/>
          <w:szCs w:val="24"/>
        </w:rPr>
        <w:t>first</w:t>
      </w:r>
      <w:r w:rsidR="001F030B" w:rsidRPr="001F030B">
        <w:rPr>
          <w:rFonts w:ascii="Times New Roman" w:hAnsi="Times New Roman"/>
          <w:sz w:val="24"/>
          <w:szCs w:val="24"/>
        </w:rPr>
        <w:t xml:space="preserve"> respondent submitted that the applicant has adopted the illogical position that its ow</w:t>
      </w:r>
      <w:r w:rsidR="001F030B">
        <w:rPr>
          <w:rFonts w:ascii="Times New Roman" w:hAnsi="Times New Roman"/>
          <w:sz w:val="24"/>
          <w:szCs w:val="24"/>
        </w:rPr>
        <w:t>n</w:t>
      </w:r>
      <w:r w:rsidR="0039507E">
        <w:rPr>
          <w:rFonts w:ascii="Times New Roman" w:hAnsi="Times New Roman"/>
          <w:sz w:val="24"/>
          <w:szCs w:val="24"/>
        </w:rPr>
        <w:t xml:space="preserve"> self-created error in the citation of </w:t>
      </w:r>
      <w:r w:rsidR="002E517A">
        <w:rPr>
          <w:rFonts w:ascii="Times New Roman" w:hAnsi="Times New Roman"/>
          <w:sz w:val="24"/>
          <w:szCs w:val="24"/>
        </w:rPr>
        <w:t>first</w:t>
      </w:r>
      <w:r w:rsidR="0039507E">
        <w:rPr>
          <w:rFonts w:ascii="Times New Roman" w:hAnsi="Times New Roman"/>
          <w:sz w:val="24"/>
          <w:szCs w:val="24"/>
        </w:rPr>
        <w:t xml:space="preserve"> respondent entitles it to the relief on the basis that there is no opposition before the court.</w:t>
      </w:r>
      <w:r w:rsidR="00121554">
        <w:rPr>
          <w:rFonts w:ascii="Times New Roman" w:hAnsi="Times New Roman"/>
          <w:sz w:val="24"/>
          <w:szCs w:val="24"/>
        </w:rPr>
        <w:t xml:space="preserve"> </w:t>
      </w:r>
      <w:r w:rsidR="00F43902">
        <w:rPr>
          <w:rFonts w:ascii="Times New Roman" w:hAnsi="Times New Roman"/>
          <w:sz w:val="24"/>
          <w:szCs w:val="24"/>
        </w:rPr>
        <w:t xml:space="preserve">The </w:t>
      </w:r>
      <w:r w:rsidR="002E517A">
        <w:rPr>
          <w:rFonts w:ascii="Times New Roman" w:hAnsi="Times New Roman"/>
          <w:sz w:val="24"/>
          <w:szCs w:val="24"/>
        </w:rPr>
        <w:t>first</w:t>
      </w:r>
      <w:r w:rsidR="00F43902">
        <w:rPr>
          <w:rFonts w:ascii="Times New Roman" w:hAnsi="Times New Roman"/>
          <w:sz w:val="24"/>
          <w:szCs w:val="24"/>
        </w:rPr>
        <w:t xml:space="preserve"> respondent maintained that the </w:t>
      </w:r>
      <w:r w:rsidR="001F030B">
        <w:rPr>
          <w:rFonts w:ascii="Times New Roman" w:hAnsi="Times New Roman"/>
          <w:sz w:val="24"/>
          <w:szCs w:val="24"/>
        </w:rPr>
        <w:t>a</w:t>
      </w:r>
      <w:r w:rsidR="001F030B" w:rsidRPr="001F030B">
        <w:rPr>
          <w:rFonts w:ascii="Times New Roman" w:hAnsi="Times New Roman"/>
          <w:sz w:val="24"/>
          <w:szCs w:val="24"/>
        </w:rPr>
        <w:t>pplication is a</w:t>
      </w:r>
      <w:r w:rsidR="005A5FCE">
        <w:rPr>
          <w:rFonts w:ascii="Times New Roman" w:hAnsi="Times New Roman"/>
          <w:sz w:val="24"/>
          <w:szCs w:val="24"/>
        </w:rPr>
        <w:t xml:space="preserve"> </w:t>
      </w:r>
      <w:r w:rsidR="001F030B" w:rsidRPr="001F030B">
        <w:rPr>
          <w:rFonts w:ascii="Times New Roman" w:hAnsi="Times New Roman"/>
          <w:sz w:val="24"/>
          <w:szCs w:val="24"/>
        </w:rPr>
        <w:t xml:space="preserve">nullity on the basis </w:t>
      </w:r>
      <w:r w:rsidR="001F030B" w:rsidRPr="001F030B">
        <w:rPr>
          <w:rFonts w:ascii="Times New Roman" w:hAnsi="Times New Roman"/>
          <w:sz w:val="24"/>
          <w:szCs w:val="24"/>
        </w:rPr>
        <w:lastRenderedPageBreak/>
        <w:t xml:space="preserve">that </w:t>
      </w:r>
      <w:r w:rsidR="002E517A">
        <w:rPr>
          <w:rFonts w:ascii="Times New Roman" w:hAnsi="Times New Roman"/>
          <w:sz w:val="24"/>
          <w:szCs w:val="24"/>
        </w:rPr>
        <w:t>first</w:t>
      </w:r>
      <w:r w:rsidR="001F030B" w:rsidRPr="001F030B">
        <w:rPr>
          <w:rFonts w:ascii="Times New Roman" w:hAnsi="Times New Roman"/>
          <w:sz w:val="24"/>
          <w:szCs w:val="24"/>
        </w:rPr>
        <w:t xml:space="preserve"> respondent is a non</w:t>
      </w:r>
      <w:r w:rsidR="00D97644">
        <w:rPr>
          <w:rFonts w:ascii="Times New Roman" w:hAnsi="Times New Roman"/>
          <w:sz w:val="24"/>
          <w:szCs w:val="24"/>
        </w:rPr>
        <w:t>-</w:t>
      </w:r>
      <w:r w:rsidR="001F030B" w:rsidRPr="001F030B">
        <w:rPr>
          <w:rFonts w:ascii="Times New Roman" w:hAnsi="Times New Roman"/>
          <w:sz w:val="24"/>
          <w:szCs w:val="24"/>
        </w:rPr>
        <w:t>existent company</w:t>
      </w:r>
      <w:r w:rsidR="006769F0">
        <w:rPr>
          <w:rFonts w:ascii="Times New Roman" w:hAnsi="Times New Roman"/>
          <w:sz w:val="24"/>
          <w:szCs w:val="24"/>
        </w:rPr>
        <w:t xml:space="preserve"> and t</w:t>
      </w:r>
      <w:r w:rsidR="007971A4">
        <w:rPr>
          <w:rFonts w:ascii="Times New Roman" w:hAnsi="Times New Roman"/>
          <w:sz w:val="24"/>
          <w:szCs w:val="24"/>
        </w:rPr>
        <w:t>heir intervention</w:t>
      </w:r>
      <w:r w:rsidR="00DC5FE7">
        <w:rPr>
          <w:rFonts w:ascii="Times New Roman" w:hAnsi="Times New Roman"/>
          <w:sz w:val="24"/>
          <w:szCs w:val="24"/>
        </w:rPr>
        <w:t xml:space="preserve"> is</w:t>
      </w:r>
      <w:r w:rsidR="007971A4">
        <w:rPr>
          <w:rFonts w:ascii="Times New Roman" w:hAnsi="Times New Roman"/>
          <w:sz w:val="24"/>
          <w:szCs w:val="24"/>
        </w:rPr>
        <w:t xml:space="preserve"> to pro</w:t>
      </w:r>
      <w:r w:rsidR="00DC5FE7">
        <w:rPr>
          <w:rFonts w:ascii="Times New Roman" w:hAnsi="Times New Roman"/>
          <w:sz w:val="24"/>
          <w:szCs w:val="24"/>
        </w:rPr>
        <w:t xml:space="preserve">tect their client’s </w:t>
      </w:r>
      <w:r>
        <w:rPr>
          <w:rFonts w:ascii="Times New Roman" w:hAnsi="Times New Roman"/>
          <w:sz w:val="24"/>
          <w:szCs w:val="24"/>
        </w:rPr>
        <w:t>interests and</w:t>
      </w:r>
      <w:r w:rsidR="00DC5FE7">
        <w:rPr>
          <w:rFonts w:ascii="Times New Roman" w:hAnsi="Times New Roman"/>
          <w:sz w:val="24"/>
          <w:szCs w:val="24"/>
        </w:rPr>
        <w:t xml:space="preserve"> is</w:t>
      </w:r>
      <w:r w:rsidR="007971A4">
        <w:rPr>
          <w:rFonts w:ascii="Times New Roman" w:hAnsi="Times New Roman"/>
          <w:sz w:val="24"/>
          <w:szCs w:val="24"/>
        </w:rPr>
        <w:t xml:space="preserve"> permissible under the rules of court</w:t>
      </w:r>
      <w:r w:rsidR="00C112C8">
        <w:rPr>
          <w:rFonts w:ascii="Times New Roman" w:hAnsi="Times New Roman"/>
          <w:sz w:val="24"/>
          <w:szCs w:val="24"/>
        </w:rPr>
        <w:t>.</w:t>
      </w:r>
    </w:p>
    <w:p w:rsidR="00C112C8" w:rsidRDefault="002C3915" w:rsidP="002E517A">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applicant submitted that it is erroneous to state that the application is a nullity on the basis that the </w:t>
      </w:r>
      <w:r w:rsidR="00D97644">
        <w:rPr>
          <w:rFonts w:ascii="Times New Roman" w:hAnsi="Times New Roman"/>
          <w:sz w:val="24"/>
          <w:szCs w:val="24"/>
        </w:rPr>
        <w:t>first</w:t>
      </w:r>
      <w:r>
        <w:rPr>
          <w:rFonts w:ascii="Times New Roman" w:hAnsi="Times New Roman"/>
          <w:sz w:val="24"/>
          <w:szCs w:val="24"/>
        </w:rPr>
        <w:t xml:space="preserve"> respondent is a non existant company yet it is the very </w:t>
      </w:r>
      <w:r w:rsidR="00D97644">
        <w:rPr>
          <w:rFonts w:ascii="Times New Roman" w:hAnsi="Times New Roman"/>
          <w:sz w:val="24"/>
          <w:szCs w:val="24"/>
        </w:rPr>
        <w:t>first</w:t>
      </w:r>
      <w:r w:rsidR="00EE24E2">
        <w:rPr>
          <w:rFonts w:ascii="Times New Roman" w:hAnsi="Times New Roman"/>
          <w:sz w:val="24"/>
          <w:szCs w:val="24"/>
        </w:rPr>
        <w:t xml:space="preserve"> </w:t>
      </w:r>
      <w:r>
        <w:rPr>
          <w:rFonts w:ascii="Times New Roman" w:hAnsi="Times New Roman"/>
          <w:sz w:val="24"/>
          <w:szCs w:val="24"/>
        </w:rPr>
        <w:t>respondent that dragg</w:t>
      </w:r>
      <w:r w:rsidR="005C5F26">
        <w:rPr>
          <w:rFonts w:ascii="Times New Roman" w:hAnsi="Times New Roman"/>
          <w:sz w:val="24"/>
          <w:szCs w:val="24"/>
        </w:rPr>
        <w:t>ed the applicant to arbitration</w:t>
      </w:r>
      <w:r>
        <w:rPr>
          <w:rFonts w:ascii="Times New Roman" w:hAnsi="Times New Roman"/>
          <w:sz w:val="24"/>
          <w:szCs w:val="24"/>
        </w:rPr>
        <w:t>.</w:t>
      </w:r>
      <w:r w:rsidR="005C5F26">
        <w:rPr>
          <w:rFonts w:ascii="Times New Roman" w:hAnsi="Times New Roman"/>
          <w:sz w:val="24"/>
          <w:szCs w:val="24"/>
        </w:rPr>
        <w:t xml:space="preserve"> </w:t>
      </w:r>
      <w:r>
        <w:rPr>
          <w:rFonts w:ascii="Times New Roman" w:hAnsi="Times New Roman"/>
          <w:sz w:val="24"/>
          <w:szCs w:val="24"/>
        </w:rPr>
        <w:t>If the present application is a nullity, then the proceedings before the arbitrator are a nullity as well and should be interdicted.</w:t>
      </w:r>
    </w:p>
    <w:p w:rsidR="004A2EE0" w:rsidRDefault="00B415F2" w:rsidP="00B415F2">
      <w:pPr>
        <w:spacing w:after="0" w:line="360" w:lineRule="auto"/>
        <w:jc w:val="both"/>
        <w:rPr>
          <w:rFonts w:ascii="Times New Roman" w:hAnsi="Times New Roman"/>
          <w:sz w:val="24"/>
          <w:szCs w:val="24"/>
        </w:rPr>
      </w:pPr>
      <w:r w:rsidRPr="00B415F2">
        <w:rPr>
          <w:rFonts w:ascii="Times New Roman" w:hAnsi="Times New Roman"/>
          <w:sz w:val="24"/>
          <w:szCs w:val="24"/>
        </w:rPr>
        <w:tab/>
        <w:t>The first respondent</w:t>
      </w:r>
      <w:r w:rsidR="00FD6A41">
        <w:rPr>
          <w:rFonts w:ascii="Times New Roman" w:hAnsi="Times New Roman"/>
          <w:sz w:val="24"/>
          <w:szCs w:val="24"/>
        </w:rPr>
        <w:t>’s second preliminary point relates to the issue of urgency. Its pos</w:t>
      </w:r>
      <w:r w:rsidR="006769F0">
        <w:rPr>
          <w:rFonts w:ascii="Times New Roman" w:hAnsi="Times New Roman"/>
          <w:sz w:val="24"/>
          <w:szCs w:val="24"/>
        </w:rPr>
        <w:t>ition is that this</w:t>
      </w:r>
      <w:r w:rsidR="00FD6A41">
        <w:rPr>
          <w:rFonts w:ascii="Times New Roman" w:hAnsi="Times New Roman"/>
          <w:sz w:val="24"/>
          <w:szCs w:val="24"/>
        </w:rPr>
        <w:t xml:space="preserve"> application </w:t>
      </w:r>
      <w:r w:rsidR="002C3915">
        <w:rPr>
          <w:rFonts w:ascii="Times New Roman" w:hAnsi="Times New Roman"/>
          <w:sz w:val="24"/>
          <w:szCs w:val="24"/>
        </w:rPr>
        <w:t>is not</w:t>
      </w:r>
      <w:r w:rsidR="00FD6A41">
        <w:rPr>
          <w:rFonts w:ascii="Times New Roman" w:hAnsi="Times New Roman"/>
          <w:sz w:val="24"/>
          <w:szCs w:val="24"/>
        </w:rPr>
        <w:t xml:space="preserve"> urgent and urged the court to dismiss the application.</w:t>
      </w:r>
      <w:r w:rsidR="000364F0">
        <w:rPr>
          <w:rFonts w:ascii="Times New Roman" w:hAnsi="Times New Roman"/>
          <w:sz w:val="24"/>
          <w:szCs w:val="24"/>
        </w:rPr>
        <w:t xml:space="preserve"> Counsel for the </w:t>
      </w:r>
      <w:r w:rsidR="002E517A">
        <w:rPr>
          <w:rFonts w:ascii="Times New Roman" w:hAnsi="Times New Roman"/>
          <w:sz w:val="24"/>
          <w:szCs w:val="24"/>
        </w:rPr>
        <w:t>first</w:t>
      </w:r>
      <w:r w:rsidR="000364F0">
        <w:rPr>
          <w:rFonts w:ascii="Times New Roman" w:hAnsi="Times New Roman"/>
          <w:sz w:val="24"/>
          <w:szCs w:val="24"/>
        </w:rPr>
        <w:t xml:space="preserve"> respondent gave a chronicle of the events leading to the appointment of the arbitrator. T</w:t>
      </w:r>
      <w:r w:rsidR="0031134C">
        <w:rPr>
          <w:rFonts w:ascii="Times New Roman" w:hAnsi="Times New Roman"/>
          <w:sz w:val="24"/>
          <w:szCs w:val="24"/>
        </w:rPr>
        <w:t xml:space="preserve">he process to appoint an arbitrator commenced </w:t>
      </w:r>
      <w:r w:rsidR="004A2EE0">
        <w:rPr>
          <w:rFonts w:ascii="Times New Roman" w:hAnsi="Times New Roman"/>
          <w:sz w:val="24"/>
          <w:szCs w:val="24"/>
        </w:rPr>
        <w:t xml:space="preserve">with the correspondence </w:t>
      </w:r>
      <w:r w:rsidR="0031134C">
        <w:rPr>
          <w:rFonts w:ascii="Times New Roman" w:hAnsi="Times New Roman"/>
          <w:sz w:val="24"/>
          <w:szCs w:val="24"/>
        </w:rPr>
        <w:t>o</w:t>
      </w:r>
      <w:r w:rsidR="004A2EE0">
        <w:rPr>
          <w:rFonts w:ascii="Times New Roman" w:hAnsi="Times New Roman"/>
          <w:sz w:val="24"/>
          <w:szCs w:val="24"/>
        </w:rPr>
        <w:t>f</w:t>
      </w:r>
      <w:r w:rsidR="0031134C">
        <w:rPr>
          <w:rFonts w:ascii="Times New Roman" w:hAnsi="Times New Roman"/>
          <w:sz w:val="24"/>
          <w:szCs w:val="24"/>
        </w:rPr>
        <w:t xml:space="preserve"> the 19</w:t>
      </w:r>
      <w:r w:rsidR="0031134C" w:rsidRPr="0031134C">
        <w:rPr>
          <w:rFonts w:ascii="Times New Roman" w:hAnsi="Times New Roman"/>
          <w:sz w:val="24"/>
          <w:szCs w:val="24"/>
          <w:vertAlign w:val="superscript"/>
        </w:rPr>
        <w:t>th</w:t>
      </w:r>
      <w:r w:rsidR="0031134C">
        <w:rPr>
          <w:rFonts w:ascii="Times New Roman" w:hAnsi="Times New Roman"/>
          <w:sz w:val="24"/>
          <w:szCs w:val="24"/>
        </w:rPr>
        <w:t xml:space="preserve"> October 2012</w:t>
      </w:r>
      <w:r w:rsidR="000364F0">
        <w:rPr>
          <w:rFonts w:ascii="Times New Roman" w:hAnsi="Times New Roman"/>
          <w:sz w:val="24"/>
          <w:szCs w:val="24"/>
        </w:rPr>
        <w:t xml:space="preserve"> from the </w:t>
      </w:r>
      <w:r w:rsidR="002E517A">
        <w:rPr>
          <w:rFonts w:ascii="Times New Roman" w:hAnsi="Times New Roman"/>
          <w:sz w:val="24"/>
          <w:szCs w:val="24"/>
        </w:rPr>
        <w:t>first</w:t>
      </w:r>
      <w:r w:rsidR="000364F0">
        <w:rPr>
          <w:rFonts w:ascii="Times New Roman" w:hAnsi="Times New Roman"/>
          <w:sz w:val="24"/>
          <w:szCs w:val="24"/>
        </w:rPr>
        <w:t xml:space="preserve"> respondent to the applicant</w:t>
      </w:r>
      <w:r w:rsidR="004A2EE0">
        <w:rPr>
          <w:rFonts w:ascii="Times New Roman" w:hAnsi="Times New Roman"/>
          <w:sz w:val="24"/>
          <w:szCs w:val="24"/>
        </w:rPr>
        <w:t>.</w:t>
      </w:r>
      <w:r w:rsidR="005A5FCE">
        <w:rPr>
          <w:rFonts w:ascii="Times New Roman" w:hAnsi="Times New Roman"/>
          <w:sz w:val="24"/>
          <w:szCs w:val="24"/>
        </w:rPr>
        <w:t xml:space="preserve"> </w:t>
      </w:r>
      <w:r w:rsidR="004A2EE0">
        <w:rPr>
          <w:rFonts w:ascii="Times New Roman" w:hAnsi="Times New Roman"/>
          <w:sz w:val="24"/>
          <w:szCs w:val="24"/>
        </w:rPr>
        <w:t xml:space="preserve">The </w:t>
      </w:r>
      <w:r w:rsidR="00761FDA">
        <w:rPr>
          <w:rFonts w:ascii="Times New Roman" w:hAnsi="Times New Roman"/>
          <w:sz w:val="24"/>
          <w:szCs w:val="24"/>
        </w:rPr>
        <w:t>first</w:t>
      </w:r>
      <w:r w:rsidR="004A2EE0">
        <w:rPr>
          <w:rFonts w:ascii="Times New Roman" w:hAnsi="Times New Roman"/>
          <w:sz w:val="24"/>
          <w:szCs w:val="24"/>
        </w:rPr>
        <w:t xml:space="preserve"> respondent approached the Commercial Arbitration Centre on 27 November 2012 for the appointment of an arbitrator </w:t>
      </w:r>
      <w:r w:rsidR="006769F0">
        <w:rPr>
          <w:rFonts w:ascii="Times New Roman" w:hAnsi="Times New Roman"/>
          <w:sz w:val="24"/>
          <w:szCs w:val="24"/>
        </w:rPr>
        <w:t>.T</w:t>
      </w:r>
      <w:r w:rsidR="004A2EE0">
        <w:rPr>
          <w:rFonts w:ascii="Times New Roman" w:hAnsi="Times New Roman"/>
          <w:sz w:val="24"/>
          <w:szCs w:val="24"/>
        </w:rPr>
        <w:t>he applicant</w:t>
      </w:r>
      <w:r w:rsidR="006769F0">
        <w:rPr>
          <w:rFonts w:ascii="Times New Roman" w:hAnsi="Times New Roman"/>
          <w:sz w:val="24"/>
          <w:szCs w:val="24"/>
        </w:rPr>
        <w:t xml:space="preserve"> became aware of this fact</w:t>
      </w:r>
      <w:r w:rsidR="000364F0">
        <w:rPr>
          <w:rFonts w:ascii="Times New Roman" w:hAnsi="Times New Roman"/>
          <w:sz w:val="24"/>
          <w:szCs w:val="24"/>
        </w:rPr>
        <w:t xml:space="preserve"> </w:t>
      </w:r>
      <w:r w:rsidR="004A2EE0">
        <w:rPr>
          <w:rFonts w:ascii="Times New Roman" w:hAnsi="Times New Roman"/>
          <w:sz w:val="24"/>
          <w:szCs w:val="24"/>
        </w:rPr>
        <w:t>on 28 November 2012</w:t>
      </w:r>
      <w:r w:rsidR="000240CF">
        <w:rPr>
          <w:rFonts w:ascii="Times New Roman" w:hAnsi="Times New Roman"/>
          <w:sz w:val="24"/>
          <w:szCs w:val="24"/>
        </w:rPr>
        <w:t>.</w:t>
      </w:r>
      <w:r w:rsidR="006769F0">
        <w:rPr>
          <w:rFonts w:ascii="Times New Roman" w:hAnsi="Times New Roman"/>
          <w:sz w:val="24"/>
          <w:szCs w:val="24"/>
        </w:rPr>
        <w:t>I</w:t>
      </w:r>
      <w:r w:rsidR="000240CF">
        <w:rPr>
          <w:rFonts w:ascii="Times New Roman" w:hAnsi="Times New Roman"/>
          <w:sz w:val="24"/>
          <w:szCs w:val="24"/>
        </w:rPr>
        <w:t>f</w:t>
      </w:r>
      <w:r w:rsidR="004A2EE0">
        <w:rPr>
          <w:rFonts w:ascii="Times New Roman" w:hAnsi="Times New Roman"/>
          <w:sz w:val="24"/>
          <w:szCs w:val="24"/>
        </w:rPr>
        <w:t xml:space="preserve"> the</w:t>
      </w:r>
      <w:r w:rsidR="000240CF">
        <w:rPr>
          <w:rFonts w:ascii="Times New Roman" w:hAnsi="Times New Roman"/>
          <w:sz w:val="24"/>
          <w:szCs w:val="24"/>
        </w:rPr>
        <w:t xml:space="preserve"> applicant</w:t>
      </w:r>
      <w:r w:rsidR="004A2EE0">
        <w:rPr>
          <w:rFonts w:ascii="Times New Roman" w:hAnsi="Times New Roman"/>
          <w:sz w:val="24"/>
          <w:szCs w:val="24"/>
        </w:rPr>
        <w:t xml:space="preserve"> intended to stop the</w:t>
      </w:r>
      <w:r w:rsidR="005A5FCE">
        <w:rPr>
          <w:rFonts w:ascii="Times New Roman" w:hAnsi="Times New Roman"/>
          <w:sz w:val="24"/>
          <w:szCs w:val="24"/>
        </w:rPr>
        <w:t xml:space="preserve"> </w:t>
      </w:r>
      <w:r w:rsidR="004A2EE0">
        <w:rPr>
          <w:rFonts w:ascii="Times New Roman" w:hAnsi="Times New Roman"/>
          <w:sz w:val="24"/>
          <w:szCs w:val="24"/>
        </w:rPr>
        <w:t>process, the duty to act arose from there.</w:t>
      </w:r>
      <w:r w:rsidR="003316CC">
        <w:rPr>
          <w:rFonts w:ascii="Times New Roman" w:hAnsi="Times New Roman"/>
          <w:sz w:val="24"/>
          <w:szCs w:val="24"/>
        </w:rPr>
        <w:t xml:space="preserve"> The court should refuse to entertain this application because the urgency is self-created</w:t>
      </w:r>
      <w:r w:rsidR="005A5FCE">
        <w:rPr>
          <w:rFonts w:ascii="Times New Roman" w:hAnsi="Times New Roman"/>
          <w:sz w:val="24"/>
          <w:szCs w:val="24"/>
        </w:rPr>
        <w:t xml:space="preserve"> </w:t>
      </w:r>
      <w:r w:rsidR="000240CF">
        <w:rPr>
          <w:rFonts w:ascii="Times New Roman" w:hAnsi="Times New Roman"/>
          <w:sz w:val="24"/>
          <w:szCs w:val="24"/>
        </w:rPr>
        <w:t xml:space="preserve">as </w:t>
      </w:r>
      <w:r w:rsidR="003316CC">
        <w:rPr>
          <w:rFonts w:ascii="Times New Roman" w:hAnsi="Times New Roman"/>
          <w:sz w:val="24"/>
          <w:szCs w:val="24"/>
        </w:rPr>
        <w:t>the applicant failed to take all necessary steps to stop that process and no reason has been given why nothing was done until some five months later</w:t>
      </w:r>
      <w:r w:rsidR="00881F83">
        <w:rPr>
          <w:rFonts w:ascii="Times New Roman" w:hAnsi="Times New Roman"/>
          <w:sz w:val="24"/>
          <w:szCs w:val="24"/>
        </w:rPr>
        <w:t xml:space="preserve"> when arbitration commenced</w:t>
      </w:r>
      <w:r w:rsidR="003316CC">
        <w:rPr>
          <w:rFonts w:ascii="Times New Roman" w:hAnsi="Times New Roman"/>
          <w:sz w:val="24"/>
          <w:szCs w:val="24"/>
        </w:rPr>
        <w:t>.</w:t>
      </w:r>
    </w:p>
    <w:p w:rsidR="00B415F2" w:rsidRPr="00B415F2" w:rsidRDefault="00B415F2" w:rsidP="00B415F2">
      <w:pPr>
        <w:spacing w:after="0" w:line="360" w:lineRule="auto"/>
        <w:jc w:val="both"/>
        <w:rPr>
          <w:rFonts w:ascii="Times New Roman" w:hAnsi="Times New Roman"/>
          <w:sz w:val="24"/>
          <w:szCs w:val="24"/>
        </w:rPr>
      </w:pPr>
      <w:r w:rsidRPr="00B415F2">
        <w:rPr>
          <w:rFonts w:ascii="Times New Roman" w:hAnsi="Times New Roman"/>
          <w:sz w:val="24"/>
          <w:szCs w:val="24"/>
        </w:rPr>
        <w:t xml:space="preserve"> T</w:t>
      </w:r>
      <w:r w:rsidR="00D42274">
        <w:rPr>
          <w:rFonts w:ascii="Times New Roman" w:hAnsi="Times New Roman"/>
          <w:sz w:val="24"/>
          <w:szCs w:val="24"/>
        </w:rPr>
        <w:t xml:space="preserve">he </w:t>
      </w:r>
      <w:r w:rsidR="00D97644">
        <w:rPr>
          <w:rFonts w:ascii="Times New Roman" w:hAnsi="Times New Roman"/>
          <w:sz w:val="24"/>
          <w:szCs w:val="24"/>
        </w:rPr>
        <w:t>first</w:t>
      </w:r>
      <w:r w:rsidR="00D42274">
        <w:rPr>
          <w:rFonts w:ascii="Times New Roman" w:hAnsi="Times New Roman"/>
          <w:sz w:val="24"/>
          <w:szCs w:val="24"/>
        </w:rPr>
        <w:t xml:space="preserve"> respondent contended </w:t>
      </w:r>
      <w:r w:rsidR="002C3915">
        <w:rPr>
          <w:rFonts w:ascii="Times New Roman" w:hAnsi="Times New Roman"/>
          <w:sz w:val="24"/>
          <w:szCs w:val="24"/>
        </w:rPr>
        <w:t xml:space="preserve">that </w:t>
      </w:r>
      <w:r w:rsidR="002C3915" w:rsidRPr="00B415F2">
        <w:rPr>
          <w:rFonts w:ascii="Times New Roman" w:hAnsi="Times New Roman"/>
          <w:sz w:val="24"/>
          <w:szCs w:val="24"/>
        </w:rPr>
        <w:t>there</w:t>
      </w:r>
      <w:r w:rsidRPr="00B415F2">
        <w:rPr>
          <w:rFonts w:ascii="Times New Roman" w:hAnsi="Times New Roman"/>
          <w:sz w:val="24"/>
          <w:szCs w:val="24"/>
        </w:rPr>
        <w:t xml:space="preserve"> are 3 specific dates that should have triggered the present application and the applicant failed to approach this court for </w:t>
      </w:r>
      <w:r w:rsidR="005A4F23">
        <w:rPr>
          <w:rFonts w:ascii="Times New Roman" w:hAnsi="Times New Roman"/>
          <w:sz w:val="24"/>
          <w:szCs w:val="24"/>
        </w:rPr>
        <w:t>a remedy</w:t>
      </w:r>
      <w:r w:rsidRPr="00B415F2">
        <w:rPr>
          <w:rFonts w:ascii="Times New Roman" w:hAnsi="Times New Roman"/>
          <w:sz w:val="24"/>
          <w:szCs w:val="24"/>
        </w:rPr>
        <w:t>.  The dates are as follows;</w:t>
      </w:r>
    </w:p>
    <w:p w:rsidR="00B415F2" w:rsidRPr="00B415F2" w:rsidRDefault="00822E55" w:rsidP="00471415">
      <w:pPr>
        <w:spacing w:after="0" w:line="360" w:lineRule="auto"/>
        <w:ind w:left="720" w:hanging="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000240CF">
        <w:rPr>
          <w:rFonts w:ascii="Times New Roman" w:hAnsi="Times New Roman"/>
          <w:sz w:val="24"/>
          <w:szCs w:val="24"/>
        </w:rPr>
        <w:t xml:space="preserve">The </w:t>
      </w:r>
      <w:r>
        <w:rPr>
          <w:rFonts w:ascii="Times New Roman" w:hAnsi="Times New Roman"/>
          <w:sz w:val="24"/>
          <w:szCs w:val="24"/>
        </w:rPr>
        <w:t>28</w:t>
      </w:r>
      <w:r w:rsidR="000240CF" w:rsidRPr="000240CF">
        <w:rPr>
          <w:rFonts w:ascii="Times New Roman" w:hAnsi="Times New Roman"/>
          <w:sz w:val="24"/>
          <w:szCs w:val="24"/>
          <w:vertAlign w:val="superscript"/>
        </w:rPr>
        <w:t>th</w:t>
      </w:r>
      <w:r w:rsidR="000240CF">
        <w:rPr>
          <w:rFonts w:ascii="Times New Roman" w:hAnsi="Times New Roman"/>
          <w:sz w:val="24"/>
          <w:szCs w:val="24"/>
        </w:rPr>
        <w:t xml:space="preserve"> of</w:t>
      </w:r>
      <w:r w:rsidR="00B415F2" w:rsidRPr="00B415F2">
        <w:rPr>
          <w:rFonts w:ascii="Times New Roman" w:hAnsi="Times New Roman"/>
          <w:sz w:val="24"/>
          <w:szCs w:val="24"/>
        </w:rPr>
        <w:t xml:space="preserve"> November 2012</w:t>
      </w:r>
      <w:r w:rsidR="009C7E9B">
        <w:rPr>
          <w:rFonts w:ascii="Times New Roman" w:hAnsi="Times New Roman"/>
          <w:sz w:val="24"/>
          <w:szCs w:val="24"/>
        </w:rPr>
        <w:t>,</w:t>
      </w:r>
      <w:r w:rsidR="00B415F2" w:rsidRPr="00B415F2">
        <w:rPr>
          <w:rFonts w:ascii="Times New Roman" w:hAnsi="Times New Roman"/>
          <w:sz w:val="24"/>
          <w:szCs w:val="24"/>
        </w:rPr>
        <w:t xml:space="preserve"> when the matter was first brought before the </w:t>
      </w:r>
      <w:r w:rsidR="009C7E9B">
        <w:rPr>
          <w:rFonts w:ascii="Times New Roman" w:hAnsi="Times New Roman"/>
          <w:sz w:val="24"/>
          <w:szCs w:val="24"/>
        </w:rPr>
        <w:t>Commercial A</w:t>
      </w:r>
      <w:r w:rsidR="00B415F2" w:rsidRPr="00B415F2">
        <w:rPr>
          <w:rFonts w:ascii="Times New Roman" w:hAnsi="Times New Roman"/>
          <w:sz w:val="24"/>
          <w:szCs w:val="24"/>
        </w:rPr>
        <w:t xml:space="preserve">rbitration </w:t>
      </w:r>
      <w:r w:rsidR="009C7E9B">
        <w:rPr>
          <w:rFonts w:ascii="Times New Roman" w:hAnsi="Times New Roman"/>
          <w:sz w:val="24"/>
          <w:szCs w:val="24"/>
        </w:rPr>
        <w:t>C</w:t>
      </w:r>
      <w:r w:rsidR="00B415F2" w:rsidRPr="00B415F2">
        <w:rPr>
          <w:rFonts w:ascii="Times New Roman" w:hAnsi="Times New Roman"/>
          <w:sz w:val="24"/>
          <w:szCs w:val="24"/>
        </w:rPr>
        <w:t>entre</w:t>
      </w:r>
      <w:r w:rsidR="005A5FCE">
        <w:rPr>
          <w:rFonts w:ascii="Times New Roman" w:hAnsi="Times New Roman"/>
          <w:sz w:val="24"/>
          <w:szCs w:val="24"/>
        </w:rPr>
        <w:t xml:space="preserve"> </w:t>
      </w:r>
      <w:r>
        <w:rPr>
          <w:rFonts w:ascii="Times New Roman" w:hAnsi="Times New Roman"/>
          <w:sz w:val="24"/>
          <w:szCs w:val="24"/>
        </w:rPr>
        <w:t>and when the issue of the appointment of the arbitrator became known</w:t>
      </w:r>
      <w:r w:rsidR="00B415F2" w:rsidRPr="00B415F2">
        <w:rPr>
          <w:rFonts w:ascii="Times New Roman" w:hAnsi="Times New Roman"/>
          <w:sz w:val="24"/>
          <w:szCs w:val="24"/>
        </w:rPr>
        <w:t>.</w:t>
      </w:r>
    </w:p>
    <w:p w:rsidR="00B415F2" w:rsidRPr="00B415F2" w:rsidRDefault="00B415F2" w:rsidP="00471415">
      <w:pPr>
        <w:spacing w:after="0" w:line="360" w:lineRule="auto"/>
        <w:ind w:left="720" w:hanging="720"/>
        <w:jc w:val="both"/>
        <w:rPr>
          <w:rFonts w:ascii="Times New Roman" w:hAnsi="Times New Roman"/>
          <w:sz w:val="24"/>
          <w:szCs w:val="24"/>
        </w:rPr>
      </w:pPr>
      <w:r w:rsidRPr="00B415F2">
        <w:rPr>
          <w:rFonts w:ascii="Times New Roman" w:hAnsi="Times New Roman"/>
          <w:sz w:val="24"/>
          <w:szCs w:val="24"/>
        </w:rPr>
        <w:t>2)</w:t>
      </w:r>
      <w:r w:rsidRPr="00B415F2">
        <w:rPr>
          <w:rFonts w:ascii="Times New Roman" w:hAnsi="Times New Roman"/>
          <w:sz w:val="24"/>
          <w:szCs w:val="24"/>
        </w:rPr>
        <w:tab/>
      </w:r>
      <w:r w:rsidR="000240CF">
        <w:rPr>
          <w:rFonts w:ascii="Times New Roman" w:hAnsi="Times New Roman"/>
          <w:sz w:val="24"/>
          <w:szCs w:val="24"/>
        </w:rPr>
        <w:t>The</w:t>
      </w:r>
      <w:r w:rsidR="00D30F95">
        <w:rPr>
          <w:rFonts w:ascii="Times New Roman" w:hAnsi="Times New Roman"/>
          <w:sz w:val="24"/>
          <w:szCs w:val="24"/>
        </w:rPr>
        <w:t xml:space="preserve"> </w:t>
      </w:r>
      <w:r w:rsidRPr="00B415F2">
        <w:rPr>
          <w:rFonts w:ascii="Times New Roman" w:hAnsi="Times New Roman"/>
          <w:sz w:val="24"/>
          <w:szCs w:val="24"/>
        </w:rPr>
        <w:t>21</w:t>
      </w:r>
      <w:r w:rsidR="000240CF" w:rsidRPr="000240CF">
        <w:rPr>
          <w:rFonts w:ascii="Times New Roman" w:hAnsi="Times New Roman"/>
          <w:sz w:val="24"/>
          <w:szCs w:val="24"/>
          <w:vertAlign w:val="superscript"/>
        </w:rPr>
        <w:t>st</w:t>
      </w:r>
      <w:r w:rsidR="000240CF">
        <w:rPr>
          <w:rFonts w:ascii="Times New Roman" w:hAnsi="Times New Roman"/>
          <w:sz w:val="24"/>
          <w:szCs w:val="24"/>
        </w:rPr>
        <w:t xml:space="preserve"> of</w:t>
      </w:r>
      <w:r w:rsidRPr="00B415F2">
        <w:rPr>
          <w:rFonts w:ascii="Times New Roman" w:hAnsi="Times New Roman"/>
          <w:sz w:val="24"/>
          <w:szCs w:val="24"/>
        </w:rPr>
        <w:t xml:space="preserve"> December 2012 when the first respondent referred the appointment of an arbitrator to third respondent.</w:t>
      </w:r>
    </w:p>
    <w:p w:rsidR="00471415" w:rsidRDefault="00B415F2" w:rsidP="00B415F2">
      <w:pPr>
        <w:spacing w:after="0" w:line="360" w:lineRule="auto"/>
        <w:jc w:val="both"/>
        <w:rPr>
          <w:rFonts w:ascii="Times New Roman" w:hAnsi="Times New Roman"/>
          <w:sz w:val="24"/>
          <w:szCs w:val="24"/>
        </w:rPr>
      </w:pPr>
      <w:r w:rsidRPr="00B415F2">
        <w:rPr>
          <w:rFonts w:ascii="Times New Roman" w:hAnsi="Times New Roman"/>
          <w:sz w:val="24"/>
          <w:szCs w:val="24"/>
        </w:rPr>
        <w:t>3)</w:t>
      </w:r>
      <w:r w:rsidR="00BC6B7F">
        <w:rPr>
          <w:rFonts w:ascii="Times New Roman" w:hAnsi="Times New Roman"/>
          <w:sz w:val="24"/>
          <w:szCs w:val="24"/>
        </w:rPr>
        <w:tab/>
      </w:r>
      <w:r w:rsidR="000240CF">
        <w:rPr>
          <w:rFonts w:ascii="Times New Roman" w:hAnsi="Times New Roman"/>
          <w:sz w:val="24"/>
          <w:szCs w:val="24"/>
        </w:rPr>
        <w:t>T</w:t>
      </w:r>
      <w:r w:rsidR="00471415">
        <w:rPr>
          <w:rFonts w:ascii="Times New Roman" w:hAnsi="Times New Roman"/>
          <w:sz w:val="24"/>
          <w:szCs w:val="24"/>
        </w:rPr>
        <w:t>he</w:t>
      </w:r>
      <w:r w:rsidR="00D30F95">
        <w:rPr>
          <w:rFonts w:ascii="Times New Roman" w:hAnsi="Times New Roman"/>
          <w:sz w:val="24"/>
          <w:szCs w:val="24"/>
        </w:rPr>
        <w:t xml:space="preserve"> </w:t>
      </w:r>
      <w:r w:rsidRPr="00B415F2">
        <w:rPr>
          <w:rFonts w:ascii="Times New Roman" w:hAnsi="Times New Roman"/>
          <w:sz w:val="24"/>
          <w:szCs w:val="24"/>
        </w:rPr>
        <w:t>18</w:t>
      </w:r>
      <w:r w:rsidR="000240CF">
        <w:rPr>
          <w:rFonts w:ascii="Times New Roman" w:hAnsi="Times New Roman"/>
          <w:sz w:val="24"/>
          <w:szCs w:val="24"/>
          <w:vertAlign w:val="superscript"/>
        </w:rPr>
        <w:t xml:space="preserve">th </w:t>
      </w:r>
      <w:r w:rsidR="000240CF">
        <w:rPr>
          <w:rFonts w:ascii="Times New Roman" w:hAnsi="Times New Roman"/>
          <w:sz w:val="24"/>
          <w:szCs w:val="24"/>
        </w:rPr>
        <w:t>of</w:t>
      </w:r>
      <w:r w:rsidRPr="00B415F2">
        <w:rPr>
          <w:rFonts w:ascii="Times New Roman" w:hAnsi="Times New Roman"/>
          <w:sz w:val="24"/>
          <w:szCs w:val="24"/>
        </w:rPr>
        <w:t xml:space="preserve"> February 2013 when the third respondent appointed second respondent as </w:t>
      </w:r>
    </w:p>
    <w:p w:rsidR="003316CC" w:rsidRDefault="00B415F2" w:rsidP="00BC6B7F">
      <w:pPr>
        <w:spacing w:after="0" w:line="360" w:lineRule="auto"/>
        <w:ind w:firstLine="720"/>
        <w:jc w:val="both"/>
        <w:rPr>
          <w:rFonts w:ascii="Times New Roman" w:hAnsi="Times New Roman"/>
          <w:sz w:val="24"/>
          <w:szCs w:val="24"/>
        </w:rPr>
      </w:pPr>
      <w:r w:rsidRPr="00B415F2">
        <w:rPr>
          <w:rFonts w:ascii="Times New Roman" w:hAnsi="Times New Roman"/>
          <w:sz w:val="24"/>
          <w:szCs w:val="24"/>
        </w:rPr>
        <w:t>arbitrator.</w:t>
      </w:r>
    </w:p>
    <w:p w:rsidR="00B415F2" w:rsidRPr="00B415F2" w:rsidRDefault="006432C5" w:rsidP="00471415">
      <w:pPr>
        <w:spacing w:after="0" w:line="360" w:lineRule="auto"/>
        <w:ind w:firstLine="720"/>
        <w:jc w:val="both"/>
        <w:rPr>
          <w:rFonts w:ascii="Times New Roman" w:hAnsi="Times New Roman"/>
          <w:sz w:val="24"/>
          <w:szCs w:val="24"/>
        </w:rPr>
      </w:pPr>
      <w:r w:rsidRPr="006432C5">
        <w:rPr>
          <w:rFonts w:ascii="Times New Roman" w:hAnsi="Times New Roman"/>
          <w:sz w:val="24"/>
          <w:szCs w:val="24"/>
        </w:rPr>
        <w:t>The</w:t>
      </w:r>
      <w:r>
        <w:rPr>
          <w:rFonts w:ascii="Times New Roman" w:hAnsi="Times New Roman"/>
          <w:sz w:val="24"/>
          <w:szCs w:val="24"/>
        </w:rPr>
        <w:t xml:space="preserve"> </w:t>
      </w:r>
      <w:r w:rsidR="00917DAD">
        <w:rPr>
          <w:rFonts w:ascii="Times New Roman" w:hAnsi="Times New Roman"/>
          <w:sz w:val="24"/>
          <w:szCs w:val="24"/>
        </w:rPr>
        <w:t>first</w:t>
      </w:r>
      <w:r>
        <w:rPr>
          <w:rFonts w:ascii="Times New Roman" w:hAnsi="Times New Roman"/>
          <w:sz w:val="24"/>
          <w:szCs w:val="24"/>
        </w:rPr>
        <w:t xml:space="preserve"> respondent asserted that the</w:t>
      </w:r>
      <w:r w:rsidRPr="006432C5">
        <w:rPr>
          <w:rFonts w:ascii="Times New Roman" w:hAnsi="Times New Roman"/>
          <w:sz w:val="24"/>
          <w:szCs w:val="24"/>
        </w:rPr>
        <w:t xml:space="preserve"> cause of action has been on-going since November 2012 and the applicant conveniently chose to avoid placing this fact before the court</w:t>
      </w:r>
      <w:r w:rsidR="00917DAD">
        <w:rPr>
          <w:rFonts w:ascii="Times New Roman" w:hAnsi="Times New Roman"/>
          <w:sz w:val="24"/>
          <w:szCs w:val="24"/>
        </w:rPr>
        <w:t>.</w:t>
      </w:r>
      <w:r w:rsidRPr="006432C5">
        <w:rPr>
          <w:rFonts w:ascii="Times New Roman" w:hAnsi="Times New Roman"/>
          <w:sz w:val="24"/>
          <w:szCs w:val="24"/>
        </w:rPr>
        <w:t xml:space="preserve"> </w:t>
      </w:r>
      <w:r w:rsidR="00822E55">
        <w:rPr>
          <w:rFonts w:ascii="Times New Roman" w:hAnsi="Times New Roman"/>
          <w:sz w:val="24"/>
          <w:szCs w:val="24"/>
        </w:rPr>
        <w:t>That the applicant has deliberately concealed and withheld</w:t>
      </w:r>
      <w:r w:rsidR="0031134C">
        <w:rPr>
          <w:rFonts w:ascii="Times New Roman" w:hAnsi="Times New Roman"/>
          <w:sz w:val="24"/>
          <w:szCs w:val="24"/>
        </w:rPr>
        <w:t xml:space="preserve"> material and relevant facts</w:t>
      </w:r>
      <w:r w:rsidR="005A5FCE">
        <w:rPr>
          <w:rFonts w:ascii="Times New Roman" w:hAnsi="Times New Roman"/>
          <w:sz w:val="24"/>
          <w:szCs w:val="24"/>
        </w:rPr>
        <w:t xml:space="preserve"> </w:t>
      </w:r>
      <w:r w:rsidR="0031134C">
        <w:rPr>
          <w:rFonts w:ascii="Times New Roman" w:hAnsi="Times New Roman"/>
          <w:sz w:val="24"/>
          <w:szCs w:val="24"/>
        </w:rPr>
        <w:t xml:space="preserve">on the subject of </w:t>
      </w:r>
      <w:r w:rsidR="00822E55">
        <w:rPr>
          <w:rFonts w:ascii="Times New Roman" w:hAnsi="Times New Roman"/>
          <w:sz w:val="24"/>
          <w:szCs w:val="24"/>
        </w:rPr>
        <w:t>the</w:t>
      </w:r>
      <w:r w:rsidR="005A5FCE">
        <w:rPr>
          <w:rFonts w:ascii="Times New Roman" w:hAnsi="Times New Roman"/>
          <w:sz w:val="24"/>
          <w:szCs w:val="24"/>
        </w:rPr>
        <w:t xml:space="preserve"> </w:t>
      </w:r>
      <w:r w:rsidR="00822E55">
        <w:rPr>
          <w:rFonts w:ascii="Times New Roman" w:hAnsi="Times New Roman"/>
          <w:sz w:val="24"/>
          <w:szCs w:val="24"/>
        </w:rPr>
        <w:t>appoin</w:t>
      </w:r>
      <w:r w:rsidR="0031134C">
        <w:rPr>
          <w:rFonts w:ascii="Times New Roman" w:hAnsi="Times New Roman"/>
          <w:sz w:val="24"/>
          <w:szCs w:val="24"/>
        </w:rPr>
        <w:t>t</w:t>
      </w:r>
      <w:r w:rsidR="00822E55">
        <w:rPr>
          <w:rFonts w:ascii="Times New Roman" w:hAnsi="Times New Roman"/>
          <w:sz w:val="24"/>
          <w:szCs w:val="24"/>
        </w:rPr>
        <w:t>ment of the arbitrator from the court,</w:t>
      </w:r>
      <w:r w:rsidR="00D30F95">
        <w:rPr>
          <w:rFonts w:ascii="Times New Roman" w:hAnsi="Times New Roman"/>
          <w:sz w:val="24"/>
          <w:szCs w:val="24"/>
        </w:rPr>
        <w:t xml:space="preserve"> </w:t>
      </w:r>
      <w:r w:rsidR="00822E55">
        <w:rPr>
          <w:rFonts w:ascii="Times New Roman" w:hAnsi="Times New Roman"/>
          <w:sz w:val="24"/>
          <w:szCs w:val="24"/>
        </w:rPr>
        <w:t xml:space="preserve">giving the impression that </w:t>
      </w:r>
      <w:r w:rsidR="00822E55">
        <w:rPr>
          <w:rFonts w:ascii="Times New Roman" w:hAnsi="Times New Roman"/>
          <w:sz w:val="24"/>
          <w:szCs w:val="24"/>
        </w:rPr>
        <w:lastRenderedPageBreak/>
        <w:t>the issue only arose in April 2013.</w:t>
      </w:r>
      <w:r w:rsidR="00D30F95">
        <w:rPr>
          <w:rFonts w:ascii="Times New Roman" w:hAnsi="Times New Roman"/>
          <w:sz w:val="24"/>
          <w:szCs w:val="24"/>
        </w:rPr>
        <w:t xml:space="preserve"> </w:t>
      </w:r>
      <w:r w:rsidR="003316CC">
        <w:rPr>
          <w:rFonts w:ascii="Times New Roman" w:hAnsi="Times New Roman"/>
          <w:sz w:val="24"/>
          <w:szCs w:val="24"/>
        </w:rPr>
        <w:t>The court</w:t>
      </w:r>
      <w:r>
        <w:rPr>
          <w:rFonts w:ascii="Times New Roman" w:hAnsi="Times New Roman"/>
          <w:sz w:val="24"/>
          <w:szCs w:val="24"/>
        </w:rPr>
        <w:t xml:space="preserve"> was urged to frown </w:t>
      </w:r>
      <w:r w:rsidR="003316CC">
        <w:rPr>
          <w:rFonts w:ascii="Times New Roman" w:hAnsi="Times New Roman"/>
          <w:sz w:val="24"/>
          <w:szCs w:val="24"/>
        </w:rPr>
        <w:t>at the applicant’s attempt to snatch at relief</w:t>
      </w:r>
      <w:r>
        <w:rPr>
          <w:rFonts w:ascii="Times New Roman" w:hAnsi="Times New Roman"/>
          <w:sz w:val="24"/>
          <w:szCs w:val="24"/>
        </w:rPr>
        <w:t>.</w:t>
      </w:r>
    </w:p>
    <w:p w:rsidR="00A123C6" w:rsidRPr="00A123C6" w:rsidRDefault="000240CF" w:rsidP="00471415">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w:t>
      </w:r>
      <w:r w:rsidR="00471415">
        <w:rPr>
          <w:rFonts w:ascii="Times New Roman" w:hAnsi="Times New Roman"/>
          <w:sz w:val="24"/>
          <w:szCs w:val="24"/>
        </w:rPr>
        <w:t>first</w:t>
      </w:r>
      <w:r>
        <w:rPr>
          <w:rFonts w:ascii="Times New Roman" w:hAnsi="Times New Roman"/>
          <w:sz w:val="24"/>
          <w:szCs w:val="24"/>
        </w:rPr>
        <w:t xml:space="preserve"> respondent submitted further t</w:t>
      </w:r>
      <w:r w:rsidR="00B415F2" w:rsidRPr="00B415F2">
        <w:rPr>
          <w:rFonts w:ascii="Times New Roman" w:hAnsi="Times New Roman"/>
          <w:sz w:val="24"/>
          <w:szCs w:val="24"/>
        </w:rPr>
        <w:t>hat</w:t>
      </w:r>
      <w:r>
        <w:rPr>
          <w:rFonts w:ascii="Times New Roman" w:hAnsi="Times New Roman"/>
          <w:sz w:val="24"/>
          <w:szCs w:val="24"/>
        </w:rPr>
        <w:t xml:space="preserve"> the </w:t>
      </w:r>
      <w:r w:rsidR="00B415F2" w:rsidRPr="00B415F2">
        <w:rPr>
          <w:rFonts w:ascii="Times New Roman" w:hAnsi="Times New Roman"/>
          <w:sz w:val="24"/>
          <w:szCs w:val="24"/>
        </w:rPr>
        <w:t xml:space="preserve">applicant has been given an opportunity to argue the veracity or otherwise of its arguments before the second respondent and has declined to take up the offer.  </w:t>
      </w:r>
      <w:r w:rsidR="00D42274">
        <w:rPr>
          <w:rFonts w:ascii="Times New Roman" w:hAnsi="Times New Roman"/>
          <w:sz w:val="24"/>
          <w:szCs w:val="24"/>
        </w:rPr>
        <w:t>It asserted t</w:t>
      </w:r>
      <w:r w:rsidR="00B415F2" w:rsidRPr="00B415F2">
        <w:rPr>
          <w:rFonts w:ascii="Times New Roman" w:hAnsi="Times New Roman"/>
          <w:sz w:val="24"/>
          <w:szCs w:val="24"/>
        </w:rPr>
        <w:t>hat this application amounts to a blatant abuse of process.</w:t>
      </w:r>
      <w:r w:rsidR="009D13A2">
        <w:rPr>
          <w:rFonts w:ascii="Times New Roman" w:hAnsi="Times New Roman"/>
          <w:sz w:val="24"/>
          <w:szCs w:val="24"/>
        </w:rPr>
        <w:t xml:space="preserve"> </w:t>
      </w:r>
      <w:proofErr w:type="gramStart"/>
      <w:r w:rsidR="00EE24E2">
        <w:rPr>
          <w:rFonts w:ascii="Times New Roman" w:hAnsi="Times New Roman"/>
          <w:sz w:val="24"/>
          <w:szCs w:val="24"/>
        </w:rPr>
        <w:t>T</w:t>
      </w:r>
      <w:r w:rsidR="009D13A2">
        <w:rPr>
          <w:rFonts w:ascii="Times New Roman" w:hAnsi="Times New Roman"/>
          <w:sz w:val="24"/>
          <w:szCs w:val="24"/>
        </w:rPr>
        <w:t>hat the applicant has failed to explain why nothing has been done to set down Case No HC8410\10 for argument.</w:t>
      </w:r>
      <w:proofErr w:type="gramEnd"/>
      <w:r w:rsidR="009D13A2">
        <w:rPr>
          <w:rFonts w:ascii="Times New Roman" w:hAnsi="Times New Roman"/>
          <w:sz w:val="24"/>
          <w:szCs w:val="24"/>
        </w:rPr>
        <w:t xml:space="preserve"> The </w:t>
      </w:r>
      <w:r w:rsidR="00471415">
        <w:rPr>
          <w:rFonts w:ascii="Times New Roman" w:hAnsi="Times New Roman"/>
          <w:sz w:val="24"/>
          <w:szCs w:val="24"/>
        </w:rPr>
        <w:t>first</w:t>
      </w:r>
      <w:r w:rsidR="009D13A2">
        <w:rPr>
          <w:rFonts w:ascii="Times New Roman" w:hAnsi="Times New Roman"/>
          <w:sz w:val="24"/>
          <w:szCs w:val="24"/>
        </w:rPr>
        <w:t xml:space="preserve"> respondent contended that a litigant who has slept on its rights for a period of over two and a half years when the rules </w:t>
      </w:r>
      <w:r w:rsidR="00FC5183">
        <w:rPr>
          <w:rFonts w:ascii="Times New Roman" w:hAnsi="Times New Roman"/>
          <w:sz w:val="24"/>
          <w:szCs w:val="24"/>
        </w:rPr>
        <w:t xml:space="preserve"> of court </w:t>
      </w:r>
      <w:r w:rsidR="009D13A2">
        <w:rPr>
          <w:rFonts w:ascii="Times New Roman" w:hAnsi="Times New Roman"/>
          <w:sz w:val="24"/>
          <w:szCs w:val="24"/>
        </w:rPr>
        <w:t>offer it recourse cannot approach the court on an urgent basis to frustrate an independent process brought by a third party who is not even before the court.</w:t>
      </w:r>
      <w:r w:rsidR="005A5FCE">
        <w:rPr>
          <w:rFonts w:ascii="Times New Roman" w:hAnsi="Times New Roman"/>
          <w:sz w:val="24"/>
          <w:szCs w:val="24"/>
        </w:rPr>
        <w:t xml:space="preserve"> </w:t>
      </w:r>
      <w:r w:rsidR="00954E12">
        <w:rPr>
          <w:rFonts w:ascii="Times New Roman" w:hAnsi="Times New Roman"/>
          <w:sz w:val="24"/>
          <w:szCs w:val="24"/>
        </w:rPr>
        <w:t xml:space="preserve">The court was referred to the case of </w:t>
      </w:r>
      <w:r w:rsidR="00954E12" w:rsidRPr="00471415">
        <w:rPr>
          <w:rFonts w:ascii="Times New Roman" w:hAnsi="Times New Roman"/>
          <w:i/>
          <w:sz w:val="24"/>
          <w:szCs w:val="24"/>
        </w:rPr>
        <w:t>Chidawu</w:t>
      </w:r>
      <w:r w:rsidR="00D30F95">
        <w:rPr>
          <w:rFonts w:ascii="Times New Roman" w:hAnsi="Times New Roman"/>
          <w:i/>
          <w:sz w:val="24"/>
          <w:szCs w:val="24"/>
        </w:rPr>
        <w:t xml:space="preserve"> </w:t>
      </w:r>
      <w:r w:rsidR="00954E12" w:rsidRPr="00471415">
        <w:rPr>
          <w:rFonts w:ascii="Times New Roman" w:hAnsi="Times New Roman"/>
          <w:i/>
          <w:sz w:val="24"/>
          <w:szCs w:val="24"/>
        </w:rPr>
        <w:t>&amp; 3</w:t>
      </w:r>
      <w:r w:rsidR="00121554">
        <w:rPr>
          <w:rFonts w:ascii="Times New Roman" w:hAnsi="Times New Roman"/>
          <w:i/>
          <w:sz w:val="24"/>
          <w:szCs w:val="24"/>
        </w:rPr>
        <w:t xml:space="preserve"> </w:t>
      </w:r>
      <w:r w:rsidR="00954E12" w:rsidRPr="00471415">
        <w:rPr>
          <w:rFonts w:ascii="Times New Roman" w:hAnsi="Times New Roman"/>
          <w:i/>
          <w:sz w:val="24"/>
          <w:szCs w:val="24"/>
        </w:rPr>
        <w:t>Ors</w:t>
      </w:r>
      <w:r w:rsidR="00D30F95">
        <w:rPr>
          <w:rFonts w:ascii="Times New Roman" w:hAnsi="Times New Roman"/>
          <w:i/>
          <w:sz w:val="24"/>
          <w:szCs w:val="24"/>
        </w:rPr>
        <w:t xml:space="preserve"> </w:t>
      </w:r>
      <w:r w:rsidR="00954E12" w:rsidRPr="00471415">
        <w:rPr>
          <w:rFonts w:ascii="Times New Roman" w:hAnsi="Times New Roman"/>
          <w:sz w:val="24"/>
          <w:szCs w:val="24"/>
        </w:rPr>
        <w:t xml:space="preserve">v </w:t>
      </w:r>
      <w:r w:rsidR="00954E12" w:rsidRPr="00471415">
        <w:rPr>
          <w:rFonts w:ascii="Times New Roman" w:hAnsi="Times New Roman"/>
          <w:i/>
          <w:sz w:val="24"/>
          <w:szCs w:val="24"/>
        </w:rPr>
        <w:t>J Shah &amp; 4 Ors</w:t>
      </w:r>
      <w:r w:rsidR="00FC5183">
        <w:rPr>
          <w:rFonts w:ascii="Times New Roman" w:hAnsi="Times New Roman"/>
          <w:sz w:val="24"/>
          <w:szCs w:val="24"/>
        </w:rPr>
        <w:t xml:space="preserve"> SC 12/13</w:t>
      </w:r>
      <w:r w:rsidR="00954E12">
        <w:rPr>
          <w:rFonts w:ascii="Times New Roman" w:hAnsi="Times New Roman"/>
          <w:sz w:val="24"/>
          <w:szCs w:val="24"/>
        </w:rPr>
        <w:t xml:space="preserve"> for th</w:t>
      </w:r>
      <w:r w:rsidR="00EE24E2">
        <w:rPr>
          <w:rFonts w:ascii="Times New Roman" w:hAnsi="Times New Roman"/>
          <w:sz w:val="24"/>
          <w:szCs w:val="24"/>
        </w:rPr>
        <w:t>is approach</w:t>
      </w:r>
      <w:r w:rsidR="00954E12">
        <w:rPr>
          <w:rFonts w:ascii="Times New Roman" w:hAnsi="Times New Roman"/>
          <w:sz w:val="24"/>
          <w:szCs w:val="24"/>
        </w:rPr>
        <w:t>.</w:t>
      </w:r>
    </w:p>
    <w:p w:rsidR="0011065A" w:rsidRDefault="005A4F23" w:rsidP="00471415">
      <w:pPr>
        <w:spacing w:after="0" w:line="360" w:lineRule="auto"/>
        <w:ind w:firstLine="720"/>
        <w:jc w:val="both"/>
        <w:rPr>
          <w:rFonts w:ascii="Times New Roman" w:hAnsi="Times New Roman"/>
          <w:sz w:val="24"/>
          <w:szCs w:val="24"/>
        </w:rPr>
      </w:pPr>
      <w:r>
        <w:rPr>
          <w:rFonts w:ascii="Times New Roman" w:hAnsi="Times New Roman"/>
          <w:sz w:val="24"/>
          <w:szCs w:val="24"/>
        </w:rPr>
        <w:t>In its response</w:t>
      </w:r>
      <w:r w:rsidR="000240CF">
        <w:rPr>
          <w:rFonts w:ascii="Times New Roman" w:hAnsi="Times New Roman"/>
          <w:sz w:val="24"/>
          <w:szCs w:val="24"/>
        </w:rPr>
        <w:t xml:space="preserve"> </w:t>
      </w:r>
      <w:r>
        <w:rPr>
          <w:rFonts w:ascii="Times New Roman" w:hAnsi="Times New Roman"/>
          <w:sz w:val="24"/>
          <w:szCs w:val="24"/>
        </w:rPr>
        <w:t>t</w:t>
      </w:r>
      <w:r w:rsidR="00A123C6" w:rsidRPr="00A123C6">
        <w:rPr>
          <w:rFonts w:ascii="Times New Roman" w:hAnsi="Times New Roman"/>
          <w:sz w:val="24"/>
          <w:szCs w:val="24"/>
        </w:rPr>
        <w:t xml:space="preserve">he applicant submitted </w:t>
      </w:r>
      <w:r w:rsidR="00D42274">
        <w:rPr>
          <w:rFonts w:ascii="Times New Roman" w:hAnsi="Times New Roman"/>
          <w:sz w:val="24"/>
          <w:szCs w:val="24"/>
        </w:rPr>
        <w:t xml:space="preserve">that the </w:t>
      </w:r>
      <w:r w:rsidR="00917DAD">
        <w:rPr>
          <w:rFonts w:ascii="Times New Roman" w:hAnsi="Times New Roman"/>
          <w:sz w:val="24"/>
          <w:szCs w:val="24"/>
        </w:rPr>
        <w:t>first</w:t>
      </w:r>
      <w:r w:rsidR="00D42274">
        <w:rPr>
          <w:rFonts w:ascii="Times New Roman" w:hAnsi="Times New Roman"/>
          <w:sz w:val="24"/>
          <w:szCs w:val="24"/>
        </w:rPr>
        <w:t xml:space="preserve"> respondent had initially agreed to settle this matter. That the first respondent cannot consent to the grant of the provisional order and when the parties fail to agree on the terms, turn around and say the matter is not urgent.</w:t>
      </w:r>
      <w:r w:rsidR="00A123C6" w:rsidRPr="00A123C6">
        <w:rPr>
          <w:rFonts w:ascii="Times New Roman" w:hAnsi="Times New Roman"/>
          <w:sz w:val="24"/>
          <w:szCs w:val="24"/>
        </w:rPr>
        <w:t xml:space="preserve"> </w:t>
      </w:r>
      <w:r w:rsidR="00D42274">
        <w:rPr>
          <w:rFonts w:ascii="Times New Roman" w:hAnsi="Times New Roman"/>
          <w:sz w:val="24"/>
          <w:szCs w:val="24"/>
        </w:rPr>
        <w:t xml:space="preserve">It urged </w:t>
      </w:r>
      <w:r w:rsidR="00A123C6" w:rsidRPr="00A123C6">
        <w:rPr>
          <w:rFonts w:ascii="Times New Roman" w:hAnsi="Times New Roman"/>
          <w:sz w:val="24"/>
          <w:szCs w:val="24"/>
        </w:rPr>
        <w:t xml:space="preserve">the </w:t>
      </w:r>
      <w:r w:rsidR="002C3915" w:rsidRPr="00A123C6">
        <w:rPr>
          <w:rFonts w:ascii="Times New Roman" w:hAnsi="Times New Roman"/>
          <w:sz w:val="24"/>
          <w:szCs w:val="24"/>
        </w:rPr>
        <w:t>court not</w:t>
      </w:r>
      <w:r w:rsidR="00D42274">
        <w:rPr>
          <w:rFonts w:ascii="Times New Roman" w:hAnsi="Times New Roman"/>
          <w:sz w:val="24"/>
          <w:szCs w:val="24"/>
        </w:rPr>
        <w:t xml:space="preserve"> to </w:t>
      </w:r>
      <w:r w:rsidR="002C3915">
        <w:rPr>
          <w:rFonts w:ascii="Times New Roman" w:hAnsi="Times New Roman"/>
          <w:sz w:val="24"/>
          <w:szCs w:val="24"/>
        </w:rPr>
        <w:t>allow</w:t>
      </w:r>
      <w:r w:rsidR="002C3915" w:rsidRPr="00A123C6">
        <w:rPr>
          <w:rFonts w:ascii="Times New Roman" w:hAnsi="Times New Roman"/>
          <w:sz w:val="24"/>
          <w:szCs w:val="24"/>
        </w:rPr>
        <w:t xml:space="preserve"> the</w:t>
      </w:r>
      <w:r w:rsidR="00A123C6" w:rsidRPr="00A123C6">
        <w:rPr>
          <w:rFonts w:ascii="Times New Roman" w:hAnsi="Times New Roman"/>
          <w:sz w:val="24"/>
          <w:szCs w:val="24"/>
        </w:rPr>
        <w:t xml:space="preserve"> </w:t>
      </w:r>
      <w:r w:rsidR="00471415">
        <w:rPr>
          <w:rFonts w:ascii="Times New Roman" w:hAnsi="Times New Roman"/>
          <w:sz w:val="24"/>
          <w:szCs w:val="24"/>
        </w:rPr>
        <w:t>first</w:t>
      </w:r>
      <w:r w:rsidR="005A5FCE">
        <w:rPr>
          <w:rFonts w:ascii="Times New Roman" w:hAnsi="Times New Roman"/>
          <w:sz w:val="24"/>
          <w:szCs w:val="24"/>
        </w:rPr>
        <w:t xml:space="preserve"> </w:t>
      </w:r>
      <w:r w:rsidR="00A123C6" w:rsidRPr="00A123C6">
        <w:rPr>
          <w:rFonts w:ascii="Times New Roman" w:hAnsi="Times New Roman"/>
          <w:sz w:val="24"/>
          <w:szCs w:val="24"/>
        </w:rPr>
        <w:t xml:space="preserve">respondent to approbate and reprobate a step taken in the proceedings. That the </w:t>
      </w:r>
      <w:r w:rsidR="00471415">
        <w:rPr>
          <w:rFonts w:ascii="Times New Roman" w:hAnsi="Times New Roman"/>
          <w:sz w:val="24"/>
          <w:szCs w:val="24"/>
        </w:rPr>
        <w:t>first</w:t>
      </w:r>
      <w:r w:rsidR="00A123C6" w:rsidRPr="00A123C6">
        <w:rPr>
          <w:rFonts w:ascii="Times New Roman" w:hAnsi="Times New Roman"/>
          <w:sz w:val="24"/>
          <w:szCs w:val="24"/>
        </w:rPr>
        <w:t xml:space="preserve"> respondent can </w:t>
      </w:r>
      <w:r w:rsidR="009D13A2" w:rsidRPr="00A123C6">
        <w:rPr>
          <w:rFonts w:ascii="Times New Roman" w:hAnsi="Times New Roman"/>
          <w:sz w:val="24"/>
          <w:szCs w:val="24"/>
        </w:rPr>
        <w:t>only do</w:t>
      </w:r>
      <w:r w:rsidR="00A123C6" w:rsidRPr="00A123C6">
        <w:rPr>
          <w:rFonts w:ascii="Times New Roman" w:hAnsi="Times New Roman"/>
          <w:sz w:val="24"/>
          <w:szCs w:val="24"/>
        </w:rPr>
        <w:t xml:space="preserve"> one or the other</w:t>
      </w:r>
      <w:r w:rsidR="00471415">
        <w:rPr>
          <w:rFonts w:ascii="Times New Roman" w:hAnsi="Times New Roman"/>
          <w:sz w:val="24"/>
          <w:szCs w:val="24"/>
        </w:rPr>
        <w:t>.</w:t>
      </w:r>
      <w:r w:rsidR="00A123C6" w:rsidRPr="00A123C6">
        <w:rPr>
          <w:rFonts w:ascii="Times New Roman" w:hAnsi="Times New Roman"/>
          <w:sz w:val="24"/>
          <w:szCs w:val="24"/>
        </w:rPr>
        <w:t xml:space="preserve"> The applicant referred the court to the case of </w:t>
      </w:r>
      <w:r w:rsidR="00A123C6" w:rsidRPr="00471415">
        <w:rPr>
          <w:rFonts w:ascii="Times New Roman" w:hAnsi="Times New Roman"/>
          <w:i/>
          <w:sz w:val="24"/>
          <w:szCs w:val="24"/>
        </w:rPr>
        <w:t>S</w:t>
      </w:r>
      <w:r w:rsidR="00D30F95">
        <w:rPr>
          <w:rFonts w:ascii="Times New Roman" w:hAnsi="Times New Roman"/>
          <w:i/>
          <w:sz w:val="24"/>
          <w:szCs w:val="24"/>
        </w:rPr>
        <w:t xml:space="preserve"> </w:t>
      </w:r>
      <w:r w:rsidR="00A123C6" w:rsidRPr="00A123C6">
        <w:rPr>
          <w:rFonts w:ascii="Times New Roman" w:hAnsi="Times New Roman"/>
          <w:sz w:val="24"/>
          <w:szCs w:val="24"/>
        </w:rPr>
        <w:t xml:space="preserve">v </w:t>
      </w:r>
      <w:r w:rsidR="00A123C6" w:rsidRPr="00471415">
        <w:rPr>
          <w:rFonts w:ascii="Times New Roman" w:hAnsi="Times New Roman"/>
          <w:i/>
          <w:sz w:val="24"/>
          <w:szCs w:val="24"/>
        </w:rPr>
        <w:t>Marutsi</w:t>
      </w:r>
      <w:r w:rsidR="00D30F95">
        <w:rPr>
          <w:rFonts w:ascii="Times New Roman" w:hAnsi="Times New Roman"/>
          <w:i/>
          <w:sz w:val="24"/>
          <w:szCs w:val="24"/>
        </w:rPr>
        <w:t xml:space="preserve"> </w:t>
      </w:r>
      <w:r w:rsidR="00A123C6" w:rsidRPr="00A123C6">
        <w:rPr>
          <w:rFonts w:ascii="Times New Roman" w:hAnsi="Times New Roman"/>
          <w:sz w:val="24"/>
          <w:szCs w:val="24"/>
        </w:rPr>
        <w:t xml:space="preserve">1990 2 ZLR 370 </w:t>
      </w:r>
      <w:r w:rsidR="009D13A2" w:rsidRPr="00A123C6">
        <w:rPr>
          <w:rFonts w:ascii="Times New Roman" w:hAnsi="Times New Roman"/>
          <w:sz w:val="24"/>
          <w:szCs w:val="24"/>
        </w:rPr>
        <w:t>SC for</w:t>
      </w:r>
      <w:r w:rsidR="00A123C6" w:rsidRPr="00A123C6">
        <w:rPr>
          <w:rFonts w:ascii="Times New Roman" w:hAnsi="Times New Roman"/>
          <w:sz w:val="24"/>
          <w:szCs w:val="24"/>
        </w:rPr>
        <w:t xml:space="preserve"> this approach. The applicant urged the court in its determination of the issue of urgency, to determine whether there are prima facie valid arbitration </w:t>
      </w:r>
      <w:r w:rsidR="009D13A2" w:rsidRPr="00A123C6">
        <w:rPr>
          <w:rFonts w:ascii="Times New Roman" w:hAnsi="Times New Roman"/>
          <w:sz w:val="24"/>
          <w:szCs w:val="24"/>
        </w:rPr>
        <w:t>proceedings, because</w:t>
      </w:r>
      <w:r w:rsidR="00A123C6" w:rsidRPr="00A123C6">
        <w:rPr>
          <w:rFonts w:ascii="Times New Roman" w:hAnsi="Times New Roman"/>
          <w:sz w:val="24"/>
          <w:szCs w:val="24"/>
        </w:rPr>
        <w:t xml:space="preserve"> if there are not, no other relief will be available save the grant of the interdict.</w:t>
      </w:r>
      <w:r w:rsidR="000C7FFA">
        <w:rPr>
          <w:rFonts w:ascii="Times New Roman" w:hAnsi="Times New Roman"/>
          <w:sz w:val="24"/>
          <w:szCs w:val="24"/>
        </w:rPr>
        <w:t xml:space="preserve"> </w:t>
      </w:r>
    </w:p>
    <w:p w:rsidR="0011065A" w:rsidRDefault="00805828" w:rsidP="001308DC">
      <w:pPr>
        <w:spacing w:after="0" w:line="360" w:lineRule="auto"/>
        <w:ind w:firstLine="720"/>
        <w:jc w:val="both"/>
        <w:rPr>
          <w:rFonts w:ascii="Times New Roman" w:hAnsi="Times New Roman"/>
          <w:b/>
          <w:sz w:val="24"/>
          <w:szCs w:val="24"/>
          <w:u w:val="single"/>
        </w:rPr>
      </w:pPr>
      <w:r>
        <w:rPr>
          <w:rFonts w:ascii="Times New Roman" w:hAnsi="Times New Roman"/>
          <w:sz w:val="24"/>
          <w:szCs w:val="24"/>
        </w:rPr>
        <w:t>The applicant submitted that apart from absence of an</w:t>
      </w:r>
      <w:r w:rsidRPr="00805828">
        <w:rPr>
          <w:rFonts w:ascii="Times New Roman" w:hAnsi="Times New Roman"/>
          <w:sz w:val="24"/>
          <w:szCs w:val="24"/>
        </w:rPr>
        <w:t xml:space="preserve"> alternative remedy available to it</w:t>
      </w:r>
      <w:r>
        <w:rPr>
          <w:rFonts w:ascii="Times New Roman" w:hAnsi="Times New Roman"/>
          <w:sz w:val="24"/>
          <w:szCs w:val="24"/>
        </w:rPr>
        <w:t>,</w:t>
      </w:r>
      <w:r w:rsidR="00FC5183">
        <w:rPr>
          <w:rFonts w:ascii="Times New Roman" w:hAnsi="Times New Roman"/>
          <w:sz w:val="24"/>
          <w:szCs w:val="24"/>
        </w:rPr>
        <w:t xml:space="preserve"> </w:t>
      </w:r>
      <w:r>
        <w:rPr>
          <w:rFonts w:ascii="Times New Roman" w:hAnsi="Times New Roman"/>
          <w:sz w:val="24"/>
          <w:szCs w:val="24"/>
        </w:rPr>
        <w:t xml:space="preserve">the </w:t>
      </w:r>
      <w:r w:rsidR="003807C4">
        <w:rPr>
          <w:rFonts w:ascii="Times New Roman" w:hAnsi="Times New Roman"/>
          <w:sz w:val="24"/>
          <w:szCs w:val="24"/>
        </w:rPr>
        <w:t>matter is urgent</w:t>
      </w:r>
      <w:r w:rsidR="00FC5183">
        <w:rPr>
          <w:rFonts w:ascii="Times New Roman" w:hAnsi="Times New Roman"/>
          <w:sz w:val="24"/>
          <w:szCs w:val="24"/>
        </w:rPr>
        <w:t xml:space="preserve"> </w:t>
      </w:r>
      <w:r>
        <w:rPr>
          <w:rFonts w:ascii="Times New Roman" w:hAnsi="Times New Roman"/>
          <w:sz w:val="24"/>
          <w:szCs w:val="24"/>
        </w:rPr>
        <w:t xml:space="preserve">on the </w:t>
      </w:r>
      <w:r w:rsidR="002C3915">
        <w:rPr>
          <w:rFonts w:ascii="Times New Roman" w:hAnsi="Times New Roman"/>
          <w:sz w:val="24"/>
          <w:szCs w:val="24"/>
        </w:rPr>
        <w:t>well-known</w:t>
      </w:r>
      <w:r>
        <w:rPr>
          <w:rFonts w:ascii="Times New Roman" w:hAnsi="Times New Roman"/>
          <w:sz w:val="24"/>
          <w:szCs w:val="24"/>
        </w:rPr>
        <w:t xml:space="preserve"> pri</w:t>
      </w:r>
      <w:r w:rsidR="00FC5183">
        <w:rPr>
          <w:rFonts w:ascii="Times New Roman" w:hAnsi="Times New Roman"/>
          <w:sz w:val="24"/>
          <w:szCs w:val="24"/>
        </w:rPr>
        <w:t>n</w:t>
      </w:r>
      <w:r>
        <w:rPr>
          <w:rFonts w:ascii="Times New Roman" w:hAnsi="Times New Roman"/>
          <w:sz w:val="24"/>
          <w:szCs w:val="24"/>
        </w:rPr>
        <w:t>ciples of urgency. Th</w:t>
      </w:r>
      <w:r w:rsidR="00FC5183">
        <w:rPr>
          <w:rFonts w:ascii="Times New Roman" w:hAnsi="Times New Roman"/>
          <w:sz w:val="24"/>
          <w:szCs w:val="24"/>
        </w:rPr>
        <w:t>e approach is that</w:t>
      </w:r>
      <w:r>
        <w:rPr>
          <w:rFonts w:ascii="Times New Roman" w:hAnsi="Times New Roman"/>
          <w:sz w:val="24"/>
          <w:szCs w:val="24"/>
        </w:rPr>
        <w:t xml:space="preserve"> a matter is urgent if it satisfies the </w:t>
      </w:r>
      <w:r w:rsidR="003807C4">
        <w:rPr>
          <w:rFonts w:ascii="Times New Roman" w:hAnsi="Times New Roman"/>
          <w:sz w:val="24"/>
          <w:szCs w:val="24"/>
        </w:rPr>
        <w:t>two requirements of time and consequence.</w:t>
      </w:r>
      <w:r>
        <w:rPr>
          <w:rFonts w:ascii="Times New Roman" w:hAnsi="Times New Roman"/>
          <w:sz w:val="24"/>
          <w:szCs w:val="24"/>
        </w:rPr>
        <w:t xml:space="preserve"> </w:t>
      </w:r>
      <w:r w:rsidR="00FE4A2C">
        <w:rPr>
          <w:rFonts w:ascii="Times New Roman" w:hAnsi="Times New Roman"/>
          <w:sz w:val="24"/>
          <w:szCs w:val="24"/>
        </w:rPr>
        <w:t>That a</w:t>
      </w:r>
      <w:r>
        <w:rPr>
          <w:rFonts w:ascii="Times New Roman" w:hAnsi="Times New Roman"/>
          <w:sz w:val="24"/>
          <w:szCs w:val="24"/>
        </w:rPr>
        <w:t xml:space="preserve"> matter is urgent if at the time to act,</w:t>
      </w:r>
      <w:r w:rsidR="009D50AE" w:rsidRPr="009D50AE">
        <w:rPr>
          <w:rFonts w:ascii="Times New Roman" w:hAnsi="Times New Roman"/>
          <w:sz w:val="24"/>
          <w:szCs w:val="24"/>
        </w:rPr>
        <w:t xml:space="preserve"> the matter ca</w:t>
      </w:r>
      <w:r>
        <w:rPr>
          <w:rFonts w:ascii="Times New Roman" w:hAnsi="Times New Roman"/>
          <w:sz w:val="24"/>
          <w:szCs w:val="24"/>
        </w:rPr>
        <w:t>n</w:t>
      </w:r>
      <w:r w:rsidR="009D50AE" w:rsidRPr="009D50AE">
        <w:rPr>
          <w:rFonts w:ascii="Times New Roman" w:hAnsi="Times New Roman"/>
          <w:sz w:val="24"/>
          <w:szCs w:val="24"/>
        </w:rPr>
        <w:t>not wait</w:t>
      </w:r>
      <w:r>
        <w:rPr>
          <w:rFonts w:ascii="Times New Roman" w:hAnsi="Times New Roman"/>
          <w:sz w:val="24"/>
          <w:szCs w:val="24"/>
        </w:rPr>
        <w:t>. The applicant contended that</w:t>
      </w:r>
      <w:r w:rsidR="009D50AE">
        <w:rPr>
          <w:rFonts w:ascii="Times New Roman" w:hAnsi="Times New Roman"/>
          <w:sz w:val="24"/>
          <w:szCs w:val="24"/>
        </w:rPr>
        <w:t xml:space="preserve"> t</w:t>
      </w:r>
      <w:r w:rsidR="009D50AE" w:rsidRPr="009D50AE">
        <w:rPr>
          <w:rFonts w:ascii="Times New Roman" w:hAnsi="Times New Roman"/>
          <w:sz w:val="24"/>
          <w:szCs w:val="24"/>
        </w:rPr>
        <w:t xml:space="preserve">he court cannot require the applicant to participate in a nullity. </w:t>
      </w:r>
      <w:r w:rsidR="002C3915" w:rsidRPr="009D50AE">
        <w:rPr>
          <w:rFonts w:ascii="Times New Roman" w:hAnsi="Times New Roman"/>
          <w:sz w:val="24"/>
          <w:szCs w:val="24"/>
        </w:rPr>
        <w:t xml:space="preserve">That as the </w:t>
      </w:r>
      <w:r w:rsidR="00917DAD">
        <w:rPr>
          <w:rFonts w:ascii="Times New Roman" w:hAnsi="Times New Roman"/>
          <w:sz w:val="24"/>
          <w:szCs w:val="24"/>
        </w:rPr>
        <w:t>first</w:t>
      </w:r>
      <w:r w:rsidR="00EE24E2">
        <w:rPr>
          <w:rFonts w:ascii="Times New Roman" w:hAnsi="Times New Roman"/>
          <w:sz w:val="24"/>
          <w:szCs w:val="24"/>
        </w:rPr>
        <w:t xml:space="preserve"> </w:t>
      </w:r>
      <w:r w:rsidR="002C3915" w:rsidRPr="009D50AE">
        <w:rPr>
          <w:rFonts w:ascii="Times New Roman" w:hAnsi="Times New Roman"/>
          <w:sz w:val="24"/>
          <w:szCs w:val="24"/>
        </w:rPr>
        <w:t xml:space="preserve">respondent is under liquidation, and has no wherewithal to meet the applicant’s </w:t>
      </w:r>
      <w:proofErr w:type="gramStart"/>
      <w:r w:rsidR="002C3915" w:rsidRPr="009D50AE">
        <w:rPr>
          <w:rFonts w:ascii="Times New Roman" w:hAnsi="Times New Roman"/>
          <w:sz w:val="24"/>
          <w:szCs w:val="24"/>
        </w:rPr>
        <w:t>costs</w:t>
      </w:r>
      <w:r w:rsidR="002C3915">
        <w:rPr>
          <w:rFonts w:ascii="Times New Roman" w:hAnsi="Times New Roman"/>
          <w:sz w:val="24"/>
          <w:szCs w:val="24"/>
        </w:rPr>
        <w:t>,</w:t>
      </w:r>
      <w:proofErr w:type="gramEnd"/>
      <w:r w:rsidR="002C3915">
        <w:rPr>
          <w:rFonts w:ascii="Times New Roman" w:hAnsi="Times New Roman"/>
          <w:sz w:val="24"/>
          <w:szCs w:val="24"/>
        </w:rPr>
        <w:t xml:space="preserve"> t</w:t>
      </w:r>
      <w:r w:rsidR="002C3915" w:rsidRPr="009D50AE">
        <w:rPr>
          <w:rFonts w:ascii="Times New Roman" w:hAnsi="Times New Roman"/>
          <w:sz w:val="24"/>
          <w:szCs w:val="24"/>
        </w:rPr>
        <w:t xml:space="preserve">he applicant will suffer economic harm if these proceedings go ahead. </w:t>
      </w:r>
      <w:r w:rsidR="009D50AE" w:rsidRPr="009D50AE">
        <w:rPr>
          <w:rFonts w:ascii="Times New Roman" w:hAnsi="Times New Roman"/>
          <w:sz w:val="24"/>
          <w:szCs w:val="24"/>
        </w:rPr>
        <w:t>The costs cannot be recovered particularly in view of the fact that the liquidator has not been recognized</w:t>
      </w:r>
      <w:r w:rsidR="00EE24E2">
        <w:rPr>
          <w:rFonts w:ascii="Times New Roman" w:hAnsi="Times New Roman"/>
          <w:sz w:val="24"/>
          <w:szCs w:val="24"/>
        </w:rPr>
        <w:t>.</w:t>
      </w:r>
      <w:r w:rsidR="009D50AE" w:rsidRPr="009D50AE">
        <w:rPr>
          <w:rFonts w:ascii="Times New Roman" w:hAnsi="Times New Roman"/>
          <w:sz w:val="24"/>
          <w:szCs w:val="24"/>
        </w:rPr>
        <w:t xml:space="preserve"> </w:t>
      </w:r>
      <w:r>
        <w:rPr>
          <w:rFonts w:ascii="Times New Roman" w:hAnsi="Times New Roman"/>
          <w:sz w:val="24"/>
          <w:szCs w:val="24"/>
        </w:rPr>
        <w:t>Th</w:t>
      </w:r>
      <w:r w:rsidR="00FC5183">
        <w:rPr>
          <w:rFonts w:ascii="Times New Roman" w:hAnsi="Times New Roman"/>
          <w:sz w:val="24"/>
          <w:szCs w:val="24"/>
        </w:rPr>
        <w:t>e applicant conte</w:t>
      </w:r>
      <w:r w:rsidR="003536B7">
        <w:rPr>
          <w:rFonts w:ascii="Times New Roman" w:hAnsi="Times New Roman"/>
          <w:sz w:val="24"/>
          <w:szCs w:val="24"/>
        </w:rPr>
        <w:t>nded that</w:t>
      </w:r>
      <w:r w:rsidR="00B5443E">
        <w:rPr>
          <w:rFonts w:ascii="Times New Roman" w:hAnsi="Times New Roman"/>
          <w:sz w:val="24"/>
          <w:szCs w:val="24"/>
        </w:rPr>
        <w:t xml:space="preserve"> </w:t>
      </w:r>
      <w:r>
        <w:rPr>
          <w:rFonts w:ascii="Times New Roman" w:hAnsi="Times New Roman"/>
          <w:sz w:val="24"/>
          <w:szCs w:val="24"/>
        </w:rPr>
        <w:t>there was no need to act before the arbitration proceedings were instituted</w:t>
      </w:r>
      <w:r w:rsidR="006730B6">
        <w:rPr>
          <w:rFonts w:ascii="Times New Roman" w:hAnsi="Times New Roman"/>
          <w:sz w:val="24"/>
          <w:szCs w:val="24"/>
        </w:rPr>
        <w:t xml:space="preserve"> as there was nothing to interdict.</w:t>
      </w:r>
      <w:r w:rsidR="00B5443E">
        <w:rPr>
          <w:rFonts w:ascii="Times New Roman" w:hAnsi="Times New Roman"/>
          <w:sz w:val="24"/>
          <w:szCs w:val="24"/>
        </w:rPr>
        <w:t xml:space="preserve"> </w:t>
      </w:r>
      <w:r w:rsidR="00EE24E2">
        <w:rPr>
          <w:rFonts w:ascii="Times New Roman" w:hAnsi="Times New Roman"/>
          <w:sz w:val="24"/>
          <w:szCs w:val="24"/>
        </w:rPr>
        <w:t>That when</w:t>
      </w:r>
      <w:r w:rsidR="002C3915">
        <w:rPr>
          <w:rFonts w:ascii="Times New Roman" w:hAnsi="Times New Roman"/>
          <w:sz w:val="24"/>
          <w:szCs w:val="24"/>
        </w:rPr>
        <w:t xml:space="preserve"> the matter was placed before the arbitrator and the applicant had expressed its reservations, he gave the impression that the arbitration would only proceed after the parties had dealt with the issues of concern.</w:t>
      </w:r>
    </w:p>
    <w:p w:rsidR="0011065A" w:rsidRPr="0011065A" w:rsidRDefault="00A25231" w:rsidP="0011065A">
      <w:pPr>
        <w:spacing w:after="0" w:line="360" w:lineRule="auto"/>
        <w:ind w:firstLine="720"/>
        <w:jc w:val="both"/>
        <w:rPr>
          <w:rFonts w:ascii="Times New Roman" w:hAnsi="Times New Roman"/>
          <w:sz w:val="24"/>
          <w:szCs w:val="24"/>
        </w:rPr>
      </w:pPr>
      <w:r w:rsidRPr="00A25231">
        <w:rPr>
          <w:rFonts w:ascii="Times New Roman" w:hAnsi="Times New Roman"/>
          <w:sz w:val="24"/>
          <w:szCs w:val="24"/>
        </w:rPr>
        <w:lastRenderedPageBreak/>
        <w:t>The issue of the jurisdiction of the arbitrator is closely linked with the issue of urgency</w:t>
      </w:r>
      <w:r w:rsidR="001308DC">
        <w:rPr>
          <w:rFonts w:ascii="Times New Roman" w:hAnsi="Times New Roman"/>
          <w:sz w:val="24"/>
          <w:szCs w:val="24"/>
        </w:rPr>
        <w:t xml:space="preserve">. </w:t>
      </w:r>
      <w:r w:rsidR="0011065A" w:rsidRPr="0011065A">
        <w:rPr>
          <w:rFonts w:ascii="Times New Roman" w:hAnsi="Times New Roman"/>
          <w:sz w:val="24"/>
          <w:szCs w:val="24"/>
        </w:rPr>
        <w:t xml:space="preserve">The applicant submitted that there is no valid shareholders agreement and that being the case, the so called arbitration clause cannot survive an agreement which is void. </w:t>
      </w:r>
      <w:r w:rsidR="00B5443E">
        <w:rPr>
          <w:rFonts w:ascii="Times New Roman" w:hAnsi="Times New Roman"/>
          <w:sz w:val="24"/>
          <w:szCs w:val="24"/>
        </w:rPr>
        <w:t>It was argued t</w:t>
      </w:r>
      <w:r w:rsidR="0011065A" w:rsidRPr="0011065A">
        <w:rPr>
          <w:rFonts w:ascii="Times New Roman" w:hAnsi="Times New Roman"/>
          <w:sz w:val="24"/>
          <w:szCs w:val="24"/>
        </w:rPr>
        <w:t>hat the arbitrator does not have any right to grant any remedy or to sit in judgement over the issue</w:t>
      </w:r>
      <w:r w:rsidR="00F7750D">
        <w:rPr>
          <w:rFonts w:ascii="Times New Roman" w:hAnsi="Times New Roman"/>
          <w:sz w:val="24"/>
          <w:szCs w:val="24"/>
        </w:rPr>
        <w:t xml:space="preserve"> as</w:t>
      </w:r>
      <w:r w:rsidR="0011065A" w:rsidRPr="0011065A">
        <w:rPr>
          <w:rFonts w:ascii="Times New Roman" w:hAnsi="Times New Roman"/>
          <w:sz w:val="24"/>
          <w:szCs w:val="24"/>
        </w:rPr>
        <w:t xml:space="preserve"> clause 28 is not an arbitration clause</w:t>
      </w:r>
      <w:r w:rsidR="000C7FFA">
        <w:rPr>
          <w:rFonts w:ascii="Times New Roman" w:hAnsi="Times New Roman"/>
          <w:sz w:val="24"/>
          <w:szCs w:val="24"/>
        </w:rPr>
        <w:t xml:space="preserve"> and that there is no arbitration to talk about</w:t>
      </w:r>
      <w:r w:rsidR="00917DAD">
        <w:rPr>
          <w:rFonts w:ascii="Times New Roman" w:hAnsi="Times New Roman"/>
          <w:sz w:val="24"/>
          <w:szCs w:val="24"/>
        </w:rPr>
        <w:t>.</w:t>
      </w:r>
      <w:r w:rsidR="000C7FFA">
        <w:rPr>
          <w:rFonts w:ascii="Times New Roman" w:hAnsi="Times New Roman"/>
          <w:sz w:val="24"/>
          <w:szCs w:val="24"/>
        </w:rPr>
        <w:t xml:space="preserve"> </w:t>
      </w:r>
      <w:r w:rsidR="0011065A" w:rsidRPr="0011065A">
        <w:rPr>
          <w:rFonts w:ascii="Times New Roman" w:hAnsi="Times New Roman"/>
          <w:sz w:val="24"/>
          <w:szCs w:val="24"/>
        </w:rPr>
        <w:t>Th</w:t>
      </w:r>
      <w:r w:rsidR="00F7750D">
        <w:rPr>
          <w:rFonts w:ascii="Times New Roman" w:hAnsi="Times New Roman"/>
          <w:sz w:val="24"/>
          <w:szCs w:val="24"/>
        </w:rPr>
        <w:t xml:space="preserve">at this </w:t>
      </w:r>
      <w:r w:rsidR="0011065A" w:rsidRPr="0011065A">
        <w:rPr>
          <w:rFonts w:ascii="Times New Roman" w:hAnsi="Times New Roman"/>
          <w:sz w:val="24"/>
          <w:szCs w:val="24"/>
        </w:rPr>
        <w:t>court‘s position is that a clause which obliges the parties to negotiate first before they arbitrate is not an arbitration clause. Th</w:t>
      </w:r>
      <w:r w:rsidR="009E3D03">
        <w:rPr>
          <w:rFonts w:ascii="Times New Roman" w:hAnsi="Times New Roman"/>
          <w:sz w:val="24"/>
          <w:szCs w:val="24"/>
        </w:rPr>
        <w:t>e applicant</w:t>
      </w:r>
      <w:r w:rsidR="00D51DF2">
        <w:rPr>
          <w:rFonts w:ascii="Times New Roman" w:hAnsi="Times New Roman"/>
          <w:sz w:val="24"/>
          <w:szCs w:val="24"/>
        </w:rPr>
        <w:t xml:space="preserve"> </w:t>
      </w:r>
      <w:r w:rsidR="00255702">
        <w:rPr>
          <w:rFonts w:ascii="Times New Roman" w:hAnsi="Times New Roman"/>
          <w:sz w:val="24"/>
          <w:szCs w:val="24"/>
        </w:rPr>
        <w:t>insisted that</w:t>
      </w:r>
      <w:r w:rsidR="0011065A" w:rsidRPr="0011065A">
        <w:rPr>
          <w:rFonts w:ascii="Times New Roman" w:hAnsi="Times New Roman"/>
          <w:sz w:val="24"/>
          <w:szCs w:val="24"/>
        </w:rPr>
        <w:t xml:space="preserve"> as the clause is not an arbitration clause but a negotiation clause, there is no bar to the court  dealing with the application.</w:t>
      </w:r>
      <w:r w:rsidR="000C7FFA" w:rsidRPr="000C7FFA">
        <w:t xml:space="preserve"> </w:t>
      </w:r>
      <w:r w:rsidR="000C7FFA" w:rsidRPr="000C7FFA">
        <w:rPr>
          <w:rFonts w:ascii="Times New Roman" w:hAnsi="Times New Roman"/>
          <w:sz w:val="24"/>
          <w:szCs w:val="24"/>
        </w:rPr>
        <w:t>The applicant</w:t>
      </w:r>
      <w:r w:rsidR="00255702">
        <w:rPr>
          <w:rFonts w:ascii="Times New Roman" w:hAnsi="Times New Roman"/>
          <w:sz w:val="24"/>
          <w:szCs w:val="24"/>
        </w:rPr>
        <w:t xml:space="preserve"> further submitted </w:t>
      </w:r>
      <w:r w:rsidR="000C7FFA" w:rsidRPr="000C7FFA">
        <w:rPr>
          <w:rFonts w:ascii="Times New Roman" w:hAnsi="Times New Roman"/>
          <w:sz w:val="24"/>
          <w:szCs w:val="24"/>
        </w:rPr>
        <w:t>that for an arbitrator to be validly appointed</w:t>
      </w:r>
      <w:r w:rsidR="000C7FFA">
        <w:rPr>
          <w:rFonts w:ascii="Times New Roman" w:hAnsi="Times New Roman"/>
          <w:sz w:val="24"/>
          <w:szCs w:val="24"/>
        </w:rPr>
        <w:t xml:space="preserve">, </w:t>
      </w:r>
      <w:r w:rsidR="000C7FFA" w:rsidRPr="000C7FFA">
        <w:rPr>
          <w:rFonts w:ascii="Times New Roman" w:hAnsi="Times New Roman"/>
          <w:sz w:val="24"/>
          <w:szCs w:val="24"/>
        </w:rPr>
        <w:t>the agreement in terms of which he is appointed must be a valid one</w:t>
      </w:r>
      <w:r w:rsidR="0011065A" w:rsidRPr="0011065A">
        <w:rPr>
          <w:rFonts w:ascii="Times New Roman" w:hAnsi="Times New Roman"/>
          <w:sz w:val="24"/>
          <w:szCs w:val="24"/>
        </w:rPr>
        <w:t xml:space="preserve"> </w:t>
      </w:r>
      <w:r w:rsidR="00255702">
        <w:rPr>
          <w:rFonts w:ascii="Times New Roman" w:hAnsi="Times New Roman"/>
          <w:sz w:val="24"/>
          <w:szCs w:val="24"/>
        </w:rPr>
        <w:t xml:space="preserve"> and therefore that he can</w:t>
      </w:r>
      <w:r w:rsidR="00B15629">
        <w:rPr>
          <w:rFonts w:ascii="Times New Roman" w:hAnsi="Times New Roman"/>
          <w:sz w:val="24"/>
          <w:szCs w:val="24"/>
        </w:rPr>
        <w:t xml:space="preserve">not make a determination on the validity of the agreement. </w:t>
      </w:r>
      <w:r w:rsidR="0011065A" w:rsidRPr="0011065A">
        <w:rPr>
          <w:rFonts w:ascii="Times New Roman" w:hAnsi="Times New Roman"/>
          <w:sz w:val="24"/>
          <w:szCs w:val="24"/>
        </w:rPr>
        <w:t xml:space="preserve">The applicant contended  that the question of the validity of the agreement is never a preliminary issue that can be determined by an arbitrator in terms of the law. </w:t>
      </w:r>
      <w:r>
        <w:rPr>
          <w:rFonts w:ascii="Times New Roman" w:hAnsi="Times New Roman"/>
          <w:sz w:val="24"/>
          <w:szCs w:val="24"/>
        </w:rPr>
        <w:t xml:space="preserve">The court was referred to the book, </w:t>
      </w:r>
      <w:r w:rsidRPr="00A25231">
        <w:rPr>
          <w:rFonts w:ascii="Times New Roman" w:hAnsi="Times New Roman"/>
          <w:b/>
          <w:sz w:val="24"/>
          <w:szCs w:val="24"/>
        </w:rPr>
        <w:t xml:space="preserve">Commercial Arbitration Mustill &amp; Boyd- Butterworths </w:t>
      </w:r>
      <w:r>
        <w:rPr>
          <w:rFonts w:ascii="Times New Roman" w:hAnsi="Times New Roman"/>
          <w:sz w:val="24"/>
          <w:szCs w:val="24"/>
        </w:rPr>
        <w:t xml:space="preserve">for the proposition that the arbitrator cannot make a binding award as to the initial existence of the contract. </w:t>
      </w:r>
      <w:r w:rsidR="0011065A" w:rsidRPr="0011065A">
        <w:rPr>
          <w:rFonts w:ascii="Times New Roman" w:hAnsi="Times New Roman"/>
          <w:sz w:val="24"/>
          <w:szCs w:val="24"/>
        </w:rPr>
        <w:t>Th</w:t>
      </w:r>
      <w:r w:rsidR="00255702">
        <w:rPr>
          <w:rFonts w:ascii="Times New Roman" w:hAnsi="Times New Roman"/>
          <w:sz w:val="24"/>
          <w:szCs w:val="24"/>
        </w:rPr>
        <w:t xml:space="preserve">e applicant argued that </w:t>
      </w:r>
      <w:r w:rsidR="0011065A" w:rsidRPr="0011065A">
        <w:rPr>
          <w:rFonts w:ascii="Times New Roman" w:hAnsi="Times New Roman"/>
          <w:sz w:val="24"/>
          <w:szCs w:val="24"/>
        </w:rPr>
        <w:t xml:space="preserve"> the arbitration clause is not wide enough to cover a dispute relating to the  validity of the agreement.</w:t>
      </w:r>
      <w:r w:rsidR="00255702">
        <w:rPr>
          <w:rFonts w:ascii="Times New Roman" w:hAnsi="Times New Roman"/>
          <w:sz w:val="24"/>
          <w:szCs w:val="24"/>
        </w:rPr>
        <w:t xml:space="preserve"> </w:t>
      </w:r>
      <w:r>
        <w:rPr>
          <w:rFonts w:ascii="Times New Roman" w:hAnsi="Times New Roman"/>
          <w:sz w:val="24"/>
          <w:szCs w:val="24"/>
        </w:rPr>
        <w:t>The court was also</w:t>
      </w:r>
      <w:r w:rsidR="0011065A" w:rsidRPr="0011065A">
        <w:rPr>
          <w:rFonts w:ascii="Times New Roman" w:hAnsi="Times New Roman"/>
          <w:sz w:val="24"/>
          <w:szCs w:val="24"/>
        </w:rPr>
        <w:t xml:space="preserve"> referred</w:t>
      </w:r>
      <w:r w:rsidR="00D2619D">
        <w:rPr>
          <w:rFonts w:ascii="Times New Roman" w:hAnsi="Times New Roman"/>
          <w:sz w:val="24"/>
          <w:szCs w:val="24"/>
        </w:rPr>
        <w:t xml:space="preserve"> to  the </w:t>
      </w:r>
      <w:r w:rsidR="0011065A" w:rsidRPr="0011065A">
        <w:rPr>
          <w:rFonts w:ascii="Times New Roman" w:hAnsi="Times New Roman"/>
          <w:sz w:val="24"/>
          <w:szCs w:val="24"/>
        </w:rPr>
        <w:t>case</w:t>
      </w:r>
      <w:r w:rsidR="00D2619D">
        <w:rPr>
          <w:rFonts w:ascii="Times New Roman" w:hAnsi="Times New Roman"/>
          <w:sz w:val="24"/>
          <w:szCs w:val="24"/>
        </w:rPr>
        <w:t>s</w:t>
      </w:r>
      <w:r w:rsidR="0011065A" w:rsidRPr="0011065A">
        <w:rPr>
          <w:rFonts w:ascii="Times New Roman" w:hAnsi="Times New Roman"/>
          <w:sz w:val="24"/>
          <w:szCs w:val="24"/>
        </w:rPr>
        <w:t xml:space="preserve"> of </w:t>
      </w:r>
      <w:r w:rsidR="00D2619D">
        <w:rPr>
          <w:rFonts w:ascii="Times New Roman" w:hAnsi="Times New Roman"/>
          <w:sz w:val="24"/>
          <w:szCs w:val="24"/>
        </w:rPr>
        <w:t xml:space="preserve"> </w:t>
      </w:r>
      <w:r w:rsidR="00D2619D" w:rsidRPr="00D2619D">
        <w:rPr>
          <w:rFonts w:ascii="Times New Roman" w:hAnsi="Times New Roman"/>
          <w:i/>
          <w:sz w:val="24"/>
          <w:szCs w:val="24"/>
        </w:rPr>
        <w:t xml:space="preserve">Croplink (Pvt) Ltd  </w:t>
      </w:r>
      <w:r w:rsidR="00D2619D" w:rsidRPr="00724241">
        <w:rPr>
          <w:rFonts w:ascii="Times New Roman" w:hAnsi="Times New Roman"/>
          <w:sz w:val="24"/>
          <w:szCs w:val="24"/>
        </w:rPr>
        <w:t>1966 (1) ZLR 514</w:t>
      </w:r>
      <w:r w:rsidR="00D2619D" w:rsidRPr="00D2619D">
        <w:rPr>
          <w:rFonts w:ascii="Times New Roman" w:hAnsi="Times New Roman"/>
          <w:i/>
          <w:sz w:val="24"/>
          <w:szCs w:val="24"/>
        </w:rPr>
        <w:t xml:space="preserve"> </w:t>
      </w:r>
      <w:proofErr w:type="spellStart"/>
      <w:r w:rsidR="0011065A" w:rsidRPr="00D2619D">
        <w:rPr>
          <w:rFonts w:ascii="Times New Roman" w:hAnsi="Times New Roman"/>
          <w:i/>
          <w:sz w:val="24"/>
          <w:szCs w:val="24"/>
        </w:rPr>
        <w:t>Sentrate</w:t>
      </w:r>
      <w:proofErr w:type="spellEnd"/>
      <w:r w:rsidR="0011065A" w:rsidRPr="00D2619D">
        <w:rPr>
          <w:rFonts w:ascii="Times New Roman" w:hAnsi="Times New Roman"/>
          <w:i/>
          <w:sz w:val="24"/>
          <w:szCs w:val="24"/>
        </w:rPr>
        <w:t xml:space="preserve"> </w:t>
      </w:r>
      <w:proofErr w:type="spellStart"/>
      <w:r w:rsidR="0011065A" w:rsidRPr="00D2619D">
        <w:rPr>
          <w:rFonts w:ascii="Times New Roman" w:hAnsi="Times New Roman"/>
          <w:i/>
          <w:sz w:val="24"/>
          <w:szCs w:val="24"/>
        </w:rPr>
        <w:t>Kunsmis</w:t>
      </w:r>
      <w:proofErr w:type="spellEnd"/>
      <w:r w:rsidR="0011065A" w:rsidRPr="00D2619D">
        <w:rPr>
          <w:rFonts w:ascii="Times New Roman" w:hAnsi="Times New Roman"/>
          <w:i/>
          <w:sz w:val="24"/>
          <w:szCs w:val="24"/>
        </w:rPr>
        <w:t xml:space="preserve"> </w:t>
      </w:r>
      <w:proofErr w:type="spellStart"/>
      <w:r w:rsidR="0011065A" w:rsidRPr="00D2619D">
        <w:rPr>
          <w:rFonts w:ascii="Times New Roman" w:hAnsi="Times New Roman"/>
          <w:i/>
          <w:sz w:val="24"/>
          <w:szCs w:val="24"/>
        </w:rPr>
        <w:t>Karparasie</w:t>
      </w:r>
      <w:proofErr w:type="spellEnd"/>
      <w:r w:rsidR="0011065A" w:rsidRPr="00D2619D">
        <w:rPr>
          <w:rFonts w:ascii="Times New Roman" w:hAnsi="Times New Roman"/>
          <w:i/>
          <w:sz w:val="24"/>
          <w:szCs w:val="24"/>
        </w:rPr>
        <w:t xml:space="preserve"> (</w:t>
      </w:r>
      <w:proofErr w:type="spellStart"/>
      <w:r w:rsidR="0011065A" w:rsidRPr="00D2619D">
        <w:rPr>
          <w:rFonts w:ascii="Times New Roman" w:hAnsi="Times New Roman"/>
          <w:i/>
          <w:sz w:val="24"/>
          <w:szCs w:val="24"/>
        </w:rPr>
        <w:t>Edms</w:t>
      </w:r>
      <w:proofErr w:type="spellEnd"/>
      <w:r w:rsidR="0011065A" w:rsidRPr="00D2619D">
        <w:rPr>
          <w:rFonts w:ascii="Times New Roman" w:hAnsi="Times New Roman"/>
          <w:i/>
          <w:sz w:val="24"/>
          <w:szCs w:val="24"/>
        </w:rPr>
        <w:t xml:space="preserve">) Bkp </w:t>
      </w:r>
      <w:r w:rsidR="0011065A" w:rsidRPr="00AC5949">
        <w:rPr>
          <w:rFonts w:ascii="Times New Roman" w:hAnsi="Times New Roman"/>
          <w:sz w:val="24"/>
          <w:szCs w:val="24"/>
        </w:rPr>
        <w:t>v</w:t>
      </w:r>
      <w:r w:rsidR="0011065A" w:rsidRPr="00D2619D">
        <w:rPr>
          <w:rFonts w:ascii="Times New Roman" w:hAnsi="Times New Roman"/>
          <w:i/>
          <w:sz w:val="24"/>
          <w:szCs w:val="24"/>
        </w:rPr>
        <w:t xml:space="preserve"> Van Heerden and Ors </w:t>
      </w:r>
      <w:r w:rsidR="0011065A" w:rsidRPr="00917DAD">
        <w:rPr>
          <w:rFonts w:ascii="Times New Roman" w:hAnsi="Times New Roman"/>
          <w:sz w:val="24"/>
          <w:szCs w:val="24"/>
        </w:rPr>
        <w:t>1972 (2) SA 729 (W) and</w:t>
      </w:r>
      <w:r w:rsidR="0011065A" w:rsidRPr="00D2619D">
        <w:rPr>
          <w:rFonts w:ascii="Times New Roman" w:hAnsi="Times New Roman"/>
          <w:i/>
          <w:sz w:val="24"/>
          <w:szCs w:val="24"/>
        </w:rPr>
        <w:t xml:space="preserve"> Heyman </w:t>
      </w:r>
      <w:r w:rsidR="0011065A" w:rsidRPr="00AC5949">
        <w:rPr>
          <w:rFonts w:ascii="Times New Roman" w:hAnsi="Times New Roman"/>
          <w:sz w:val="24"/>
          <w:szCs w:val="24"/>
        </w:rPr>
        <w:t xml:space="preserve">v </w:t>
      </w:r>
      <w:r w:rsidR="0011065A" w:rsidRPr="00D2619D">
        <w:rPr>
          <w:rFonts w:ascii="Times New Roman" w:hAnsi="Times New Roman"/>
          <w:i/>
          <w:sz w:val="24"/>
          <w:szCs w:val="24"/>
        </w:rPr>
        <w:t xml:space="preserve">Darwins Ltd </w:t>
      </w:r>
      <w:r w:rsidR="0011065A" w:rsidRPr="00724241">
        <w:rPr>
          <w:rFonts w:ascii="Times New Roman" w:hAnsi="Times New Roman"/>
          <w:sz w:val="24"/>
          <w:szCs w:val="24"/>
        </w:rPr>
        <w:t>94</w:t>
      </w:r>
      <w:r w:rsidR="0011065A" w:rsidRPr="00D2619D">
        <w:rPr>
          <w:rFonts w:ascii="Times New Roman" w:hAnsi="Times New Roman"/>
          <w:i/>
          <w:sz w:val="24"/>
          <w:szCs w:val="24"/>
        </w:rPr>
        <w:t xml:space="preserve">2 all ER at </w:t>
      </w:r>
      <w:r w:rsidR="0011065A" w:rsidRPr="00724241">
        <w:rPr>
          <w:rFonts w:ascii="Times New Roman" w:hAnsi="Times New Roman"/>
          <w:sz w:val="24"/>
          <w:szCs w:val="24"/>
        </w:rPr>
        <w:t>p 353</w:t>
      </w:r>
      <w:r w:rsidR="0011065A" w:rsidRPr="00D2619D">
        <w:rPr>
          <w:rFonts w:ascii="Times New Roman" w:hAnsi="Times New Roman"/>
          <w:i/>
          <w:sz w:val="24"/>
          <w:szCs w:val="24"/>
        </w:rPr>
        <w:t xml:space="preserve"> and Seroin Brothers Company Limited and Ors </w:t>
      </w:r>
      <w:r w:rsidR="0011065A" w:rsidRPr="00724241">
        <w:rPr>
          <w:rFonts w:ascii="Times New Roman" w:hAnsi="Times New Roman"/>
          <w:sz w:val="24"/>
          <w:szCs w:val="24"/>
        </w:rPr>
        <w:t>1943 AD at 400</w:t>
      </w:r>
      <w:r w:rsidR="0011065A" w:rsidRPr="0011065A">
        <w:rPr>
          <w:rFonts w:ascii="Times New Roman" w:hAnsi="Times New Roman"/>
          <w:sz w:val="24"/>
          <w:szCs w:val="24"/>
        </w:rPr>
        <w:t xml:space="preserve"> where the court remarked as follows:</w:t>
      </w:r>
    </w:p>
    <w:p w:rsidR="0011065A" w:rsidRDefault="0011065A" w:rsidP="00AC5949">
      <w:pPr>
        <w:spacing w:after="0" w:line="240" w:lineRule="auto"/>
        <w:ind w:left="720"/>
        <w:jc w:val="both"/>
        <w:rPr>
          <w:rFonts w:ascii="Times New Roman" w:hAnsi="Times New Roman"/>
          <w:sz w:val="24"/>
          <w:szCs w:val="24"/>
        </w:rPr>
      </w:pPr>
      <w:r w:rsidRPr="0011065A">
        <w:rPr>
          <w:rFonts w:ascii="Times New Roman" w:hAnsi="Times New Roman"/>
          <w:sz w:val="24"/>
          <w:szCs w:val="24"/>
        </w:rPr>
        <w:t xml:space="preserve">“I am of the view, therefore that, where it is said a contract is voidable and has been voided because it was induced by fraud or false misrepresentation, that dispute does not fall to be dealt with in terms of the arbitration clause unless the clause specifically says.  This must be so because if the contract is voidable on this type of ground, it is voidable </w:t>
      </w:r>
      <w:r w:rsidRPr="002C3915">
        <w:rPr>
          <w:rFonts w:ascii="Times New Roman" w:hAnsi="Times New Roman"/>
          <w:i/>
          <w:sz w:val="24"/>
          <w:szCs w:val="24"/>
        </w:rPr>
        <w:t>ab initio</w:t>
      </w:r>
      <w:r w:rsidRPr="0011065A">
        <w:rPr>
          <w:rFonts w:ascii="Times New Roman" w:hAnsi="Times New Roman"/>
          <w:sz w:val="24"/>
          <w:szCs w:val="24"/>
        </w:rPr>
        <w:t xml:space="preserve">  and hence that clause falls away.  The present clause, as we have seen, is very wide but its wording does not include a dispute as to the voidability </w:t>
      </w:r>
      <w:r w:rsidRPr="00A25231">
        <w:rPr>
          <w:rFonts w:ascii="Times New Roman" w:hAnsi="Times New Roman"/>
          <w:i/>
          <w:sz w:val="24"/>
          <w:szCs w:val="24"/>
        </w:rPr>
        <w:t>ab initio of</w:t>
      </w:r>
      <w:r w:rsidRPr="0011065A">
        <w:rPr>
          <w:rFonts w:ascii="Times New Roman" w:hAnsi="Times New Roman"/>
          <w:sz w:val="24"/>
          <w:szCs w:val="24"/>
        </w:rPr>
        <w:t xml:space="preserve"> this contract.</w:t>
      </w:r>
      <w:r w:rsidR="00A25231">
        <w:rPr>
          <w:rFonts w:ascii="Times New Roman" w:hAnsi="Times New Roman"/>
          <w:sz w:val="24"/>
          <w:szCs w:val="24"/>
        </w:rPr>
        <w:t>”</w:t>
      </w:r>
      <w:r w:rsidRPr="0011065A">
        <w:rPr>
          <w:rFonts w:ascii="Times New Roman" w:hAnsi="Times New Roman"/>
          <w:sz w:val="24"/>
          <w:szCs w:val="24"/>
        </w:rPr>
        <w:t xml:space="preserve"> </w:t>
      </w:r>
    </w:p>
    <w:p w:rsidR="00AC5949" w:rsidRPr="0011065A" w:rsidRDefault="00AC5949" w:rsidP="00AC5949">
      <w:pPr>
        <w:spacing w:after="0" w:line="240" w:lineRule="auto"/>
        <w:ind w:left="720"/>
        <w:jc w:val="both"/>
        <w:rPr>
          <w:rFonts w:ascii="Times New Roman" w:hAnsi="Times New Roman"/>
          <w:sz w:val="24"/>
          <w:szCs w:val="24"/>
        </w:rPr>
      </w:pPr>
    </w:p>
    <w:p w:rsidR="0011065A" w:rsidRPr="0011065A" w:rsidRDefault="00176705" w:rsidP="0011065A">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applicant submitted that it is for the court </w:t>
      </w:r>
      <w:r w:rsidR="005032CD">
        <w:rPr>
          <w:rFonts w:ascii="Times New Roman" w:hAnsi="Times New Roman"/>
          <w:sz w:val="24"/>
          <w:szCs w:val="24"/>
        </w:rPr>
        <w:t xml:space="preserve">to make a determination on the validity </w:t>
      </w:r>
      <w:r>
        <w:rPr>
          <w:rFonts w:ascii="Times New Roman" w:hAnsi="Times New Roman"/>
          <w:sz w:val="24"/>
          <w:szCs w:val="24"/>
        </w:rPr>
        <w:t>of an arbitration agreement in terms of</w:t>
      </w:r>
      <w:r w:rsidR="0011065A" w:rsidRPr="0011065A">
        <w:rPr>
          <w:rFonts w:ascii="Times New Roman" w:hAnsi="Times New Roman"/>
          <w:sz w:val="24"/>
          <w:szCs w:val="24"/>
        </w:rPr>
        <w:t xml:space="preserve"> Article 8 of the Uncitral Model Law</w:t>
      </w:r>
      <w:r>
        <w:rPr>
          <w:rFonts w:ascii="Times New Roman" w:hAnsi="Times New Roman"/>
          <w:sz w:val="24"/>
          <w:szCs w:val="24"/>
        </w:rPr>
        <w:t xml:space="preserve"> and that is why it is important for HC</w:t>
      </w:r>
      <w:r w:rsidR="00184FE3">
        <w:rPr>
          <w:rFonts w:ascii="Times New Roman" w:hAnsi="Times New Roman"/>
          <w:sz w:val="24"/>
          <w:szCs w:val="24"/>
        </w:rPr>
        <w:t xml:space="preserve"> </w:t>
      </w:r>
      <w:bookmarkStart w:id="0" w:name="_GoBack"/>
      <w:bookmarkEnd w:id="0"/>
      <w:r>
        <w:rPr>
          <w:rFonts w:ascii="Times New Roman" w:hAnsi="Times New Roman"/>
          <w:sz w:val="24"/>
          <w:szCs w:val="24"/>
        </w:rPr>
        <w:t>8410\10 to be allowed to run its full course</w:t>
      </w:r>
      <w:r w:rsidR="0011065A" w:rsidRPr="0011065A">
        <w:rPr>
          <w:rFonts w:ascii="Times New Roman" w:hAnsi="Times New Roman"/>
          <w:sz w:val="24"/>
          <w:szCs w:val="24"/>
        </w:rPr>
        <w:t>.</w:t>
      </w:r>
      <w:r>
        <w:rPr>
          <w:rFonts w:ascii="Times New Roman" w:hAnsi="Times New Roman"/>
          <w:sz w:val="24"/>
          <w:szCs w:val="24"/>
        </w:rPr>
        <w:t xml:space="preserve"> That the court cannot pass on the responsibility to make a determination and the existence of an arbitrator cannot be a basis for holding that the matter is not urgent.</w:t>
      </w:r>
    </w:p>
    <w:p w:rsidR="00806A9B" w:rsidRDefault="00A123C6" w:rsidP="00806A9B">
      <w:pPr>
        <w:spacing w:after="0" w:line="360" w:lineRule="auto"/>
        <w:ind w:firstLine="720"/>
        <w:jc w:val="both"/>
        <w:rPr>
          <w:rFonts w:ascii="Times New Roman" w:hAnsi="Times New Roman"/>
          <w:sz w:val="24"/>
          <w:szCs w:val="24"/>
        </w:rPr>
      </w:pPr>
      <w:r w:rsidRPr="00A123C6">
        <w:rPr>
          <w:rFonts w:ascii="Times New Roman" w:hAnsi="Times New Roman"/>
          <w:sz w:val="24"/>
          <w:szCs w:val="24"/>
        </w:rPr>
        <w:t>The applicant</w:t>
      </w:r>
      <w:r w:rsidR="00255702">
        <w:rPr>
          <w:rFonts w:ascii="Times New Roman" w:hAnsi="Times New Roman"/>
          <w:sz w:val="24"/>
          <w:szCs w:val="24"/>
        </w:rPr>
        <w:t xml:space="preserve"> also </w:t>
      </w:r>
      <w:r w:rsidRPr="00A123C6">
        <w:rPr>
          <w:rFonts w:ascii="Times New Roman" w:hAnsi="Times New Roman"/>
          <w:sz w:val="24"/>
          <w:szCs w:val="24"/>
        </w:rPr>
        <w:t xml:space="preserve">argued that the matter is urgent as the time table set between the first and second respondent does not allow the </w:t>
      </w:r>
      <w:r w:rsidRPr="00AC5949">
        <w:rPr>
          <w:rFonts w:ascii="Times New Roman" w:hAnsi="Times New Roman"/>
          <w:sz w:val="24"/>
          <w:szCs w:val="24"/>
        </w:rPr>
        <w:t xml:space="preserve">applicant </w:t>
      </w:r>
      <w:r w:rsidRPr="00A123C6">
        <w:rPr>
          <w:rFonts w:ascii="Times New Roman" w:hAnsi="Times New Roman"/>
          <w:sz w:val="24"/>
          <w:szCs w:val="24"/>
        </w:rPr>
        <w:t xml:space="preserve">to approach the court </w:t>
      </w:r>
      <w:r w:rsidR="000240CF">
        <w:rPr>
          <w:rFonts w:ascii="Times New Roman" w:hAnsi="Times New Roman"/>
          <w:sz w:val="24"/>
          <w:szCs w:val="24"/>
        </w:rPr>
        <w:t xml:space="preserve">by way of </w:t>
      </w:r>
      <w:r w:rsidR="000240CF">
        <w:rPr>
          <w:rFonts w:ascii="Times New Roman" w:hAnsi="Times New Roman"/>
          <w:sz w:val="24"/>
          <w:szCs w:val="24"/>
        </w:rPr>
        <w:lastRenderedPageBreak/>
        <w:t>ordinary application.</w:t>
      </w:r>
      <w:r w:rsidR="00255702">
        <w:rPr>
          <w:rFonts w:ascii="Times New Roman" w:hAnsi="Times New Roman"/>
          <w:sz w:val="24"/>
          <w:szCs w:val="24"/>
        </w:rPr>
        <w:t xml:space="preserve"> I</w:t>
      </w:r>
      <w:r w:rsidRPr="00A123C6">
        <w:rPr>
          <w:rFonts w:ascii="Times New Roman" w:hAnsi="Times New Roman"/>
          <w:sz w:val="24"/>
          <w:szCs w:val="24"/>
        </w:rPr>
        <w:t xml:space="preserve">f the arbitration is allowed to continue, the arbitration will be concluded before the finalisation of HC 8410/10 and the Criminal proceedings before BHUNU J.  That the balance of convenience favours the </w:t>
      </w:r>
      <w:r w:rsidR="009D13A2" w:rsidRPr="00A123C6">
        <w:rPr>
          <w:rFonts w:ascii="Times New Roman" w:hAnsi="Times New Roman"/>
          <w:sz w:val="24"/>
          <w:szCs w:val="24"/>
        </w:rPr>
        <w:t>granting of</w:t>
      </w:r>
      <w:r w:rsidR="005A5FCE">
        <w:rPr>
          <w:rFonts w:ascii="Times New Roman" w:hAnsi="Times New Roman"/>
          <w:sz w:val="24"/>
          <w:szCs w:val="24"/>
        </w:rPr>
        <w:t xml:space="preserve"> </w:t>
      </w:r>
      <w:r w:rsidR="009D13A2" w:rsidRPr="00A123C6">
        <w:rPr>
          <w:rFonts w:ascii="Times New Roman" w:hAnsi="Times New Roman"/>
          <w:sz w:val="24"/>
          <w:szCs w:val="24"/>
        </w:rPr>
        <w:t>the interdict</w:t>
      </w:r>
      <w:r w:rsidRPr="00A123C6">
        <w:rPr>
          <w:rFonts w:ascii="Times New Roman" w:hAnsi="Times New Roman"/>
          <w:sz w:val="24"/>
          <w:szCs w:val="24"/>
        </w:rPr>
        <w:t xml:space="preserve"> and there is no prejudice that will be suffered by the respondents if the relief sought is granted.  That the applicant stands to </w:t>
      </w:r>
      <w:r w:rsidR="009D13A2" w:rsidRPr="00A123C6">
        <w:rPr>
          <w:rFonts w:ascii="Times New Roman" w:hAnsi="Times New Roman"/>
          <w:sz w:val="24"/>
          <w:szCs w:val="24"/>
        </w:rPr>
        <w:t>suffer irreparable</w:t>
      </w:r>
      <w:r w:rsidR="00320D86">
        <w:rPr>
          <w:rFonts w:ascii="Times New Roman" w:hAnsi="Times New Roman"/>
          <w:sz w:val="24"/>
          <w:szCs w:val="24"/>
        </w:rPr>
        <w:t xml:space="preserve"> harm</w:t>
      </w:r>
      <w:r w:rsidRPr="00A123C6">
        <w:rPr>
          <w:rFonts w:ascii="Times New Roman" w:hAnsi="Times New Roman"/>
          <w:sz w:val="24"/>
          <w:szCs w:val="24"/>
        </w:rPr>
        <w:t xml:space="preserve"> as its rights will be made subject to an</w:t>
      </w:r>
      <w:r w:rsidR="005A5FCE">
        <w:rPr>
          <w:rFonts w:ascii="Times New Roman" w:hAnsi="Times New Roman"/>
          <w:sz w:val="24"/>
          <w:szCs w:val="24"/>
        </w:rPr>
        <w:t xml:space="preserve"> </w:t>
      </w:r>
      <w:r w:rsidRPr="00A123C6">
        <w:rPr>
          <w:rFonts w:ascii="Times New Roman" w:hAnsi="Times New Roman"/>
          <w:sz w:val="24"/>
          <w:szCs w:val="24"/>
        </w:rPr>
        <w:t>arbitration process and award wholly premised on a disputed shareholder’s agreement.</w:t>
      </w:r>
    </w:p>
    <w:p w:rsidR="00FF5BFB" w:rsidRDefault="00FF5BFB" w:rsidP="00806A9B">
      <w:pPr>
        <w:spacing w:after="0" w:line="360" w:lineRule="auto"/>
        <w:ind w:firstLine="720"/>
        <w:jc w:val="both"/>
        <w:rPr>
          <w:rFonts w:ascii="Times New Roman" w:hAnsi="Times New Roman"/>
          <w:sz w:val="24"/>
          <w:szCs w:val="24"/>
        </w:rPr>
      </w:pPr>
      <w:r>
        <w:rPr>
          <w:rFonts w:ascii="Times New Roman" w:hAnsi="Times New Roman"/>
          <w:sz w:val="24"/>
          <w:szCs w:val="24"/>
        </w:rPr>
        <w:t>The applicant urged the court to determine whether there are prima facie valid arbitration proceedings because if there are not, no other relief will be available save the grant of the interdict.</w:t>
      </w:r>
      <w:r w:rsidR="0011065A">
        <w:rPr>
          <w:rFonts w:ascii="Times New Roman" w:hAnsi="Times New Roman"/>
          <w:sz w:val="24"/>
          <w:szCs w:val="24"/>
        </w:rPr>
        <w:t xml:space="preserve"> </w:t>
      </w:r>
      <w:r>
        <w:rPr>
          <w:rFonts w:ascii="Times New Roman" w:hAnsi="Times New Roman"/>
          <w:sz w:val="24"/>
          <w:szCs w:val="24"/>
        </w:rPr>
        <w:t>Th</w:t>
      </w:r>
      <w:r w:rsidR="00255702">
        <w:rPr>
          <w:rFonts w:ascii="Times New Roman" w:hAnsi="Times New Roman"/>
          <w:sz w:val="24"/>
          <w:szCs w:val="24"/>
        </w:rPr>
        <w:t>e applic</w:t>
      </w:r>
      <w:r>
        <w:rPr>
          <w:rFonts w:ascii="Times New Roman" w:hAnsi="Times New Roman"/>
          <w:sz w:val="24"/>
          <w:szCs w:val="24"/>
        </w:rPr>
        <w:t>a</w:t>
      </w:r>
      <w:r w:rsidR="00255702">
        <w:rPr>
          <w:rFonts w:ascii="Times New Roman" w:hAnsi="Times New Roman"/>
          <w:sz w:val="24"/>
          <w:szCs w:val="24"/>
        </w:rPr>
        <w:t>n</w:t>
      </w:r>
      <w:r>
        <w:rPr>
          <w:rFonts w:ascii="Times New Roman" w:hAnsi="Times New Roman"/>
          <w:sz w:val="24"/>
          <w:szCs w:val="24"/>
        </w:rPr>
        <w:t xml:space="preserve">t </w:t>
      </w:r>
      <w:r w:rsidR="00255702">
        <w:rPr>
          <w:rFonts w:ascii="Times New Roman" w:hAnsi="Times New Roman"/>
          <w:sz w:val="24"/>
          <w:szCs w:val="24"/>
        </w:rPr>
        <w:t xml:space="preserve">argued that </w:t>
      </w:r>
      <w:r>
        <w:rPr>
          <w:rFonts w:ascii="Times New Roman" w:hAnsi="Times New Roman"/>
          <w:sz w:val="24"/>
          <w:szCs w:val="24"/>
        </w:rPr>
        <w:t>the issue of urgency cannot be dealt with outside the consideration of the matter on the merits.</w:t>
      </w:r>
    </w:p>
    <w:p w:rsidR="00625F6D" w:rsidRPr="00625F6D" w:rsidRDefault="0007039E" w:rsidP="00012965">
      <w:pPr>
        <w:spacing w:after="0" w:line="360" w:lineRule="auto"/>
        <w:ind w:firstLine="720"/>
        <w:rPr>
          <w:rFonts w:ascii="Times New Roman" w:hAnsi="Times New Roman"/>
          <w:b/>
          <w:sz w:val="24"/>
          <w:szCs w:val="24"/>
          <w:u w:val="single"/>
        </w:rPr>
      </w:pPr>
      <w:r w:rsidRPr="0007039E">
        <w:rPr>
          <w:rFonts w:ascii="Times New Roman" w:hAnsi="Times New Roman"/>
          <w:sz w:val="24"/>
          <w:szCs w:val="24"/>
        </w:rPr>
        <w:t xml:space="preserve">The first respondent maintained that the arbitrator has wide powers in terms of Article 17 and 18 to deal with preliminary issues ranging from challenges to jurisdiction and issues of costs.  </w:t>
      </w:r>
      <w:proofErr w:type="gramStart"/>
      <w:r w:rsidRPr="0007039E">
        <w:rPr>
          <w:rFonts w:ascii="Times New Roman" w:hAnsi="Times New Roman"/>
          <w:sz w:val="24"/>
          <w:szCs w:val="24"/>
        </w:rPr>
        <w:t xml:space="preserve">That the applicant is seeking to avoid submitting itself before the arbitral </w:t>
      </w:r>
      <w:r>
        <w:rPr>
          <w:rFonts w:ascii="Times New Roman" w:hAnsi="Times New Roman"/>
          <w:sz w:val="24"/>
          <w:szCs w:val="24"/>
        </w:rPr>
        <w:t>t</w:t>
      </w:r>
      <w:r w:rsidRPr="0007039E">
        <w:rPr>
          <w:rFonts w:ascii="Times New Roman" w:hAnsi="Times New Roman"/>
          <w:sz w:val="24"/>
          <w:szCs w:val="24"/>
        </w:rPr>
        <w:t>ribunal.</w:t>
      </w:r>
      <w:proofErr w:type="gramEnd"/>
    </w:p>
    <w:p w:rsidR="00552BE4" w:rsidRDefault="00625F6D" w:rsidP="00012965">
      <w:pPr>
        <w:spacing w:after="0" w:line="360" w:lineRule="auto"/>
        <w:ind w:firstLine="720"/>
        <w:jc w:val="both"/>
        <w:rPr>
          <w:rFonts w:ascii="Times New Roman" w:hAnsi="Times New Roman"/>
          <w:sz w:val="24"/>
          <w:szCs w:val="24"/>
        </w:rPr>
      </w:pPr>
      <w:r>
        <w:rPr>
          <w:rFonts w:ascii="Times New Roman" w:hAnsi="Times New Roman"/>
          <w:sz w:val="24"/>
          <w:szCs w:val="24"/>
        </w:rPr>
        <w:t>The ap</w:t>
      </w:r>
      <w:r w:rsidR="001308DC">
        <w:rPr>
          <w:rFonts w:ascii="Times New Roman" w:hAnsi="Times New Roman"/>
          <w:sz w:val="24"/>
          <w:szCs w:val="24"/>
        </w:rPr>
        <w:t xml:space="preserve">plicant’s preliminary point is </w:t>
      </w:r>
      <w:r>
        <w:rPr>
          <w:rFonts w:ascii="Times New Roman" w:hAnsi="Times New Roman"/>
          <w:sz w:val="24"/>
          <w:szCs w:val="24"/>
        </w:rPr>
        <w:t xml:space="preserve">to the effect that there is </w:t>
      </w:r>
      <w:r w:rsidR="00302876" w:rsidRPr="00302876">
        <w:rPr>
          <w:rFonts w:ascii="Times New Roman" w:hAnsi="Times New Roman"/>
          <w:sz w:val="24"/>
          <w:szCs w:val="24"/>
        </w:rPr>
        <w:t xml:space="preserve">no valid opposition before the court filed on behalf of the first respondent and further that there is no appearance for the first respondent. Consequently, that there is no one to argue in support of the urgency point. That the position is simplified by Mrs </w:t>
      </w:r>
      <w:r w:rsidR="00302876" w:rsidRPr="00917DAD">
        <w:rPr>
          <w:rFonts w:ascii="Times New Roman" w:hAnsi="Times New Roman"/>
          <w:i/>
          <w:sz w:val="24"/>
          <w:szCs w:val="24"/>
        </w:rPr>
        <w:t>Mtetwa</w:t>
      </w:r>
      <w:r w:rsidR="00302876" w:rsidRPr="00302876">
        <w:rPr>
          <w:rFonts w:ascii="Times New Roman" w:hAnsi="Times New Roman"/>
          <w:sz w:val="24"/>
          <w:szCs w:val="24"/>
        </w:rPr>
        <w:t xml:space="preserve"> who indicated that she holds no brief from the first respondent. The applicant urged the court to treat the matter as unopposed. In support of this proposition the applicant</w:t>
      </w:r>
      <w:r w:rsidR="00806A9B">
        <w:rPr>
          <w:rFonts w:ascii="Times New Roman" w:hAnsi="Times New Roman"/>
          <w:sz w:val="24"/>
          <w:szCs w:val="24"/>
        </w:rPr>
        <w:t xml:space="preserve"> further </w:t>
      </w:r>
      <w:r w:rsidR="00302876" w:rsidRPr="00302876">
        <w:rPr>
          <w:rFonts w:ascii="Times New Roman" w:hAnsi="Times New Roman"/>
          <w:sz w:val="24"/>
          <w:szCs w:val="24"/>
        </w:rPr>
        <w:t>submitted that there is no valid opposition in that Mr Lovemore Kurotwi, a former director of the first respondent, purported to file an affidavit in opposition to the urgent chamber application on behalf of company that is wound up by the court. That he deposed to the affidavit on the basis that he is a shareholder and director in the first respondent and has authority to act in place and stead of first respondent in this matter.</w:t>
      </w:r>
      <w:r w:rsidR="00806A9B" w:rsidRPr="00806A9B">
        <w:t xml:space="preserve"> </w:t>
      </w:r>
      <w:r w:rsidR="00806A9B" w:rsidRPr="00806A9B">
        <w:rPr>
          <w:rFonts w:ascii="Times New Roman" w:hAnsi="Times New Roman"/>
          <w:sz w:val="24"/>
          <w:szCs w:val="24"/>
        </w:rPr>
        <w:t xml:space="preserve">The applicant requested the court to determine whether Mr Kurotwi being a former director in first respondent has the right to file any opposition on behalf of the first respondent </w:t>
      </w:r>
      <w:r w:rsidR="00806A9B">
        <w:rPr>
          <w:rFonts w:ascii="Times New Roman" w:hAnsi="Times New Roman"/>
          <w:sz w:val="24"/>
          <w:szCs w:val="24"/>
        </w:rPr>
        <w:t>.</w:t>
      </w:r>
      <w:r w:rsidR="00302876" w:rsidRPr="00302876">
        <w:rPr>
          <w:rFonts w:ascii="Times New Roman" w:hAnsi="Times New Roman"/>
          <w:sz w:val="24"/>
          <w:szCs w:val="24"/>
        </w:rPr>
        <w:t xml:space="preserve"> The applicant maintained that a shareholder or director of a company that has been placed under an order of liquidation cannot represent the company without the liquidator’s authorisation.</w:t>
      </w:r>
      <w:r w:rsidR="00C112C8">
        <w:rPr>
          <w:rFonts w:ascii="Times New Roman" w:hAnsi="Times New Roman"/>
          <w:sz w:val="24"/>
          <w:szCs w:val="24"/>
        </w:rPr>
        <w:t xml:space="preserve"> As soon as a winding up order is made the company is no longer in the control of the directors as control passes to the liquidator upon his appointment </w:t>
      </w:r>
      <w:r w:rsidR="00302876" w:rsidRPr="00302876">
        <w:rPr>
          <w:rFonts w:ascii="Times New Roman" w:hAnsi="Times New Roman"/>
          <w:sz w:val="24"/>
          <w:szCs w:val="24"/>
        </w:rPr>
        <w:t xml:space="preserve"> That Mr Kurotwi does not have the power to oppose the application much as he has no power to institute arbitration proceedings. That when a company is wound up by the court the directors are divested of all powers and control of the company  passes to the liquidator upon his </w:t>
      </w:r>
      <w:r w:rsidR="00302876" w:rsidRPr="00302876">
        <w:rPr>
          <w:rFonts w:ascii="Times New Roman" w:hAnsi="Times New Roman"/>
          <w:sz w:val="24"/>
          <w:szCs w:val="24"/>
        </w:rPr>
        <w:lastRenderedPageBreak/>
        <w:t>appointment.</w:t>
      </w:r>
      <w:r w:rsidR="00806A9B">
        <w:rPr>
          <w:rFonts w:ascii="Times New Roman" w:hAnsi="Times New Roman"/>
          <w:sz w:val="24"/>
          <w:szCs w:val="24"/>
        </w:rPr>
        <w:t xml:space="preserve"> </w:t>
      </w:r>
      <w:r w:rsidR="00C112C8">
        <w:rPr>
          <w:rFonts w:ascii="Times New Roman" w:hAnsi="Times New Roman"/>
          <w:sz w:val="24"/>
          <w:szCs w:val="24"/>
        </w:rPr>
        <w:t>The applicant asserted that the</w:t>
      </w:r>
      <w:r w:rsidR="00C44815">
        <w:rPr>
          <w:rFonts w:ascii="Times New Roman" w:hAnsi="Times New Roman"/>
          <w:sz w:val="24"/>
          <w:szCs w:val="24"/>
        </w:rPr>
        <w:t xml:space="preserve"> </w:t>
      </w:r>
      <w:r w:rsidR="00917DAD">
        <w:rPr>
          <w:rFonts w:ascii="Times New Roman" w:hAnsi="Times New Roman"/>
          <w:sz w:val="24"/>
          <w:szCs w:val="24"/>
        </w:rPr>
        <w:t xml:space="preserve">first </w:t>
      </w:r>
      <w:r w:rsidR="00C112C8">
        <w:rPr>
          <w:rFonts w:ascii="Times New Roman" w:hAnsi="Times New Roman"/>
          <w:sz w:val="24"/>
          <w:szCs w:val="24"/>
        </w:rPr>
        <w:t>respondent has not opposed the relief sought as the purported opposition constitutes a fatally defective pleading incapable of cur</w:t>
      </w:r>
      <w:r w:rsidR="00AD1FFB">
        <w:rPr>
          <w:rFonts w:ascii="Times New Roman" w:hAnsi="Times New Roman"/>
          <w:sz w:val="24"/>
          <w:szCs w:val="24"/>
        </w:rPr>
        <w:t>e</w:t>
      </w:r>
      <w:r w:rsidR="00917DAD">
        <w:rPr>
          <w:rFonts w:ascii="Times New Roman" w:hAnsi="Times New Roman"/>
          <w:sz w:val="24"/>
          <w:szCs w:val="24"/>
        </w:rPr>
        <w:t>,</w:t>
      </w:r>
      <w:r w:rsidR="00AD1FFB">
        <w:rPr>
          <w:rFonts w:ascii="Times New Roman" w:hAnsi="Times New Roman"/>
          <w:sz w:val="24"/>
          <w:szCs w:val="24"/>
        </w:rPr>
        <w:t xml:space="preserve"> </w:t>
      </w:r>
      <w:proofErr w:type="spellStart"/>
      <w:r w:rsidR="00C112C8">
        <w:rPr>
          <w:rFonts w:ascii="Times New Roman" w:hAnsi="Times New Roman"/>
          <w:sz w:val="24"/>
          <w:szCs w:val="24"/>
        </w:rPr>
        <w:t>condonation</w:t>
      </w:r>
      <w:proofErr w:type="spellEnd"/>
      <w:r w:rsidR="00C112C8">
        <w:rPr>
          <w:rFonts w:ascii="Times New Roman" w:hAnsi="Times New Roman"/>
          <w:sz w:val="24"/>
          <w:szCs w:val="24"/>
        </w:rPr>
        <w:t xml:space="preserve"> or amendment. </w:t>
      </w:r>
      <w:r w:rsidR="00806A9B" w:rsidRPr="00806A9B">
        <w:rPr>
          <w:rFonts w:ascii="Times New Roman" w:hAnsi="Times New Roman"/>
          <w:sz w:val="24"/>
          <w:szCs w:val="24"/>
        </w:rPr>
        <w:t>The applicant submitted that this is a straight forward matter that resolves this application.</w:t>
      </w:r>
    </w:p>
    <w:p w:rsidR="00302876" w:rsidRDefault="00D26FB8" w:rsidP="00302876">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respondent submitted that the bald averment as to Mr Kurotwi’s authority  does not turn this matter into an unopposed application as there is no obligation for a respondent in an urgent application to file opposing papers given the time constraints. The notice of opposition was not essential to bring itself before the court. The </w:t>
      </w:r>
      <w:r w:rsidR="00E13747">
        <w:rPr>
          <w:rFonts w:ascii="Times New Roman" w:hAnsi="Times New Roman"/>
          <w:sz w:val="24"/>
          <w:szCs w:val="24"/>
        </w:rPr>
        <w:t>first</w:t>
      </w:r>
      <w:r>
        <w:rPr>
          <w:rFonts w:ascii="Times New Roman" w:hAnsi="Times New Roman"/>
          <w:sz w:val="24"/>
          <w:szCs w:val="24"/>
        </w:rPr>
        <w:t xml:space="preserve"> respondent submitted that whilst the averment that he had authority to depose to the affidavit may be wrong in law, that fact should not render the affidavit inadmissible. </w:t>
      </w:r>
      <w:r w:rsidR="00DA4704">
        <w:rPr>
          <w:rFonts w:ascii="Times New Roman" w:hAnsi="Times New Roman"/>
          <w:sz w:val="24"/>
          <w:szCs w:val="24"/>
        </w:rPr>
        <w:t>He has an interes</w:t>
      </w:r>
      <w:r w:rsidR="002C3915">
        <w:rPr>
          <w:rFonts w:ascii="Times New Roman" w:hAnsi="Times New Roman"/>
          <w:sz w:val="24"/>
          <w:szCs w:val="24"/>
        </w:rPr>
        <w:t>t</w:t>
      </w:r>
      <w:r w:rsidR="00DA4704">
        <w:rPr>
          <w:rFonts w:ascii="Times New Roman" w:hAnsi="Times New Roman"/>
          <w:sz w:val="24"/>
          <w:szCs w:val="24"/>
        </w:rPr>
        <w:t xml:space="preserve"> in the criminal case </w:t>
      </w:r>
      <w:r w:rsidR="002C3915">
        <w:rPr>
          <w:rFonts w:ascii="Times New Roman" w:hAnsi="Times New Roman"/>
          <w:sz w:val="24"/>
          <w:szCs w:val="24"/>
        </w:rPr>
        <w:t xml:space="preserve">just as the Attorney General </w:t>
      </w:r>
      <w:r>
        <w:rPr>
          <w:rFonts w:ascii="Times New Roman" w:hAnsi="Times New Roman"/>
          <w:sz w:val="24"/>
          <w:szCs w:val="24"/>
        </w:rPr>
        <w:t>has. It</w:t>
      </w:r>
      <w:r w:rsidR="00DA4704">
        <w:rPr>
          <w:rFonts w:ascii="Times New Roman" w:hAnsi="Times New Roman"/>
          <w:sz w:val="24"/>
          <w:szCs w:val="24"/>
        </w:rPr>
        <w:t xml:space="preserve"> would be</w:t>
      </w:r>
      <w:r w:rsidR="002C3915" w:rsidRPr="002C3915">
        <w:rPr>
          <w:rFonts w:ascii="Times New Roman" w:hAnsi="Times New Roman"/>
          <w:sz w:val="24"/>
          <w:szCs w:val="24"/>
        </w:rPr>
        <w:t xml:space="preserve"> a breach of the </w:t>
      </w:r>
      <w:r w:rsidR="002C3915" w:rsidRPr="00D26FB8">
        <w:rPr>
          <w:rFonts w:ascii="Times New Roman" w:hAnsi="Times New Roman"/>
          <w:i/>
          <w:sz w:val="24"/>
          <w:szCs w:val="24"/>
        </w:rPr>
        <w:t>audi altram pa</w:t>
      </w:r>
      <w:r w:rsidRPr="00D26FB8">
        <w:rPr>
          <w:rFonts w:ascii="Times New Roman" w:hAnsi="Times New Roman"/>
          <w:i/>
          <w:sz w:val="24"/>
          <w:szCs w:val="24"/>
        </w:rPr>
        <w:t>r</w:t>
      </w:r>
      <w:r w:rsidR="002C3915" w:rsidRPr="00D26FB8">
        <w:rPr>
          <w:rFonts w:ascii="Times New Roman" w:hAnsi="Times New Roman"/>
          <w:i/>
          <w:sz w:val="24"/>
          <w:szCs w:val="24"/>
        </w:rPr>
        <w:t>tem</w:t>
      </w:r>
      <w:r w:rsidR="002C3915" w:rsidRPr="002C3915">
        <w:rPr>
          <w:rFonts w:ascii="Times New Roman" w:hAnsi="Times New Roman"/>
          <w:sz w:val="24"/>
          <w:szCs w:val="24"/>
        </w:rPr>
        <w:t xml:space="preserve"> rule if he was</w:t>
      </w:r>
      <w:r w:rsidR="002C3915">
        <w:rPr>
          <w:rFonts w:ascii="Times New Roman" w:hAnsi="Times New Roman"/>
          <w:sz w:val="24"/>
          <w:szCs w:val="24"/>
        </w:rPr>
        <w:t xml:space="preserve"> </w:t>
      </w:r>
      <w:r w:rsidR="002C3915" w:rsidRPr="002C3915">
        <w:rPr>
          <w:rFonts w:ascii="Times New Roman" w:hAnsi="Times New Roman"/>
          <w:sz w:val="24"/>
          <w:szCs w:val="24"/>
        </w:rPr>
        <w:t>not heard</w:t>
      </w:r>
      <w:r w:rsidR="002C3915">
        <w:rPr>
          <w:rFonts w:ascii="Times New Roman" w:hAnsi="Times New Roman"/>
          <w:sz w:val="24"/>
          <w:szCs w:val="24"/>
        </w:rPr>
        <w:t>.</w:t>
      </w:r>
      <w:r w:rsidR="00E13747">
        <w:rPr>
          <w:rFonts w:ascii="Times New Roman" w:hAnsi="Times New Roman"/>
          <w:sz w:val="24"/>
          <w:szCs w:val="24"/>
        </w:rPr>
        <w:t xml:space="preserve"> </w:t>
      </w:r>
      <w:r w:rsidR="002C3915">
        <w:rPr>
          <w:rFonts w:ascii="Times New Roman" w:hAnsi="Times New Roman"/>
          <w:sz w:val="24"/>
          <w:szCs w:val="24"/>
        </w:rPr>
        <w:t xml:space="preserve">Mrs </w:t>
      </w:r>
      <w:r w:rsidR="002C3915" w:rsidRPr="00E13747">
        <w:rPr>
          <w:rFonts w:ascii="Times New Roman" w:hAnsi="Times New Roman"/>
          <w:i/>
          <w:sz w:val="24"/>
          <w:szCs w:val="24"/>
        </w:rPr>
        <w:t>Mtetwa</w:t>
      </w:r>
      <w:r w:rsidR="002C3915">
        <w:rPr>
          <w:rFonts w:ascii="Times New Roman" w:hAnsi="Times New Roman"/>
          <w:sz w:val="24"/>
          <w:szCs w:val="24"/>
        </w:rPr>
        <w:t xml:space="preserve"> submitted that the </w:t>
      </w:r>
      <w:r w:rsidR="00E13747">
        <w:rPr>
          <w:rFonts w:ascii="Times New Roman" w:hAnsi="Times New Roman"/>
          <w:sz w:val="24"/>
          <w:szCs w:val="24"/>
        </w:rPr>
        <w:t>first</w:t>
      </w:r>
      <w:r w:rsidR="002C3915">
        <w:rPr>
          <w:rFonts w:ascii="Times New Roman" w:hAnsi="Times New Roman"/>
          <w:sz w:val="24"/>
          <w:szCs w:val="24"/>
        </w:rPr>
        <w:t xml:space="preserve"> respondent has an interest in the application and relief </w:t>
      </w:r>
      <w:r>
        <w:rPr>
          <w:rFonts w:ascii="Times New Roman" w:hAnsi="Times New Roman"/>
          <w:sz w:val="24"/>
          <w:szCs w:val="24"/>
        </w:rPr>
        <w:t>sought and</w:t>
      </w:r>
      <w:r w:rsidR="002C3915">
        <w:rPr>
          <w:rFonts w:ascii="Times New Roman" w:hAnsi="Times New Roman"/>
          <w:sz w:val="24"/>
          <w:szCs w:val="24"/>
        </w:rPr>
        <w:t xml:space="preserve"> is entitled to </w:t>
      </w:r>
      <w:r>
        <w:rPr>
          <w:rFonts w:ascii="Times New Roman" w:hAnsi="Times New Roman"/>
          <w:sz w:val="24"/>
          <w:szCs w:val="24"/>
        </w:rPr>
        <w:t>intervene to</w:t>
      </w:r>
      <w:r w:rsidR="002C3915">
        <w:rPr>
          <w:rFonts w:ascii="Times New Roman" w:hAnsi="Times New Roman"/>
          <w:sz w:val="24"/>
          <w:szCs w:val="24"/>
        </w:rPr>
        <w:t xml:space="preserve"> protect their client’s interests.</w:t>
      </w:r>
    </w:p>
    <w:p w:rsidR="00625F6D" w:rsidRDefault="00625F6D" w:rsidP="00625F6D">
      <w:pPr>
        <w:spacing w:after="0" w:line="360" w:lineRule="auto"/>
        <w:ind w:firstLine="720"/>
        <w:jc w:val="both"/>
        <w:rPr>
          <w:rFonts w:ascii="Times New Roman" w:hAnsi="Times New Roman"/>
          <w:sz w:val="24"/>
          <w:szCs w:val="24"/>
        </w:rPr>
      </w:pPr>
      <w:r w:rsidRPr="00625F6D">
        <w:rPr>
          <w:rFonts w:ascii="Times New Roman" w:hAnsi="Times New Roman"/>
          <w:sz w:val="24"/>
          <w:szCs w:val="24"/>
        </w:rPr>
        <w:t xml:space="preserve">The next point raised by the applicant in its heads of argument is whether the liquidator ought to have been cited in these proceedings. The applicant submitted that there was no need for the liquidator to be cited in these proceedings because the </w:t>
      </w:r>
      <w:r w:rsidR="00E13747">
        <w:rPr>
          <w:rFonts w:ascii="Times New Roman" w:hAnsi="Times New Roman"/>
          <w:sz w:val="24"/>
          <w:szCs w:val="24"/>
        </w:rPr>
        <w:t>first</w:t>
      </w:r>
      <w:r w:rsidR="00C44815">
        <w:rPr>
          <w:rFonts w:ascii="Times New Roman" w:hAnsi="Times New Roman"/>
          <w:sz w:val="24"/>
          <w:szCs w:val="24"/>
        </w:rPr>
        <w:t xml:space="preserve"> </w:t>
      </w:r>
      <w:r w:rsidRPr="00625F6D">
        <w:rPr>
          <w:rFonts w:ascii="Times New Roman" w:hAnsi="Times New Roman"/>
          <w:sz w:val="24"/>
          <w:szCs w:val="24"/>
        </w:rPr>
        <w:t>respondent has not disclosed the fact that it is under liquidation</w:t>
      </w:r>
      <w:r w:rsidR="00C44815">
        <w:rPr>
          <w:rFonts w:ascii="Times New Roman" w:hAnsi="Times New Roman"/>
          <w:sz w:val="24"/>
          <w:szCs w:val="24"/>
        </w:rPr>
        <w:t>.</w:t>
      </w:r>
      <w:r w:rsidRPr="00625F6D">
        <w:rPr>
          <w:rFonts w:ascii="Times New Roman" w:hAnsi="Times New Roman"/>
          <w:sz w:val="24"/>
          <w:szCs w:val="24"/>
        </w:rPr>
        <w:t xml:space="preserve"> </w:t>
      </w:r>
      <w:r w:rsidR="00291CE6">
        <w:rPr>
          <w:rFonts w:ascii="Times New Roman" w:hAnsi="Times New Roman"/>
          <w:sz w:val="24"/>
          <w:szCs w:val="24"/>
        </w:rPr>
        <w:t>T</w:t>
      </w:r>
      <w:r w:rsidRPr="00625F6D">
        <w:rPr>
          <w:rFonts w:ascii="Times New Roman" w:hAnsi="Times New Roman"/>
          <w:sz w:val="24"/>
          <w:szCs w:val="24"/>
        </w:rPr>
        <w:t>he applicant submitted that</w:t>
      </w:r>
      <w:r w:rsidR="00153480">
        <w:rPr>
          <w:rFonts w:ascii="Times New Roman" w:hAnsi="Times New Roman"/>
          <w:sz w:val="24"/>
          <w:szCs w:val="24"/>
        </w:rPr>
        <w:t xml:space="preserve"> </w:t>
      </w:r>
      <w:r w:rsidR="00C44815">
        <w:rPr>
          <w:rFonts w:ascii="Times New Roman" w:hAnsi="Times New Roman"/>
          <w:sz w:val="24"/>
          <w:szCs w:val="24"/>
        </w:rPr>
        <w:t>t</w:t>
      </w:r>
      <w:r w:rsidRPr="00625F6D">
        <w:rPr>
          <w:rFonts w:ascii="Times New Roman" w:hAnsi="Times New Roman"/>
          <w:sz w:val="24"/>
          <w:szCs w:val="24"/>
        </w:rPr>
        <w:t>he citation of the first respondent (in liquidation) is sufficient and that it is not the liquidator who must be cited but the company in liquidation.</w:t>
      </w:r>
      <w:r w:rsidR="00291CE6" w:rsidRPr="00291CE6">
        <w:t xml:space="preserve"> </w:t>
      </w:r>
      <w:r w:rsidR="00291CE6" w:rsidRPr="00291CE6">
        <w:rPr>
          <w:rFonts w:ascii="Times New Roman" w:hAnsi="Times New Roman"/>
          <w:sz w:val="24"/>
          <w:szCs w:val="24"/>
        </w:rPr>
        <w:t xml:space="preserve">Further that the applicant has cited a party who purports </w:t>
      </w:r>
      <w:r w:rsidR="00153480">
        <w:rPr>
          <w:rFonts w:ascii="Times New Roman" w:hAnsi="Times New Roman"/>
          <w:sz w:val="24"/>
          <w:szCs w:val="24"/>
        </w:rPr>
        <w:t xml:space="preserve">to be before the arbitrator. </w:t>
      </w:r>
      <w:r w:rsidRPr="00625F6D">
        <w:rPr>
          <w:rFonts w:ascii="Times New Roman" w:hAnsi="Times New Roman"/>
          <w:sz w:val="24"/>
          <w:szCs w:val="24"/>
        </w:rPr>
        <w:t xml:space="preserve">The applicant argued that even if there had been need to join the </w:t>
      </w:r>
      <w:proofErr w:type="gramStart"/>
      <w:r w:rsidRPr="00625F6D">
        <w:rPr>
          <w:rFonts w:ascii="Times New Roman" w:hAnsi="Times New Roman"/>
          <w:sz w:val="24"/>
          <w:szCs w:val="24"/>
        </w:rPr>
        <w:t>liquidator</w:t>
      </w:r>
      <w:r w:rsidR="00C44815">
        <w:rPr>
          <w:rFonts w:ascii="Times New Roman" w:hAnsi="Times New Roman"/>
          <w:sz w:val="24"/>
          <w:szCs w:val="24"/>
        </w:rPr>
        <w:t>,</w:t>
      </w:r>
      <w:proofErr w:type="gramEnd"/>
      <w:r w:rsidRPr="00625F6D">
        <w:rPr>
          <w:rFonts w:ascii="Times New Roman" w:hAnsi="Times New Roman"/>
          <w:sz w:val="24"/>
          <w:szCs w:val="24"/>
        </w:rPr>
        <w:t xml:space="preserve"> </w:t>
      </w:r>
      <w:r w:rsidR="00C44815">
        <w:rPr>
          <w:rFonts w:ascii="Times New Roman" w:hAnsi="Times New Roman"/>
          <w:sz w:val="24"/>
          <w:szCs w:val="24"/>
        </w:rPr>
        <w:t>there</w:t>
      </w:r>
      <w:r w:rsidRPr="00625F6D">
        <w:rPr>
          <w:rFonts w:ascii="Times New Roman" w:hAnsi="Times New Roman"/>
          <w:sz w:val="24"/>
          <w:szCs w:val="24"/>
        </w:rPr>
        <w:t xml:space="preserve"> would be no basis for the failure of the matter. That rule 87 cures the defect. The rule provides as follows.</w:t>
      </w:r>
    </w:p>
    <w:p w:rsidR="00724241" w:rsidRPr="00625F6D" w:rsidRDefault="00724241" w:rsidP="00724241">
      <w:pPr>
        <w:spacing w:after="0" w:line="240" w:lineRule="auto"/>
        <w:ind w:firstLine="720"/>
        <w:jc w:val="both"/>
        <w:rPr>
          <w:rFonts w:ascii="Times New Roman" w:hAnsi="Times New Roman"/>
          <w:sz w:val="24"/>
          <w:szCs w:val="24"/>
        </w:rPr>
      </w:pPr>
    </w:p>
    <w:p w:rsidR="00625F6D" w:rsidRDefault="00625F6D" w:rsidP="00724241">
      <w:pPr>
        <w:spacing w:after="0" w:line="240" w:lineRule="auto"/>
        <w:ind w:left="1440" w:hanging="720"/>
        <w:jc w:val="both"/>
        <w:rPr>
          <w:rFonts w:ascii="Times New Roman" w:hAnsi="Times New Roman"/>
          <w:sz w:val="24"/>
          <w:szCs w:val="24"/>
        </w:rPr>
      </w:pPr>
      <w:r w:rsidRPr="00625F6D">
        <w:rPr>
          <w:rFonts w:ascii="Times New Roman" w:hAnsi="Times New Roman"/>
          <w:sz w:val="24"/>
          <w:szCs w:val="24"/>
        </w:rPr>
        <w:t xml:space="preserve">“(1) </w:t>
      </w:r>
      <w:r w:rsidRPr="00625F6D">
        <w:rPr>
          <w:rFonts w:ascii="Times New Roman" w:hAnsi="Times New Roman"/>
          <w:sz w:val="24"/>
          <w:szCs w:val="24"/>
        </w:rPr>
        <w:tab/>
        <w:t xml:space="preserve">No cause or matter shall be defeated by reason of the misjoinder or </w:t>
      </w:r>
      <w:r w:rsidR="00D26FB8" w:rsidRPr="00625F6D">
        <w:rPr>
          <w:rFonts w:ascii="Times New Roman" w:hAnsi="Times New Roman"/>
          <w:sz w:val="24"/>
          <w:szCs w:val="24"/>
        </w:rPr>
        <w:t>non-joinder</w:t>
      </w:r>
      <w:r w:rsidRPr="00625F6D">
        <w:rPr>
          <w:rFonts w:ascii="Times New Roman" w:hAnsi="Times New Roman"/>
          <w:sz w:val="24"/>
          <w:szCs w:val="24"/>
        </w:rPr>
        <w:t xml:space="preserve"> of any party and the court</w:t>
      </w:r>
      <w:r w:rsidR="00BF2F5F">
        <w:rPr>
          <w:rFonts w:ascii="Times New Roman" w:hAnsi="Times New Roman"/>
          <w:sz w:val="24"/>
          <w:szCs w:val="24"/>
        </w:rPr>
        <w:t xml:space="preserve"> may in  any cause or matter determine the issues or questions in dispute so far as they affect the rights and interests of the persons who are parties in the cause or matter.”</w:t>
      </w:r>
    </w:p>
    <w:p w:rsidR="00724241" w:rsidRPr="00625F6D" w:rsidRDefault="00724241" w:rsidP="00724241">
      <w:pPr>
        <w:spacing w:after="0" w:line="240" w:lineRule="auto"/>
        <w:ind w:left="1440" w:hanging="720"/>
        <w:jc w:val="both"/>
        <w:rPr>
          <w:rFonts w:ascii="Times New Roman" w:hAnsi="Times New Roman"/>
          <w:sz w:val="24"/>
          <w:szCs w:val="24"/>
        </w:rPr>
      </w:pPr>
    </w:p>
    <w:p w:rsidR="002F0F23" w:rsidRDefault="00806A9B" w:rsidP="00625F6D">
      <w:pPr>
        <w:spacing w:after="0" w:line="360" w:lineRule="auto"/>
        <w:ind w:firstLine="720"/>
        <w:jc w:val="both"/>
        <w:rPr>
          <w:rFonts w:ascii="Times New Roman" w:hAnsi="Times New Roman"/>
          <w:sz w:val="24"/>
          <w:szCs w:val="24"/>
        </w:rPr>
      </w:pPr>
      <w:r w:rsidRPr="00806A9B">
        <w:rPr>
          <w:rFonts w:ascii="Times New Roman" w:hAnsi="Times New Roman"/>
          <w:sz w:val="24"/>
          <w:szCs w:val="24"/>
        </w:rPr>
        <w:t xml:space="preserve">The applicant submitted that certain preconditions have to be met before a foreign liquidator could be cited in proceedings. That if these preconditions have not been met, there can be no obligation to serve the liquidator. The applicant relies for this proposition on </w:t>
      </w:r>
      <w:r>
        <w:rPr>
          <w:rFonts w:ascii="Times New Roman" w:hAnsi="Times New Roman"/>
          <w:sz w:val="24"/>
          <w:szCs w:val="24"/>
        </w:rPr>
        <w:t>R</w:t>
      </w:r>
      <w:r w:rsidR="00C44815">
        <w:rPr>
          <w:rFonts w:ascii="Times New Roman" w:hAnsi="Times New Roman"/>
          <w:sz w:val="24"/>
          <w:szCs w:val="24"/>
        </w:rPr>
        <w:t>ule</w:t>
      </w:r>
      <w:r>
        <w:rPr>
          <w:rFonts w:ascii="Times New Roman" w:hAnsi="Times New Roman"/>
          <w:sz w:val="24"/>
          <w:szCs w:val="24"/>
        </w:rPr>
        <w:t xml:space="preserve"> </w:t>
      </w:r>
      <w:r w:rsidRPr="00806A9B">
        <w:rPr>
          <w:rFonts w:ascii="Times New Roman" w:hAnsi="Times New Roman"/>
          <w:sz w:val="24"/>
          <w:szCs w:val="24"/>
        </w:rPr>
        <w:t>19(1) 0f the Companies (Winding) Up Rules of 1972.</w:t>
      </w:r>
      <w:r w:rsidR="000246AC">
        <w:rPr>
          <w:rFonts w:ascii="Times New Roman" w:hAnsi="Times New Roman"/>
          <w:sz w:val="24"/>
          <w:szCs w:val="24"/>
        </w:rPr>
        <w:t xml:space="preserve"> </w:t>
      </w:r>
      <w:r w:rsidRPr="00806A9B">
        <w:rPr>
          <w:rFonts w:ascii="Times New Roman" w:hAnsi="Times New Roman"/>
          <w:sz w:val="24"/>
          <w:szCs w:val="24"/>
        </w:rPr>
        <w:t>The rule</w:t>
      </w:r>
      <w:r w:rsidR="00D1140C">
        <w:rPr>
          <w:rFonts w:ascii="Times New Roman" w:hAnsi="Times New Roman"/>
          <w:sz w:val="24"/>
          <w:szCs w:val="24"/>
        </w:rPr>
        <w:t xml:space="preserve"> requires that where a foreign company has been placed in liquidation outside Zimbabwe, the liquidator may apply for an order recognizing his appointment and declaring that he be entitled to the sole administration </w:t>
      </w:r>
      <w:r w:rsidR="00D1140C">
        <w:rPr>
          <w:rFonts w:ascii="Times New Roman" w:hAnsi="Times New Roman"/>
          <w:sz w:val="24"/>
          <w:szCs w:val="24"/>
        </w:rPr>
        <w:lastRenderedPageBreak/>
        <w:t xml:space="preserve">of all the assets of the company in this country. The applicant submitted that this has not been done and that </w:t>
      </w:r>
      <w:r w:rsidR="002F0F23">
        <w:rPr>
          <w:rFonts w:ascii="Times New Roman" w:hAnsi="Times New Roman"/>
          <w:sz w:val="24"/>
          <w:szCs w:val="24"/>
        </w:rPr>
        <w:t>there is no basis upon which the applicant could be</w:t>
      </w:r>
      <w:r w:rsidR="00D1140C">
        <w:rPr>
          <w:rFonts w:ascii="Times New Roman" w:hAnsi="Times New Roman"/>
          <w:sz w:val="24"/>
          <w:szCs w:val="24"/>
        </w:rPr>
        <w:t xml:space="preserve"> required to serve the liquidat</w:t>
      </w:r>
      <w:r w:rsidR="002F0F23">
        <w:rPr>
          <w:rFonts w:ascii="Times New Roman" w:hAnsi="Times New Roman"/>
          <w:sz w:val="24"/>
          <w:szCs w:val="24"/>
        </w:rPr>
        <w:t>or</w:t>
      </w:r>
      <w:r w:rsidR="00D1140C">
        <w:rPr>
          <w:rFonts w:ascii="Times New Roman" w:hAnsi="Times New Roman"/>
          <w:sz w:val="24"/>
          <w:szCs w:val="24"/>
        </w:rPr>
        <w:t>. The applicant contends that the liquidator could not have given authority for the institution of those proceedings before his recognition.</w:t>
      </w:r>
    </w:p>
    <w:p w:rsidR="00153480" w:rsidRDefault="00153480" w:rsidP="00625F6D">
      <w:pPr>
        <w:spacing w:after="0" w:line="360" w:lineRule="auto"/>
        <w:ind w:firstLine="720"/>
        <w:jc w:val="both"/>
        <w:rPr>
          <w:rFonts w:ascii="Times New Roman" w:hAnsi="Times New Roman"/>
          <w:sz w:val="24"/>
          <w:szCs w:val="24"/>
        </w:rPr>
      </w:pPr>
      <w:r w:rsidRPr="00153480">
        <w:rPr>
          <w:rFonts w:ascii="Times New Roman" w:hAnsi="Times New Roman"/>
          <w:sz w:val="24"/>
          <w:szCs w:val="24"/>
        </w:rPr>
        <w:t>The respondent submitted that the application is a nullity because the liquidator is not cited and that the liquidator was not served with the application as the application was</w:t>
      </w:r>
      <w:r w:rsidR="00AD1FFB">
        <w:rPr>
          <w:rFonts w:ascii="Times New Roman" w:hAnsi="Times New Roman"/>
          <w:sz w:val="24"/>
          <w:szCs w:val="24"/>
        </w:rPr>
        <w:t xml:space="preserve"> not</w:t>
      </w:r>
      <w:r w:rsidRPr="00153480">
        <w:rPr>
          <w:rFonts w:ascii="Times New Roman" w:hAnsi="Times New Roman"/>
          <w:sz w:val="24"/>
          <w:szCs w:val="24"/>
        </w:rPr>
        <w:t xml:space="preserve"> directed to the registered office of the first respondent.</w:t>
      </w:r>
      <w:r>
        <w:rPr>
          <w:rFonts w:ascii="Times New Roman" w:hAnsi="Times New Roman"/>
          <w:sz w:val="24"/>
          <w:szCs w:val="24"/>
        </w:rPr>
        <w:t xml:space="preserve"> </w:t>
      </w:r>
      <w:r w:rsidRPr="00153480">
        <w:rPr>
          <w:rFonts w:ascii="Times New Roman" w:hAnsi="Times New Roman"/>
          <w:sz w:val="24"/>
          <w:szCs w:val="24"/>
        </w:rPr>
        <w:t>Mrs</w:t>
      </w:r>
      <w:r w:rsidR="00AD1FFB">
        <w:rPr>
          <w:rFonts w:ascii="Times New Roman" w:hAnsi="Times New Roman"/>
          <w:sz w:val="24"/>
          <w:szCs w:val="24"/>
        </w:rPr>
        <w:t xml:space="preserve"> </w:t>
      </w:r>
      <w:r w:rsidRPr="00E13747">
        <w:rPr>
          <w:rFonts w:ascii="Times New Roman" w:hAnsi="Times New Roman"/>
          <w:i/>
          <w:sz w:val="24"/>
          <w:szCs w:val="24"/>
        </w:rPr>
        <w:t>Mtetwa</w:t>
      </w:r>
      <w:r w:rsidRPr="00153480">
        <w:rPr>
          <w:rFonts w:ascii="Times New Roman" w:hAnsi="Times New Roman"/>
          <w:sz w:val="24"/>
          <w:szCs w:val="24"/>
        </w:rPr>
        <w:t xml:space="preserve"> submitted that the legal practitioners on whom service was </w:t>
      </w:r>
      <w:proofErr w:type="gramStart"/>
      <w:r w:rsidRPr="00153480">
        <w:rPr>
          <w:rFonts w:ascii="Times New Roman" w:hAnsi="Times New Roman"/>
          <w:sz w:val="24"/>
          <w:szCs w:val="24"/>
        </w:rPr>
        <w:t>effected</w:t>
      </w:r>
      <w:proofErr w:type="gramEnd"/>
      <w:r w:rsidRPr="00153480">
        <w:rPr>
          <w:rFonts w:ascii="Times New Roman" w:hAnsi="Times New Roman"/>
          <w:sz w:val="24"/>
          <w:szCs w:val="24"/>
        </w:rPr>
        <w:t xml:space="preserve"> have no </w:t>
      </w:r>
      <w:r w:rsidRPr="00153480">
        <w:rPr>
          <w:rFonts w:ascii="Times New Roman" w:hAnsi="Times New Roman"/>
          <w:i/>
          <w:sz w:val="24"/>
          <w:szCs w:val="24"/>
        </w:rPr>
        <w:t>locus standi</w:t>
      </w:r>
      <w:r w:rsidRPr="00153480">
        <w:rPr>
          <w:rFonts w:ascii="Times New Roman" w:hAnsi="Times New Roman"/>
          <w:sz w:val="24"/>
          <w:szCs w:val="24"/>
        </w:rPr>
        <w:t xml:space="preserve"> and that they are entitled to intervene as they have an interest in the application and the relief sought to protect their client’s interests.</w:t>
      </w:r>
    </w:p>
    <w:p w:rsidR="005D2246" w:rsidRPr="008E1281" w:rsidRDefault="00BE6301" w:rsidP="00B805DD">
      <w:pPr>
        <w:spacing w:after="0" w:line="360" w:lineRule="auto"/>
        <w:ind w:firstLine="720"/>
        <w:jc w:val="both"/>
        <w:rPr>
          <w:rFonts w:ascii="Times New Roman" w:hAnsi="Times New Roman"/>
          <w:sz w:val="24"/>
          <w:szCs w:val="24"/>
        </w:rPr>
      </w:pPr>
      <w:r>
        <w:rPr>
          <w:rFonts w:ascii="Times New Roman" w:hAnsi="Times New Roman"/>
          <w:sz w:val="24"/>
          <w:szCs w:val="24"/>
        </w:rPr>
        <w:t xml:space="preserve">Mr </w:t>
      </w:r>
      <w:proofErr w:type="spellStart"/>
      <w:r w:rsidRPr="00E13747">
        <w:rPr>
          <w:rFonts w:ascii="Times New Roman" w:hAnsi="Times New Roman"/>
          <w:i/>
          <w:sz w:val="24"/>
          <w:szCs w:val="24"/>
        </w:rPr>
        <w:t>Mtangadura</w:t>
      </w:r>
      <w:proofErr w:type="spellEnd"/>
      <w:r w:rsidR="00AD724D">
        <w:rPr>
          <w:rFonts w:ascii="Times New Roman" w:hAnsi="Times New Roman"/>
          <w:sz w:val="24"/>
          <w:szCs w:val="24"/>
        </w:rPr>
        <w:t xml:space="preserve"> raised the same concerns as the applicant regard</w:t>
      </w:r>
      <w:r w:rsidR="00741F44">
        <w:rPr>
          <w:rFonts w:ascii="Times New Roman" w:hAnsi="Times New Roman"/>
          <w:sz w:val="24"/>
          <w:szCs w:val="24"/>
        </w:rPr>
        <w:t>ing</w:t>
      </w:r>
      <w:r w:rsidR="00AD724D">
        <w:rPr>
          <w:rFonts w:ascii="Times New Roman" w:hAnsi="Times New Roman"/>
          <w:sz w:val="24"/>
          <w:szCs w:val="24"/>
        </w:rPr>
        <w:t xml:space="preserve"> </w:t>
      </w:r>
      <w:r>
        <w:rPr>
          <w:rFonts w:ascii="Times New Roman" w:hAnsi="Times New Roman"/>
          <w:sz w:val="24"/>
          <w:szCs w:val="24"/>
        </w:rPr>
        <w:t>Mr</w:t>
      </w:r>
      <w:r w:rsidR="00AD724D">
        <w:rPr>
          <w:rFonts w:ascii="Times New Roman" w:hAnsi="Times New Roman"/>
          <w:sz w:val="24"/>
          <w:szCs w:val="24"/>
        </w:rPr>
        <w:t xml:space="preserve"> </w:t>
      </w:r>
      <w:proofErr w:type="spellStart"/>
      <w:r w:rsidR="00AD724D">
        <w:rPr>
          <w:rFonts w:ascii="Times New Roman" w:hAnsi="Times New Roman"/>
          <w:sz w:val="24"/>
          <w:szCs w:val="24"/>
        </w:rPr>
        <w:t>K</w:t>
      </w:r>
      <w:r>
        <w:rPr>
          <w:rFonts w:ascii="Times New Roman" w:hAnsi="Times New Roman"/>
          <w:sz w:val="24"/>
          <w:szCs w:val="24"/>
        </w:rPr>
        <w:t>urotwi</w:t>
      </w:r>
      <w:r w:rsidR="00AD724D">
        <w:rPr>
          <w:rFonts w:ascii="Times New Roman" w:hAnsi="Times New Roman"/>
          <w:sz w:val="24"/>
          <w:szCs w:val="24"/>
        </w:rPr>
        <w:t>’s</w:t>
      </w:r>
      <w:proofErr w:type="spellEnd"/>
      <w:r>
        <w:rPr>
          <w:rFonts w:ascii="Times New Roman" w:hAnsi="Times New Roman"/>
          <w:sz w:val="24"/>
          <w:szCs w:val="24"/>
        </w:rPr>
        <w:t xml:space="preserve"> </w:t>
      </w:r>
      <w:r w:rsidRPr="008E1281">
        <w:rPr>
          <w:rFonts w:ascii="Times New Roman" w:hAnsi="Times New Roman"/>
          <w:i/>
          <w:sz w:val="24"/>
          <w:szCs w:val="24"/>
        </w:rPr>
        <w:t xml:space="preserve">locus </w:t>
      </w:r>
      <w:proofErr w:type="spellStart"/>
      <w:r w:rsidRPr="008E1281">
        <w:rPr>
          <w:rFonts w:ascii="Times New Roman" w:hAnsi="Times New Roman"/>
          <w:i/>
          <w:sz w:val="24"/>
          <w:szCs w:val="24"/>
        </w:rPr>
        <w:t>standi</w:t>
      </w:r>
      <w:proofErr w:type="spellEnd"/>
      <w:r>
        <w:rPr>
          <w:rFonts w:ascii="Times New Roman" w:hAnsi="Times New Roman"/>
          <w:sz w:val="24"/>
          <w:szCs w:val="24"/>
        </w:rPr>
        <w:t xml:space="preserve"> to bring arbitration proceedings on behalf of a company in liquidation</w:t>
      </w:r>
      <w:r w:rsidR="00AD724D">
        <w:rPr>
          <w:rFonts w:ascii="Times New Roman" w:hAnsi="Times New Roman"/>
          <w:sz w:val="24"/>
          <w:szCs w:val="24"/>
        </w:rPr>
        <w:t>.</w:t>
      </w:r>
      <w:r w:rsidR="008E1281">
        <w:rPr>
          <w:rFonts w:ascii="Times New Roman" w:hAnsi="Times New Roman"/>
          <w:sz w:val="24"/>
          <w:szCs w:val="24"/>
        </w:rPr>
        <w:t xml:space="preserve"> He</w:t>
      </w:r>
      <w:r w:rsidR="00C44815">
        <w:rPr>
          <w:rFonts w:ascii="Times New Roman" w:hAnsi="Times New Roman"/>
          <w:sz w:val="24"/>
          <w:szCs w:val="24"/>
        </w:rPr>
        <w:t xml:space="preserve"> also</w:t>
      </w:r>
      <w:r w:rsidR="003D1770">
        <w:rPr>
          <w:rFonts w:ascii="Times New Roman" w:hAnsi="Times New Roman"/>
          <w:sz w:val="24"/>
          <w:szCs w:val="24"/>
        </w:rPr>
        <w:t xml:space="preserve"> </w:t>
      </w:r>
      <w:r w:rsidR="008E1281">
        <w:rPr>
          <w:rFonts w:ascii="Times New Roman" w:hAnsi="Times New Roman"/>
          <w:sz w:val="24"/>
          <w:szCs w:val="24"/>
        </w:rPr>
        <w:t xml:space="preserve">submitted that the High </w:t>
      </w:r>
      <w:r w:rsidR="008E1281" w:rsidRPr="008E1281">
        <w:rPr>
          <w:rFonts w:ascii="Times New Roman" w:hAnsi="Times New Roman"/>
          <w:sz w:val="24"/>
          <w:szCs w:val="24"/>
        </w:rPr>
        <w:t>Court would be failing in its duties if it arrogates to a tribunal duties which it can address</w:t>
      </w:r>
      <w:r w:rsidR="008E1281">
        <w:rPr>
          <w:rFonts w:ascii="Times New Roman" w:hAnsi="Times New Roman"/>
          <w:sz w:val="24"/>
          <w:szCs w:val="24"/>
        </w:rPr>
        <w:t>.</w:t>
      </w:r>
      <w:r w:rsidR="008D42CC">
        <w:rPr>
          <w:rFonts w:ascii="Times New Roman" w:hAnsi="Times New Roman"/>
          <w:sz w:val="24"/>
          <w:szCs w:val="24"/>
        </w:rPr>
        <w:t xml:space="preserve"> He maintained t</w:t>
      </w:r>
      <w:r w:rsidR="008E1281">
        <w:rPr>
          <w:rFonts w:ascii="Times New Roman" w:hAnsi="Times New Roman"/>
          <w:sz w:val="24"/>
          <w:szCs w:val="24"/>
        </w:rPr>
        <w:t xml:space="preserve">hat </w:t>
      </w:r>
      <w:r w:rsidR="008D42CC">
        <w:rPr>
          <w:rFonts w:ascii="Times New Roman" w:hAnsi="Times New Roman"/>
          <w:sz w:val="24"/>
          <w:szCs w:val="24"/>
        </w:rPr>
        <w:t>the court</w:t>
      </w:r>
      <w:r w:rsidR="008E1281">
        <w:rPr>
          <w:rFonts w:ascii="Times New Roman" w:hAnsi="Times New Roman"/>
          <w:sz w:val="24"/>
          <w:szCs w:val="24"/>
        </w:rPr>
        <w:t xml:space="preserve"> has inherent jurisdiction</w:t>
      </w:r>
      <w:r w:rsidR="008D42CC">
        <w:rPr>
          <w:rFonts w:ascii="Times New Roman" w:hAnsi="Times New Roman"/>
          <w:sz w:val="24"/>
          <w:szCs w:val="24"/>
        </w:rPr>
        <w:t xml:space="preserve"> to deal with the application despite the competence of the adjudicating authority to decide  the same issues.</w:t>
      </w:r>
    </w:p>
    <w:p w:rsidR="00AB7353" w:rsidRPr="00AB7353" w:rsidRDefault="00AB7353" w:rsidP="00471415">
      <w:pPr>
        <w:spacing w:after="0" w:line="360" w:lineRule="auto"/>
        <w:ind w:firstLine="360"/>
        <w:jc w:val="both"/>
        <w:rPr>
          <w:rFonts w:ascii="Times New Roman" w:hAnsi="Times New Roman"/>
          <w:sz w:val="24"/>
          <w:szCs w:val="24"/>
        </w:rPr>
      </w:pPr>
      <w:r>
        <w:rPr>
          <w:rFonts w:ascii="Times New Roman" w:hAnsi="Times New Roman"/>
          <w:sz w:val="24"/>
          <w:szCs w:val="24"/>
        </w:rPr>
        <w:t>I</w:t>
      </w:r>
      <w:r w:rsidRPr="00AB7353">
        <w:rPr>
          <w:rFonts w:ascii="Times New Roman" w:hAnsi="Times New Roman"/>
          <w:sz w:val="24"/>
          <w:szCs w:val="24"/>
        </w:rPr>
        <w:t xml:space="preserve"> have decided to deal</w:t>
      </w:r>
      <w:r w:rsidR="00153480">
        <w:rPr>
          <w:rFonts w:ascii="Times New Roman" w:hAnsi="Times New Roman"/>
          <w:sz w:val="24"/>
          <w:szCs w:val="24"/>
        </w:rPr>
        <w:t xml:space="preserve"> </w:t>
      </w:r>
      <w:r w:rsidRPr="00AB7353">
        <w:rPr>
          <w:rFonts w:ascii="Times New Roman" w:hAnsi="Times New Roman"/>
          <w:sz w:val="24"/>
          <w:szCs w:val="24"/>
        </w:rPr>
        <w:t xml:space="preserve">with the </w:t>
      </w:r>
      <w:r w:rsidR="002218A0">
        <w:rPr>
          <w:rFonts w:ascii="Times New Roman" w:hAnsi="Times New Roman"/>
          <w:sz w:val="24"/>
          <w:szCs w:val="24"/>
        </w:rPr>
        <w:t xml:space="preserve">point concerning </w:t>
      </w:r>
      <w:r w:rsidRPr="00AB7353">
        <w:rPr>
          <w:rFonts w:ascii="Times New Roman" w:hAnsi="Times New Roman"/>
          <w:sz w:val="24"/>
          <w:szCs w:val="24"/>
        </w:rPr>
        <w:t xml:space="preserve">the citation of the </w:t>
      </w:r>
      <w:r w:rsidR="00E13747">
        <w:rPr>
          <w:rFonts w:ascii="Times New Roman" w:hAnsi="Times New Roman"/>
          <w:sz w:val="24"/>
          <w:szCs w:val="24"/>
        </w:rPr>
        <w:t>first</w:t>
      </w:r>
      <w:r w:rsidR="00C44815">
        <w:rPr>
          <w:rFonts w:ascii="Times New Roman" w:hAnsi="Times New Roman"/>
          <w:sz w:val="24"/>
          <w:szCs w:val="24"/>
        </w:rPr>
        <w:t xml:space="preserve"> </w:t>
      </w:r>
      <w:r w:rsidRPr="00AB7353">
        <w:rPr>
          <w:rFonts w:ascii="Times New Roman" w:hAnsi="Times New Roman"/>
          <w:sz w:val="24"/>
          <w:szCs w:val="24"/>
        </w:rPr>
        <w:t xml:space="preserve">respondent first because </w:t>
      </w:r>
      <w:r>
        <w:rPr>
          <w:rFonts w:ascii="Times New Roman" w:hAnsi="Times New Roman"/>
          <w:sz w:val="24"/>
          <w:szCs w:val="24"/>
        </w:rPr>
        <w:t>I</w:t>
      </w:r>
      <w:r w:rsidRPr="00AB7353">
        <w:rPr>
          <w:rFonts w:ascii="Times New Roman" w:hAnsi="Times New Roman"/>
          <w:sz w:val="24"/>
          <w:szCs w:val="24"/>
        </w:rPr>
        <w:t xml:space="preserve"> have to satisfy myself that the parties are prop</w:t>
      </w:r>
      <w:r>
        <w:rPr>
          <w:rFonts w:ascii="Times New Roman" w:hAnsi="Times New Roman"/>
          <w:sz w:val="24"/>
          <w:szCs w:val="24"/>
        </w:rPr>
        <w:t>e</w:t>
      </w:r>
      <w:r w:rsidRPr="00AB7353">
        <w:rPr>
          <w:rFonts w:ascii="Times New Roman" w:hAnsi="Times New Roman"/>
          <w:sz w:val="24"/>
          <w:szCs w:val="24"/>
        </w:rPr>
        <w:t>rly before me</w:t>
      </w:r>
      <w:r>
        <w:rPr>
          <w:rFonts w:ascii="Times New Roman" w:hAnsi="Times New Roman"/>
          <w:sz w:val="24"/>
          <w:szCs w:val="24"/>
        </w:rPr>
        <w:t>.</w:t>
      </w:r>
    </w:p>
    <w:p w:rsidR="00724241" w:rsidRDefault="00724241" w:rsidP="001308DC">
      <w:pPr>
        <w:spacing w:after="0" w:line="240" w:lineRule="auto"/>
        <w:jc w:val="both"/>
        <w:rPr>
          <w:rFonts w:ascii="Times New Roman" w:hAnsi="Times New Roman"/>
          <w:b/>
          <w:sz w:val="24"/>
          <w:szCs w:val="24"/>
          <w:u w:val="single"/>
        </w:rPr>
      </w:pPr>
    </w:p>
    <w:p w:rsidR="001308DC" w:rsidRDefault="001308DC" w:rsidP="001308DC">
      <w:pPr>
        <w:spacing w:after="0" w:line="240" w:lineRule="auto"/>
        <w:jc w:val="both"/>
        <w:rPr>
          <w:rFonts w:ascii="Times New Roman" w:hAnsi="Times New Roman"/>
          <w:b/>
          <w:sz w:val="24"/>
          <w:szCs w:val="24"/>
          <w:u w:val="single"/>
        </w:rPr>
      </w:pPr>
      <w:r w:rsidRPr="001308DC">
        <w:rPr>
          <w:rFonts w:ascii="Times New Roman" w:hAnsi="Times New Roman"/>
          <w:b/>
          <w:sz w:val="24"/>
          <w:szCs w:val="24"/>
          <w:u w:val="single"/>
        </w:rPr>
        <w:t xml:space="preserve"> CITATION OF 1</w:t>
      </w:r>
      <w:r w:rsidRPr="001308DC">
        <w:rPr>
          <w:rFonts w:ascii="Times New Roman" w:hAnsi="Times New Roman"/>
          <w:b/>
          <w:sz w:val="24"/>
          <w:szCs w:val="24"/>
          <w:u w:val="single"/>
          <w:vertAlign w:val="superscript"/>
        </w:rPr>
        <w:t>ST</w:t>
      </w:r>
      <w:r w:rsidRPr="001308DC">
        <w:rPr>
          <w:rFonts w:ascii="Times New Roman" w:hAnsi="Times New Roman"/>
          <w:b/>
          <w:sz w:val="24"/>
          <w:szCs w:val="24"/>
          <w:u w:val="single"/>
        </w:rPr>
        <w:t xml:space="preserve"> RESPONDENT</w:t>
      </w:r>
    </w:p>
    <w:p w:rsidR="001308DC" w:rsidRDefault="001308DC" w:rsidP="001308DC">
      <w:pPr>
        <w:spacing w:after="0" w:line="240" w:lineRule="auto"/>
        <w:jc w:val="both"/>
        <w:rPr>
          <w:rFonts w:ascii="Times New Roman" w:hAnsi="Times New Roman"/>
          <w:b/>
          <w:sz w:val="24"/>
          <w:szCs w:val="24"/>
          <w:u w:val="single"/>
        </w:rPr>
      </w:pPr>
    </w:p>
    <w:p w:rsidR="00FD6A41" w:rsidRDefault="001F6ADF" w:rsidP="00724241">
      <w:pPr>
        <w:spacing w:after="0" w:line="360" w:lineRule="auto"/>
        <w:ind w:firstLine="360"/>
        <w:jc w:val="both"/>
        <w:rPr>
          <w:rFonts w:ascii="Times New Roman" w:hAnsi="Times New Roman"/>
          <w:sz w:val="24"/>
          <w:szCs w:val="24"/>
        </w:rPr>
      </w:pPr>
      <w:r>
        <w:rPr>
          <w:rFonts w:ascii="Times New Roman" w:hAnsi="Times New Roman"/>
          <w:sz w:val="24"/>
          <w:szCs w:val="24"/>
        </w:rPr>
        <w:t xml:space="preserve"> The </w:t>
      </w:r>
      <w:r w:rsidR="00471415">
        <w:rPr>
          <w:rFonts w:ascii="Times New Roman" w:hAnsi="Times New Roman"/>
          <w:sz w:val="24"/>
          <w:szCs w:val="24"/>
        </w:rPr>
        <w:t>first</w:t>
      </w:r>
      <w:r>
        <w:rPr>
          <w:rFonts w:ascii="Times New Roman" w:hAnsi="Times New Roman"/>
          <w:sz w:val="24"/>
          <w:szCs w:val="24"/>
        </w:rPr>
        <w:t xml:space="preserve"> respondent</w:t>
      </w:r>
      <w:r w:rsidR="00D0192A">
        <w:rPr>
          <w:rFonts w:ascii="Times New Roman" w:hAnsi="Times New Roman"/>
          <w:sz w:val="24"/>
          <w:szCs w:val="24"/>
        </w:rPr>
        <w:t>’s</w:t>
      </w:r>
      <w:r>
        <w:rPr>
          <w:rFonts w:ascii="Times New Roman" w:hAnsi="Times New Roman"/>
          <w:sz w:val="24"/>
          <w:szCs w:val="24"/>
        </w:rPr>
        <w:t xml:space="preserve"> conten</w:t>
      </w:r>
      <w:r w:rsidR="00041533">
        <w:rPr>
          <w:rFonts w:ascii="Times New Roman" w:hAnsi="Times New Roman"/>
          <w:sz w:val="24"/>
          <w:szCs w:val="24"/>
        </w:rPr>
        <w:t xml:space="preserve">tion is that </w:t>
      </w:r>
      <w:r w:rsidR="00D0192A">
        <w:rPr>
          <w:rFonts w:ascii="Times New Roman" w:hAnsi="Times New Roman"/>
          <w:sz w:val="24"/>
          <w:szCs w:val="24"/>
        </w:rPr>
        <w:t>Core Mining and</w:t>
      </w:r>
      <w:r w:rsidR="007643FC">
        <w:rPr>
          <w:rFonts w:ascii="Times New Roman" w:hAnsi="Times New Roman"/>
          <w:sz w:val="24"/>
          <w:szCs w:val="24"/>
        </w:rPr>
        <w:t xml:space="preserve"> </w:t>
      </w:r>
      <w:r w:rsidR="00041533">
        <w:rPr>
          <w:rFonts w:ascii="Times New Roman" w:hAnsi="Times New Roman"/>
          <w:sz w:val="24"/>
          <w:szCs w:val="24"/>
        </w:rPr>
        <w:t xml:space="preserve">Mining </w:t>
      </w:r>
      <w:r w:rsidR="007643FC">
        <w:rPr>
          <w:rFonts w:ascii="Times New Roman" w:hAnsi="Times New Roman"/>
          <w:sz w:val="24"/>
          <w:szCs w:val="24"/>
        </w:rPr>
        <w:t>Resources</w:t>
      </w:r>
      <w:r w:rsidR="00D0192A">
        <w:rPr>
          <w:rFonts w:ascii="Times New Roman" w:hAnsi="Times New Roman"/>
          <w:sz w:val="24"/>
          <w:szCs w:val="24"/>
        </w:rPr>
        <w:t xml:space="preserve"> (Pty) Ltd</w:t>
      </w:r>
      <w:r w:rsidR="00041533">
        <w:rPr>
          <w:rFonts w:ascii="Times New Roman" w:hAnsi="Times New Roman"/>
          <w:sz w:val="24"/>
          <w:szCs w:val="24"/>
        </w:rPr>
        <w:t xml:space="preserve"> w</w:t>
      </w:r>
      <w:r w:rsidR="0089609F" w:rsidRPr="0089609F">
        <w:rPr>
          <w:rFonts w:ascii="Times New Roman" w:hAnsi="Times New Roman"/>
          <w:sz w:val="24"/>
          <w:szCs w:val="24"/>
        </w:rPr>
        <w:t>as</w:t>
      </w:r>
      <w:r w:rsidR="00D30F95">
        <w:rPr>
          <w:rFonts w:ascii="Times New Roman" w:hAnsi="Times New Roman"/>
          <w:sz w:val="24"/>
          <w:szCs w:val="24"/>
        </w:rPr>
        <w:t xml:space="preserve"> </w:t>
      </w:r>
      <w:r w:rsidR="00CB2B85">
        <w:rPr>
          <w:rFonts w:ascii="Times New Roman" w:hAnsi="Times New Roman"/>
          <w:sz w:val="24"/>
          <w:szCs w:val="24"/>
        </w:rPr>
        <w:t xml:space="preserve">not properly cited and </w:t>
      </w:r>
      <w:r w:rsidR="009D13A2">
        <w:rPr>
          <w:rFonts w:ascii="Times New Roman" w:hAnsi="Times New Roman"/>
          <w:sz w:val="24"/>
          <w:szCs w:val="24"/>
        </w:rPr>
        <w:t>served.</w:t>
      </w:r>
      <w:r w:rsidR="009D13A2" w:rsidRPr="0089609F">
        <w:rPr>
          <w:rFonts w:ascii="Times New Roman" w:hAnsi="Times New Roman"/>
          <w:sz w:val="24"/>
          <w:szCs w:val="24"/>
        </w:rPr>
        <w:t xml:space="preserve"> It</w:t>
      </w:r>
      <w:r w:rsidR="0089609F" w:rsidRPr="0089609F">
        <w:rPr>
          <w:rFonts w:ascii="Times New Roman" w:hAnsi="Times New Roman"/>
          <w:sz w:val="24"/>
          <w:szCs w:val="24"/>
        </w:rPr>
        <w:t xml:space="preserve"> urged the court to dismiss the application on this basis alone.</w:t>
      </w:r>
      <w:r w:rsidR="00D0192A">
        <w:rPr>
          <w:rFonts w:ascii="Times New Roman" w:hAnsi="Times New Roman"/>
          <w:sz w:val="24"/>
          <w:szCs w:val="24"/>
        </w:rPr>
        <w:t xml:space="preserve"> Where a party </w:t>
      </w:r>
      <w:r w:rsidR="00A76FF5">
        <w:rPr>
          <w:rFonts w:ascii="Times New Roman" w:hAnsi="Times New Roman"/>
          <w:sz w:val="24"/>
          <w:szCs w:val="24"/>
        </w:rPr>
        <w:t>to legal proceedings has not been properly cited in circumstances where the</w:t>
      </w:r>
      <w:r w:rsidR="00A76FF5" w:rsidRPr="00A76FF5">
        <w:rPr>
          <w:rFonts w:ascii="Times New Roman" w:hAnsi="Times New Roman"/>
          <w:sz w:val="24"/>
          <w:szCs w:val="24"/>
        </w:rPr>
        <w:t xml:space="preserve"> misdescription complained of does not leave in doubt the identity of the party intended to be sued, the misdescription may be corrected by amendment at any stage of the proceedings.</w:t>
      </w:r>
      <w:r w:rsidR="00D30F95">
        <w:rPr>
          <w:rFonts w:ascii="Times New Roman" w:hAnsi="Times New Roman"/>
          <w:sz w:val="24"/>
          <w:szCs w:val="24"/>
        </w:rPr>
        <w:t xml:space="preserve"> </w:t>
      </w:r>
      <w:r w:rsidR="00A76FF5">
        <w:rPr>
          <w:rFonts w:ascii="Times New Roman" w:hAnsi="Times New Roman"/>
          <w:sz w:val="24"/>
          <w:szCs w:val="24"/>
        </w:rPr>
        <w:t xml:space="preserve">In </w:t>
      </w:r>
      <w:r w:rsidR="0089609F" w:rsidRPr="00D0192A">
        <w:rPr>
          <w:rFonts w:ascii="Times New Roman" w:hAnsi="Times New Roman"/>
          <w:i/>
          <w:sz w:val="24"/>
          <w:szCs w:val="24"/>
        </w:rPr>
        <w:t xml:space="preserve">Mhanyami Fishing </w:t>
      </w:r>
      <w:proofErr w:type="gramStart"/>
      <w:r w:rsidR="0089609F" w:rsidRPr="00D0192A">
        <w:rPr>
          <w:rFonts w:ascii="Times New Roman" w:hAnsi="Times New Roman"/>
          <w:i/>
          <w:sz w:val="24"/>
          <w:szCs w:val="24"/>
        </w:rPr>
        <w:t>And Transport Co-operative Society Limited And</w:t>
      </w:r>
      <w:proofErr w:type="gramEnd"/>
      <w:r w:rsidR="0089609F" w:rsidRPr="00D0192A">
        <w:rPr>
          <w:rFonts w:ascii="Times New Roman" w:hAnsi="Times New Roman"/>
          <w:i/>
          <w:sz w:val="24"/>
          <w:szCs w:val="24"/>
        </w:rPr>
        <w:t xml:space="preserve"> 2 Ors</w:t>
      </w:r>
      <w:r w:rsidR="00D30F95">
        <w:rPr>
          <w:rFonts w:ascii="Times New Roman" w:hAnsi="Times New Roman"/>
          <w:i/>
          <w:sz w:val="24"/>
          <w:szCs w:val="24"/>
        </w:rPr>
        <w:t xml:space="preserve"> </w:t>
      </w:r>
      <w:r w:rsidR="00471415" w:rsidRPr="00C44815">
        <w:rPr>
          <w:rFonts w:ascii="Times New Roman" w:hAnsi="Times New Roman"/>
          <w:sz w:val="24"/>
          <w:szCs w:val="24"/>
        </w:rPr>
        <w:t>v</w:t>
      </w:r>
      <w:r w:rsidR="0089609F" w:rsidRPr="00C44815">
        <w:rPr>
          <w:rFonts w:ascii="Times New Roman" w:hAnsi="Times New Roman"/>
          <w:sz w:val="24"/>
          <w:szCs w:val="24"/>
        </w:rPr>
        <w:t xml:space="preserve"> </w:t>
      </w:r>
      <w:r w:rsidR="0089609F" w:rsidRPr="00D0192A">
        <w:rPr>
          <w:rFonts w:ascii="Times New Roman" w:hAnsi="Times New Roman"/>
          <w:i/>
          <w:sz w:val="24"/>
          <w:szCs w:val="24"/>
        </w:rPr>
        <w:t xml:space="preserve">The Director General Parks And Wildlife And 2 Ors, </w:t>
      </w:r>
      <w:r w:rsidR="0089609F" w:rsidRPr="00471415">
        <w:rPr>
          <w:rFonts w:ascii="Times New Roman" w:hAnsi="Times New Roman"/>
          <w:sz w:val="24"/>
          <w:szCs w:val="24"/>
        </w:rPr>
        <w:t>HH92/11</w:t>
      </w:r>
      <w:r w:rsidR="00471415">
        <w:rPr>
          <w:rFonts w:ascii="Times New Roman" w:hAnsi="Times New Roman"/>
          <w:sz w:val="24"/>
          <w:szCs w:val="24"/>
        </w:rPr>
        <w:t>,</w:t>
      </w:r>
      <w:r w:rsidR="0089609F" w:rsidRPr="0089609F">
        <w:rPr>
          <w:rFonts w:ascii="Times New Roman" w:hAnsi="Times New Roman"/>
          <w:sz w:val="24"/>
          <w:szCs w:val="24"/>
        </w:rPr>
        <w:t xml:space="preserve"> the court dismissed an application on the basis that the applicants had brought non-exis</w:t>
      </w:r>
      <w:r w:rsidR="003A3391">
        <w:rPr>
          <w:rFonts w:ascii="Times New Roman" w:hAnsi="Times New Roman"/>
          <w:sz w:val="24"/>
          <w:szCs w:val="24"/>
        </w:rPr>
        <w:t>tent entities before the court.</w:t>
      </w:r>
      <w:r w:rsidR="00D30F95">
        <w:rPr>
          <w:rFonts w:ascii="Times New Roman" w:hAnsi="Times New Roman"/>
          <w:sz w:val="24"/>
          <w:szCs w:val="24"/>
        </w:rPr>
        <w:t xml:space="preserve"> </w:t>
      </w:r>
      <w:r w:rsidR="00232532">
        <w:rPr>
          <w:rFonts w:ascii="Times New Roman" w:hAnsi="Times New Roman"/>
          <w:sz w:val="24"/>
          <w:szCs w:val="24"/>
        </w:rPr>
        <w:t xml:space="preserve">The citation of the </w:t>
      </w:r>
      <w:r w:rsidR="00471415">
        <w:rPr>
          <w:rFonts w:ascii="Times New Roman" w:hAnsi="Times New Roman"/>
          <w:sz w:val="24"/>
          <w:szCs w:val="24"/>
        </w:rPr>
        <w:t>first</w:t>
      </w:r>
      <w:r w:rsidR="002A73B8">
        <w:rPr>
          <w:rFonts w:ascii="Times New Roman" w:hAnsi="Times New Roman"/>
          <w:sz w:val="24"/>
          <w:szCs w:val="24"/>
        </w:rPr>
        <w:t xml:space="preserve"> respondent</w:t>
      </w:r>
      <w:r w:rsidR="00232532">
        <w:rPr>
          <w:rFonts w:ascii="Times New Roman" w:hAnsi="Times New Roman"/>
          <w:sz w:val="24"/>
          <w:szCs w:val="24"/>
        </w:rPr>
        <w:t xml:space="preserve"> as a</w:t>
      </w:r>
      <w:r w:rsidR="00D30F95">
        <w:rPr>
          <w:rFonts w:ascii="Times New Roman" w:hAnsi="Times New Roman"/>
          <w:sz w:val="24"/>
          <w:szCs w:val="24"/>
        </w:rPr>
        <w:t xml:space="preserve"> </w:t>
      </w:r>
      <w:r w:rsidR="00232532">
        <w:rPr>
          <w:rFonts w:ascii="Times New Roman" w:hAnsi="Times New Roman"/>
          <w:sz w:val="24"/>
          <w:szCs w:val="24"/>
        </w:rPr>
        <w:t>(</w:t>
      </w:r>
      <w:r w:rsidR="002A73B8">
        <w:rPr>
          <w:rFonts w:ascii="Times New Roman" w:hAnsi="Times New Roman"/>
          <w:sz w:val="24"/>
          <w:szCs w:val="24"/>
        </w:rPr>
        <w:t>P</w:t>
      </w:r>
      <w:r w:rsidR="00232532">
        <w:rPr>
          <w:rFonts w:ascii="Times New Roman" w:hAnsi="Times New Roman"/>
          <w:sz w:val="24"/>
          <w:szCs w:val="24"/>
        </w:rPr>
        <w:t>vt)</w:t>
      </w:r>
      <w:r w:rsidR="00D30F95">
        <w:rPr>
          <w:rFonts w:ascii="Times New Roman" w:hAnsi="Times New Roman"/>
          <w:sz w:val="24"/>
          <w:szCs w:val="24"/>
        </w:rPr>
        <w:t xml:space="preserve"> </w:t>
      </w:r>
      <w:r w:rsidR="00232532">
        <w:rPr>
          <w:rFonts w:ascii="Times New Roman" w:hAnsi="Times New Roman"/>
          <w:sz w:val="24"/>
          <w:szCs w:val="24"/>
        </w:rPr>
        <w:t>company instead of (</w:t>
      </w:r>
      <w:r w:rsidR="002A73B8">
        <w:rPr>
          <w:rFonts w:ascii="Times New Roman" w:hAnsi="Times New Roman"/>
          <w:sz w:val="24"/>
          <w:szCs w:val="24"/>
        </w:rPr>
        <w:t>P</w:t>
      </w:r>
      <w:r w:rsidR="00232532">
        <w:rPr>
          <w:rFonts w:ascii="Times New Roman" w:hAnsi="Times New Roman"/>
          <w:sz w:val="24"/>
          <w:szCs w:val="24"/>
        </w:rPr>
        <w:t>ty) company</w:t>
      </w:r>
      <w:r w:rsidR="005A5FCE">
        <w:rPr>
          <w:rFonts w:ascii="Times New Roman" w:hAnsi="Times New Roman"/>
          <w:sz w:val="24"/>
          <w:szCs w:val="24"/>
        </w:rPr>
        <w:t xml:space="preserve"> </w:t>
      </w:r>
      <w:r w:rsidR="00E15E16">
        <w:rPr>
          <w:rFonts w:ascii="Times New Roman" w:hAnsi="Times New Roman"/>
          <w:sz w:val="24"/>
          <w:szCs w:val="24"/>
        </w:rPr>
        <w:t>is a misdescription because the company is not correctly described</w:t>
      </w:r>
      <w:r w:rsidR="00716964">
        <w:rPr>
          <w:rFonts w:ascii="Times New Roman" w:hAnsi="Times New Roman"/>
          <w:sz w:val="24"/>
          <w:szCs w:val="24"/>
        </w:rPr>
        <w:t xml:space="preserve"> resulting in an existing company being incorrectly cited.</w:t>
      </w:r>
      <w:r w:rsidR="00D30F95">
        <w:rPr>
          <w:rFonts w:ascii="Times New Roman" w:hAnsi="Times New Roman"/>
          <w:sz w:val="24"/>
          <w:szCs w:val="24"/>
        </w:rPr>
        <w:t xml:space="preserve"> </w:t>
      </w:r>
      <w:r w:rsidR="00982FC6">
        <w:rPr>
          <w:rFonts w:ascii="Times New Roman" w:hAnsi="Times New Roman"/>
          <w:sz w:val="24"/>
          <w:szCs w:val="24"/>
        </w:rPr>
        <w:t xml:space="preserve">The </w:t>
      </w:r>
      <w:r w:rsidR="00471415">
        <w:rPr>
          <w:rFonts w:ascii="Times New Roman" w:hAnsi="Times New Roman"/>
          <w:sz w:val="24"/>
          <w:szCs w:val="24"/>
        </w:rPr>
        <w:t>first</w:t>
      </w:r>
      <w:r w:rsidR="00982FC6">
        <w:rPr>
          <w:rFonts w:ascii="Times New Roman" w:hAnsi="Times New Roman"/>
          <w:sz w:val="24"/>
          <w:szCs w:val="24"/>
        </w:rPr>
        <w:t xml:space="preserve"> respondent is cited as </w:t>
      </w:r>
      <w:r w:rsidR="00982FC6" w:rsidRPr="00982FC6">
        <w:rPr>
          <w:rFonts w:ascii="Times New Roman" w:hAnsi="Times New Roman"/>
          <w:sz w:val="24"/>
          <w:szCs w:val="24"/>
        </w:rPr>
        <w:t xml:space="preserve">a </w:t>
      </w:r>
      <w:r w:rsidR="00982FC6">
        <w:rPr>
          <w:rFonts w:ascii="Times New Roman" w:hAnsi="Times New Roman"/>
          <w:sz w:val="24"/>
          <w:szCs w:val="24"/>
        </w:rPr>
        <w:t>‘</w:t>
      </w:r>
      <w:r w:rsidR="00982FC6" w:rsidRPr="00982FC6">
        <w:rPr>
          <w:rFonts w:ascii="Times New Roman" w:hAnsi="Times New Roman"/>
          <w:sz w:val="24"/>
          <w:szCs w:val="24"/>
        </w:rPr>
        <w:t>Private</w:t>
      </w:r>
      <w:r w:rsidR="00982FC6">
        <w:rPr>
          <w:rFonts w:ascii="Times New Roman" w:hAnsi="Times New Roman"/>
          <w:sz w:val="24"/>
          <w:szCs w:val="24"/>
        </w:rPr>
        <w:t>’</w:t>
      </w:r>
      <w:r w:rsidR="00982FC6" w:rsidRPr="00982FC6">
        <w:rPr>
          <w:rFonts w:ascii="Times New Roman" w:hAnsi="Times New Roman"/>
          <w:sz w:val="24"/>
          <w:szCs w:val="24"/>
        </w:rPr>
        <w:t xml:space="preserve"> company as opposed to a</w:t>
      </w:r>
      <w:r w:rsidR="00982FC6">
        <w:rPr>
          <w:rFonts w:ascii="Times New Roman" w:hAnsi="Times New Roman"/>
          <w:sz w:val="24"/>
          <w:szCs w:val="24"/>
        </w:rPr>
        <w:t>’</w:t>
      </w:r>
      <w:r w:rsidR="00982FC6" w:rsidRPr="00982FC6">
        <w:rPr>
          <w:rFonts w:ascii="Times New Roman" w:hAnsi="Times New Roman"/>
          <w:sz w:val="24"/>
          <w:szCs w:val="24"/>
        </w:rPr>
        <w:t xml:space="preserve"> Proprietary</w:t>
      </w:r>
      <w:r w:rsidR="00982FC6">
        <w:rPr>
          <w:rFonts w:ascii="Times New Roman" w:hAnsi="Times New Roman"/>
          <w:sz w:val="24"/>
          <w:szCs w:val="24"/>
        </w:rPr>
        <w:t>’</w:t>
      </w:r>
      <w:r w:rsidR="00982FC6" w:rsidRPr="00982FC6">
        <w:rPr>
          <w:rFonts w:ascii="Times New Roman" w:hAnsi="Times New Roman"/>
          <w:sz w:val="24"/>
          <w:szCs w:val="24"/>
        </w:rPr>
        <w:t xml:space="preserve"> company</w:t>
      </w:r>
      <w:r w:rsidR="00C44815">
        <w:rPr>
          <w:rFonts w:ascii="Times New Roman" w:hAnsi="Times New Roman"/>
          <w:sz w:val="24"/>
          <w:szCs w:val="24"/>
        </w:rPr>
        <w:t>.</w:t>
      </w:r>
      <w:r w:rsidR="00982FC6" w:rsidRPr="00982FC6">
        <w:rPr>
          <w:rFonts w:ascii="Times New Roman" w:hAnsi="Times New Roman"/>
          <w:sz w:val="24"/>
          <w:szCs w:val="24"/>
        </w:rPr>
        <w:t xml:space="preserve"> Th</w:t>
      </w:r>
      <w:r w:rsidR="00982FC6">
        <w:rPr>
          <w:rFonts w:ascii="Times New Roman" w:hAnsi="Times New Roman"/>
          <w:sz w:val="24"/>
          <w:szCs w:val="24"/>
        </w:rPr>
        <w:t>e description</w:t>
      </w:r>
      <w:r w:rsidR="00982FC6" w:rsidRPr="00982FC6">
        <w:rPr>
          <w:rFonts w:ascii="Times New Roman" w:hAnsi="Times New Roman"/>
          <w:sz w:val="24"/>
          <w:szCs w:val="24"/>
        </w:rPr>
        <w:t xml:space="preserve"> ‘’Proprietary” is </w:t>
      </w:r>
      <w:r w:rsidR="00945D2E">
        <w:rPr>
          <w:rFonts w:ascii="Times New Roman" w:hAnsi="Times New Roman"/>
          <w:sz w:val="24"/>
          <w:szCs w:val="24"/>
        </w:rPr>
        <w:t>identified with</w:t>
      </w:r>
      <w:r w:rsidR="00982FC6">
        <w:rPr>
          <w:rFonts w:ascii="Times New Roman" w:hAnsi="Times New Roman"/>
          <w:sz w:val="24"/>
          <w:szCs w:val="24"/>
        </w:rPr>
        <w:t xml:space="preserve"> a company registered in South Africa</w:t>
      </w:r>
      <w:r w:rsidR="00945D2E">
        <w:rPr>
          <w:rFonts w:ascii="Times New Roman" w:hAnsi="Times New Roman"/>
          <w:sz w:val="24"/>
          <w:szCs w:val="24"/>
        </w:rPr>
        <w:t xml:space="preserve"> and ‘Private</w:t>
      </w:r>
      <w:r w:rsidR="00471415">
        <w:rPr>
          <w:rFonts w:ascii="Times New Roman" w:hAnsi="Times New Roman"/>
          <w:sz w:val="24"/>
          <w:szCs w:val="24"/>
        </w:rPr>
        <w:t>,</w:t>
      </w:r>
      <w:r w:rsidR="00945D2E">
        <w:rPr>
          <w:rFonts w:ascii="Times New Roman" w:hAnsi="Times New Roman"/>
          <w:sz w:val="24"/>
          <w:szCs w:val="24"/>
        </w:rPr>
        <w:t xml:space="preserve">’ a Zimbabwean company. </w:t>
      </w:r>
      <w:r w:rsidR="003E765D">
        <w:rPr>
          <w:rFonts w:ascii="Times New Roman" w:hAnsi="Times New Roman"/>
          <w:sz w:val="24"/>
          <w:szCs w:val="24"/>
        </w:rPr>
        <w:t xml:space="preserve"> </w:t>
      </w:r>
      <w:r w:rsidR="00982FC6">
        <w:rPr>
          <w:rFonts w:ascii="Times New Roman" w:hAnsi="Times New Roman"/>
          <w:sz w:val="24"/>
          <w:szCs w:val="24"/>
        </w:rPr>
        <w:t xml:space="preserve">The </w:t>
      </w:r>
      <w:r w:rsidR="00945D2E">
        <w:rPr>
          <w:rFonts w:ascii="Times New Roman" w:hAnsi="Times New Roman"/>
          <w:sz w:val="24"/>
          <w:szCs w:val="24"/>
        </w:rPr>
        <w:t xml:space="preserve">citation of the company </w:t>
      </w:r>
      <w:r w:rsidR="00971588">
        <w:rPr>
          <w:rFonts w:ascii="Times New Roman" w:hAnsi="Times New Roman"/>
          <w:sz w:val="24"/>
          <w:szCs w:val="24"/>
        </w:rPr>
        <w:t xml:space="preserve">gives the impression that the </w:t>
      </w:r>
      <w:r w:rsidR="00971588">
        <w:rPr>
          <w:rFonts w:ascii="Times New Roman" w:hAnsi="Times New Roman"/>
          <w:sz w:val="24"/>
          <w:szCs w:val="24"/>
        </w:rPr>
        <w:lastRenderedPageBreak/>
        <w:t xml:space="preserve">company </w:t>
      </w:r>
      <w:r w:rsidR="008A4929">
        <w:rPr>
          <w:rFonts w:ascii="Times New Roman" w:hAnsi="Times New Roman"/>
          <w:sz w:val="24"/>
          <w:szCs w:val="24"/>
        </w:rPr>
        <w:t>sought to be interdicted is a Zimbabwean company</w:t>
      </w:r>
      <w:r w:rsidR="00A76FF5">
        <w:rPr>
          <w:rFonts w:ascii="Times New Roman" w:hAnsi="Times New Roman"/>
          <w:sz w:val="24"/>
          <w:szCs w:val="24"/>
        </w:rPr>
        <w:t xml:space="preserve"> w</w:t>
      </w:r>
      <w:r w:rsidR="00382C4D">
        <w:rPr>
          <w:rFonts w:ascii="Times New Roman" w:hAnsi="Times New Roman"/>
          <w:sz w:val="24"/>
          <w:szCs w:val="24"/>
        </w:rPr>
        <w:t>hen first respondent is a South African company</w:t>
      </w:r>
      <w:r w:rsidR="008A4929">
        <w:rPr>
          <w:rFonts w:ascii="Times New Roman" w:hAnsi="Times New Roman"/>
          <w:sz w:val="24"/>
          <w:szCs w:val="24"/>
        </w:rPr>
        <w:t>.</w:t>
      </w:r>
      <w:r w:rsidR="00041533">
        <w:rPr>
          <w:rFonts w:ascii="Times New Roman" w:hAnsi="Times New Roman"/>
          <w:sz w:val="24"/>
          <w:szCs w:val="24"/>
        </w:rPr>
        <w:t xml:space="preserve"> </w:t>
      </w:r>
      <w:r w:rsidR="003E765D">
        <w:rPr>
          <w:rFonts w:ascii="Times New Roman" w:hAnsi="Times New Roman"/>
          <w:sz w:val="24"/>
          <w:szCs w:val="24"/>
        </w:rPr>
        <w:t xml:space="preserve">The </w:t>
      </w:r>
      <w:r w:rsidR="00FA38A3">
        <w:rPr>
          <w:rFonts w:ascii="Times New Roman" w:hAnsi="Times New Roman"/>
          <w:sz w:val="24"/>
          <w:szCs w:val="24"/>
        </w:rPr>
        <w:t xml:space="preserve">court also  </w:t>
      </w:r>
      <w:r w:rsidR="003E765D">
        <w:rPr>
          <w:rFonts w:ascii="Times New Roman" w:hAnsi="Times New Roman"/>
          <w:sz w:val="24"/>
          <w:szCs w:val="24"/>
        </w:rPr>
        <w:t>notes that the</w:t>
      </w:r>
      <w:r w:rsidR="00FE32F6">
        <w:rPr>
          <w:rFonts w:ascii="Times New Roman" w:hAnsi="Times New Roman"/>
          <w:sz w:val="24"/>
          <w:szCs w:val="24"/>
        </w:rPr>
        <w:t xml:space="preserve"> citation does not include the </w:t>
      </w:r>
      <w:r w:rsidR="00FA38A3">
        <w:rPr>
          <w:rFonts w:ascii="Times New Roman" w:hAnsi="Times New Roman"/>
          <w:sz w:val="24"/>
          <w:szCs w:val="24"/>
        </w:rPr>
        <w:t xml:space="preserve"> “</w:t>
      </w:r>
      <w:r w:rsidR="00D26FB8">
        <w:rPr>
          <w:rFonts w:ascii="Times New Roman" w:hAnsi="Times New Roman"/>
          <w:sz w:val="24"/>
          <w:szCs w:val="24"/>
        </w:rPr>
        <w:t>Resources” part</w:t>
      </w:r>
      <w:r w:rsidR="00FE32F6">
        <w:rPr>
          <w:rFonts w:ascii="Times New Roman" w:hAnsi="Times New Roman"/>
          <w:sz w:val="24"/>
          <w:szCs w:val="24"/>
        </w:rPr>
        <w:t xml:space="preserve"> of the </w:t>
      </w:r>
      <w:r w:rsidR="00FA38A3">
        <w:rPr>
          <w:rFonts w:ascii="Times New Roman" w:hAnsi="Times New Roman"/>
          <w:sz w:val="24"/>
          <w:szCs w:val="24"/>
        </w:rPr>
        <w:t xml:space="preserve"> company</w:t>
      </w:r>
      <w:r w:rsidR="00FE32F6">
        <w:rPr>
          <w:rFonts w:ascii="Times New Roman" w:hAnsi="Times New Roman"/>
          <w:sz w:val="24"/>
          <w:szCs w:val="24"/>
        </w:rPr>
        <w:t xml:space="preserve"> description</w:t>
      </w:r>
      <w:r w:rsidR="00FA38A3">
        <w:rPr>
          <w:rFonts w:ascii="Times New Roman" w:hAnsi="Times New Roman"/>
          <w:sz w:val="24"/>
          <w:szCs w:val="24"/>
        </w:rPr>
        <w:t xml:space="preserve">. </w:t>
      </w:r>
      <w:r w:rsidR="009D13A2">
        <w:rPr>
          <w:rFonts w:ascii="Times New Roman" w:hAnsi="Times New Roman"/>
          <w:sz w:val="24"/>
          <w:szCs w:val="24"/>
        </w:rPr>
        <w:t>There</w:t>
      </w:r>
      <w:r w:rsidR="005A58A0">
        <w:rPr>
          <w:rFonts w:ascii="Times New Roman" w:hAnsi="Times New Roman"/>
          <w:sz w:val="24"/>
          <w:szCs w:val="24"/>
        </w:rPr>
        <w:t xml:space="preserve"> is no dispute that the party intended to be cited </w:t>
      </w:r>
      <w:r w:rsidR="00B80DC7">
        <w:rPr>
          <w:rFonts w:ascii="Times New Roman" w:hAnsi="Times New Roman"/>
          <w:sz w:val="24"/>
          <w:szCs w:val="24"/>
        </w:rPr>
        <w:t xml:space="preserve"> and interdicted </w:t>
      </w:r>
      <w:r w:rsidR="005A58A0">
        <w:rPr>
          <w:rFonts w:ascii="Times New Roman" w:hAnsi="Times New Roman"/>
          <w:sz w:val="24"/>
          <w:szCs w:val="24"/>
        </w:rPr>
        <w:t>is Core Mining</w:t>
      </w:r>
      <w:r w:rsidR="00EB025F">
        <w:rPr>
          <w:rFonts w:ascii="Times New Roman" w:hAnsi="Times New Roman"/>
          <w:sz w:val="24"/>
          <w:szCs w:val="24"/>
        </w:rPr>
        <w:t xml:space="preserve"> and</w:t>
      </w:r>
      <w:r w:rsidR="00041533">
        <w:rPr>
          <w:rFonts w:ascii="Times New Roman" w:hAnsi="Times New Roman"/>
          <w:sz w:val="24"/>
          <w:szCs w:val="24"/>
        </w:rPr>
        <w:t xml:space="preserve"> Mining</w:t>
      </w:r>
      <w:r w:rsidR="00EB025F">
        <w:rPr>
          <w:rFonts w:ascii="Times New Roman" w:hAnsi="Times New Roman"/>
          <w:sz w:val="24"/>
          <w:szCs w:val="24"/>
        </w:rPr>
        <w:t xml:space="preserve"> Resources</w:t>
      </w:r>
      <w:r w:rsidR="005A58A0">
        <w:rPr>
          <w:rFonts w:ascii="Times New Roman" w:hAnsi="Times New Roman"/>
          <w:sz w:val="24"/>
          <w:szCs w:val="24"/>
        </w:rPr>
        <w:t xml:space="preserve"> (Pty)</w:t>
      </w:r>
      <w:r w:rsidR="00D30F95">
        <w:rPr>
          <w:rFonts w:ascii="Times New Roman" w:hAnsi="Times New Roman"/>
          <w:sz w:val="24"/>
          <w:szCs w:val="24"/>
        </w:rPr>
        <w:t xml:space="preserve"> </w:t>
      </w:r>
      <w:r w:rsidR="00EB025F">
        <w:rPr>
          <w:rFonts w:ascii="Times New Roman" w:hAnsi="Times New Roman"/>
          <w:sz w:val="24"/>
          <w:szCs w:val="24"/>
        </w:rPr>
        <w:t>Ltd</w:t>
      </w:r>
      <w:r w:rsidR="005A58A0">
        <w:rPr>
          <w:rFonts w:ascii="Times New Roman" w:hAnsi="Times New Roman"/>
          <w:sz w:val="24"/>
          <w:szCs w:val="24"/>
        </w:rPr>
        <w:t>.</w:t>
      </w:r>
      <w:r w:rsidR="00D30F95">
        <w:rPr>
          <w:rFonts w:ascii="Times New Roman" w:hAnsi="Times New Roman"/>
          <w:sz w:val="24"/>
          <w:szCs w:val="24"/>
        </w:rPr>
        <w:t xml:space="preserve"> </w:t>
      </w:r>
      <w:r w:rsidR="009D13A2">
        <w:rPr>
          <w:rFonts w:ascii="Times New Roman" w:hAnsi="Times New Roman"/>
          <w:sz w:val="24"/>
          <w:szCs w:val="24"/>
        </w:rPr>
        <w:t xml:space="preserve">The reality is that the applicant seeks an interdict against the company that instituted proceedings with the </w:t>
      </w:r>
      <w:r w:rsidR="00D26FB8">
        <w:rPr>
          <w:rFonts w:ascii="Times New Roman" w:hAnsi="Times New Roman"/>
          <w:sz w:val="24"/>
          <w:szCs w:val="24"/>
        </w:rPr>
        <w:t>arbitrator that</w:t>
      </w:r>
      <w:r w:rsidR="009D13A2">
        <w:rPr>
          <w:rFonts w:ascii="Times New Roman" w:hAnsi="Times New Roman"/>
          <w:sz w:val="24"/>
          <w:szCs w:val="24"/>
        </w:rPr>
        <w:t xml:space="preserve"> is the (Pty) company.</w:t>
      </w:r>
      <w:r w:rsidR="005A5FCE">
        <w:rPr>
          <w:rFonts w:ascii="Times New Roman" w:hAnsi="Times New Roman"/>
          <w:sz w:val="24"/>
          <w:szCs w:val="24"/>
        </w:rPr>
        <w:t xml:space="preserve"> </w:t>
      </w:r>
      <w:r w:rsidR="00122ABE">
        <w:rPr>
          <w:rFonts w:ascii="Times New Roman" w:hAnsi="Times New Roman"/>
          <w:sz w:val="24"/>
          <w:szCs w:val="24"/>
        </w:rPr>
        <w:t>This misde</w:t>
      </w:r>
      <w:r w:rsidR="0006359E">
        <w:rPr>
          <w:rFonts w:ascii="Times New Roman" w:hAnsi="Times New Roman"/>
          <w:sz w:val="24"/>
          <w:szCs w:val="24"/>
        </w:rPr>
        <w:t xml:space="preserve">scription </w:t>
      </w:r>
      <w:r w:rsidR="00611970">
        <w:rPr>
          <w:rFonts w:ascii="Times New Roman" w:hAnsi="Times New Roman"/>
          <w:sz w:val="24"/>
          <w:szCs w:val="24"/>
        </w:rPr>
        <w:t xml:space="preserve">appears to be </w:t>
      </w:r>
      <w:r w:rsidR="0006359E">
        <w:rPr>
          <w:rFonts w:ascii="Times New Roman" w:hAnsi="Times New Roman"/>
          <w:sz w:val="24"/>
          <w:szCs w:val="24"/>
        </w:rPr>
        <w:t>a genuine and common mistake</w:t>
      </w:r>
      <w:r w:rsidR="00611970">
        <w:rPr>
          <w:rFonts w:ascii="Times New Roman" w:hAnsi="Times New Roman"/>
          <w:sz w:val="24"/>
          <w:szCs w:val="24"/>
        </w:rPr>
        <w:t xml:space="preserve"> .It is not only the applicant which has made the mistake.</w:t>
      </w:r>
      <w:r w:rsidR="005A5FCE">
        <w:rPr>
          <w:rFonts w:ascii="Times New Roman" w:hAnsi="Times New Roman"/>
          <w:sz w:val="24"/>
          <w:szCs w:val="24"/>
        </w:rPr>
        <w:t xml:space="preserve"> </w:t>
      </w:r>
      <w:r w:rsidR="002168B5">
        <w:rPr>
          <w:rFonts w:ascii="Times New Roman" w:hAnsi="Times New Roman"/>
          <w:sz w:val="24"/>
          <w:szCs w:val="24"/>
        </w:rPr>
        <w:t>The arbitrato</w:t>
      </w:r>
      <w:r w:rsidR="00611970">
        <w:rPr>
          <w:rFonts w:ascii="Times New Roman" w:hAnsi="Times New Roman"/>
          <w:sz w:val="24"/>
          <w:szCs w:val="24"/>
        </w:rPr>
        <w:t xml:space="preserve">r and </w:t>
      </w:r>
      <w:r w:rsidR="00A76FF5">
        <w:rPr>
          <w:rFonts w:ascii="Times New Roman" w:hAnsi="Times New Roman"/>
          <w:sz w:val="24"/>
          <w:szCs w:val="24"/>
        </w:rPr>
        <w:t>even one of the directors is</w:t>
      </w:r>
      <w:r w:rsidR="00611970">
        <w:rPr>
          <w:rFonts w:ascii="Times New Roman" w:hAnsi="Times New Roman"/>
          <w:sz w:val="24"/>
          <w:szCs w:val="24"/>
        </w:rPr>
        <w:t xml:space="preserve"> guilty of the same </w:t>
      </w:r>
      <w:r w:rsidR="005C094F">
        <w:rPr>
          <w:rFonts w:ascii="Times New Roman" w:hAnsi="Times New Roman"/>
          <w:sz w:val="24"/>
          <w:szCs w:val="24"/>
        </w:rPr>
        <w:t>lapse</w:t>
      </w:r>
      <w:r w:rsidR="00FE32F6">
        <w:rPr>
          <w:rFonts w:ascii="Times New Roman" w:hAnsi="Times New Roman"/>
          <w:sz w:val="24"/>
          <w:szCs w:val="24"/>
        </w:rPr>
        <w:t>.</w:t>
      </w:r>
      <w:r w:rsidR="00B80DC7" w:rsidRPr="00B80DC7">
        <w:t xml:space="preserve"> </w:t>
      </w:r>
      <w:r w:rsidR="00B80DC7" w:rsidRPr="00B80DC7">
        <w:rPr>
          <w:rFonts w:ascii="Times New Roman" w:hAnsi="Times New Roman"/>
          <w:sz w:val="24"/>
          <w:szCs w:val="24"/>
        </w:rPr>
        <w:t>This is</w:t>
      </w:r>
      <w:r w:rsidR="00B80DC7">
        <w:rPr>
          <w:rFonts w:ascii="Times New Roman" w:hAnsi="Times New Roman"/>
          <w:sz w:val="24"/>
          <w:szCs w:val="24"/>
        </w:rPr>
        <w:t xml:space="preserve"> the sort of</w:t>
      </w:r>
      <w:r w:rsidR="00B80DC7" w:rsidRPr="00B80DC7">
        <w:rPr>
          <w:rFonts w:ascii="Times New Roman" w:hAnsi="Times New Roman"/>
          <w:sz w:val="24"/>
          <w:szCs w:val="24"/>
        </w:rPr>
        <w:t xml:space="preserve"> misdescription which can be corrected. </w:t>
      </w:r>
      <w:r w:rsidR="005C094F">
        <w:rPr>
          <w:rFonts w:ascii="Times New Roman" w:hAnsi="Times New Roman"/>
          <w:sz w:val="24"/>
          <w:szCs w:val="24"/>
        </w:rPr>
        <w:t xml:space="preserve"> </w:t>
      </w:r>
      <w:r w:rsidR="00B75D5E" w:rsidRPr="0006359E">
        <w:rPr>
          <w:rFonts w:ascii="Times New Roman" w:hAnsi="Times New Roman"/>
          <w:sz w:val="24"/>
          <w:szCs w:val="24"/>
        </w:rPr>
        <w:t>E</w:t>
      </w:r>
      <w:r w:rsidR="0006359E" w:rsidRPr="0006359E">
        <w:rPr>
          <w:rFonts w:ascii="Times New Roman" w:hAnsi="Times New Roman"/>
          <w:sz w:val="24"/>
          <w:szCs w:val="24"/>
        </w:rPr>
        <w:t xml:space="preserve">ven though the </w:t>
      </w:r>
      <w:r w:rsidR="003850D9">
        <w:rPr>
          <w:rFonts w:ascii="Times New Roman" w:hAnsi="Times New Roman"/>
          <w:sz w:val="24"/>
          <w:szCs w:val="24"/>
        </w:rPr>
        <w:t>first</w:t>
      </w:r>
      <w:r w:rsidR="0006359E" w:rsidRPr="0006359E">
        <w:rPr>
          <w:rFonts w:ascii="Times New Roman" w:hAnsi="Times New Roman"/>
          <w:sz w:val="24"/>
          <w:szCs w:val="24"/>
        </w:rPr>
        <w:t xml:space="preserve"> respondent has been incorrectly described,</w:t>
      </w:r>
      <w:r w:rsidR="005A5FCE">
        <w:rPr>
          <w:rFonts w:ascii="Times New Roman" w:hAnsi="Times New Roman"/>
          <w:sz w:val="24"/>
          <w:szCs w:val="24"/>
        </w:rPr>
        <w:t xml:space="preserve"> </w:t>
      </w:r>
      <w:r w:rsidR="0006359E" w:rsidRPr="0006359E">
        <w:rPr>
          <w:rFonts w:ascii="Times New Roman" w:hAnsi="Times New Roman"/>
          <w:sz w:val="24"/>
          <w:szCs w:val="24"/>
        </w:rPr>
        <w:t>the applicant</w:t>
      </w:r>
      <w:r w:rsidR="005A5FCE">
        <w:rPr>
          <w:rFonts w:ascii="Times New Roman" w:hAnsi="Times New Roman"/>
          <w:sz w:val="24"/>
          <w:szCs w:val="24"/>
        </w:rPr>
        <w:t xml:space="preserve"> </w:t>
      </w:r>
      <w:r w:rsidR="00382C4D">
        <w:rPr>
          <w:rFonts w:ascii="Times New Roman" w:hAnsi="Times New Roman"/>
          <w:sz w:val="24"/>
          <w:szCs w:val="24"/>
        </w:rPr>
        <w:t>cannot</w:t>
      </w:r>
      <w:r w:rsidR="0006359E" w:rsidRPr="0006359E">
        <w:rPr>
          <w:rFonts w:ascii="Times New Roman" w:hAnsi="Times New Roman"/>
          <w:sz w:val="24"/>
          <w:szCs w:val="24"/>
        </w:rPr>
        <w:t xml:space="preserve"> not be denied the opportunity to correct the error and continue with the proceedings</w:t>
      </w:r>
      <w:r w:rsidR="00382C4D">
        <w:rPr>
          <w:rFonts w:ascii="Times New Roman" w:hAnsi="Times New Roman"/>
          <w:sz w:val="24"/>
          <w:szCs w:val="24"/>
        </w:rPr>
        <w:t>.</w:t>
      </w:r>
      <w:r w:rsidR="005A5FCE">
        <w:rPr>
          <w:rFonts w:ascii="Times New Roman" w:hAnsi="Times New Roman"/>
          <w:sz w:val="24"/>
          <w:szCs w:val="24"/>
        </w:rPr>
        <w:t xml:space="preserve"> </w:t>
      </w:r>
      <w:r w:rsidR="00386B6C">
        <w:rPr>
          <w:rFonts w:ascii="Times New Roman" w:hAnsi="Times New Roman"/>
          <w:sz w:val="24"/>
          <w:szCs w:val="24"/>
        </w:rPr>
        <w:t>A</w:t>
      </w:r>
      <w:r w:rsidR="002A73B8">
        <w:rPr>
          <w:rFonts w:ascii="Times New Roman" w:hAnsi="Times New Roman"/>
          <w:sz w:val="24"/>
          <w:szCs w:val="24"/>
        </w:rPr>
        <w:t>llo</w:t>
      </w:r>
      <w:r w:rsidR="00386B6C">
        <w:rPr>
          <w:rFonts w:ascii="Times New Roman" w:hAnsi="Times New Roman"/>
          <w:sz w:val="24"/>
          <w:szCs w:val="24"/>
        </w:rPr>
        <w:t>wing the application to proceed as it is would result in</w:t>
      </w:r>
      <w:r w:rsidR="005A5FCE">
        <w:rPr>
          <w:rFonts w:ascii="Times New Roman" w:hAnsi="Times New Roman"/>
          <w:sz w:val="24"/>
          <w:szCs w:val="24"/>
        </w:rPr>
        <w:t xml:space="preserve"> </w:t>
      </w:r>
      <w:r w:rsidR="00386B6C">
        <w:rPr>
          <w:rFonts w:ascii="Times New Roman" w:hAnsi="Times New Roman"/>
          <w:sz w:val="24"/>
          <w:szCs w:val="24"/>
        </w:rPr>
        <w:t>an absurdity</w:t>
      </w:r>
      <w:r w:rsidR="00607C32">
        <w:rPr>
          <w:rFonts w:ascii="Times New Roman" w:hAnsi="Times New Roman"/>
          <w:sz w:val="24"/>
          <w:szCs w:val="24"/>
        </w:rPr>
        <w:t xml:space="preserve"> as</w:t>
      </w:r>
      <w:r w:rsidR="005A5FCE">
        <w:rPr>
          <w:rFonts w:ascii="Times New Roman" w:hAnsi="Times New Roman"/>
          <w:sz w:val="24"/>
          <w:szCs w:val="24"/>
        </w:rPr>
        <w:t xml:space="preserve"> </w:t>
      </w:r>
      <w:r w:rsidR="00386B6C">
        <w:rPr>
          <w:rFonts w:ascii="Times New Roman" w:hAnsi="Times New Roman"/>
          <w:sz w:val="24"/>
          <w:szCs w:val="24"/>
        </w:rPr>
        <w:t>if an order should be granted against</w:t>
      </w:r>
      <w:r w:rsidR="00D30F95">
        <w:rPr>
          <w:rFonts w:ascii="Times New Roman" w:hAnsi="Times New Roman"/>
          <w:sz w:val="24"/>
          <w:szCs w:val="24"/>
        </w:rPr>
        <w:t xml:space="preserve"> </w:t>
      </w:r>
      <w:r w:rsidR="00F97019">
        <w:rPr>
          <w:rFonts w:ascii="Times New Roman" w:hAnsi="Times New Roman"/>
          <w:sz w:val="24"/>
          <w:szCs w:val="24"/>
        </w:rPr>
        <w:t>Core M</w:t>
      </w:r>
      <w:r w:rsidR="00302E5D">
        <w:rPr>
          <w:rFonts w:ascii="Times New Roman" w:hAnsi="Times New Roman"/>
          <w:sz w:val="24"/>
          <w:szCs w:val="24"/>
        </w:rPr>
        <w:t>ining</w:t>
      </w:r>
      <w:r w:rsidR="00F97019">
        <w:rPr>
          <w:rFonts w:ascii="Times New Roman" w:hAnsi="Times New Roman"/>
          <w:sz w:val="24"/>
          <w:szCs w:val="24"/>
        </w:rPr>
        <w:t xml:space="preserve"> and</w:t>
      </w:r>
      <w:r w:rsidR="002168B5">
        <w:rPr>
          <w:rFonts w:ascii="Times New Roman" w:hAnsi="Times New Roman"/>
          <w:sz w:val="24"/>
          <w:szCs w:val="24"/>
        </w:rPr>
        <w:t xml:space="preserve"> Mining</w:t>
      </w:r>
      <w:r w:rsidR="002A73B8">
        <w:rPr>
          <w:rFonts w:ascii="Times New Roman" w:hAnsi="Times New Roman"/>
          <w:sz w:val="24"/>
          <w:szCs w:val="24"/>
        </w:rPr>
        <w:t xml:space="preserve"> (</w:t>
      </w:r>
      <w:r w:rsidR="00386B6C">
        <w:rPr>
          <w:rFonts w:ascii="Times New Roman" w:hAnsi="Times New Roman"/>
          <w:sz w:val="24"/>
          <w:szCs w:val="24"/>
        </w:rPr>
        <w:t>Pvt</w:t>
      </w:r>
      <w:r w:rsidR="002A73B8">
        <w:rPr>
          <w:rFonts w:ascii="Times New Roman" w:hAnsi="Times New Roman"/>
          <w:sz w:val="24"/>
          <w:szCs w:val="24"/>
        </w:rPr>
        <w:t>)</w:t>
      </w:r>
      <w:r w:rsidR="00302E5D">
        <w:rPr>
          <w:rFonts w:ascii="Times New Roman" w:hAnsi="Times New Roman"/>
          <w:sz w:val="24"/>
          <w:szCs w:val="24"/>
        </w:rPr>
        <w:t xml:space="preserve"> Ltd</w:t>
      </w:r>
      <w:r w:rsidR="00786B34">
        <w:rPr>
          <w:rFonts w:ascii="Times New Roman" w:hAnsi="Times New Roman"/>
          <w:sz w:val="24"/>
          <w:szCs w:val="24"/>
        </w:rPr>
        <w:t>, t</w:t>
      </w:r>
      <w:r w:rsidR="00382C4D">
        <w:rPr>
          <w:rFonts w:ascii="Times New Roman" w:hAnsi="Times New Roman"/>
          <w:sz w:val="24"/>
          <w:szCs w:val="24"/>
        </w:rPr>
        <w:t>he order</w:t>
      </w:r>
      <w:r w:rsidR="00386B6C">
        <w:rPr>
          <w:rFonts w:ascii="Times New Roman" w:hAnsi="Times New Roman"/>
          <w:sz w:val="24"/>
          <w:szCs w:val="24"/>
        </w:rPr>
        <w:t xml:space="preserve"> would not be enforceable agai</w:t>
      </w:r>
      <w:r w:rsidR="002A73B8">
        <w:rPr>
          <w:rFonts w:ascii="Times New Roman" w:hAnsi="Times New Roman"/>
          <w:sz w:val="24"/>
          <w:szCs w:val="24"/>
        </w:rPr>
        <w:t>n</w:t>
      </w:r>
      <w:r w:rsidR="00386B6C">
        <w:rPr>
          <w:rFonts w:ascii="Times New Roman" w:hAnsi="Times New Roman"/>
          <w:sz w:val="24"/>
          <w:szCs w:val="24"/>
        </w:rPr>
        <w:t>st</w:t>
      </w:r>
      <w:r w:rsidR="00D30F95">
        <w:rPr>
          <w:rFonts w:ascii="Times New Roman" w:hAnsi="Times New Roman"/>
          <w:sz w:val="24"/>
          <w:szCs w:val="24"/>
        </w:rPr>
        <w:t xml:space="preserve"> </w:t>
      </w:r>
      <w:r w:rsidR="00786B34">
        <w:rPr>
          <w:rFonts w:ascii="Times New Roman" w:hAnsi="Times New Roman"/>
          <w:sz w:val="24"/>
          <w:szCs w:val="24"/>
        </w:rPr>
        <w:t xml:space="preserve">Core Mining and </w:t>
      </w:r>
      <w:r w:rsidR="007643FC">
        <w:rPr>
          <w:rFonts w:ascii="Times New Roman" w:hAnsi="Times New Roman"/>
          <w:sz w:val="24"/>
          <w:szCs w:val="24"/>
        </w:rPr>
        <w:t xml:space="preserve">Resources </w:t>
      </w:r>
      <w:r w:rsidR="002A73B8">
        <w:rPr>
          <w:rFonts w:ascii="Times New Roman" w:hAnsi="Times New Roman"/>
          <w:sz w:val="24"/>
          <w:szCs w:val="24"/>
        </w:rPr>
        <w:t>(P</w:t>
      </w:r>
      <w:r w:rsidR="00386B6C">
        <w:rPr>
          <w:rFonts w:ascii="Times New Roman" w:hAnsi="Times New Roman"/>
          <w:sz w:val="24"/>
          <w:szCs w:val="24"/>
        </w:rPr>
        <w:t>ty</w:t>
      </w:r>
      <w:r w:rsidR="002A73B8">
        <w:rPr>
          <w:rFonts w:ascii="Times New Roman" w:hAnsi="Times New Roman"/>
          <w:sz w:val="24"/>
          <w:szCs w:val="24"/>
        </w:rPr>
        <w:t>)</w:t>
      </w:r>
      <w:r w:rsidR="007643FC">
        <w:rPr>
          <w:rFonts w:ascii="Times New Roman" w:hAnsi="Times New Roman"/>
          <w:sz w:val="24"/>
          <w:szCs w:val="24"/>
        </w:rPr>
        <w:t xml:space="preserve"> Ltd</w:t>
      </w:r>
      <w:r w:rsidR="00C44815">
        <w:rPr>
          <w:rFonts w:ascii="Times New Roman" w:hAnsi="Times New Roman"/>
          <w:sz w:val="24"/>
          <w:szCs w:val="24"/>
        </w:rPr>
        <w:t xml:space="preserve"> </w:t>
      </w:r>
      <w:r w:rsidR="00626DC8">
        <w:rPr>
          <w:rFonts w:ascii="Times New Roman" w:hAnsi="Times New Roman"/>
          <w:sz w:val="24"/>
          <w:szCs w:val="24"/>
        </w:rPr>
        <w:t xml:space="preserve">or </w:t>
      </w:r>
      <w:r w:rsidR="00C44815" w:rsidRPr="00E72684">
        <w:rPr>
          <w:rFonts w:ascii="Times New Roman" w:hAnsi="Times New Roman"/>
          <w:sz w:val="24"/>
          <w:szCs w:val="24"/>
        </w:rPr>
        <w:t>at all</w:t>
      </w:r>
      <w:r w:rsidR="00382C4D" w:rsidRPr="00E72684">
        <w:rPr>
          <w:rFonts w:ascii="Times New Roman" w:hAnsi="Times New Roman"/>
          <w:sz w:val="24"/>
          <w:szCs w:val="24"/>
        </w:rPr>
        <w:t>.</w:t>
      </w:r>
      <w:r w:rsidR="00FA38A3">
        <w:rPr>
          <w:rFonts w:ascii="Times New Roman" w:hAnsi="Times New Roman"/>
          <w:sz w:val="24"/>
          <w:szCs w:val="24"/>
        </w:rPr>
        <w:t xml:space="preserve">  </w:t>
      </w:r>
    </w:p>
    <w:p w:rsidR="003850D9" w:rsidRDefault="00FA38A3" w:rsidP="00741F44">
      <w:pPr>
        <w:spacing w:after="0" w:line="360" w:lineRule="auto"/>
        <w:ind w:left="360" w:firstLine="360"/>
        <w:jc w:val="both"/>
        <w:rPr>
          <w:rFonts w:ascii="Times New Roman" w:hAnsi="Times New Roman"/>
          <w:sz w:val="24"/>
          <w:szCs w:val="24"/>
        </w:rPr>
      </w:pPr>
      <w:r>
        <w:rPr>
          <w:rFonts w:ascii="Times New Roman" w:hAnsi="Times New Roman"/>
          <w:sz w:val="24"/>
          <w:szCs w:val="24"/>
        </w:rPr>
        <w:t>The applicant cannot benefit from its own wrong doing.</w:t>
      </w:r>
      <w:r w:rsidR="00D30F95">
        <w:rPr>
          <w:rFonts w:ascii="Times New Roman" w:hAnsi="Times New Roman"/>
          <w:sz w:val="24"/>
          <w:szCs w:val="24"/>
        </w:rPr>
        <w:t xml:space="preserve"> </w:t>
      </w:r>
      <w:r w:rsidR="00382C4D" w:rsidRPr="00382C4D">
        <w:rPr>
          <w:rFonts w:ascii="Times New Roman" w:hAnsi="Times New Roman"/>
          <w:sz w:val="24"/>
          <w:szCs w:val="24"/>
        </w:rPr>
        <w:t>The applicant has not amended its papers despite an invitation by</w:t>
      </w:r>
      <w:r w:rsidR="003C3A66">
        <w:rPr>
          <w:rFonts w:ascii="Times New Roman" w:hAnsi="Times New Roman"/>
          <w:sz w:val="24"/>
          <w:szCs w:val="24"/>
        </w:rPr>
        <w:t xml:space="preserve"> the</w:t>
      </w:r>
      <w:r w:rsidR="00C44815">
        <w:rPr>
          <w:rFonts w:ascii="Times New Roman" w:hAnsi="Times New Roman"/>
          <w:sz w:val="24"/>
          <w:szCs w:val="24"/>
        </w:rPr>
        <w:t xml:space="preserve"> </w:t>
      </w:r>
      <w:r w:rsidR="00E13747">
        <w:rPr>
          <w:rFonts w:ascii="Times New Roman" w:hAnsi="Times New Roman"/>
          <w:sz w:val="24"/>
          <w:szCs w:val="24"/>
        </w:rPr>
        <w:t>first</w:t>
      </w:r>
      <w:r w:rsidR="00C44815">
        <w:rPr>
          <w:rFonts w:ascii="Times New Roman" w:hAnsi="Times New Roman"/>
          <w:sz w:val="24"/>
          <w:szCs w:val="24"/>
        </w:rPr>
        <w:t xml:space="preserve"> </w:t>
      </w:r>
      <w:r w:rsidR="00382C4D" w:rsidRPr="00382C4D">
        <w:rPr>
          <w:rFonts w:ascii="Times New Roman" w:hAnsi="Times New Roman"/>
          <w:sz w:val="24"/>
          <w:szCs w:val="24"/>
        </w:rPr>
        <w:t>respondent to do so.</w:t>
      </w:r>
      <w:r w:rsidR="00C44815">
        <w:rPr>
          <w:rFonts w:ascii="Times New Roman" w:hAnsi="Times New Roman"/>
          <w:sz w:val="24"/>
          <w:szCs w:val="24"/>
        </w:rPr>
        <w:t xml:space="preserve"> This is to its detriment</w:t>
      </w:r>
      <w:r w:rsidR="00087FA9">
        <w:rPr>
          <w:rFonts w:ascii="Times New Roman" w:hAnsi="Times New Roman"/>
          <w:sz w:val="24"/>
          <w:szCs w:val="24"/>
        </w:rPr>
        <w:t>.</w:t>
      </w:r>
      <w:r w:rsidR="0039507E">
        <w:rPr>
          <w:rFonts w:ascii="Times New Roman" w:hAnsi="Times New Roman"/>
          <w:sz w:val="24"/>
          <w:szCs w:val="24"/>
        </w:rPr>
        <w:t xml:space="preserve"> I find the applicant’s position</w:t>
      </w:r>
      <w:r w:rsidR="00AF6715">
        <w:rPr>
          <w:rFonts w:ascii="Times New Roman" w:hAnsi="Times New Roman"/>
          <w:sz w:val="24"/>
          <w:szCs w:val="24"/>
        </w:rPr>
        <w:t xml:space="preserve"> that it is entitled to the relief on the basis that there is n</w:t>
      </w:r>
      <w:r w:rsidR="007643FC">
        <w:rPr>
          <w:rFonts w:ascii="Times New Roman" w:hAnsi="Times New Roman"/>
          <w:sz w:val="24"/>
          <w:szCs w:val="24"/>
        </w:rPr>
        <w:t>o opposition awkward and senseless</w:t>
      </w:r>
      <w:r w:rsidR="00AF6715">
        <w:rPr>
          <w:rFonts w:ascii="Times New Roman" w:hAnsi="Times New Roman"/>
          <w:sz w:val="24"/>
          <w:szCs w:val="24"/>
        </w:rPr>
        <w:t>.</w:t>
      </w:r>
      <w:r w:rsidR="00F97981">
        <w:rPr>
          <w:rFonts w:ascii="Times New Roman" w:hAnsi="Times New Roman"/>
          <w:sz w:val="24"/>
          <w:szCs w:val="24"/>
        </w:rPr>
        <w:t xml:space="preserve"> </w:t>
      </w:r>
      <w:r w:rsidR="00087FA9">
        <w:rPr>
          <w:rFonts w:ascii="Times New Roman" w:hAnsi="Times New Roman"/>
          <w:sz w:val="24"/>
          <w:szCs w:val="24"/>
        </w:rPr>
        <w:t>The same approach was adopted</w:t>
      </w:r>
      <w:r w:rsidR="00B25536">
        <w:rPr>
          <w:rFonts w:ascii="Times New Roman" w:hAnsi="Times New Roman"/>
          <w:sz w:val="24"/>
          <w:szCs w:val="24"/>
        </w:rPr>
        <w:t xml:space="preserve"> by HLATSHWAYO JA in</w:t>
      </w:r>
      <w:r w:rsidR="00D30F95">
        <w:rPr>
          <w:rFonts w:ascii="Times New Roman" w:hAnsi="Times New Roman"/>
          <w:sz w:val="24"/>
          <w:szCs w:val="24"/>
        </w:rPr>
        <w:t xml:space="preserve"> </w:t>
      </w:r>
      <w:proofErr w:type="spellStart"/>
      <w:r w:rsidR="00F97981" w:rsidRPr="00E7477C">
        <w:rPr>
          <w:rFonts w:ascii="Times New Roman" w:hAnsi="Times New Roman"/>
          <w:i/>
          <w:sz w:val="24"/>
          <w:szCs w:val="24"/>
        </w:rPr>
        <w:t>Mudzengi</w:t>
      </w:r>
      <w:proofErr w:type="spellEnd"/>
      <w:r w:rsidR="00D30F95">
        <w:rPr>
          <w:rFonts w:ascii="Times New Roman" w:hAnsi="Times New Roman"/>
          <w:i/>
          <w:sz w:val="24"/>
          <w:szCs w:val="24"/>
        </w:rPr>
        <w:t xml:space="preserve"> </w:t>
      </w:r>
      <w:r w:rsidR="00F97981" w:rsidRPr="00E7477C">
        <w:rPr>
          <w:rFonts w:ascii="Times New Roman" w:hAnsi="Times New Roman"/>
          <w:i/>
          <w:sz w:val="24"/>
          <w:szCs w:val="24"/>
        </w:rPr>
        <w:t xml:space="preserve">&amp; </w:t>
      </w:r>
      <w:proofErr w:type="spellStart"/>
      <w:r w:rsidR="00F97981" w:rsidRPr="00E7477C">
        <w:rPr>
          <w:rFonts w:ascii="Times New Roman" w:hAnsi="Times New Roman"/>
          <w:i/>
          <w:sz w:val="24"/>
          <w:szCs w:val="24"/>
        </w:rPr>
        <w:t>Ors</w:t>
      </w:r>
      <w:proofErr w:type="spellEnd"/>
      <w:r w:rsidR="00F97981" w:rsidRPr="00E7477C">
        <w:rPr>
          <w:rFonts w:ascii="Times New Roman" w:hAnsi="Times New Roman"/>
          <w:i/>
          <w:sz w:val="24"/>
          <w:szCs w:val="24"/>
        </w:rPr>
        <w:t xml:space="preserve"> </w:t>
      </w:r>
      <w:r w:rsidR="00F97981" w:rsidRPr="003850D9">
        <w:rPr>
          <w:rFonts w:ascii="Times New Roman" w:hAnsi="Times New Roman"/>
          <w:sz w:val="24"/>
          <w:szCs w:val="24"/>
        </w:rPr>
        <w:t xml:space="preserve">v </w:t>
      </w:r>
      <w:proofErr w:type="spellStart"/>
      <w:r w:rsidR="00F97981" w:rsidRPr="00E7477C">
        <w:rPr>
          <w:rFonts w:ascii="Times New Roman" w:hAnsi="Times New Roman"/>
          <w:i/>
          <w:sz w:val="24"/>
          <w:szCs w:val="24"/>
        </w:rPr>
        <w:t>Hungwe</w:t>
      </w:r>
      <w:proofErr w:type="spellEnd"/>
      <w:r w:rsidR="00D30F95">
        <w:rPr>
          <w:rFonts w:ascii="Times New Roman" w:hAnsi="Times New Roman"/>
          <w:i/>
          <w:sz w:val="24"/>
          <w:szCs w:val="24"/>
        </w:rPr>
        <w:t xml:space="preserve"> </w:t>
      </w:r>
      <w:r w:rsidR="00F97981" w:rsidRPr="00E7477C">
        <w:rPr>
          <w:rFonts w:ascii="Times New Roman" w:hAnsi="Times New Roman"/>
          <w:i/>
          <w:sz w:val="24"/>
          <w:szCs w:val="24"/>
        </w:rPr>
        <w:t>&amp;</w:t>
      </w:r>
      <w:r w:rsidR="00D30F95">
        <w:rPr>
          <w:rFonts w:ascii="Times New Roman" w:hAnsi="Times New Roman"/>
          <w:i/>
          <w:sz w:val="24"/>
          <w:szCs w:val="24"/>
        </w:rPr>
        <w:t xml:space="preserve"> </w:t>
      </w:r>
      <w:proofErr w:type="spellStart"/>
      <w:r w:rsidR="00F97981" w:rsidRPr="00E7477C">
        <w:rPr>
          <w:rFonts w:ascii="Times New Roman" w:hAnsi="Times New Roman"/>
          <w:i/>
          <w:sz w:val="24"/>
          <w:szCs w:val="24"/>
        </w:rPr>
        <w:t>Anor</w:t>
      </w:r>
      <w:proofErr w:type="spellEnd"/>
      <w:r w:rsidR="00F97981">
        <w:rPr>
          <w:rFonts w:ascii="Times New Roman" w:hAnsi="Times New Roman"/>
          <w:sz w:val="24"/>
          <w:szCs w:val="24"/>
        </w:rPr>
        <w:t xml:space="preserve"> 2001 (2)ZLR175@182-D-</w:t>
      </w:r>
      <w:proofErr w:type="gramStart"/>
      <w:r w:rsidR="00F97981">
        <w:rPr>
          <w:rFonts w:ascii="Times New Roman" w:hAnsi="Times New Roman"/>
          <w:sz w:val="24"/>
          <w:szCs w:val="24"/>
        </w:rPr>
        <w:t xml:space="preserve">E </w:t>
      </w:r>
      <w:r w:rsidR="00087FA9">
        <w:rPr>
          <w:rFonts w:ascii="Times New Roman" w:hAnsi="Times New Roman"/>
          <w:sz w:val="24"/>
          <w:szCs w:val="24"/>
        </w:rPr>
        <w:t xml:space="preserve"> where</w:t>
      </w:r>
      <w:proofErr w:type="gramEnd"/>
      <w:r w:rsidR="00087FA9">
        <w:rPr>
          <w:rFonts w:ascii="Times New Roman" w:hAnsi="Times New Roman"/>
          <w:sz w:val="24"/>
          <w:szCs w:val="24"/>
        </w:rPr>
        <w:t xml:space="preserve"> the court </w:t>
      </w:r>
      <w:r w:rsidR="00626DC8">
        <w:rPr>
          <w:rFonts w:ascii="Times New Roman" w:hAnsi="Times New Roman"/>
          <w:sz w:val="24"/>
          <w:szCs w:val="24"/>
        </w:rPr>
        <w:t>expressed similar sentiments as follows:-</w:t>
      </w:r>
    </w:p>
    <w:p w:rsidR="00724241" w:rsidRDefault="00724241" w:rsidP="00724241">
      <w:pPr>
        <w:spacing w:after="0" w:line="240" w:lineRule="auto"/>
        <w:ind w:left="360" w:firstLine="360"/>
        <w:jc w:val="both"/>
        <w:rPr>
          <w:rFonts w:ascii="Times New Roman" w:hAnsi="Times New Roman"/>
          <w:sz w:val="24"/>
          <w:szCs w:val="24"/>
        </w:rPr>
      </w:pPr>
    </w:p>
    <w:p w:rsidR="003850D9" w:rsidRDefault="00F97981" w:rsidP="003850D9">
      <w:pPr>
        <w:spacing w:after="0" w:line="240" w:lineRule="auto"/>
        <w:ind w:left="720"/>
        <w:jc w:val="both"/>
        <w:rPr>
          <w:rFonts w:ascii="Times New Roman" w:hAnsi="Times New Roman"/>
          <w:sz w:val="24"/>
          <w:szCs w:val="24"/>
        </w:rPr>
      </w:pPr>
      <w:r w:rsidRPr="003850D9">
        <w:rPr>
          <w:rFonts w:ascii="Times New Roman" w:hAnsi="Times New Roman"/>
          <w:sz w:val="24"/>
          <w:szCs w:val="24"/>
        </w:rPr>
        <w:t xml:space="preserve">“I find this to be a rather startling and unusual objection coming as it did from a party that had itself cited the respondents in the first place as having the </w:t>
      </w:r>
      <w:r w:rsidRPr="003850D9">
        <w:rPr>
          <w:rFonts w:ascii="Times New Roman" w:hAnsi="Times New Roman"/>
          <w:i/>
          <w:sz w:val="24"/>
          <w:szCs w:val="24"/>
        </w:rPr>
        <w:t>locus standi</w:t>
      </w:r>
      <w:r w:rsidRPr="003850D9">
        <w:rPr>
          <w:rFonts w:ascii="Times New Roman" w:hAnsi="Times New Roman"/>
          <w:sz w:val="24"/>
          <w:szCs w:val="24"/>
        </w:rPr>
        <w:t xml:space="preserve"> to defend the application</w:t>
      </w:r>
      <w:r w:rsidR="00087FA9">
        <w:rPr>
          <w:rFonts w:ascii="Times New Roman" w:hAnsi="Times New Roman"/>
          <w:sz w:val="24"/>
          <w:szCs w:val="24"/>
        </w:rPr>
        <w:t>.</w:t>
      </w:r>
      <w:r w:rsidRPr="003850D9">
        <w:rPr>
          <w:rFonts w:ascii="Times New Roman" w:hAnsi="Times New Roman"/>
          <w:sz w:val="24"/>
          <w:szCs w:val="24"/>
        </w:rPr>
        <w:t xml:space="preserve"> Surely, an applic</w:t>
      </w:r>
      <w:r w:rsidR="00CE2FB7" w:rsidRPr="003850D9">
        <w:rPr>
          <w:rFonts w:ascii="Times New Roman" w:hAnsi="Times New Roman"/>
          <w:sz w:val="24"/>
          <w:szCs w:val="24"/>
        </w:rPr>
        <w:t>a</w:t>
      </w:r>
      <w:r w:rsidRPr="003850D9">
        <w:rPr>
          <w:rFonts w:ascii="Times New Roman" w:hAnsi="Times New Roman"/>
          <w:sz w:val="24"/>
          <w:szCs w:val="24"/>
        </w:rPr>
        <w:t>nt who cites a party lacking in legal capacity cannot rely on that incapacity to have the matter resolved in its favour. Rather</w:t>
      </w:r>
      <w:r w:rsidR="00087FA9">
        <w:rPr>
          <w:rFonts w:ascii="Times New Roman" w:hAnsi="Times New Roman"/>
          <w:sz w:val="24"/>
          <w:szCs w:val="24"/>
        </w:rPr>
        <w:t>,</w:t>
      </w:r>
      <w:r w:rsidRPr="003850D9">
        <w:rPr>
          <w:rFonts w:ascii="Times New Roman" w:hAnsi="Times New Roman"/>
          <w:sz w:val="24"/>
          <w:szCs w:val="24"/>
        </w:rPr>
        <w:t xml:space="preserve"> if the applicant knowingly cites a party lacking in </w:t>
      </w:r>
      <w:r w:rsidRPr="003850D9">
        <w:rPr>
          <w:rFonts w:ascii="Times New Roman" w:hAnsi="Times New Roman"/>
          <w:i/>
          <w:sz w:val="24"/>
          <w:szCs w:val="24"/>
        </w:rPr>
        <w:t>locus standi</w:t>
      </w:r>
      <w:r w:rsidRPr="003850D9">
        <w:rPr>
          <w:rFonts w:ascii="Times New Roman" w:hAnsi="Times New Roman"/>
          <w:b/>
          <w:sz w:val="24"/>
          <w:szCs w:val="24"/>
        </w:rPr>
        <w:t>,</w:t>
      </w:r>
      <w:r w:rsidRPr="003850D9">
        <w:rPr>
          <w:rFonts w:ascii="Times New Roman" w:hAnsi="Times New Roman"/>
          <w:sz w:val="24"/>
          <w:szCs w:val="24"/>
        </w:rPr>
        <w:t xml:space="preserve"> then the matter will not be properly before the court and it must be dismissed with costs on a higher scale’’</w:t>
      </w:r>
    </w:p>
    <w:p w:rsidR="00741F44" w:rsidRPr="00F97981" w:rsidRDefault="00741F44" w:rsidP="003850D9">
      <w:pPr>
        <w:spacing w:after="0" w:line="240" w:lineRule="auto"/>
        <w:ind w:left="720"/>
        <w:jc w:val="both"/>
        <w:rPr>
          <w:rFonts w:ascii="Times New Roman" w:hAnsi="Times New Roman"/>
          <w:i/>
          <w:sz w:val="24"/>
          <w:szCs w:val="24"/>
        </w:rPr>
      </w:pPr>
    </w:p>
    <w:p w:rsidR="003850D9" w:rsidRDefault="00716964" w:rsidP="003850D9">
      <w:pPr>
        <w:spacing w:after="0" w:line="360" w:lineRule="auto"/>
        <w:ind w:left="360" w:firstLine="360"/>
        <w:jc w:val="both"/>
        <w:rPr>
          <w:rFonts w:ascii="Times New Roman" w:hAnsi="Times New Roman"/>
          <w:sz w:val="24"/>
          <w:szCs w:val="24"/>
        </w:rPr>
      </w:pPr>
      <w:r>
        <w:rPr>
          <w:rFonts w:ascii="Times New Roman" w:hAnsi="Times New Roman"/>
          <w:sz w:val="24"/>
          <w:szCs w:val="24"/>
        </w:rPr>
        <w:t xml:space="preserve">The </w:t>
      </w:r>
      <w:r w:rsidR="003850D9">
        <w:rPr>
          <w:rFonts w:ascii="Times New Roman" w:hAnsi="Times New Roman"/>
          <w:sz w:val="24"/>
          <w:szCs w:val="24"/>
        </w:rPr>
        <w:t>first</w:t>
      </w:r>
      <w:r>
        <w:rPr>
          <w:rFonts w:ascii="Times New Roman" w:hAnsi="Times New Roman"/>
          <w:sz w:val="24"/>
          <w:szCs w:val="24"/>
        </w:rPr>
        <w:t xml:space="preserve"> respondent was improperly cited</w:t>
      </w:r>
      <w:r w:rsidR="003850D9">
        <w:rPr>
          <w:rFonts w:ascii="Times New Roman" w:hAnsi="Times New Roman"/>
          <w:sz w:val="24"/>
          <w:szCs w:val="24"/>
        </w:rPr>
        <w:t>,</w:t>
      </w:r>
      <w:r w:rsidR="00607C32">
        <w:rPr>
          <w:rFonts w:ascii="Times New Roman" w:hAnsi="Times New Roman"/>
          <w:sz w:val="24"/>
          <w:szCs w:val="24"/>
        </w:rPr>
        <w:t xml:space="preserve"> the other respondents have not oppose</w:t>
      </w:r>
      <w:r w:rsidR="004B3DCA">
        <w:rPr>
          <w:rFonts w:ascii="Times New Roman" w:hAnsi="Times New Roman"/>
          <w:sz w:val="24"/>
          <w:szCs w:val="24"/>
        </w:rPr>
        <w:t>d</w:t>
      </w:r>
      <w:r w:rsidR="00607C32">
        <w:rPr>
          <w:rFonts w:ascii="Times New Roman" w:hAnsi="Times New Roman"/>
          <w:sz w:val="24"/>
          <w:szCs w:val="24"/>
        </w:rPr>
        <w:t xml:space="preserve"> the </w:t>
      </w:r>
    </w:p>
    <w:p w:rsidR="00716964" w:rsidRDefault="004B57D9" w:rsidP="003850D9">
      <w:pPr>
        <w:spacing w:after="0" w:line="360" w:lineRule="auto"/>
        <w:jc w:val="both"/>
        <w:rPr>
          <w:rFonts w:ascii="Times New Roman" w:hAnsi="Times New Roman"/>
          <w:sz w:val="24"/>
          <w:szCs w:val="24"/>
        </w:rPr>
      </w:pPr>
      <w:proofErr w:type="gramStart"/>
      <w:r>
        <w:rPr>
          <w:rFonts w:ascii="Times New Roman" w:hAnsi="Times New Roman"/>
          <w:sz w:val="24"/>
          <w:szCs w:val="24"/>
        </w:rPr>
        <w:t>a</w:t>
      </w:r>
      <w:r w:rsidR="00607C32">
        <w:rPr>
          <w:rFonts w:ascii="Times New Roman" w:hAnsi="Times New Roman"/>
          <w:sz w:val="24"/>
          <w:szCs w:val="24"/>
        </w:rPr>
        <w:t>pplication</w:t>
      </w:r>
      <w:proofErr w:type="gramEnd"/>
      <w:r w:rsidR="00D30F95">
        <w:rPr>
          <w:rFonts w:ascii="Times New Roman" w:hAnsi="Times New Roman"/>
          <w:sz w:val="24"/>
          <w:szCs w:val="24"/>
        </w:rPr>
        <w:t xml:space="preserve"> </w:t>
      </w:r>
      <w:r w:rsidR="00607C32">
        <w:rPr>
          <w:rFonts w:ascii="Times New Roman" w:hAnsi="Times New Roman"/>
          <w:sz w:val="24"/>
          <w:szCs w:val="24"/>
        </w:rPr>
        <w:t>because they have no</w:t>
      </w:r>
      <w:r w:rsidR="005A5FCE">
        <w:rPr>
          <w:rFonts w:ascii="Times New Roman" w:hAnsi="Times New Roman"/>
          <w:sz w:val="24"/>
          <w:szCs w:val="24"/>
        </w:rPr>
        <w:t xml:space="preserve"> </w:t>
      </w:r>
      <w:r w:rsidR="00607C32">
        <w:rPr>
          <w:rFonts w:ascii="Times New Roman" w:hAnsi="Times New Roman"/>
          <w:sz w:val="24"/>
          <w:szCs w:val="24"/>
        </w:rPr>
        <w:t>real interest in the outcome of the application</w:t>
      </w:r>
      <w:r w:rsidR="000246AC">
        <w:rPr>
          <w:rFonts w:ascii="Times New Roman" w:hAnsi="Times New Roman"/>
          <w:sz w:val="24"/>
          <w:szCs w:val="24"/>
        </w:rPr>
        <w:t>.</w:t>
      </w:r>
      <w:r w:rsidR="00607C32">
        <w:rPr>
          <w:rFonts w:ascii="Times New Roman" w:hAnsi="Times New Roman"/>
          <w:sz w:val="24"/>
          <w:szCs w:val="24"/>
        </w:rPr>
        <w:t xml:space="preserve"> The real dispute is between the applicant and the </w:t>
      </w:r>
      <w:r w:rsidR="003850D9">
        <w:rPr>
          <w:rFonts w:ascii="Times New Roman" w:hAnsi="Times New Roman"/>
          <w:sz w:val="24"/>
          <w:szCs w:val="24"/>
        </w:rPr>
        <w:t>first</w:t>
      </w:r>
      <w:r w:rsidR="00607C32">
        <w:rPr>
          <w:rFonts w:ascii="Times New Roman" w:hAnsi="Times New Roman"/>
          <w:sz w:val="24"/>
          <w:szCs w:val="24"/>
        </w:rPr>
        <w:t xml:space="preserve"> respondent</w:t>
      </w:r>
      <w:r w:rsidR="00716964">
        <w:rPr>
          <w:rFonts w:ascii="Times New Roman" w:hAnsi="Times New Roman"/>
          <w:sz w:val="24"/>
          <w:szCs w:val="24"/>
        </w:rPr>
        <w:t xml:space="preserve"> and consequently there is no </w:t>
      </w:r>
      <w:r w:rsidR="003850D9">
        <w:rPr>
          <w:rFonts w:ascii="Times New Roman" w:hAnsi="Times New Roman"/>
          <w:sz w:val="24"/>
          <w:szCs w:val="24"/>
        </w:rPr>
        <w:t>first</w:t>
      </w:r>
      <w:r w:rsidR="00716964">
        <w:rPr>
          <w:rFonts w:ascii="Times New Roman" w:hAnsi="Times New Roman"/>
          <w:sz w:val="24"/>
          <w:szCs w:val="24"/>
        </w:rPr>
        <w:t xml:space="preserve"> respondent before me</w:t>
      </w:r>
      <w:r w:rsidR="005A5FCE">
        <w:rPr>
          <w:rFonts w:ascii="Times New Roman" w:hAnsi="Times New Roman"/>
          <w:sz w:val="24"/>
          <w:szCs w:val="24"/>
        </w:rPr>
        <w:t xml:space="preserve"> </w:t>
      </w:r>
      <w:r w:rsidR="00716964">
        <w:rPr>
          <w:rFonts w:ascii="Times New Roman" w:hAnsi="Times New Roman"/>
          <w:sz w:val="24"/>
          <w:szCs w:val="24"/>
        </w:rPr>
        <w:t>as that entity does not exist.</w:t>
      </w:r>
      <w:r w:rsidR="003D16F7">
        <w:rPr>
          <w:rFonts w:ascii="Times New Roman" w:hAnsi="Times New Roman"/>
          <w:sz w:val="24"/>
          <w:szCs w:val="24"/>
        </w:rPr>
        <w:t xml:space="preserve"> The matter is improperly before me.</w:t>
      </w:r>
      <w:r w:rsidR="00E730E3">
        <w:rPr>
          <w:rFonts w:ascii="Times New Roman" w:hAnsi="Times New Roman"/>
          <w:sz w:val="24"/>
          <w:szCs w:val="24"/>
        </w:rPr>
        <w:t xml:space="preserve"> The applicant</w:t>
      </w:r>
      <w:r w:rsidR="00E13747">
        <w:rPr>
          <w:rFonts w:ascii="Times New Roman" w:hAnsi="Times New Roman"/>
          <w:sz w:val="24"/>
          <w:szCs w:val="24"/>
        </w:rPr>
        <w:t>s</w:t>
      </w:r>
      <w:r w:rsidR="00E730E3">
        <w:rPr>
          <w:rFonts w:ascii="Times New Roman" w:hAnsi="Times New Roman"/>
          <w:sz w:val="24"/>
          <w:szCs w:val="24"/>
        </w:rPr>
        <w:t xml:space="preserve"> deserve to be mulcted with an order of cots on a higher scale.</w:t>
      </w:r>
      <w:r w:rsidR="005A5FCE">
        <w:rPr>
          <w:rFonts w:ascii="Times New Roman" w:hAnsi="Times New Roman"/>
          <w:sz w:val="24"/>
          <w:szCs w:val="24"/>
        </w:rPr>
        <w:t xml:space="preserve"> </w:t>
      </w:r>
    </w:p>
    <w:p w:rsidR="00716964" w:rsidRDefault="000F42B0" w:rsidP="003850D9">
      <w:pPr>
        <w:spacing w:after="0" w:line="360" w:lineRule="auto"/>
        <w:ind w:left="360" w:firstLine="360"/>
        <w:jc w:val="both"/>
        <w:rPr>
          <w:rFonts w:ascii="Times New Roman" w:hAnsi="Times New Roman"/>
          <w:sz w:val="24"/>
          <w:szCs w:val="24"/>
        </w:rPr>
      </w:pPr>
      <w:r>
        <w:rPr>
          <w:rFonts w:ascii="Times New Roman" w:hAnsi="Times New Roman"/>
          <w:sz w:val="24"/>
          <w:szCs w:val="24"/>
        </w:rPr>
        <w:t>Assuming that I am wrong in this respect, I would still reach the same decision in respect of the question of urgency for the following reasons.</w:t>
      </w:r>
    </w:p>
    <w:p w:rsidR="00724241" w:rsidRPr="00716964" w:rsidRDefault="00724241" w:rsidP="00724241">
      <w:pPr>
        <w:spacing w:after="0" w:line="240" w:lineRule="auto"/>
        <w:ind w:left="360" w:firstLine="360"/>
        <w:jc w:val="both"/>
        <w:rPr>
          <w:rFonts w:ascii="Times New Roman" w:hAnsi="Times New Roman"/>
          <w:sz w:val="24"/>
          <w:szCs w:val="24"/>
        </w:rPr>
      </w:pPr>
    </w:p>
    <w:p w:rsidR="00B51849" w:rsidRPr="001308DC" w:rsidRDefault="00B51849" w:rsidP="00B51849">
      <w:pPr>
        <w:spacing w:after="0" w:line="360" w:lineRule="auto"/>
        <w:jc w:val="both"/>
        <w:rPr>
          <w:rFonts w:ascii="Times New Roman" w:hAnsi="Times New Roman"/>
          <w:b/>
          <w:sz w:val="24"/>
          <w:szCs w:val="24"/>
          <w:u w:val="single"/>
        </w:rPr>
      </w:pPr>
      <w:r w:rsidRPr="001308DC">
        <w:rPr>
          <w:rFonts w:ascii="Times New Roman" w:hAnsi="Times New Roman"/>
          <w:b/>
          <w:sz w:val="24"/>
          <w:szCs w:val="24"/>
          <w:u w:val="single"/>
        </w:rPr>
        <w:lastRenderedPageBreak/>
        <w:t>URGENCY</w:t>
      </w:r>
    </w:p>
    <w:p w:rsidR="00690115" w:rsidRPr="00690115" w:rsidRDefault="00B104A3" w:rsidP="003850D9">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w:t>
      </w:r>
      <w:r w:rsidR="004B57D9">
        <w:rPr>
          <w:rFonts w:ascii="Times New Roman" w:hAnsi="Times New Roman"/>
          <w:sz w:val="24"/>
          <w:szCs w:val="24"/>
        </w:rPr>
        <w:t>c</w:t>
      </w:r>
      <w:r w:rsidR="00495242">
        <w:rPr>
          <w:rFonts w:ascii="Times New Roman" w:hAnsi="Times New Roman"/>
          <w:sz w:val="24"/>
          <w:szCs w:val="24"/>
        </w:rPr>
        <w:t>ertificate of service</w:t>
      </w:r>
      <w:r w:rsidR="00D213AD">
        <w:rPr>
          <w:rFonts w:ascii="Times New Roman" w:hAnsi="Times New Roman"/>
          <w:sz w:val="24"/>
          <w:szCs w:val="24"/>
        </w:rPr>
        <w:t xml:space="preserve"> is most inadequate.</w:t>
      </w:r>
      <w:r w:rsidR="0021411E">
        <w:rPr>
          <w:rFonts w:ascii="Times New Roman" w:hAnsi="Times New Roman"/>
          <w:sz w:val="24"/>
          <w:szCs w:val="24"/>
        </w:rPr>
        <w:t xml:space="preserve"> The application does not give the background </w:t>
      </w:r>
      <w:r w:rsidR="00B80DC7">
        <w:rPr>
          <w:rFonts w:ascii="Times New Roman" w:hAnsi="Times New Roman"/>
          <w:sz w:val="24"/>
          <w:szCs w:val="24"/>
        </w:rPr>
        <w:t>t</w:t>
      </w:r>
      <w:r w:rsidR="0021411E">
        <w:rPr>
          <w:rFonts w:ascii="Times New Roman" w:hAnsi="Times New Roman"/>
          <w:sz w:val="24"/>
          <w:szCs w:val="24"/>
        </w:rPr>
        <w:t>o the matter, choosing to chronicle events from</w:t>
      </w:r>
      <w:r w:rsidR="00E730E3">
        <w:rPr>
          <w:rFonts w:ascii="Times New Roman" w:hAnsi="Times New Roman"/>
          <w:sz w:val="24"/>
          <w:szCs w:val="24"/>
        </w:rPr>
        <w:t xml:space="preserve"> </w:t>
      </w:r>
      <w:r w:rsidR="0021411E">
        <w:rPr>
          <w:rFonts w:ascii="Times New Roman" w:hAnsi="Times New Roman"/>
          <w:sz w:val="24"/>
          <w:szCs w:val="24"/>
        </w:rPr>
        <w:t>10 April 2013 onwards.</w:t>
      </w:r>
      <w:r w:rsidR="005A5FCE">
        <w:rPr>
          <w:rFonts w:ascii="Times New Roman" w:hAnsi="Times New Roman"/>
          <w:sz w:val="24"/>
          <w:szCs w:val="24"/>
        </w:rPr>
        <w:t xml:space="preserve"> </w:t>
      </w:r>
      <w:r w:rsidR="00690115" w:rsidRPr="00690115">
        <w:rPr>
          <w:rFonts w:ascii="Times New Roman" w:hAnsi="Times New Roman"/>
          <w:sz w:val="24"/>
          <w:szCs w:val="24"/>
        </w:rPr>
        <w:t xml:space="preserve">The applicants failed to disclose in their application the various </w:t>
      </w:r>
      <w:r w:rsidR="00D26FB8" w:rsidRPr="00690115">
        <w:rPr>
          <w:rFonts w:ascii="Times New Roman" w:hAnsi="Times New Roman"/>
          <w:sz w:val="24"/>
          <w:szCs w:val="24"/>
        </w:rPr>
        <w:t>correspondences</w:t>
      </w:r>
      <w:r w:rsidR="00690115" w:rsidRPr="00690115">
        <w:rPr>
          <w:rFonts w:ascii="Times New Roman" w:hAnsi="Times New Roman"/>
          <w:sz w:val="24"/>
          <w:szCs w:val="24"/>
        </w:rPr>
        <w:t xml:space="preserve"> that took place subsequent to the appointment of the arbitrator in their application. The applicant had a duty to  make full disclosure of all material facts. </w:t>
      </w:r>
      <w:r w:rsidR="0021411E">
        <w:rPr>
          <w:rFonts w:ascii="Times New Roman" w:hAnsi="Times New Roman"/>
          <w:sz w:val="24"/>
          <w:szCs w:val="24"/>
        </w:rPr>
        <w:t xml:space="preserve">An applicant must </w:t>
      </w:r>
      <w:r w:rsidR="00690115" w:rsidRPr="00690115">
        <w:rPr>
          <w:rFonts w:ascii="Times New Roman" w:hAnsi="Times New Roman"/>
          <w:sz w:val="24"/>
          <w:szCs w:val="24"/>
        </w:rPr>
        <w:t xml:space="preserve"> always act in good faith</w:t>
      </w:r>
      <w:r w:rsidR="0021411E">
        <w:rPr>
          <w:rFonts w:ascii="Times New Roman" w:hAnsi="Times New Roman"/>
          <w:sz w:val="24"/>
          <w:szCs w:val="24"/>
        </w:rPr>
        <w:t xml:space="preserve"> and disclose  all material and relevant information that will assist in the determination of the matter.</w:t>
      </w:r>
      <w:r w:rsidR="00690115" w:rsidRPr="00690115">
        <w:rPr>
          <w:rFonts w:ascii="Times New Roman" w:hAnsi="Times New Roman"/>
          <w:sz w:val="24"/>
          <w:szCs w:val="24"/>
        </w:rPr>
        <w:t xml:space="preserve"> In the event that a court faced with such an application decides to deal with the matter on the papers, this results in prejudice to the respondent and ultimately the court is misled. The courts should frown at such conduct</w:t>
      </w:r>
      <w:r w:rsidR="003850D9">
        <w:rPr>
          <w:rFonts w:ascii="Times New Roman" w:hAnsi="Times New Roman"/>
          <w:sz w:val="24"/>
          <w:szCs w:val="24"/>
        </w:rPr>
        <w:t>.</w:t>
      </w:r>
      <w:r w:rsidR="005A5FCE">
        <w:rPr>
          <w:rFonts w:ascii="Times New Roman" w:hAnsi="Times New Roman"/>
          <w:sz w:val="24"/>
          <w:szCs w:val="24"/>
        </w:rPr>
        <w:t xml:space="preserve"> </w:t>
      </w:r>
      <w:r w:rsidR="009B2761">
        <w:rPr>
          <w:rFonts w:ascii="Times New Roman" w:hAnsi="Times New Roman"/>
          <w:sz w:val="24"/>
          <w:szCs w:val="24"/>
        </w:rPr>
        <w:t xml:space="preserve">The same approach was adopted in </w:t>
      </w:r>
      <w:r w:rsidR="00690115" w:rsidRPr="000F1691">
        <w:rPr>
          <w:rFonts w:ascii="Times New Roman" w:hAnsi="Times New Roman"/>
          <w:i/>
          <w:sz w:val="24"/>
          <w:szCs w:val="24"/>
        </w:rPr>
        <w:t>Gr</w:t>
      </w:r>
      <w:r w:rsidR="0021411E" w:rsidRPr="000F1691">
        <w:rPr>
          <w:rFonts w:ascii="Times New Roman" w:hAnsi="Times New Roman"/>
          <w:i/>
          <w:sz w:val="24"/>
          <w:szCs w:val="24"/>
        </w:rPr>
        <w:t xml:space="preserve">aspeck Investments (Pvt) Ltd </w:t>
      </w:r>
      <w:r w:rsidR="0021411E" w:rsidRPr="003850D9">
        <w:rPr>
          <w:rFonts w:ascii="Times New Roman" w:hAnsi="Times New Roman"/>
          <w:sz w:val="24"/>
          <w:szCs w:val="24"/>
        </w:rPr>
        <w:t xml:space="preserve">v </w:t>
      </w:r>
      <w:r w:rsidR="00690115" w:rsidRPr="000F1691">
        <w:rPr>
          <w:rFonts w:ascii="Times New Roman" w:hAnsi="Times New Roman"/>
          <w:i/>
          <w:sz w:val="24"/>
          <w:szCs w:val="24"/>
        </w:rPr>
        <w:t>Delta Operation</w:t>
      </w:r>
      <w:r w:rsidR="00E730E3">
        <w:rPr>
          <w:rFonts w:ascii="Times New Roman" w:hAnsi="Times New Roman"/>
          <w:i/>
          <w:sz w:val="24"/>
          <w:szCs w:val="24"/>
        </w:rPr>
        <w:t xml:space="preserve"> </w:t>
      </w:r>
      <w:r w:rsidR="00690115" w:rsidRPr="000F1691">
        <w:rPr>
          <w:rFonts w:ascii="Times New Roman" w:hAnsi="Times New Roman"/>
          <w:i/>
          <w:sz w:val="24"/>
          <w:szCs w:val="24"/>
        </w:rPr>
        <w:t>(Pvt)</w:t>
      </w:r>
      <w:r w:rsidR="00E730E3">
        <w:rPr>
          <w:rFonts w:ascii="Times New Roman" w:hAnsi="Times New Roman"/>
          <w:i/>
          <w:sz w:val="24"/>
          <w:szCs w:val="24"/>
        </w:rPr>
        <w:t xml:space="preserve"> </w:t>
      </w:r>
      <w:r w:rsidR="00690115" w:rsidRPr="000F1691">
        <w:rPr>
          <w:rFonts w:ascii="Times New Roman" w:hAnsi="Times New Roman"/>
          <w:i/>
          <w:sz w:val="24"/>
          <w:szCs w:val="24"/>
        </w:rPr>
        <w:t xml:space="preserve">Ltd </w:t>
      </w:r>
      <w:r w:rsidR="00690115" w:rsidRPr="003850D9">
        <w:rPr>
          <w:rFonts w:ascii="Times New Roman" w:hAnsi="Times New Roman"/>
          <w:sz w:val="24"/>
          <w:szCs w:val="24"/>
        </w:rPr>
        <w:t>2002 (2) ZLR 551 @ 554</w:t>
      </w:r>
      <w:r w:rsidR="00B80DC7">
        <w:rPr>
          <w:rFonts w:ascii="Times New Roman" w:hAnsi="Times New Roman"/>
          <w:sz w:val="24"/>
          <w:szCs w:val="24"/>
        </w:rPr>
        <w:t xml:space="preserve"> </w:t>
      </w:r>
      <w:r w:rsidR="009B2761">
        <w:rPr>
          <w:rFonts w:ascii="Times New Roman" w:hAnsi="Times New Roman"/>
          <w:sz w:val="24"/>
          <w:szCs w:val="24"/>
        </w:rPr>
        <w:t xml:space="preserve">where </w:t>
      </w:r>
      <w:r w:rsidR="00690115" w:rsidRPr="00690115">
        <w:rPr>
          <w:rFonts w:ascii="Times New Roman" w:hAnsi="Times New Roman"/>
          <w:sz w:val="24"/>
          <w:szCs w:val="24"/>
        </w:rPr>
        <w:t xml:space="preserve">the court </w:t>
      </w:r>
      <w:r w:rsidR="00B80DC7">
        <w:rPr>
          <w:rFonts w:ascii="Times New Roman" w:hAnsi="Times New Roman"/>
          <w:sz w:val="24"/>
          <w:szCs w:val="24"/>
        </w:rPr>
        <w:t>remarked as follows</w:t>
      </w:r>
      <w:r w:rsidR="003850D9">
        <w:rPr>
          <w:rFonts w:ascii="Times New Roman" w:hAnsi="Times New Roman"/>
          <w:sz w:val="24"/>
          <w:szCs w:val="24"/>
        </w:rPr>
        <w:t>:</w:t>
      </w:r>
      <w:r w:rsidR="00E730E3">
        <w:rPr>
          <w:rFonts w:ascii="Times New Roman" w:hAnsi="Times New Roman"/>
          <w:sz w:val="24"/>
          <w:szCs w:val="24"/>
        </w:rPr>
        <w:t>-</w:t>
      </w:r>
    </w:p>
    <w:p w:rsidR="0021411E" w:rsidRDefault="00690115" w:rsidP="003850D9">
      <w:pPr>
        <w:spacing w:after="0" w:line="240" w:lineRule="auto"/>
        <w:ind w:left="720"/>
        <w:jc w:val="both"/>
        <w:rPr>
          <w:rFonts w:ascii="Times New Roman" w:hAnsi="Times New Roman"/>
          <w:sz w:val="24"/>
          <w:szCs w:val="24"/>
        </w:rPr>
      </w:pPr>
      <w:r w:rsidRPr="00690115">
        <w:rPr>
          <w:rFonts w:ascii="Times New Roman" w:hAnsi="Times New Roman"/>
          <w:sz w:val="24"/>
          <w:szCs w:val="24"/>
        </w:rPr>
        <w:t>‘If the court had chosen the</w:t>
      </w:r>
      <w:r w:rsidR="00D30F95">
        <w:rPr>
          <w:rFonts w:ascii="Times New Roman" w:hAnsi="Times New Roman"/>
          <w:sz w:val="24"/>
          <w:szCs w:val="24"/>
        </w:rPr>
        <w:t xml:space="preserve"> </w:t>
      </w:r>
      <w:r w:rsidRPr="002023B1">
        <w:rPr>
          <w:rFonts w:ascii="Times New Roman" w:hAnsi="Times New Roman"/>
          <w:sz w:val="24"/>
          <w:szCs w:val="24"/>
        </w:rPr>
        <w:t>exparte</w:t>
      </w:r>
      <w:r w:rsidRPr="00690115">
        <w:rPr>
          <w:rFonts w:ascii="Times New Roman" w:hAnsi="Times New Roman"/>
          <w:sz w:val="24"/>
          <w:szCs w:val="24"/>
        </w:rPr>
        <w:t xml:space="preserve"> route</w:t>
      </w:r>
      <w:r w:rsidR="003850D9">
        <w:rPr>
          <w:rFonts w:ascii="Times New Roman" w:hAnsi="Times New Roman"/>
          <w:sz w:val="24"/>
          <w:szCs w:val="24"/>
        </w:rPr>
        <w:t>,</w:t>
      </w:r>
      <w:r w:rsidRPr="00690115">
        <w:rPr>
          <w:rFonts w:ascii="Times New Roman" w:hAnsi="Times New Roman"/>
          <w:sz w:val="24"/>
          <w:szCs w:val="24"/>
        </w:rPr>
        <w:t xml:space="preserve"> which is competent, it would have been misled by the applicant</w:t>
      </w:r>
      <w:r w:rsidR="003850D9">
        <w:rPr>
          <w:rFonts w:ascii="Times New Roman" w:hAnsi="Times New Roman"/>
          <w:sz w:val="24"/>
          <w:szCs w:val="24"/>
        </w:rPr>
        <w:t>.</w:t>
      </w:r>
      <w:r w:rsidRPr="00690115">
        <w:rPr>
          <w:rFonts w:ascii="Times New Roman" w:hAnsi="Times New Roman"/>
          <w:sz w:val="24"/>
          <w:szCs w:val="24"/>
        </w:rPr>
        <w:t xml:space="preserve"> In applications of this nature</w:t>
      </w:r>
      <w:r w:rsidR="003850D9">
        <w:rPr>
          <w:rFonts w:ascii="Times New Roman" w:hAnsi="Times New Roman"/>
          <w:sz w:val="24"/>
          <w:szCs w:val="24"/>
        </w:rPr>
        <w:t>,</w:t>
      </w:r>
      <w:r w:rsidRPr="00690115">
        <w:rPr>
          <w:rFonts w:ascii="Times New Roman" w:hAnsi="Times New Roman"/>
          <w:sz w:val="24"/>
          <w:szCs w:val="24"/>
        </w:rPr>
        <w:t xml:space="preserve"> utmost good faith must be shown by the applicant…..It is the duty of the applicant to lay all relevant facts before the court</w:t>
      </w:r>
      <w:r w:rsidR="003850D9">
        <w:rPr>
          <w:rFonts w:ascii="Times New Roman" w:hAnsi="Times New Roman"/>
          <w:sz w:val="24"/>
          <w:szCs w:val="24"/>
        </w:rPr>
        <w:t>,</w:t>
      </w:r>
      <w:r w:rsidRPr="00690115">
        <w:rPr>
          <w:rFonts w:ascii="Times New Roman" w:hAnsi="Times New Roman"/>
          <w:sz w:val="24"/>
          <w:szCs w:val="24"/>
        </w:rPr>
        <w:t xml:space="preserve"> so that it may have full knowledge of all the circumstances of the case before making its order.”</w:t>
      </w:r>
    </w:p>
    <w:p w:rsidR="003850D9" w:rsidRDefault="003850D9" w:rsidP="003850D9">
      <w:pPr>
        <w:spacing w:after="0" w:line="240" w:lineRule="auto"/>
        <w:ind w:left="720"/>
        <w:jc w:val="both"/>
        <w:rPr>
          <w:rFonts w:ascii="Times New Roman" w:hAnsi="Times New Roman"/>
          <w:sz w:val="24"/>
          <w:szCs w:val="24"/>
        </w:rPr>
      </w:pPr>
    </w:p>
    <w:p w:rsidR="002023B1" w:rsidRDefault="002023B1" w:rsidP="003850D9">
      <w:pPr>
        <w:spacing w:after="0" w:line="360" w:lineRule="auto"/>
        <w:ind w:firstLine="720"/>
        <w:jc w:val="both"/>
        <w:rPr>
          <w:rFonts w:ascii="Times New Roman" w:hAnsi="Times New Roman"/>
          <w:sz w:val="24"/>
          <w:szCs w:val="24"/>
        </w:rPr>
      </w:pPr>
      <w:r>
        <w:rPr>
          <w:rFonts w:ascii="Times New Roman" w:hAnsi="Times New Roman"/>
          <w:sz w:val="24"/>
          <w:szCs w:val="24"/>
        </w:rPr>
        <w:t xml:space="preserve">I agree with these sentiments. It is the duty of the courts to discourage applications that are characterised by material non disclosures especially where it appears that the non – disclosures were deliberate.   </w:t>
      </w:r>
    </w:p>
    <w:p w:rsidR="00B104A3" w:rsidRDefault="00A3181F" w:rsidP="00690115">
      <w:pPr>
        <w:spacing w:after="0" w:line="360" w:lineRule="auto"/>
        <w:jc w:val="both"/>
        <w:rPr>
          <w:rFonts w:ascii="Times New Roman" w:hAnsi="Times New Roman"/>
          <w:sz w:val="24"/>
          <w:szCs w:val="24"/>
        </w:rPr>
      </w:pPr>
      <w:r>
        <w:rPr>
          <w:rFonts w:ascii="Times New Roman" w:hAnsi="Times New Roman"/>
          <w:sz w:val="24"/>
          <w:szCs w:val="24"/>
        </w:rPr>
        <w:t xml:space="preserve"> The certificate does not explain the reasons why the application was not made as soon as it was realised that an arbitrator had been appointed and</w:t>
      </w:r>
      <w:r w:rsidR="0021411E">
        <w:rPr>
          <w:rFonts w:ascii="Times New Roman" w:hAnsi="Times New Roman"/>
          <w:sz w:val="24"/>
          <w:szCs w:val="24"/>
        </w:rPr>
        <w:t xml:space="preserve"> further </w:t>
      </w:r>
      <w:r>
        <w:rPr>
          <w:rFonts w:ascii="Times New Roman" w:hAnsi="Times New Roman"/>
          <w:sz w:val="24"/>
          <w:szCs w:val="24"/>
        </w:rPr>
        <w:t xml:space="preserve">why it was made after the commencement of the arbitration. </w:t>
      </w:r>
      <w:r w:rsidR="00B104A3">
        <w:rPr>
          <w:rFonts w:ascii="Times New Roman" w:hAnsi="Times New Roman"/>
          <w:sz w:val="24"/>
          <w:szCs w:val="24"/>
        </w:rPr>
        <w:t>I do not think that Fanuel Francis Nyamayaro who certified the matter as urgent would have done so had he had knowledge of the background and the correspondences that took place between the parties up to the time the application was made. He seems to have been a victim of the nondisclosures complained of. If he was aware</w:t>
      </w:r>
      <w:r w:rsidR="00D341A3">
        <w:rPr>
          <w:rFonts w:ascii="Times New Roman" w:hAnsi="Times New Roman"/>
          <w:sz w:val="24"/>
          <w:szCs w:val="24"/>
        </w:rPr>
        <w:t>,</w:t>
      </w:r>
      <w:r w:rsidR="00B104A3">
        <w:rPr>
          <w:rFonts w:ascii="Times New Roman" w:hAnsi="Times New Roman"/>
          <w:sz w:val="24"/>
          <w:szCs w:val="24"/>
        </w:rPr>
        <w:t xml:space="preserve"> then he abused the urgent application procedure and this reflects on him as an officer of this court. </w:t>
      </w:r>
    </w:p>
    <w:p w:rsidR="00D213AD" w:rsidRDefault="00D213AD" w:rsidP="003850D9">
      <w:pPr>
        <w:spacing w:after="0" w:line="360" w:lineRule="auto"/>
        <w:ind w:firstLine="720"/>
        <w:jc w:val="both"/>
        <w:rPr>
          <w:rFonts w:ascii="Times New Roman" w:hAnsi="Times New Roman"/>
          <w:sz w:val="24"/>
          <w:szCs w:val="24"/>
        </w:rPr>
      </w:pPr>
      <w:r>
        <w:rPr>
          <w:rFonts w:ascii="Times New Roman" w:hAnsi="Times New Roman"/>
          <w:sz w:val="24"/>
          <w:szCs w:val="24"/>
        </w:rPr>
        <w:t xml:space="preserve"> A</w:t>
      </w:r>
      <w:r w:rsidR="00B104A3">
        <w:rPr>
          <w:rFonts w:ascii="Times New Roman" w:hAnsi="Times New Roman"/>
          <w:sz w:val="24"/>
          <w:szCs w:val="24"/>
        </w:rPr>
        <w:t>s regards the issue of irreparable harm, a</w:t>
      </w:r>
      <w:r>
        <w:rPr>
          <w:rFonts w:ascii="Times New Roman" w:hAnsi="Times New Roman"/>
          <w:sz w:val="24"/>
          <w:szCs w:val="24"/>
        </w:rPr>
        <w:t xml:space="preserve">verments </w:t>
      </w:r>
      <w:r w:rsidR="00A93647">
        <w:rPr>
          <w:rFonts w:ascii="Times New Roman" w:hAnsi="Times New Roman"/>
          <w:sz w:val="24"/>
          <w:szCs w:val="24"/>
        </w:rPr>
        <w:t>were</w:t>
      </w:r>
      <w:r>
        <w:rPr>
          <w:rFonts w:ascii="Times New Roman" w:hAnsi="Times New Roman"/>
          <w:sz w:val="24"/>
          <w:szCs w:val="24"/>
        </w:rPr>
        <w:t xml:space="preserve"> made to the effect that</w:t>
      </w:r>
      <w:r w:rsidR="00724241">
        <w:rPr>
          <w:rFonts w:ascii="Times New Roman" w:hAnsi="Times New Roman"/>
          <w:sz w:val="24"/>
          <w:szCs w:val="24"/>
        </w:rPr>
        <w:t>:</w:t>
      </w:r>
    </w:p>
    <w:p w:rsidR="003850D9" w:rsidRPr="00D341A3" w:rsidRDefault="00D213AD" w:rsidP="003850D9">
      <w:pPr>
        <w:spacing w:after="0" w:line="240" w:lineRule="auto"/>
        <w:ind w:left="720"/>
        <w:jc w:val="both"/>
        <w:rPr>
          <w:rFonts w:ascii="Times New Roman" w:hAnsi="Times New Roman"/>
          <w:sz w:val="24"/>
          <w:szCs w:val="24"/>
        </w:rPr>
      </w:pPr>
      <w:r w:rsidRPr="003850D9">
        <w:rPr>
          <w:rFonts w:ascii="Times New Roman" w:hAnsi="Times New Roman"/>
          <w:sz w:val="24"/>
          <w:szCs w:val="24"/>
        </w:rPr>
        <w:t>“The commercial urgency of the matter is</w:t>
      </w:r>
      <w:r w:rsidR="00B04D9B" w:rsidRPr="003850D9">
        <w:rPr>
          <w:rFonts w:ascii="Times New Roman" w:hAnsi="Times New Roman"/>
          <w:sz w:val="24"/>
          <w:szCs w:val="24"/>
        </w:rPr>
        <w:t xml:space="preserve"> overwhelming.</w:t>
      </w:r>
      <w:r w:rsidR="00D30F95">
        <w:rPr>
          <w:rFonts w:ascii="Times New Roman" w:hAnsi="Times New Roman"/>
          <w:sz w:val="24"/>
          <w:szCs w:val="24"/>
        </w:rPr>
        <w:t xml:space="preserve"> </w:t>
      </w:r>
      <w:r w:rsidR="003850D9">
        <w:rPr>
          <w:rFonts w:ascii="Times New Roman" w:hAnsi="Times New Roman"/>
          <w:sz w:val="24"/>
          <w:szCs w:val="24"/>
        </w:rPr>
        <w:t>The a</w:t>
      </w:r>
      <w:r w:rsidRPr="003850D9">
        <w:rPr>
          <w:rFonts w:ascii="Times New Roman" w:hAnsi="Times New Roman"/>
          <w:sz w:val="24"/>
          <w:szCs w:val="24"/>
        </w:rPr>
        <w:t xml:space="preserve">pplicant will suffer extremely high losses if the illegality by the </w:t>
      </w:r>
      <w:r w:rsidR="003850D9" w:rsidRPr="003850D9">
        <w:rPr>
          <w:rFonts w:ascii="Times New Roman" w:hAnsi="Times New Roman"/>
          <w:sz w:val="24"/>
          <w:szCs w:val="24"/>
        </w:rPr>
        <w:t>first a</w:t>
      </w:r>
      <w:r w:rsidRPr="003850D9">
        <w:rPr>
          <w:rFonts w:ascii="Times New Roman" w:hAnsi="Times New Roman"/>
          <w:sz w:val="24"/>
          <w:szCs w:val="24"/>
        </w:rPr>
        <w:t xml:space="preserve">nd </w:t>
      </w:r>
      <w:r w:rsidR="003850D9" w:rsidRPr="003850D9">
        <w:rPr>
          <w:rFonts w:ascii="Times New Roman" w:hAnsi="Times New Roman"/>
          <w:sz w:val="24"/>
          <w:szCs w:val="24"/>
        </w:rPr>
        <w:t>second</w:t>
      </w:r>
      <w:r w:rsidRPr="003850D9">
        <w:rPr>
          <w:rFonts w:ascii="Times New Roman" w:hAnsi="Times New Roman"/>
          <w:sz w:val="24"/>
          <w:szCs w:val="24"/>
        </w:rPr>
        <w:t xml:space="preserve"> respondents is not </w:t>
      </w:r>
      <w:r w:rsidR="006432C5">
        <w:rPr>
          <w:rFonts w:ascii="Times New Roman" w:hAnsi="Times New Roman"/>
          <w:sz w:val="24"/>
          <w:szCs w:val="24"/>
        </w:rPr>
        <w:t xml:space="preserve"> </w:t>
      </w:r>
      <w:r w:rsidRPr="003850D9">
        <w:rPr>
          <w:rFonts w:ascii="Times New Roman" w:hAnsi="Times New Roman"/>
          <w:sz w:val="24"/>
          <w:szCs w:val="24"/>
        </w:rPr>
        <w:t>interdicted</w:t>
      </w:r>
      <w:r w:rsidR="00495242" w:rsidRPr="00D213AD">
        <w:rPr>
          <w:rFonts w:ascii="Times New Roman" w:hAnsi="Times New Roman"/>
          <w:i/>
          <w:sz w:val="24"/>
          <w:szCs w:val="24"/>
        </w:rPr>
        <w:t>.</w:t>
      </w:r>
      <w:r w:rsidR="00D341A3">
        <w:rPr>
          <w:rFonts w:ascii="Times New Roman" w:hAnsi="Times New Roman"/>
          <w:sz w:val="24"/>
          <w:szCs w:val="24"/>
        </w:rPr>
        <w:t>”</w:t>
      </w:r>
    </w:p>
    <w:p w:rsidR="003850D9" w:rsidRDefault="003850D9" w:rsidP="003850D9">
      <w:pPr>
        <w:spacing w:after="0" w:line="240" w:lineRule="auto"/>
        <w:ind w:left="720"/>
        <w:jc w:val="both"/>
        <w:rPr>
          <w:rFonts w:ascii="Times New Roman" w:hAnsi="Times New Roman"/>
          <w:i/>
          <w:sz w:val="24"/>
          <w:szCs w:val="24"/>
        </w:rPr>
      </w:pPr>
    </w:p>
    <w:p w:rsidR="000F1691" w:rsidRDefault="00B04D9B" w:rsidP="003850D9">
      <w:pPr>
        <w:spacing w:after="0" w:line="360" w:lineRule="auto"/>
        <w:ind w:firstLine="720"/>
        <w:jc w:val="both"/>
        <w:rPr>
          <w:rFonts w:ascii="Times New Roman" w:hAnsi="Times New Roman"/>
          <w:sz w:val="24"/>
          <w:szCs w:val="24"/>
        </w:rPr>
      </w:pPr>
      <w:r>
        <w:rPr>
          <w:rFonts w:ascii="Times New Roman" w:hAnsi="Times New Roman"/>
          <w:sz w:val="24"/>
          <w:szCs w:val="24"/>
        </w:rPr>
        <w:t>W</w:t>
      </w:r>
      <w:r w:rsidRPr="00B04D9B">
        <w:rPr>
          <w:rFonts w:ascii="Times New Roman" w:hAnsi="Times New Roman"/>
          <w:sz w:val="24"/>
          <w:szCs w:val="24"/>
        </w:rPr>
        <w:t>hat high losses?</w:t>
      </w:r>
      <w:r w:rsidR="00D30F95">
        <w:rPr>
          <w:rFonts w:ascii="Times New Roman" w:hAnsi="Times New Roman"/>
          <w:sz w:val="24"/>
          <w:szCs w:val="24"/>
        </w:rPr>
        <w:t xml:space="preserve"> </w:t>
      </w:r>
      <w:r w:rsidRPr="00B04D9B">
        <w:rPr>
          <w:rFonts w:ascii="Times New Roman" w:hAnsi="Times New Roman"/>
          <w:sz w:val="24"/>
          <w:szCs w:val="24"/>
        </w:rPr>
        <w:t>It does not seem like the person who</w:t>
      </w:r>
      <w:r w:rsidR="005A5FCE">
        <w:rPr>
          <w:rFonts w:ascii="Times New Roman" w:hAnsi="Times New Roman"/>
          <w:sz w:val="24"/>
          <w:szCs w:val="24"/>
        </w:rPr>
        <w:t xml:space="preserve"> </w:t>
      </w:r>
      <w:r w:rsidRPr="00B04D9B">
        <w:rPr>
          <w:rFonts w:ascii="Times New Roman" w:hAnsi="Times New Roman"/>
          <w:sz w:val="24"/>
          <w:szCs w:val="24"/>
        </w:rPr>
        <w:t>certified the proceedings as urgent applied his</w:t>
      </w:r>
      <w:r w:rsidR="005A5FCE">
        <w:rPr>
          <w:rFonts w:ascii="Times New Roman" w:hAnsi="Times New Roman"/>
          <w:sz w:val="24"/>
          <w:szCs w:val="24"/>
        </w:rPr>
        <w:t xml:space="preserve"> </w:t>
      </w:r>
      <w:r w:rsidRPr="00B04D9B">
        <w:rPr>
          <w:rFonts w:ascii="Times New Roman" w:hAnsi="Times New Roman"/>
          <w:sz w:val="24"/>
          <w:szCs w:val="24"/>
        </w:rPr>
        <w:t>mind fully to the requirements of urgency</w:t>
      </w:r>
      <w:r>
        <w:rPr>
          <w:rFonts w:ascii="Times New Roman" w:hAnsi="Times New Roman"/>
          <w:i/>
          <w:sz w:val="24"/>
          <w:szCs w:val="24"/>
        </w:rPr>
        <w:t>.</w:t>
      </w:r>
      <w:r w:rsidR="005A5FCE">
        <w:rPr>
          <w:rFonts w:ascii="Times New Roman" w:hAnsi="Times New Roman"/>
          <w:i/>
          <w:sz w:val="24"/>
          <w:szCs w:val="24"/>
        </w:rPr>
        <w:t xml:space="preserve"> </w:t>
      </w:r>
      <w:r w:rsidR="003C734C" w:rsidRPr="00D213AD">
        <w:rPr>
          <w:rFonts w:ascii="Times New Roman" w:hAnsi="Times New Roman"/>
          <w:sz w:val="24"/>
          <w:szCs w:val="24"/>
        </w:rPr>
        <w:t>Th</w:t>
      </w:r>
      <w:r w:rsidR="000F1691">
        <w:rPr>
          <w:rFonts w:ascii="Times New Roman" w:hAnsi="Times New Roman"/>
          <w:sz w:val="24"/>
          <w:szCs w:val="24"/>
        </w:rPr>
        <w:t>e applicant</w:t>
      </w:r>
      <w:r>
        <w:rPr>
          <w:rFonts w:ascii="Times New Roman" w:hAnsi="Times New Roman"/>
          <w:sz w:val="24"/>
          <w:szCs w:val="24"/>
        </w:rPr>
        <w:t xml:space="preserve"> ha</w:t>
      </w:r>
      <w:r w:rsidR="000F1691">
        <w:rPr>
          <w:rFonts w:ascii="Times New Roman" w:hAnsi="Times New Roman"/>
          <w:sz w:val="24"/>
          <w:szCs w:val="24"/>
        </w:rPr>
        <w:t>s</w:t>
      </w:r>
      <w:r>
        <w:rPr>
          <w:rFonts w:ascii="Times New Roman" w:hAnsi="Times New Roman"/>
          <w:sz w:val="24"/>
          <w:szCs w:val="24"/>
        </w:rPr>
        <w:t xml:space="preserve"> not</w:t>
      </w:r>
      <w:r w:rsidR="000F1691">
        <w:rPr>
          <w:rFonts w:ascii="Times New Roman" w:hAnsi="Times New Roman"/>
          <w:sz w:val="24"/>
          <w:szCs w:val="24"/>
        </w:rPr>
        <w:t xml:space="preserve"> canvassed </w:t>
      </w:r>
      <w:r w:rsidR="000F1691">
        <w:rPr>
          <w:rFonts w:ascii="Times New Roman" w:hAnsi="Times New Roman"/>
          <w:sz w:val="24"/>
          <w:szCs w:val="24"/>
        </w:rPr>
        <w:lastRenderedPageBreak/>
        <w:t>the nature of the harm that it is</w:t>
      </w:r>
      <w:r w:rsidR="003C734C" w:rsidRPr="00D213AD">
        <w:rPr>
          <w:rFonts w:ascii="Times New Roman" w:hAnsi="Times New Roman"/>
          <w:sz w:val="24"/>
          <w:szCs w:val="24"/>
        </w:rPr>
        <w:t xml:space="preserve"> likely to suffer if the arbitration proceedings</w:t>
      </w:r>
      <w:r w:rsidR="00A93647">
        <w:rPr>
          <w:rFonts w:ascii="Times New Roman" w:hAnsi="Times New Roman"/>
          <w:sz w:val="24"/>
          <w:szCs w:val="24"/>
        </w:rPr>
        <w:t xml:space="preserve"> proceed</w:t>
      </w:r>
      <w:r w:rsidR="00D213AD">
        <w:rPr>
          <w:rFonts w:ascii="Times New Roman" w:hAnsi="Times New Roman"/>
          <w:sz w:val="24"/>
          <w:szCs w:val="24"/>
        </w:rPr>
        <w:t xml:space="preserve"> and further if this harm is irreparable and why. The certificate of urgency does not disclose urgency.</w:t>
      </w:r>
      <w:r>
        <w:rPr>
          <w:rFonts w:ascii="Times New Roman" w:hAnsi="Times New Roman"/>
          <w:sz w:val="24"/>
          <w:szCs w:val="24"/>
        </w:rPr>
        <w:t xml:space="preserve"> An urgent application stands or falls on the basis of </w:t>
      </w:r>
      <w:r w:rsidR="003E7C94">
        <w:rPr>
          <w:rFonts w:ascii="Times New Roman" w:hAnsi="Times New Roman"/>
          <w:sz w:val="24"/>
          <w:szCs w:val="24"/>
        </w:rPr>
        <w:t xml:space="preserve">averments made in </w:t>
      </w:r>
      <w:r>
        <w:rPr>
          <w:rFonts w:ascii="Times New Roman" w:hAnsi="Times New Roman"/>
          <w:sz w:val="24"/>
          <w:szCs w:val="24"/>
        </w:rPr>
        <w:t xml:space="preserve">the certificate of urgency. </w:t>
      </w:r>
      <w:r w:rsidR="00253B34">
        <w:rPr>
          <w:rFonts w:ascii="Times New Roman" w:hAnsi="Times New Roman"/>
          <w:sz w:val="24"/>
          <w:szCs w:val="24"/>
        </w:rPr>
        <w:t>I am</w:t>
      </w:r>
      <w:r w:rsidR="00DE67DF">
        <w:rPr>
          <w:rFonts w:ascii="Times New Roman" w:hAnsi="Times New Roman"/>
          <w:sz w:val="24"/>
          <w:szCs w:val="24"/>
        </w:rPr>
        <w:t xml:space="preserve"> </w:t>
      </w:r>
      <w:r w:rsidR="00036D10">
        <w:rPr>
          <w:rFonts w:ascii="Times New Roman" w:hAnsi="Times New Roman"/>
          <w:sz w:val="24"/>
          <w:szCs w:val="24"/>
        </w:rPr>
        <w:t xml:space="preserve"> not </w:t>
      </w:r>
      <w:r w:rsidR="00253B34">
        <w:rPr>
          <w:rFonts w:ascii="Times New Roman" w:hAnsi="Times New Roman"/>
          <w:sz w:val="24"/>
          <w:szCs w:val="24"/>
        </w:rPr>
        <w:t>satisfied</w:t>
      </w:r>
      <w:r w:rsidR="00036D10">
        <w:rPr>
          <w:rFonts w:ascii="Times New Roman" w:hAnsi="Times New Roman"/>
          <w:sz w:val="24"/>
          <w:szCs w:val="24"/>
        </w:rPr>
        <w:t xml:space="preserve">  that if the arbitration proceeds,</w:t>
      </w:r>
      <w:r w:rsidR="00253B34">
        <w:rPr>
          <w:rFonts w:ascii="Times New Roman" w:hAnsi="Times New Roman"/>
          <w:sz w:val="24"/>
          <w:szCs w:val="24"/>
        </w:rPr>
        <w:t xml:space="preserve"> irreparable harm will occur. </w:t>
      </w:r>
    </w:p>
    <w:p w:rsidR="006F5031" w:rsidRDefault="00DE67DF" w:rsidP="003850D9">
      <w:pPr>
        <w:spacing w:after="0" w:line="360" w:lineRule="auto"/>
        <w:ind w:firstLine="720"/>
        <w:jc w:val="both"/>
        <w:rPr>
          <w:rFonts w:ascii="Times New Roman" w:hAnsi="Times New Roman"/>
          <w:sz w:val="24"/>
          <w:szCs w:val="24"/>
        </w:rPr>
      </w:pPr>
      <w:r w:rsidRPr="00DE67DF">
        <w:rPr>
          <w:rFonts w:ascii="Times New Roman" w:hAnsi="Times New Roman"/>
          <w:sz w:val="24"/>
          <w:szCs w:val="24"/>
        </w:rPr>
        <w:t>The applicant</w:t>
      </w:r>
      <w:r>
        <w:rPr>
          <w:rFonts w:ascii="Times New Roman" w:hAnsi="Times New Roman"/>
          <w:sz w:val="24"/>
          <w:szCs w:val="24"/>
        </w:rPr>
        <w:t xml:space="preserve"> has</w:t>
      </w:r>
      <w:r w:rsidRPr="00DE67DF">
        <w:rPr>
          <w:rFonts w:ascii="Times New Roman" w:hAnsi="Times New Roman"/>
          <w:sz w:val="24"/>
          <w:szCs w:val="24"/>
        </w:rPr>
        <w:t xml:space="preserve"> not treated th</w:t>
      </w:r>
      <w:r w:rsidR="00E730E3">
        <w:rPr>
          <w:rFonts w:ascii="Times New Roman" w:hAnsi="Times New Roman"/>
          <w:sz w:val="24"/>
          <w:szCs w:val="24"/>
        </w:rPr>
        <w:t>is</w:t>
      </w:r>
      <w:r w:rsidRPr="00DE67DF">
        <w:rPr>
          <w:rFonts w:ascii="Times New Roman" w:hAnsi="Times New Roman"/>
          <w:sz w:val="24"/>
          <w:szCs w:val="24"/>
        </w:rPr>
        <w:t xml:space="preserve"> matter </w:t>
      </w:r>
      <w:r w:rsidR="00E730E3">
        <w:rPr>
          <w:rFonts w:ascii="Times New Roman" w:hAnsi="Times New Roman"/>
          <w:sz w:val="24"/>
          <w:szCs w:val="24"/>
        </w:rPr>
        <w:t>with</w:t>
      </w:r>
      <w:r w:rsidRPr="00DE67DF">
        <w:rPr>
          <w:rFonts w:ascii="Times New Roman" w:hAnsi="Times New Roman"/>
          <w:sz w:val="24"/>
          <w:szCs w:val="24"/>
        </w:rPr>
        <w:t xml:space="preserve"> urgen</w:t>
      </w:r>
      <w:r w:rsidR="00E730E3">
        <w:rPr>
          <w:rFonts w:ascii="Times New Roman" w:hAnsi="Times New Roman"/>
          <w:sz w:val="24"/>
          <w:szCs w:val="24"/>
        </w:rPr>
        <w:t>cy</w:t>
      </w:r>
      <w:r w:rsidRPr="00DE67DF">
        <w:rPr>
          <w:rFonts w:ascii="Times New Roman" w:hAnsi="Times New Roman"/>
          <w:sz w:val="24"/>
          <w:szCs w:val="24"/>
        </w:rPr>
        <w:t>.</w:t>
      </w:r>
      <w:r>
        <w:rPr>
          <w:rFonts w:ascii="Times New Roman" w:hAnsi="Times New Roman"/>
          <w:sz w:val="24"/>
          <w:szCs w:val="24"/>
        </w:rPr>
        <w:t xml:space="preserve"> </w:t>
      </w:r>
      <w:r w:rsidR="00B51849">
        <w:rPr>
          <w:rFonts w:ascii="Times New Roman" w:hAnsi="Times New Roman"/>
          <w:sz w:val="24"/>
          <w:szCs w:val="24"/>
        </w:rPr>
        <w:t xml:space="preserve">This matter has been going on since </w:t>
      </w:r>
      <w:r w:rsidR="00495242">
        <w:rPr>
          <w:rFonts w:ascii="Times New Roman" w:hAnsi="Times New Roman"/>
          <w:sz w:val="24"/>
          <w:szCs w:val="24"/>
        </w:rPr>
        <w:t>October</w:t>
      </w:r>
      <w:r w:rsidR="00B51849">
        <w:rPr>
          <w:rFonts w:ascii="Times New Roman" w:hAnsi="Times New Roman"/>
          <w:sz w:val="24"/>
          <w:szCs w:val="24"/>
        </w:rPr>
        <w:t xml:space="preserve"> 201</w:t>
      </w:r>
      <w:r w:rsidR="00B367F4">
        <w:rPr>
          <w:rFonts w:ascii="Times New Roman" w:hAnsi="Times New Roman"/>
          <w:sz w:val="24"/>
          <w:szCs w:val="24"/>
        </w:rPr>
        <w:t>0</w:t>
      </w:r>
      <w:r w:rsidR="006432C5">
        <w:rPr>
          <w:rFonts w:ascii="Times New Roman" w:hAnsi="Times New Roman"/>
          <w:sz w:val="24"/>
          <w:szCs w:val="24"/>
        </w:rPr>
        <w:t>, a period  of over two years</w:t>
      </w:r>
      <w:r w:rsidR="00B51849">
        <w:rPr>
          <w:rFonts w:ascii="Times New Roman" w:hAnsi="Times New Roman"/>
          <w:sz w:val="24"/>
          <w:szCs w:val="24"/>
        </w:rPr>
        <w:t>.  The applicant ha</w:t>
      </w:r>
      <w:r w:rsidR="001F6ADF">
        <w:rPr>
          <w:rFonts w:ascii="Times New Roman" w:hAnsi="Times New Roman"/>
          <w:sz w:val="24"/>
          <w:szCs w:val="24"/>
        </w:rPr>
        <w:t>s</w:t>
      </w:r>
      <w:r w:rsidR="00B51849">
        <w:rPr>
          <w:rFonts w:ascii="Times New Roman" w:hAnsi="Times New Roman"/>
          <w:sz w:val="24"/>
          <w:szCs w:val="24"/>
        </w:rPr>
        <w:t xml:space="preserve"> always known that the first respondent intended to have the matter referred to arbitration and did nothing</w:t>
      </w:r>
      <w:r w:rsidR="006432C5">
        <w:rPr>
          <w:rFonts w:ascii="Times New Roman" w:hAnsi="Times New Roman"/>
          <w:sz w:val="24"/>
          <w:szCs w:val="24"/>
        </w:rPr>
        <w:t xml:space="preserve"> to stop the arbitration</w:t>
      </w:r>
      <w:r w:rsidR="00B51849">
        <w:rPr>
          <w:rFonts w:ascii="Times New Roman" w:hAnsi="Times New Roman"/>
          <w:sz w:val="24"/>
          <w:szCs w:val="24"/>
        </w:rPr>
        <w:t>.  There is a number of correspondences between November 2012 and the filing of this application.</w:t>
      </w:r>
      <w:r w:rsidR="005A5FCE">
        <w:rPr>
          <w:rFonts w:ascii="Times New Roman" w:hAnsi="Times New Roman"/>
          <w:sz w:val="24"/>
          <w:szCs w:val="24"/>
        </w:rPr>
        <w:t xml:space="preserve"> </w:t>
      </w:r>
      <w:r w:rsidR="003C734C" w:rsidRPr="003C734C">
        <w:rPr>
          <w:rFonts w:ascii="Times New Roman" w:hAnsi="Times New Roman"/>
          <w:sz w:val="24"/>
          <w:szCs w:val="24"/>
        </w:rPr>
        <w:t>These deal with the appointment</w:t>
      </w:r>
      <w:r w:rsidR="003C734C">
        <w:rPr>
          <w:rFonts w:ascii="Times New Roman" w:hAnsi="Times New Roman"/>
          <w:sz w:val="24"/>
          <w:szCs w:val="24"/>
        </w:rPr>
        <w:t xml:space="preserve"> of the arbitrator</w:t>
      </w:r>
      <w:r w:rsidR="003C734C" w:rsidRPr="003C734C">
        <w:rPr>
          <w:rFonts w:ascii="Times New Roman" w:hAnsi="Times New Roman"/>
          <w:sz w:val="24"/>
          <w:szCs w:val="24"/>
        </w:rPr>
        <w:t xml:space="preserve"> and</w:t>
      </w:r>
      <w:r w:rsidR="003C734C">
        <w:rPr>
          <w:rFonts w:ascii="Times New Roman" w:hAnsi="Times New Roman"/>
          <w:sz w:val="24"/>
          <w:szCs w:val="24"/>
        </w:rPr>
        <w:t xml:space="preserve"> the </w:t>
      </w:r>
      <w:r w:rsidR="003C734C" w:rsidRPr="003C734C">
        <w:rPr>
          <w:rFonts w:ascii="Times New Roman" w:hAnsi="Times New Roman"/>
          <w:sz w:val="24"/>
          <w:szCs w:val="24"/>
        </w:rPr>
        <w:t>setting up</w:t>
      </w:r>
      <w:r w:rsidR="003C734C">
        <w:rPr>
          <w:rFonts w:ascii="Times New Roman" w:hAnsi="Times New Roman"/>
          <w:sz w:val="24"/>
          <w:szCs w:val="24"/>
        </w:rPr>
        <w:t xml:space="preserve"> of</w:t>
      </w:r>
      <w:r w:rsidR="003C734C" w:rsidRPr="003C734C">
        <w:rPr>
          <w:rFonts w:ascii="Times New Roman" w:hAnsi="Times New Roman"/>
          <w:sz w:val="24"/>
          <w:szCs w:val="24"/>
        </w:rPr>
        <w:t xml:space="preserve"> a mutually convenient date</w:t>
      </w:r>
      <w:r w:rsidR="00E730E3">
        <w:rPr>
          <w:rFonts w:ascii="Times New Roman" w:hAnsi="Times New Roman"/>
          <w:sz w:val="24"/>
          <w:szCs w:val="24"/>
        </w:rPr>
        <w:t xml:space="preserve"> for the proceedings</w:t>
      </w:r>
      <w:r w:rsidR="003C734C" w:rsidRPr="003C734C">
        <w:rPr>
          <w:rFonts w:ascii="Times New Roman" w:hAnsi="Times New Roman"/>
          <w:sz w:val="24"/>
          <w:szCs w:val="24"/>
        </w:rPr>
        <w:t>.</w:t>
      </w:r>
      <w:r w:rsidR="00036D10">
        <w:rPr>
          <w:rFonts w:ascii="Times New Roman" w:hAnsi="Times New Roman"/>
          <w:sz w:val="24"/>
          <w:szCs w:val="24"/>
        </w:rPr>
        <w:t xml:space="preserve"> Events during </w:t>
      </w:r>
      <w:r w:rsidR="003C734C">
        <w:rPr>
          <w:rFonts w:ascii="Times New Roman" w:hAnsi="Times New Roman"/>
          <w:sz w:val="24"/>
          <w:szCs w:val="24"/>
        </w:rPr>
        <w:t>this period</w:t>
      </w:r>
      <w:r w:rsidR="00036D10">
        <w:rPr>
          <w:rFonts w:ascii="Times New Roman" w:hAnsi="Times New Roman"/>
          <w:sz w:val="24"/>
          <w:szCs w:val="24"/>
        </w:rPr>
        <w:t>,</w:t>
      </w:r>
      <w:r w:rsidR="003C734C">
        <w:rPr>
          <w:rFonts w:ascii="Times New Roman" w:hAnsi="Times New Roman"/>
          <w:sz w:val="24"/>
          <w:szCs w:val="24"/>
        </w:rPr>
        <w:t xml:space="preserve"> especially the appointment of the arbitrator</w:t>
      </w:r>
      <w:r w:rsidR="000F1691">
        <w:rPr>
          <w:rFonts w:ascii="Times New Roman" w:hAnsi="Times New Roman"/>
          <w:sz w:val="24"/>
          <w:szCs w:val="24"/>
        </w:rPr>
        <w:t xml:space="preserve"> on</w:t>
      </w:r>
      <w:r w:rsidR="00253B34">
        <w:rPr>
          <w:rFonts w:ascii="Times New Roman" w:hAnsi="Times New Roman"/>
          <w:sz w:val="24"/>
          <w:szCs w:val="24"/>
        </w:rPr>
        <w:t xml:space="preserve"> 18 February 2013</w:t>
      </w:r>
      <w:r w:rsidR="003C734C">
        <w:rPr>
          <w:rFonts w:ascii="Times New Roman" w:hAnsi="Times New Roman"/>
          <w:sz w:val="24"/>
          <w:szCs w:val="24"/>
        </w:rPr>
        <w:t xml:space="preserve"> ought to have triggered this application. This did not happen</w:t>
      </w:r>
      <w:r w:rsidR="00B04D9B">
        <w:rPr>
          <w:rFonts w:ascii="Times New Roman" w:hAnsi="Times New Roman"/>
          <w:sz w:val="24"/>
          <w:szCs w:val="24"/>
        </w:rPr>
        <w:t>.</w:t>
      </w:r>
      <w:r w:rsidR="00F61B0A">
        <w:rPr>
          <w:rFonts w:ascii="Times New Roman" w:hAnsi="Times New Roman"/>
          <w:sz w:val="24"/>
          <w:szCs w:val="24"/>
        </w:rPr>
        <w:t xml:space="preserve"> </w:t>
      </w:r>
      <w:r w:rsidR="00B04D9B">
        <w:rPr>
          <w:rFonts w:ascii="Times New Roman" w:hAnsi="Times New Roman"/>
          <w:sz w:val="24"/>
          <w:szCs w:val="24"/>
        </w:rPr>
        <w:t xml:space="preserve"> </w:t>
      </w:r>
      <w:r>
        <w:rPr>
          <w:rFonts w:ascii="Times New Roman" w:hAnsi="Times New Roman"/>
          <w:sz w:val="24"/>
          <w:szCs w:val="24"/>
        </w:rPr>
        <w:t>T</w:t>
      </w:r>
      <w:r w:rsidR="00B04D9B">
        <w:rPr>
          <w:rFonts w:ascii="Times New Roman" w:hAnsi="Times New Roman"/>
          <w:sz w:val="24"/>
          <w:szCs w:val="24"/>
        </w:rPr>
        <w:t xml:space="preserve">he applicant seeks to rely on the pendency of the case under </w:t>
      </w:r>
      <w:r w:rsidR="00253B34">
        <w:rPr>
          <w:rFonts w:ascii="Times New Roman" w:hAnsi="Times New Roman"/>
          <w:sz w:val="24"/>
          <w:szCs w:val="24"/>
        </w:rPr>
        <w:t xml:space="preserve">HC 8410\10 </w:t>
      </w:r>
      <w:r w:rsidR="00B04D9B">
        <w:rPr>
          <w:rFonts w:ascii="Times New Roman" w:hAnsi="Times New Roman"/>
          <w:sz w:val="24"/>
          <w:szCs w:val="24"/>
        </w:rPr>
        <w:t>for the relief of an interdict and yet it has  not done anything to have the matter set down</w:t>
      </w:r>
      <w:r w:rsidR="000F1691">
        <w:rPr>
          <w:rFonts w:ascii="Times New Roman" w:hAnsi="Times New Roman"/>
          <w:sz w:val="24"/>
          <w:szCs w:val="24"/>
        </w:rPr>
        <w:t xml:space="preserve"> for argument</w:t>
      </w:r>
      <w:r w:rsidR="00B367F4">
        <w:rPr>
          <w:rFonts w:ascii="Times New Roman" w:hAnsi="Times New Roman"/>
          <w:sz w:val="24"/>
          <w:szCs w:val="24"/>
        </w:rPr>
        <w:t xml:space="preserve"> so that the dispute is resolved</w:t>
      </w:r>
      <w:r w:rsidR="00B04D9B">
        <w:rPr>
          <w:rFonts w:ascii="Times New Roman" w:hAnsi="Times New Roman"/>
          <w:sz w:val="24"/>
          <w:szCs w:val="24"/>
        </w:rPr>
        <w:t>. That is most inappropriate.</w:t>
      </w:r>
      <w:r w:rsidR="005A5FCE">
        <w:rPr>
          <w:rFonts w:ascii="Times New Roman" w:hAnsi="Times New Roman"/>
          <w:sz w:val="24"/>
          <w:szCs w:val="24"/>
        </w:rPr>
        <w:t xml:space="preserve"> </w:t>
      </w:r>
      <w:r w:rsidR="00B04D9B">
        <w:rPr>
          <w:rFonts w:ascii="Times New Roman" w:hAnsi="Times New Roman"/>
          <w:sz w:val="24"/>
          <w:szCs w:val="24"/>
        </w:rPr>
        <w:t xml:space="preserve">Where a party fails to assert its rights within the time it is expected to act, it cannot bank on an urgent application to get redress. </w:t>
      </w:r>
      <w:r w:rsidR="006F5031">
        <w:rPr>
          <w:rFonts w:ascii="Times New Roman" w:hAnsi="Times New Roman"/>
          <w:sz w:val="24"/>
          <w:szCs w:val="24"/>
        </w:rPr>
        <w:t xml:space="preserve">This position was clearly enunciated in Kuvarega </w:t>
      </w:r>
      <w:r w:rsidR="006F5031" w:rsidRPr="003850D9">
        <w:rPr>
          <w:rFonts w:ascii="Times New Roman" w:hAnsi="Times New Roman"/>
          <w:sz w:val="24"/>
          <w:szCs w:val="24"/>
        </w:rPr>
        <w:t>v</w:t>
      </w:r>
      <w:r w:rsidR="00D30F95">
        <w:rPr>
          <w:rFonts w:ascii="Times New Roman" w:hAnsi="Times New Roman"/>
          <w:sz w:val="24"/>
          <w:szCs w:val="24"/>
        </w:rPr>
        <w:t xml:space="preserve"> </w:t>
      </w:r>
      <w:r w:rsidR="006F5031" w:rsidRPr="00690115">
        <w:rPr>
          <w:rFonts w:ascii="Times New Roman" w:hAnsi="Times New Roman"/>
          <w:i/>
          <w:sz w:val="24"/>
          <w:szCs w:val="24"/>
        </w:rPr>
        <w:t>Registrar</w:t>
      </w:r>
      <w:r w:rsidR="006F5031">
        <w:rPr>
          <w:rFonts w:ascii="Times New Roman" w:hAnsi="Times New Roman"/>
          <w:sz w:val="24"/>
          <w:szCs w:val="24"/>
        </w:rPr>
        <w:t xml:space="preserve"> General and Anor 1998 (1)</w:t>
      </w:r>
      <w:r w:rsidR="00121554">
        <w:rPr>
          <w:rFonts w:ascii="Times New Roman" w:hAnsi="Times New Roman"/>
          <w:sz w:val="24"/>
          <w:szCs w:val="24"/>
        </w:rPr>
        <w:t xml:space="preserve"> </w:t>
      </w:r>
      <w:r w:rsidR="006F5031">
        <w:rPr>
          <w:rFonts w:ascii="Times New Roman" w:hAnsi="Times New Roman"/>
          <w:sz w:val="24"/>
          <w:szCs w:val="24"/>
        </w:rPr>
        <w:t>ZLR 188 @ 193E-H follows</w:t>
      </w:r>
      <w:r w:rsidR="003850D9">
        <w:rPr>
          <w:rFonts w:ascii="Times New Roman" w:hAnsi="Times New Roman"/>
          <w:sz w:val="24"/>
          <w:szCs w:val="24"/>
        </w:rPr>
        <w:t>:</w:t>
      </w:r>
    </w:p>
    <w:p w:rsidR="00724241" w:rsidRDefault="00724241" w:rsidP="00724241">
      <w:pPr>
        <w:spacing w:after="0" w:line="240" w:lineRule="auto"/>
        <w:ind w:firstLine="720"/>
        <w:jc w:val="both"/>
        <w:rPr>
          <w:rFonts w:ascii="Times New Roman" w:hAnsi="Times New Roman"/>
          <w:sz w:val="24"/>
          <w:szCs w:val="24"/>
        </w:rPr>
      </w:pPr>
    </w:p>
    <w:p w:rsidR="000F1691" w:rsidRDefault="0021411E" w:rsidP="00724241">
      <w:pPr>
        <w:spacing w:after="0" w:line="240" w:lineRule="auto"/>
        <w:ind w:left="720"/>
        <w:jc w:val="both"/>
        <w:rPr>
          <w:rFonts w:ascii="Times New Roman" w:hAnsi="Times New Roman"/>
          <w:sz w:val="24"/>
          <w:szCs w:val="24"/>
        </w:rPr>
      </w:pPr>
      <w:r w:rsidRPr="003850D9">
        <w:rPr>
          <w:rFonts w:ascii="Times New Roman" w:hAnsi="Times New Roman"/>
          <w:sz w:val="24"/>
          <w:szCs w:val="24"/>
        </w:rPr>
        <w:t>“</w:t>
      </w:r>
      <w:r w:rsidR="006F5031" w:rsidRPr="003850D9">
        <w:rPr>
          <w:rFonts w:ascii="Times New Roman" w:hAnsi="Times New Roman"/>
          <w:sz w:val="24"/>
          <w:szCs w:val="24"/>
        </w:rPr>
        <w:t>What constitutes urgency is not only the imminent arrival of the day of reckoning;</w:t>
      </w:r>
      <w:r w:rsidR="005A5FCE">
        <w:rPr>
          <w:rFonts w:ascii="Times New Roman" w:hAnsi="Times New Roman"/>
          <w:sz w:val="24"/>
          <w:szCs w:val="24"/>
        </w:rPr>
        <w:t xml:space="preserve"> </w:t>
      </w:r>
      <w:r w:rsidR="006F5031" w:rsidRPr="003850D9">
        <w:rPr>
          <w:rFonts w:ascii="Times New Roman" w:hAnsi="Times New Roman"/>
          <w:sz w:val="24"/>
          <w:szCs w:val="24"/>
        </w:rPr>
        <w:t>a matter is urgent if at the time</w:t>
      </w:r>
      <w:r w:rsidR="005A5FCE">
        <w:rPr>
          <w:rFonts w:ascii="Times New Roman" w:hAnsi="Times New Roman"/>
          <w:sz w:val="24"/>
          <w:szCs w:val="24"/>
        </w:rPr>
        <w:t xml:space="preserve"> </w:t>
      </w:r>
      <w:r w:rsidR="006F5031" w:rsidRPr="003850D9">
        <w:rPr>
          <w:rFonts w:ascii="Times New Roman" w:hAnsi="Times New Roman"/>
          <w:sz w:val="24"/>
          <w:szCs w:val="24"/>
        </w:rPr>
        <w:t>the need to act arises,</w:t>
      </w:r>
      <w:r w:rsidR="005A5FCE">
        <w:rPr>
          <w:rFonts w:ascii="Times New Roman" w:hAnsi="Times New Roman"/>
          <w:sz w:val="24"/>
          <w:szCs w:val="24"/>
        </w:rPr>
        <w:t xml:space="preserve"> </w:t>
      </w:r>
      <w:r w:rsidR="006F5031" w:rsidRPr="003850D9">
        <w:rPr>
          <w:rFonts w:ascii="Times New Roman" w:hAnsi="Times New Roman"/>
          <w:sz w:val="24"/>
          <w:szCs w:val="24"/>
        </w:rPr>
        <w:t>the matter cannot wait.</w:t>
      </w:r>
      <w:r w:rsidR="005A5FCE">
        <w:rPr>
          <w:rFonts w:ascii="Times New Roman" w:hAnsi="Times New Roman"/>
          <w:sz w:val="24"/>
          <w:szCs w:val="24"/>
        </w:rPr>
        <w:t xml:space="preserve"> </w:t>
      </w:r>
      <w:r w:rsidR="006F5031" w:rsidRPr="003850D9">
        <w:rPr>
          <w:rFonts w:ascii="Times New Roman" w:hAnsi="Times New Roman"/>
          <w:sz w:val="24"/>
          <w:szCs w:val="24"/>
        </w:rPr>
        <w:t>Urgency which stems from a deliberate or careless abstention from action until the deadline draws near is not the type of urgency contemplated by the rules.</w:t>
      </w:r>
      <w:r w:rsidR="00DE67DF">
        <w:rPr>
          <w:rFonts w:ascii="Times New Roman" w:hAnsi="Times New Roman"/>
          <w:sz w:val="24"/>
          <w:szCs w:val="24"/>
        </w:rPr>
        <w:t xml:space="preserve"> </w:t>
      </w:r>
      <w:r w:rsidR="006F5031" w:rsidRPr="003850D9">
        <w:rPr>
          <w:rFonts w:ascii="Times New Roman" w:hAnsi="Times New Roman"/>
          <w:sz w:val="24"/>
          <w:szCs w:val="24"/>
        </w:rPr>
        <w:t>It follows that the certificate of urgency or the</w:t>
      </w:r>
      <w:r w:rsidR="005A5FCE">
        <w:rPr>
          <w:rFonts w:ascii="Times New Roman" w:hAnsi="Times New Roman"/>
          <w:sz w:val="24"/>
          <w:szCs w:val="24"/>
        </w:rPr>
        <w:t xml:space="preserve"> </w:t>
      </w:r>
      <w:r w:rsidR="006F5031" w:rsidRPr="003850D9">
        <w:rPr>
          <w:rFonts w:ascii="Times New Roman" w:hAnsi="Times New Roman"/>
          <w:sz w:val="24"/>
          <w:szCs w:val="24"/>
        </w:rPr>
        <w:t xml:space="preserve">supporting affidavit must always </w:t>
      </w:r>
      <w:r w:rsidR="00A3181F" w:rsidRPr="003850D9">
        <w:rPr>
          <w:rFonts w:ascii="Times New Roman" w:hAnsi="Times New Roman"/>
          <w:sz w:val="24"/>
          <w:szCs w:val="24"/>
        </w:rPr>
        <w:t>contain an explanation of the non</w:t>
      </w:r>
      <w:r w:rsidR="00690115" w:rsidRPr="003850D9">
        <w:rPr>
          <w:rFonts w:ascii="Times New Roman" w:hAnsi="Times New Roman"/>
          <w:sz w:val="24"/>
          <w:szCs w:val="24"/>
        </w:rPr>
        <w:t>-</w:t>
      </w:r>
      <w:r w:rsidR="00A3181F" w:rsidRPr="003850D9">
        <w:rPr>
          <w:rFonts w:ascii="Times New Roman" w:hAnsi="Times New Roman"/>
          <w:sz w:val="24"/>
          <w:szCs w:val="24"/>
        </w:rPr>
        <w:t xml:space="preserve"> timeous action if there has been any delay.’’</w:t>
      </w:r>
    </w:p>
    <w:p w:rsidR="00724241" w:rsidRPr="003850D9" w:rsidRDefault="00724241" w:rsidP="00724241">
      <w:pPr>
        <w:spacing w:after="0" w:line="240" w:lineRule="auto"/>
        <w:ind w:left="720"/>
        <w:jc w:val="both"/>
        <w:rPr>
          <w:rFonts w:ascii="Times New Roman" w:hAnsi="Times New Roman"/>
          <w:sz w:val="24"/>
          <w:szCs w:val="24"/>
        </w:rPr>
      </w:pPr>
    </w:p>
    <w:p w:rsidR="005D670A" w:rsidRDefault="00B51849" w:rsidP="003850D9">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applicant did nothing during </w:t>
      </w:r>
      <w:r w:rsidR="00DE67DF">
        <w:rPr>
          <w:rFonts w:ascii="Times New Roman" w:hAnsi="Times New Roman"/>
          <w:sz w:val="24"/>
          <w:szCs w:val="24"/>
        </w:rPr>
        <w:t>the</w:t>
      </w:r>
      <w:r>
        <w:rPr>
          <w:rFonts w:ascii="Times New Roman" w:hAnsi="Times New Roman"/>
          <w:sz w:val="24"/>
          <w:szCs w:val="24"/>
        </w:rPr>
        <w:t xml:space="preserve"> period </w:t>
      </w:r>
      <w:r w:rsidR="00DE67DF">
        <w:rPr>
          <w:rFonts w:ascii="Times New Roman" w:hAnsi="Times New Roman"/>
          <w:sz w:val="24"/>
          <w:szCs w:val="24"/>
        </w:rPr>
        <w:t xml:space="preserve">it was expected to act and </w:t>
      </w:r>
      <w:r>
        <w:rPr>
          <w:rFonts w:ascii="Times New Roman" w:hAnsi="Times New Roman"/>
          <w:sz w:val="24"/>
          <w:szCs w:val="24"/>
        </w:rPr>
        <w:t xml:space="preserve">to assert </w:t>
      </w:r>
      <w:r w:rsidR="00DE67DF">
        <w:rPr>
          <w:rFonts w:ascii="Times New Roman" w:hAnsi="Times New Roman"/>
          <w:sz w:val="24"/>
          <w:szCs w:val="24"/>
        </w:rPr>
        <w:t xml:space="preserve">its </w:t>
      </w:r>
      <w:r>
        <w:rPr>
          <w:rFonts w:ascii="Times New Roman" w:hAnsi="Times New Roman"/>
          <w:sz w:val="24"/>
          <w:szCs w:val="24"/>
        </w:rPr>
        <w:t>right to be heard.</w:t>
      </w:r>
      <w:r w:rsidR="00121554">
        <w:rPr>
          <w:rFonts w:ascii="Times New Roman" w:hAnsi="Times New Roman"/>
          <w:sz w:val="24"/>
          <w:szCs w:val="24"/>
        </w:rPr>
        <w:t xml:space="preserve"> </w:t>
      </w:r>
      <w:r w:rsidR="003C734C" w:rsidRPr="003C734C">
        <w:rPr>
          <w:rFonts w:ascii="Times New Roman" w:hAnsi="Times New Roman"/>
          <w:sz w:val="24"/>
          <w:szCs w:val="24"/>
        </w:rPr>
        <w:t>The applicant wa</w:t>
      </w:r>
      <w:r w:rsidR="00690115">
        <w:rPr>
          <w:rFonts w:ascii="Times New Roman" w:hAnsi="Times New Roman"/>
          <w:sz w:val="24"/>
          <w:szCs w:val="24"/>
        </w:rPr>
        <w:t>ited for the day of reckoning.</w:t>
      </w:r>
      <w:r w:rsidR="005A5FCE">
        <w:rPr>
          <w:rFonts w:ascii="Times New Roman" w:hAnsi="Times New Roman"/>
          <w:sz w:val="24"/>
          <w:szCs w:val="24"/>
        </w:rPr>
        <w:t xml:space="preserve"> </w:t>
      </w:r>
      <w:r w:rsidR="00DE67DF">
        <w:rPr>
          <w:rFonts w:ascii="Times New Roman" w:hAnsi="Times New Roman"/>
          <w:sz w:val="24"/>
          <w:szCs w:val="24"/>
        </w:rPr>
        <w:t xml:space="preserve">It </w:t>
      </w:r>
      <w:r>
        <w:rPr>
          <w:rFonts w:ascii="Times New Roman" w:hAnsi="Times New Roman"/>
          <w:sz w:val="24"/>
          <w:szCs w:val="24"/>
        </w:rPr>
        <w:t xml:space="preserve"> sa</w:t>
      </w:r>
      <w:r w:rsidR="0094078C">
        <w:rPr>
          <w:rFonts w:ascii="Times New Roman" w:hAnsi="Times New Roman"/>
          <w:sz w:val="24"/>
          <w:szCs w:val="24"/>
        </w:rPr>
        <w:t>t</w:t>
      </w:r>
      <w:r w:rsidR="00DE67DF">
        <w:rPr>
          <w:rFonts w:ascii="Times New Roman" w:hAnsi="Times New Roman"/>
          <w:sz w:val="24"/>
          <w:szCs w:val="24"/>
        </w:rPr>
        <w:t xml:space="preserve"> on its</w:t>
      </w:r>
      <w:r w:rsidR="003E4CB2">
        <w:rPr>
          <w:rFonts w:ascii="Times New Roman" w:hAnsi="Times New Roman"/>
          <w:sz w:val="24"/>
          <w:szCs w:val="24"/>
        </w:rPr>
        <w:t xml:space="preserve"> laurels</w:t>
      </w:r>
      <w:r>
        <w:rPr>
          <w:rFonts w:ascii="Times New Roman" w:hAnsi="Times New Roman"/>
          <w:sz w:val="24"/>
          <w:szCs w:val="24"/>
        </w:rPr>
        <w:t xml:space="preserve"> and waited until the </w:t>
      </w:r>
      <w:r w:rsidR="00F61B0A">
        <w:rPr>
          <w:rFonts w:ascii="Times New Roman" w:hAnsi="Times New Roman"/>
          <w:sz w:val="24"/>
          <w:szCs w:val="24"/>
        </w:rPr>
        <w:t>appointment of the arbitrator.</w:t>
      </w:r>
      <w:r>
        <w:rPr>
          <w:rFonts w:ascii="Times New Roman" w:hAnsi="Times New Roman"/>
          <w:sz w:val="24"/>
          <w:szCs w:val="24"/>
        </w:rPr>
        <w:t xml:space="preserve">  This urgency is self</w:t>
      </w:r>
      <w:r w:rsidR="003C734C">
        <w:rPr>
          <w:rFonts w:ascii="Times New Roman" w:hAnsi="Times New Roman"/>
          <w:sz w:val="24"/>
          <w:szCs w:val="24"/>
        </w:rPr>
        <w:t>-</w:t>
      </w:r>
      <w:r>
        <w:rPr>
          <w:rFonts w:ascii="Times New Roman" w:hAnsi="Times New Roman"/>
          <w:sz w:val="24"/>
          <w:szCs w:val="24"/>
        </w:rPr>
        <w:t xml:space="preserve"> created and is clearly an abuse of court process</w:t>
      </w:r>
      <w:r w:rsidR="00972C88">
        <w:rPr>
          <w:rFonts w:ascii="Times New Roman" w:hAnsi="Times New Roman"/>
          <w:sz w:val="24"/>
          <w:szCs w:val="24"/>
        </w:rPr>
        <w:t>.</w:t>
      </w:r>
      <w:r w:rsidR="00F61B0A">
        <w:rPr>
          <w:rFonts w:ascii="Times New Roman" w:hAnsi="Times New Roman"/>
          <w:sz w:val="24"/>
          <w:szCs w:val="24"/>
        </w:rPr>
        <w:t xml:space="preserve"> Such  conduct is inexcusable.</w:t>
      </w:r>
    </w:p>
    <w:p w:rsidR="00247729" w:rsidRPr="00D36477" w:rsidRDefault="000F1691" w:rsidP="00247729">
      <w:pPr>
        <w:spacing w:after="0" w:line="360" w:lineRule="auto"/>
        <w:ind w:firstLine="720"/>
        <w:jc w:val="both"/>
        <w:rPr>
          <w:rFonts w:ascii="Times New Roman" w:hAnsi="Times New Roman"/>
          <w:sz w:val="24"/>
          <w:szCs w:val="24"/>
        </w:rPr>
      </w:pPr>
      <w:r>
        <w:rPr>
          <w:rFonts w:ascii="Times New Roman" w:hAnsi="Times New Roman"/>
          <w:sz w:val="24"/>
          <w:szCs w:val="24"/>
        </w:rPr>
        <w:t>As regard</w:t>
      </w:r>
      <w:r w:rsidR="001F6ADF" w:rsidRPr="001F6ADF">
        <w:rPr>
          <w:rFonts w:ascii="Times New Roman" w:hAnsi="Times New Roman"/>
          <w:sz w:val="24"/>
          <w:szCs w:val="24"/>
        </w:rPr>
        <w:t>s the issue of the jurisdiction of the arb</w:t>
      </w:r>
      <w:r>
        <w:rPr>
          <w:rFonts w:ascii="Times New Roman" w:hAnsi="Times New Roman"/>
          <w:sz w:val="24"/>
          <w:szCs w:val="24"/>
        </w:rPr>
        <w:t>itra</w:t>
      </w:r>
      <w:r w:rsidR="001F6ADF" w:rsidRPr="001F6ADF">
        <w:rPr>
          <w:rFonts w:ascii="Times New Roman" w:hAnsi="Times New Roman"/>
          <w:sz w:val="24"/>
          <w:szCs w:val="24"/>
        </w:rPr>
        <w:t>tor</w:t>
      </w:r>
      <w:r w:rsidR="00B367F4">
        <w:rPr>
          <w:rFonts w:ascii="Times New Roman" w:hAnsi="Times New Roman"/>
          <w:sz w:val="24"/>
          <w:szCs w:val="24"/>
        </w:rPr>
        <w:t xml:space="preserve"> and the availability of an </w:t>
      </w:r>
      <w:r w:rsidR="00B367F4" w:rsidRPr="00D36477">
        <w:rPr>
          <w:rFonts w:ascii="Times New Roman" w:hAnsi="Times New Roman"/>
          <w:sz w:val="24"/>
          <w:szCs w:val="24"/>
        </w:rPr>
        <w:t>alternative remedy</w:t>
      </w:r>
      <w:r w:rsidR="001F6ADF" w:rsidRPr="00D36477">
        <w:rPr>
          <w:rFonts w:ascii="Times New Roman" w:hAnsi="Times New Roman"/>
          <w:sz w:val="24"/>
          <w:szCs w:val="24"/>
        </w:rPr>
        <w:t>,</w:t>
      </w:r>
      <w:r w:rsidR="00247729" w:rsidRPr="00D36477">
        <w:rPr>
          <w:rFonts w:ascii="Times New Roman" w:hAnsi="Times New Roman"/>
          <w:sz w:val="24"/>
          <w:szCs w:val="24"/>
        </w:rPr>
        <w:t xml:space="preserve"> </w:t>
      </w:r>
      <w:r w:rsidR="00B367F4" w:rsidRPr="00D36477">
        <w:rPr>
          <w:rFonts w:ascii="Times New Roman" w:hAnsi="Times New Roman"/>
          <w:sz w:val="24"/>
          <w:szCs w:val="24"/>
        </w:rPr>
        <w:t>t</w:t>
      </w:r>
      <w:r w:rsidR="00247729" w:rsidRPr="00D36477">
        <w:rPr>
          <w:rFonts w:ascii="Times New Roman" w:hAnsi="Times New Roman"/>
          <w:sz w:val="24"/>
          <w:szCs w:val="24"/>
        </w:rPr>
        <w:t>he Arbitration Act [</w:t>
      </w:r>
      <w:r w:rsidR="00247729" w:rsidRPr="00D36477">
        <w:rPr>
          <w:rFonts w:ascii="Times New Roman" w:hAnsi="Times New Roman"/>
          <w:i/>
          <w:sz w:val="24"/>
          <w:szCs w:val="24"/>
        </w:rPr>
        <w:t>Cap</w:t>
      </w:r>
      <w:r w:rsidR="00D36477">
        <w:rPr>
          <w:rFonts w:ascii="Times New Roman" w:hAnsi="Times New Roman"/>
          <w:i/>
          <w:sz w:val="24"/>
          <w:szCs w:val="24"/>
        </w:rPr>
        <w:t xml:space="preserve"> </w:t>
      </w:r>
      <w:r w:rsidR="00247729" w:rsidRPr="00D36477">
        <w:rPr>
          <w:rFonts w:ascii="Times New Roman" w:hAnsi="Times New Roman"/>
          <w:i/>
          <w:sz w:val="24"/>
          <w:szCs w:val="24"/>
        </w:rPr>
        <w:t>7</w:t>
      </w:r>
      <w:proofErr w:type="gramStart"/>
      <w:r w:rsidR="00247729" w:rsidRPr="00D36477">
        <w:rPr>
          <w:rFonts w:ascii="Times New Roman" w:hAnsi="Times New Roman"/>
          <w:i/>
          <w:sz w:val="24"/>
          <w:szCs w:val="24"/>
        </w:rPr>
        <w:t>;15</w:t>
      </w:r>
      <w:proofErr w:type="gramEnd"/>
      <w:r w:rsidR="00247729" w:rsidRPr="00D36477">
        <w:rPr>
          <w:rFonts w:ascii="Times New Roman" w:hAnsi="Times New Roman"/>
          <w:sz w:val="24"/>
          <w:szCs w:val="24"/>
        </w:rPr>
        <w:t xml:space="preserve">], (the Act) provides in article 16 as follows. </w:t>
      </w:r>
    </w:p>
    <w:p w:rsidR="00247729" w:rsidRPr="00D36477" w:rsidRDefault="00247729" w:rsidP="00724241">
      <w:pPr>
        <w:spacing w:after="0" w:line="240" w:lineRule="auto"/>
        <w:ind w:firstLine="720"/>
        <w:jc w:val="both"/>
        <w:rPr>
          <w:rFonts w:ascii="Times New Roman" w:hAnsi="Times New Roman"/>
          <w:sz w:val="24"/>
          <w:szCs w:val="24"/>
        </w:rPr>
      </w:pPr>
      <w:r w:rsidRPr="00D36477">
        <w:rPr>
          <w:rFonts w:ascii="Times New Roman" w:hAnsi="Times New Roman"/>
          <w:sz w:val="24"/>
          <w:szCs w:val="24"/>
        </w:rPr>
        <w:t>“</w:t>
      </w:r>
      <w:r w:rsidR="00D26FB8" w:rsidRPr="00D36477">
        <w:rPr>
          <w:rFonts w:ascii="Times New Roman" w:hAnsi="Times New Roman"/>
          <w:sz w:val="24"/>
          <w:szCs w:val="24"/>
        </w:rPr>
        <w:t>Article</w:t>
      </w:r>
      <w:r w:rsidRPr="00D36477">
        <w:rPr>
          <w:rFonts w:ascii="Times New Roman" w:hAnsi="Times New Roman"/>
          <w:sz w:val="24"/>
          <w:szCs w:val="24"/>
        </w:rPr>
        <w:t xml:space="preserve"> 16</w:t>
      </w:r>
    </w:p>
    <w:p w:rsidR="00247729" w:rsidRPr="00724241" w:rsidRDefault="00247729" w:rsidP="00724241">
      <w:pPr>
        <w:spacing w:after="0" w:line="240" w:lineRule="auto"/>
        <w:ind w:firstLine="720"/>
        <w:jc w:val="both"/>
        <w:rPr>
          <w:rFonts w:ascii="Times New Roman" w:hAnsi="Times New Roman"/>
          <w:sz w:val="24"/>
          <w:szCs w:val="24"/>
        </w:rPr>
      </w:pPr>
      <w:r w:rsidRPr="00724241">
        <w:rPr>
          <w:rFonts w:ascii="Times New Roman" w:hAnsi="Times New Roman"/>
          <w:sz w:val="24"/>
          <w:szCs w:val="24"/>
        </w:rPr>
        <w:t>Competence of arbitral tribunal to rule on its jurisdiction</w:t>
      </w:r>
    </w:p>
    <w:p w:rsidR="00247729" w:rsidRDefault="00247729" w:rsidP="00724241">
      <w:pPr>
        <w:pStyle w:val="ListParagraph"/>
        <w:numPr>
          <w:ilvl w:val="0"/>
          <w:numId w:val="3"/>
        </w:numPr>
        <w:spacing w:after="0" w:line="240" w:lineRule="auto"/>
        <w:jc w:val="both"/>
        <w:rPr>
          <w:rFonts w:ascii="Times New Roman" w:hAnsi="Times New Roman"/>
          <w:sz w:val="24"/>
          <w:szCs w:val="24"/>
        </w:rPr>
      </w:pPr>
      <w:r w:rsidRPr="00724241">
        <w:rPr>
          <w:rFonts w:ascii="Times New Roman" w:hAnsi="Times New Roman"/>
          <w:sz w:val="24"/>
          <w:szCs w:val="24"/>
        </w:rPr>
        <w:lastRenderedPageBreak/>
        <w:t>The arbitral tribunal may rule on its own jurisdiction, including any objections with respect to the existence or validity of the arbitration agreement. For that purpose, an arbitration clause which forms part of a contract shall be treated as an agreement independent of the other terms of the contract…...”</w:t>
      </w:r>
      <w:r w:rsidR="005A5FCE" w:rsidRPr="00724241">
        <w:rPr>
          <w:rFonts w:ascii="Times New Roman" w:hAnsi="Times New Roman"/>
          <w:sz w:val="24"/>
          <w:szCs w:val="24"/>
        </w:rPr>
        <w:t xml:space="preserve"> </w:t>
      </w:r>
    </w:p>
    <w:p w:rsidR="00724241" w:rsidRPr="00724241" w:rsidRDefault="00724241" w:rsidP="00724241">
      <w:pPr>
        <w:spacing w:after="0" w:line="240" w:lineRule="auto"/>
        <w:ind w:left="810"/>
        <w:jc w:val="both"/>
        <w:rPr>
          <w:rFonts w:ascii="Times New Roman" w:hAnsi="Times New Roman"/>
          <w:sz w:val="24"/>
          <w:szCs w:val="24"/>
        </w:rPr>
      </w:pPr>
    </w:p>
    <w:p w:rsidR="006A2EBF" w:rsidRPr="00FD65A9" w:rsidRDefault="00247729" w:rsidP="0086724D">
      <w:pPr>
        <w:spacing w:after="0" w:line="360" w:lineRule="auto"/>
        <w:ind w:firstLine="720"/>
        <w:jc w:val="both"/>
        <w:rPr>
          <w:rFonts w:ascii="Times New Roman" w:hAnsi="Times New Roman"/>
          <w:b/>
          <w:sz w:val="24"/>
          <w:szCs w:val="24"/>
        </w:rPr>
      </w:pPr>
      <w:r>
        <w:rPr>
          <w:rFonts w:ascii="Times New Roman" w:hAnsi="Times New Roman"/>
          <w:sz w:val="24"/>
          <w:szCs w:val="24"/>
        </w:rPr>
        <w:t>T</w:t>
      </w:r>
      <w:r w:rsidR="006B78B2" w:rsidRPr="006B78B2">
        <w:rPr>
          <w:rFonts w:ascii="Times New Roman" w:hAnsi="Times New Roman"/>
          <w:sz w:val="24"/>
          <w:szCs w:val="24"/>
        </w:rPr>
        <w:t>he arbitrator has power</w:t>
      </w:r>
      <w:r w:rsidR="00E730E3">
        <w:rPr>
          <w:rFonts w:ascii="Times New Roman" w:hAnsi="Times New Roman"/>
          <w:sz w:val="24"/>
          <w:szCs w:val="24"/>
        </w:rPr>
        <w:t xml:space="preserve"> and competence</w:t>
      </w:r>
      <w:r w:rsidR="006B78B2" w:rsidRPr="006B78B2">
        <w:rPr>
          <w:rFonts w:ascii="Times New Roman" w:hAnsi="Times New Roman"/>
          <w:sz w:val="24"/>
          <w:szCs w:val="24"/>
        </w:rPr>
        <w:t xml:space="preserve"> to determine any challenge </w:t>
      </w:r>
      <w:proofErr w:type="gramStart"/>
      <w:r w:rsidR="006B78B2" w:rsidRPr="006B78B2">
        <w:rPr>
          <w:rFonts w:ascii="Times New Roman" w:hAnsi="Times New Roman"/>
          <w:sz w:val="24"/>
          <w:szCs w:val="24"/>
        </w:rPr>
        <w:t>raised</w:t>
      </w:r>
      <w:proofErr w:type="gramEnd"/>
      <w:r w:rsidR="006B78B2" w:rsidRPr="006B78B2">
        <w:rPr>
          <w:rFonts w:ascii="Times New Roman" w:hAnsi="Times New Roman"/>
          <w:sz w:val="24"/>
          <w:szCs w:val="24"/>
        </w:rPr>
        <w:t xml:space="preserve"> in respect of his jurisdiction and any objections with respect to the existence or validity of the arbitration agreement.</w:t>
      </w:r>
      <w:r w:rsidR="001F4D1D">
        <w:rPr>
          <w:rFonts w:ascii="Times New Roman" w:hAnsi="Times New Roman"/>
          <w:sz w:val="24"/>
          <w:szCs w:val="24"/>
        </w:rPr>
        <w:t xml:space="preserve"> </w:t>
      </w:r>
      <w:r w:rsidRPr="00247729">
        <w:rPr>
          <w:rFonts w:ascii="Times New Roman" w:hAnsi="Times New Roman"/>
          <w:sz w:val="24"/>
          <w:szCs w:val="24"/>
        </w:rPr>
        <w:t>The  Arbi</w:t>
      </w:r>
      <w:r>
        <w:rPr>
          <w:rFonts w:ascii="Times New Roman" w:hAnsi="Times New Roman"/>
          <w:sz w:val="24"/>
          <w:szCs w:val="24"/>
        </w:rPr>
        <w:t xml:space="preserve">tration Act </w:t>
      </w:r>
      <w:r w:rsidRPr="00247729">
        <w:rPr>
          <w:rFonts w:ascii="Times New Roman" w:hAnsi="Times New Roman"/>
          <w:sz w:val="24"/>
          <w:szCs w:val="24"/>
        </w:rPr>
        <w:t xml:space="preserve"> provides  for a remedy  to resolve this dispute. </w:t>
      </w:r>
      <w:r w:rsidR="001F4D1D" w:rsidRPr="001F4D1D">
        <w:rPr>
          <w:rFonts w:ascii="Times New Roman" w:hAnsi="Times New Roman"/>
          <w:sz w:val="24"/>
          <w:szCs w:val="24"/>
        </w:rPr>
        <w:t xml:space="preserve">The applicant contends that the arbitrator has no power to determine the validity of the agreement. The applicant may well be correct. </w:t>
      </w:r>
      <w:r w:rsidR="001F4D1D">
        <w:rPr>
          <w:rFonts w:ascii="Times New Roman" w:hAnsi="Times New Roman"/>
          <w:sz w:val="24"/>
          <w:szCs w:val="24"/>
        </w:rPr>
        <w:t xml:space="preserve">Whether the arbitrator has power to deal only with the narrow issue of the validity of the arbitration clause </w:t>
      </w:r>
      <w:r w:rsidR="00E730E3">
        <w:rPr>
          <w:rFonts w:ascii="Times New Roman" w:hAnsi="Times New Roman"/>
          <w:sz w:val="24"/>
          <w:szCs w:val="24"/>
        </w:rPr>
        <w:t>or</w:t>
      </w:r>
      <w:r w:rsidR="001F4D1D">
        <w:rPr>
          <w:rFonts w:ascii="Times New Roman" w:hAnsi="Times New Roman"/>
          <w:sz w:val="24"/>
          <w:szCs w:val="24"/>
        </w:rPr>
        <w:t xml:space="preserve"> the validity of the whole contract is the issue that should have been taken up with him.</w:t>
      </w:r>
      <w:r w:rsidR="006B78B2">
        <w:rPr>
          <w:rFonts w:ascii="Times New Roman" w:hAnsi="Times New Roman"/>
          <w:sz w:val="24"/>
          <w:szCs w:val="24"/>
        </w:rPr>
        <w:t xml:space="preserve"> </w:t>
      </w:r>
      <w:r w:rsidR="006B78B2" w:rsidRPr="006B78B2">
        <w:rPr>
          <w:rFonts w:ascii="Times New Roman" w:hAnsi="Times New Roman"/>
          <w:sz w:val="24"/>
          <w:szCs w:val="24"/>
        </w:rPr>
        <w:t>The parties were required to</w:t>
      </w:r>
      <w:r w:rsidR="007749C3">
        <w:rPr>
          <w:rFonts w:ascii="Times New Roman" w:hAnsi="Times New Roman"/>
          <w:sz w:val="24"/>
          <w:szCs w:val="24"/>
        </w:rPr>
        <w:t xml:space="preserve"> raise their preliminary issues with </w:t>
      </w:r>
      <w:r w:rsidR="006B78B2" w:rsidRPr="006B78B2">
        <w:rPr>
          <w:rFonts w:ascii="Times New Roman" w:hAnsi="Times New Roman"/>
          <w:sz w:val="24"/>
          <w:szCs w:val="24"/>
        </w:rPr>
        <w:t xml:space="preserve"> the arbitra</w:t>
      </w:r>
      <w:r w:rsidR="006B78B2">
        <w:rPr>
          <w:rFonts w:ascii="Times New Roman" w:hAnsi="Times New Roman"/>
          <w:sz w:val="24"/>
          <w:szCs w:val="24"/>
        </w:rPr>
        <w:t>tor for his determination</w:t>
      </w:r>
      <w:r w:rsidR="007749C3">
        <w:rPr>
          <w:rFonts w:ascii="Times New Roman" w:hAnsi="Times New Roman"/>
          <w:sz w:val="24"/>
          <w:szCs w:val="24"/>
        </w:rPr>
        <w:t>.</w:t>
      </w:r>
      <w:r w:rsidR="006B78B2" w:rsidRPr="006B78B2">
        <w:rPr>
          <w:rFonts w:ascii="Times New Roman" w:hAnsi="Times New Roman"/>
          <w:sz w:val="24"/>
          <w:szCs w:val="24"/>
        </w:rPr>
        <w:t xml:space="preserve"> </w:t>
      </w:r>
      <w:r w:rsidR="00B15629">
        <w:rPr>
          <w:rFonts w:ascii="Times New Roman" w:hAnsi="Times New Roman"/>
          <w:sz w:val="24"/>
          <w:szCs w:val="24"/>
        </w:rPr>
        <w:t xml:space="preserve">There  are a number of authorities that have been </w:t>
      </w:r>
      <w:r w:rsidR="007749C3">
        <w:rPr>
          <w:rFonts w:ascii="Times New Roman" w:hAnsi="Times New Roman"/>
          <w:sz w:val="24"/>
          <w:szCs w:val="24"/>
        </w:rPr>
        <w:t>referred to by both parties with regards this issue.</w:t>
      </w:r>
      <w:r w:rsidR="00D2619D">
        <w:rPr>
          <w:rFonts w:ascii="Times New Roman" w:hAnsi="Times New Roman"/>
          <w:sz w:val="24"/>
          <w:szCs w:val="24"/>
        </w:rPr>
        <w:t xml:space="preserve"> </w:t>
      </w:r>
      <w:r w:rsidR="00240377">
        <w:rPr>
          <w:rFonts w:ascii="Times New Roman" w:hAnsi="Times New Roman"/>
          <w:sz w:val="24"/>
          <w:szCs w:val="24"/>
        </w:rPr>
        <w:t xml:space="preserve">All the arbitrator is saying </w:t>
      </w:r>
      <w:proofErr w:type="gramStart"/>
      <w:r w:rsidR="00240377">
        <w:rPr>
          <w:rFonts w:ascii="Times New Roman" w:hAnsi="Times New Roman"/>
          <w:sz w:val="24"/>
          <w:szCs w:val="24"/>
        </w:rPr>
        <w:t>is</w:t>
      </w:r>
      <w:r>
        <w:rPr>
          <w:rFonts w:ascii="Times New Roman" w:hAnsi="Times New Roman"/>
          <w:sz w:val="24"/>
          <w:szCs w:val="24"/>
        </w:rPr>
        <w:t>,</w:t>
      </w:r>
      <w:proofErr w:type="gramEnd"/>
      <w:r w:rsidR="00E53610">
        <w:rPr>
          <w:rFonts w:ascii="Times New Roman" w:hAnsi="Times New Roman"/>
          <w:sz w:val="24"/>
          <w:szCs w:val="24"/>
        </w:rPr>
        <w:t xml:space="preserve"> </w:t>
      </w:r>
      <w:r w:rsidR="00240377">
        <w:rPr>
          <w:rFonts w:ascii="Times New Roman" w:hAnsi="Times New Roman"/>
          <w:sz w:val="24"/>
          <w:szCs w:val="24"/>
        </w:rPr>
        <w:t>ad</w:t>
      </w:r>
      <w:r w:rsidR="00CD50E1">
        <w:rPr>
          <w:rFonts w:ascii="Times New Roman" w:hAnsi="Times New Roman"/>
          <w:sz w:val="24"/>
          <w:szCs w:val="24"/>
        </w:rPr>
        <w:t>d</w:t>
      </w:r>
      <w:r w:rsidR="00240377">
        <w:rPr>
          <w:rFonts w:ascii="Times New Roman" w:hAnsi="Times New Roman"/>
          <w:sz w:val="24"/>
          <w:szCs w:val="24"/>
        </w:rPr>
        <w:t>ress me on the preliminary issues and I will make my ruling</w:t>
      </w:r>
      <w:r w:rsidR="000246AC">
        <w:rPr>
          <w:rFonts w:ascii="Times New Roman" w:hAnsi="Times New Roman"/>
          <w:sz w:val="24"/>
          <w:szCs w:val="24"/>
        </w:rPr>
        <w:t>.</w:t>
      </w:r>
      <w:r w:rsidR="00CD50E1">
        <w:rPr>
          <w:rFonts w:ascii="Times New Roman" w:hAnsi="Times New Roman"/>
          <w:sz w:val="24"/>
          <w:szCs w:val="24"/>
        </w:rPr>
        <w:t xml:space="preserve"> </w:t>
      </w:r>
      <w:r w:rsidR="00240377">
        <w:rPr>
          <w:rFonts w:ascii="Times New Roman" w:hAnsi="Times New Roman"/>
          <w:sz w:val="24"/>
          <w:szCs w:val="24"/>
        </w:rPr>
        <w:t>The applicant is misconstruing the invitation to make submissions on the issue of jurisdiction with the actual arbitratio</w:t>
      </w:r>
      <w:r w:rsidR="00A73755">
        <w:rPr>
          <w:rFonts w:ascii="Times New Roman" w:hAnsi="Times New Roman"/>
          <w:sz w:val="24"/>
          <w:szCs w:val="24"/>
        </w:rPr>
        <w:t>n proceedings</w:t>
      </w:r>
      <w:r w:rsidR="00E53610">
        <w:rPr>
          <w:rFonts w:ascii="Times New Roman" w:hAnsi="Times New Roman"/>
          <w:sz w:val="24"/>
          <w:szCs w:val="24"/>
        </w:rPr>
        <w:t xml:space="preserve"> over the validity of the contract</w:t>
      </w:r>
      <w:r w:rsidR="00A73755">
        <w:rPr>
          <w:rFonts w:ascii="Times New Roman" w:hAnsi="Times New Roman"/>
          <w:sz w:val="24"/>
          <w:szCs w:val="24"/>
        </w:rPr>
        <w:t>.</w:t>
      </w:r>
      <w:r w:rsidR="00CD50E1">
        <w:rPr>
          <w:rFonts w:ascii="Times New Roman" w:hAnsi="Times New Roman"/>
          <w:sz w:val="24"/>
          <w:szCs w:val="24"/>
        </w:rPr>
        <w:t xml:space="preserve"> </w:t>
      </w:r>
      <w:r w:rsidR="00D2619D">
        <w:rPr>
          <w:rFonts w:ascii="Times New Roman" w:hAnsi="Times New Roman"/>
          <w:sz w:val="24"/>
          <w:szCs w:val="24"/>
        </w:rPr>
        <w:t>Th</w:t>
      </w:r>
      <w:r w:rsidR="00CD50E1">
        <w:rPr>
          <w:rFonts w:ascii="Times New Roman" w:hAnsi="Times New Roman"/>
          <w:sz w:val="24"/>
          <w:szCs w:val="24"/>
        </w:rPr>
        <w:t xml:space="preserve">e </w:t>
      </w:r>
      <w:r w:rsidR="00D2619D">
        <w:rPr>
          <w:rFonts w:ascii="Times New Roman" w:hAnsi="Times New Roman"/>
          <w:sz w:val="24"/>
          <w:szCs w:val="24"/>
        </w:rPr>
        <w:t>issue</w:t>
      </w:r>
      <w:r w:rsidR="00CD50E1">
        <w:rPr>
          <w:rFonts w:ascii="Times New Roman" w:hAnsi="Times New Roman"/>
          <w:sz w:val="24"/>
          <w:szCs w:val="24"/>
        </w:rPr>
        <w:t xml:space="preserve"> </w:t>
      </w:r>
      <w:r>
        <w:rPr>
          <w:rFonts w:ascii="Times New Roman" w:hAnsi="Times New Roman"/>
          <w:sz w:val="24"/>
          <w:szCs w:val="24"/>
        </w:rPr>
        <w:t xml:space="preserve">regarding </w:t>
      </w:r>
      <w:r w:rsidR="00CD50E1">
        <w:rPr>
          <w:rFonts w:ascii="Times New Roman" w:hAnsi="Times New Roman"/>
          <w:sz w:val="24"/>
          <w:szCs w:val="24"/>
        </w:rPr>
        <w:t xml:space="preserve">whether </w:t>
      </w:r>
      <w:r w:rsidR="00C845ED">
        <w:rPr>
          <w:rFonts w:ascii="Times New Roman" w:hAnsi="Times New Roman"/>
          <w:sz w:val="24"/>
          <w:szCs w:val="24"/>
        </w:rPr>
        <w:t xml:space="preserve"> </w:t>
      </w:r>
      <w:r w:rsidR="00CD50E1">
        <w:rPr>
          <w:rFonts w:ascii="Times New Roman" w:hAnsi="Times New Roman"/>
          <w:sz w:val="24"/>
          <w:szCs w:val="24"/>
        </w:rPr>
        <w:t>the arbitrator has power to rule on whether  there is an agreement has a bearing o</w:t>
      </w:r>
      <w:r w:rsidR="001F4D1D">
        <w:rPr>
          <w:rFonts w:ascii="Times New Roman" w:hAnsi="Times New Roman"/>
          <w:sz w:val="24"/>
          <w:szCs w:val="24"/>
        </w:rPr>
        <w:t>n</w:t>
      </w:r>
      <w:r w:rsidR="00CD50E1">
        <w:rPr>
          <w:rFonts w:ascii="Times New Roman" w:hAnsi="Times New Roman"/>
          <w:sz w:val="24"/>
          <w:szCs w:val="24"/>
        </w:rPr>
        <w:t xml:space="preserve"> the </w:t>
      </w:r>
      <w:r w:rsidR="00C845ED">
        <w:rPr>
          <w:rFonts w:ascii="Times New Roman" w:hAnsi="Times New Roman"/>
          <w:sz w:val="24"/>
          <w:szCs w:val="24"/>
        </w:rPr>
        <w:t xml:space="preserve"> issue of</w:t>
      </w:r>
      <w:r w:rsidR="001F4D1D">
        <w:rPr>
          <w:rFonts w:ascii="Times New Roman" w:hAnsi="Times New Roman"/>
          <w:sz w:val="24"/>
          <w:szCs w:val="24"/>
        </w:rPr>
        <w:t xml:space="preserve"> his</w:t>
      </w:r>
      <w:r w:rsidR="00C845ED">
        <w:rPr>
          <w:rFonts w:ascii="Times New Roman" w:hAnsi="Times New Roman"/>
          <w:sz w:val="24"/>
          <w:szCs w:val="24"/>
        </w:rPr>
        <w:t xml:space="preserve"> jurisdiction</w:t>
      </w:r>
      <w:r w:rsidR="00240377">
        <w:rPr>
          <w:rFonts w:ascii="Times New Roman" w:hAnsi="Times New Roman"/>
          <w:sz w:val="24"/>
          <w:szCs w:val="24"/>
        </w:rPr>
        <w:t xml:space="preserve"> and </w:t>
      </w:r>
      <w:r w:rsidR="00C845ED">
        <w:rPr>
          <w:rFonts w:ascii="Times New Roman" w:hAnsi="Times New Roman"/>
          <w:sz w:val="24"/>
          <w:szCs w:val="24"/>
        </w:rPr>
        <w:t xml:space="preserve"> should have  been </w:t>
      </w:r>
      <w:r w:rsidR="00D2619D">
        <w:rPr>
          <w:rFonts w:ascii="Times New Roman" w:hAnsi="Times New Roman"/>
          <w:sz w:val="24"/>
          <w:szCs w:val="24"/>
        </w:rPr>
        <w:t xml:space="preserve"> taken up with </w:t>
      </w:r>
      <w:r w:rsidR="00C845ED">
        <w:rPr>
          <w:rFonts w:ascii="Times New Roman" w:hAnsi="Times New Roman"/>
          <w:sz w:val="24"/>
          <w:szCs w:val="24"/>
        </w:rPr>
        <w:t>the arbitrator for his determination.</w:t>
      </w:r>
      <w:r w:rsidR="00B15629">
        <w:rPr>
          <w:rFonts w:ascii="Times New Roman" w:hAnsi="Times New Roman"/>
          <w:sz w:val="24"/>
          <w:szCs w:val="24"/>
        </w:rPr>
        <w:t xml:space="preserve"> </w:t>
      </w:r>
      <w:r w:rsidR="007E1BE6">
        <w:rPr>
          <w:rFonts w:ascii="Times New Roman" w:hAnsi="Times New Roman"/>
          <w:sz w:val="24"/>
          <w:szCs w:val="24"/>
        </w:rPr>
        <w:t>The applicant should have complied with the directive to file submissions on preliminary issues and let the arbitrator make a ruling on the matter.</w:t>
      </w:r>
      <w:r w:rsidR="00B51849">
        <w:rPr>
          <w:rFonts w:ascii="Times New Roman" w:hAnsi="Times New Roman"/>
          <w:sz w:val="24"/>
          <w:szCs w:val="24"/>
        </w:rPr>
        <w:t xml:space="preserve"> The appellant has not exhausted the domestic remedies </w:t>
      </w:r>
      <w:r w:rsidR="007749C3">
        <w:rPr>
          <w:rFonts w:ascii="Times New Roman" w:hAnsi="Times New Roman"/>
          <w:sz w:val="24"/>
          <w:szCs w:val="24"/>
        </w:rPr>
        <w:t xml:space="preserve">provided for in the </w:t>
      </w:r>
      <w:r w:rsidR="00B51849">
        <w:rPr>
          <w:rFonts w:ascii="Times New Roman" w:hAnsi="Times New Roman"/>
          <w:sz w:val="24"/>
          <w:szCs w:val="24"/>
        </w:rPr>
        <w:t>Act</w:t>
      </w:r>
      <w:r w:rsidR="000025D0">
        <w:rPr>
          <w:rFonts w:ascii="Times New Roman" w:hAnsi="Times New Roman"/>
          <w:sz w:val="24"/>
          <w:szCs w:val="24"/>
        </w:rPr>
        <w:t>.</w:t>
      </w:r>
      <w:r w:rsidR="006A2EBF">
        <w:rPr>
          <w:rFonts w:ascii="Times New Roman" w:hAnsi="Times New Roman"/>
          <w:sz w:val="24"/>
          <w:szCs w:val="24"/>
        </w:rPr>
        <w:t xml:space="preserve"> </w:t>
      </w:r>
      <w:r w:rsidR="00540DA9">
        <w:rPr>
          <w:rFonts w:ascii="Times New Roman" w:hAnsi="Times New Roman"/>
          <w:sz w:val="24"/>
          <w:szCs w:val="24"/>
        </w:rPr>
        <w:t xml:space="preserve">There was an effective remedy </w:t>
      </w:r>
      <w:r w:rsidR="0086724D">
        <w:rPr>
          <w:rFonts w:ascii="Times New Roman" w:hAnsi="Times New Roman"/>
          <w:sz w:val="24"/>
          <w:szCs w:val="24"/>
        </w:rPr>
        <w:t xml:space="preserve"> available capable of </w:t>
      </w:r>
      <w:r w:rsidR="00540DA9">
        <w:rPr>
          <w:rFonts w:ascii="Times New Roman" w:hAnsi="Times New Roman"/>
          <w:sz w:val="24"/>
          <w:szCs w:val="24"/>
        </w:rPr>
        <w:t xml:space="preserve"> provid</w:t>
      </w:r>
      <w:r w:rsidR="001F4D1D">
        <w:rPr>
          <w:rFonts w:ascii="Times New Roman" w:hAnsi="Times New Roman"/>
          <w:sz w:val="24"/>
          <w:szCs w:val="24"/>
        </w:rPr>
        <w:t xml:space="preserve">ing </w:t>
      </w:r>
      <w:r w:rsidR="00540DA9">
        <w:rPr>
          <w:rFonts w:ascii="Times New Roman" w:hAnsi="Times New Roman"/>
          <w:sz w:val="24"/>
          <w:szCs w:val="24"/>
        </w:rPr>
        <w:t xml:space="preserve"> effective redress</w:t>
      </w:r>
      <w:r>
        <w:rPr>
          <w:rFonts w:ascii="Times New Roman" w:hAnsi="Times New Roman"/>
          <w:sz w:val="24"/>
          <w:szCs w:val="24"/>
        </w:rPr>
        <w:t xml:space="preserve"> for the applicant’s conc</w:t>
      </w:r>
      <w:r w:rsidR="00C656B2">
        <w:rPr>
          <w:rFonts w:ascii="Times New Roman" w:hAnsi="Times New Roman"/>
          <w:sz w:val="24"/>
          <w:szCs w:val="24"/>
        </w:rPr>
        <w:t>erns</w:t>
      </w:r>
      <w:r w:rsidR="001F4D1D">
        <w:rPr>
          <w:rFonts w:ascii="Times New Roman" w:hAnsi="Times New Roman"/>
          <w:sz w:val="24"/>
          <w:szCs w:val="24"/>
        </w:rPr>
        <w:t>.</w:t>
      </w:r>
      <w:r>
        <w:rPr>
          <w:rFonts w:ascii="Times New Roman" w:hAnsi="Times New Roman"/>
          <w:sz w:val="24"/>
          <w:szCs w:val="24"/>
        </w:rPr>
        <w:t xml:space="preserve"> </w:t>
      </w:r>
      <w:r w:rsidR="001F4D1D">
        <w:rPr>
          <w:rFonts w:ascii="Times New Roman" w:hAnsi="Times New Roman"/>
          <w:sz w:val="24"/>
          <w:szCs w:val="24"/>
        </w:rPr>
        <w:t>T</w:t>
      </w:r>
      <w:r w:rsidR="0086724D">
        <w:rPr>
          <w:rFonts w:ascii="Times New Roman" w:hAnsi="Times New Roman"/>
          <w:sz w:val="24"/>
          <w:szCs w:val="24"/>
        </w:rPr>
        <w:t>he applicant should have exhausted this remedy before approaching this court.</w:t>
      </w:r>
      <w:r w:rsidR="00540DA9">
        <w:rPr>
          <w:rFonts w:ascii="Times New Roman" w:hAnsi="Times New Roman"/>
          <w:sz w:val="24"/>
          <w:szCs w:val="24"/>
        </w:rPr>
        <w:t xml:space="preserve"> </w:t>
      </w:r>
      <w:proofErr w:type="gramStart"/>
      <w:r w:rsidR="00540DA9">
        <w:rPr>
          <w:rFonts w:ascii="Times New Roman" w:hAnsi="Times New Roman"/>
          <w:sz w:val="24"/>
          <w:szCs w:val="24"/>
        </w:rPr>
        <w:t>See</w:t>
      </w:r>
      <w:r w:rsidR="00540DA9" w:rsidRPr="00540DA9">
        <w:rPr>
          <w:rFonts w:ascii="Times New Roman" w:hAnsi="Times New Roman"/>
          <w:sz w:val="24"/>
          <w:szCs w:val="24"/>
        </w:rPr>
        <w:t xml:space="preserve"> </w:t>
      </w:r>
      <w:r w:rsidR="00540DA9" w:rsidRPr="00D36477">
        <w:rPr>
          <w:rFonts w:ascii="Times New Roman" w:hAnsi="Times New Roman"/>
          <w:i/>
          <w:sz w:val="24"/>
          <w:szCs w:val="24"/>
        </w:rPr>
        <w:t>Girjac Services (Pvt) Ltd</w:t>
      </w:r>
      <w:r w:rsidR="00540DA9" w:rsidRPr="00540DA9">
        <w:rPr>
          <w:rFonts w:ascii="Times New Roman" w:hAnsi="Times New Roman"/>
          <w:sz w:val="24"/>
          <w:szCs w:val="24"/>
        </w:rPr>
        <w:t xml:space="preserve"> v </w:t>
      </w:r>
      <w:r w:rsidR="00540DA9" w:rsidRPr="00D36477">
        <w:rPr>
          <w:rFonts w:ascii="Times New Roman" w:hAnsi="Times New Roman"/>
          <w:i/>
          <w:sz w:val="24"/>
          <w:szCs w:val="24"/>
        </w:rPr>
        <w:t>Mudzingwa</w:t>
      </w:r>
      <w:r w:rsidR="00540DA9" w:rsidRPr="00540DA9">
        <w:rPr>
          <w:rFonts w:ascii="Times New Roman" w:hAnsi="Times New Roman"/>
          <w:sz w:val="24"/>
          <w:szCs w:val="24"/>
        </w:rPr>
        <w:t xml:space="preserve"> 1999 (1) ZLR 234 (S) at 249 D</w:t>
      </w:r>
      <w:r w:rsidR="00540DA9">
        <w:rPr>
          <w:rFonts w:ascii="Times New Roman" w:hAnsi="Times New Roman"/>
          <w:sz w:val="24"/>
          <w:szCs w:val="24"/>
        </w:rPr>
        <w:t xml:space="preserve"> and</w:t>
      </w:r>
      <w:r w:rsidR="00540DA9" w:rsidRPr="00540DA9">
        <w:t xml:space="preserve"> </w:t>
      </w:r>
      <w:r w:rsidR="00540DA9" w:rsidRPr="00540DA9">
        <w:rPr>
          <w:rFonts w:ascii="Times New Roman" w:hAnsi="Times New Roman"/>
          <w:sz w:val="24"/>
          <w:szCs w:val="24"/>
        </w:rPr>
        <w:t>Djordjevic and The Chairman of</w:t>
      </w:r>
      <w:r w:rsidR="00D4143D">
        <w:rPr>
          <w:rFonts w:ascii="Times New Roman" w:hAnsi="Times New Roman"/>
          <w:sz w:val="24"/>
          <w:szCs w:val="24"/>
        </w:rPr>
        <w:t xml:space="preserve"> </w:t>
      </w:r>
      <w:r w:rsidR="00540DA9" w:rsidRPr="00540DA9">
        <w:rPr>
          <w:rFonts w:ascii="Times New Roman" w:hAnsi="Times New Roman"/>
          <w:sz w:val="24"/>
          <w:szCs w:val="24"/>
        </w:rPr>
        <w:t>the Practice Control Committee of the Medical and Dental Practitioners Council of Zimbabwe &amp;</w:t>
      </w:r>
      <w:r w:rsidR="00D4143D">
        <w:rPr>
          <w:rFonts w:ascii="Times New Roman" w:hAnsi="Times New Roman"/>
          <w:sz w:val="24"/>
          <w:szCs w:val="24"/>
        </w:rPr>
        <w:t xml:space="preserve"> </w:t>
      </w:r>
      <w:r w:rsidR="00540DA9" w:rsidRPr="00540DA9">
        <w:rPr>
          <w:rFonts w:ascii="Times New Roman" w:hAnsi="Times New Roman"/>
          <w:sz w:val="24"/>
          <w:szCs w:val="24"/>
        </w:rPr>
        <w:t>Anor</w:t>
      </w:r>
      <w:r w:rsidR="00D4143D">
        <w:rPr>
          <w:rFonts w:ascii="Times New Roman" w:hAnsi="Times New Roman"/>
          <w:sz w:val="24"/>
          <w:szCs w:val="24"/>
        </w:rPr>
        <w:t xml:space="preserve"> </w:t>
      </w:r>
      <w:r w:rsidR="00540DA9" w:rsidRPr="000246AC">
        <w:rPr>
          <w:rFonts w:ascii="Times New Roman" w:hAnsi="Times New Roman"/>
          <w:sz w:val="24"/>
          <w:szCs w:val="24"/>
        </w:rPr>
        <w:t>HH 110/09</w:t>
      </w:r>
      <w:r w:rsidR="0086724D" w:rsidRPr="000246AC">
        <w:rPr>
          <w:rFonts w:ascii="Times New Roman" w:hAnsi="Times New Roman"/>
          <w:sz w:val="24"/>
          <w:szCs w:val="24"/>
        </w:rPr>
        <w:t xml:space="preserve"> for this approach.</w:t>
      </w:r>
      <w:proofErr w:type="gramEnd"/>
      <w:r w:rsidR="00540DA9" w:rsidRPr="00FD65A9">
        <w:rPr>
          <w:rFonts w:ascii="Times New Roman" w:hAnsi="Times New Roman"/>
          <w:b/>
          <w:sz w:val="24"/>
          <w:szCs w:val="24"/>
        </w:rPr>
        <w:t xml:space="preserve"> </w:t>
      </w:r>
      <w:r w:rsidR="003850D9" w:rsidRPr="00FD65A9">
        <w:rPr>
          <w:rFonts w:ascii="Times New Roman" w:hAnsi="Times New Roman"/>
          <w:b/>
          <w:sz w:val="24"/>
          <w:szCs w:val="24"/>
        </w:rPr>
        <w:t xml:space="preserve"> </w:t>
      </w:r>
    </w:p>
    <w:p w:rsidR="00972C88" w:rsidRPr="00972C88" w:rsidRDefault="00467F69" w:rsidP="0086724D">
      <w:pPr>
        <w:spacing w:after="0" w:line="360" w:lineRule="auto"/>
        <w:ind w:firstLine="720"/>
        <w:jc w:val="both"/>
        <w:rPr>
          <w:rFonts w:ascii="Times New Roman" w:hAnsi="Times New Roman"/>
          <w:sz w:val="24"/>
          <w:szCs w:val="24"/>
        </w:rPr>
      </w:pPr>
      <w:r w:rsidRPr="00467F69">
        <w:rPr>
          <w:rFonts w:ascii="Times New Roman" w:hAnsi="Times New Roman"/>
          <w:sz w:val="24"/>
          <w:szCs w:val="24"/>
        </w:rPr>
        <w:t xml:space="preserve">The arbitrator also has power </w:t>
      </w:r>
      <w:r w:rsidR="007E1BE6">
        <w:rPr>
          <w:rFonts w:ascii="Times New Roman" w:hAnsi="Times New Roman"/>
          <w:sz w:val="24"/>
          <w:szCs w:val="24"/>
        </w:rPr>
        <w:t xml:space="preserve">to </w:t>
      </w:r>
      <w:r w:rsidR="006A2EBF">
        <w:rPr>
          <w:rFonts w:ascii="Times New Roman" w:hAnsi="Times New Roman"/>
          <w:sz w:val="24"/>
          <w:szCs w:val="24"/>
        </w:rPr>
        <w:t>order interim measures in terms of</w:t>
      </w:r>
      <w:r w:rsidRPr="00467F69">
        <w:rPr>
          <w:rFonts w:ascii="Times New Roman" w:hAnsi="Times New Roman"/>
          <w:sz w:val="24"/>
          <w:szCs w:val="24"/>
        </w:rPr>
        <w:t xml:space="preserve"> Article 17</w:t>
      </w:r>
      <w:r w:rsidR="006A2EBF">
        <w:rPr>
          <w:rFonts w:ascii="Times New Roman" w:hAnsi="Times New Roman"/>
          <w:sz w:val="24"/>
          <w:szCs w:val="24"/>
        </w:rPr>
        <w:t xml:space="preserve"> (1) and </w:t>
      </w:r>
      <w:r w:rsidRPr="00467F69">
        <w:rPr>
          <w:rFonts w:ascii="Times New Roman" w:hAnsi="Times New Roman"/>
          <w:sz w:val="24"/>
          <w:szCs w:val="24"/>
        </w:rPr>
        <w:t xml:space="preserve"> (2)(a) of the Act.</w:t>
      </w:r>
      <w:r w:rsidR="006A2EBF">
        <w:rPr>
          <w:rFonts w:ascii="Times New Roman" w:hAnsi="Times New Roman"/>
          <w:sz w:val="24"/>
          <w:szCs w:val="24"/>
        </w:rPr>
        <w:t xml:space="preserve"> H</w:t>
      </w:r>
      <w:r w:rsidR="00F61B0A">
        <w:rPr>
          <w:rFonts w:ascii="Times New Roman" w:hAnsi="Times New Roman"/>
          <w:sz w:val="24"/>
          <w:szCs w:val="24"/>
        </w:rPr>
        <w:t xml:space="preserve">e also </w:t>
      </w:r>
      <w:r w:rsidR="00C656B2">
        <w:rPr>
          <w:rFonts w:ascii="Times New Roman" w:hAnsi="Times New Roman"/>
          <w:sz w:val="24"/>
          <w:szCs w:val="24"/>
        </w:rPr>
        <w:t xml:space="preserve">has power to grant interdicts </w:t>
      </w:r>
      <w:r w:rsidR="006A2EBF">
        <w:rPr>
          <w:rFonts w:ascii="Times New Roman" w:hAnsi="Times New Roman"/>
          <w:sz w:val="24"/>
          <w:szCs w:val="24"/>
        </w:rPr>
        <w:t>in terms of Article 17 (2(a)</w:t>
      </w:r>
      <w:r w:rsidR="00F61B0A">
        <w:rPr>
          <w:rFonts w:ascii="Times New Roman" w:hAnsi="Times New Roman"/>
          <w:sz w:val="24"/>
          <w:szCs w:val="24"/>
        </w:rPr>
        <w:t>.</w:t>
      </w:r>
      <w:r w:rsidR="00C57DB2">
        <w:rPr>
          <w:rFonts w:ascii="Times New Roman" w:hAnsi="Times New Roman"/>
          <w:sz w:val="24"/>
          <w:szCs w:val="24"/>
        </w:rPr>
        <w:t xml:space="preserve"> </w:t>
      </w:r>
      <w:r w:rsidRPr="00467F69">
        <w:rPr>
          <w:rFonts w:ascii="Times New Roman" w:hAnsi="Times New Roman"/>
          <w:sz w:val="24"/>
          <w:szCs w:val="24"/>
        </w:rPr>
        <w:t>My observation is that the arbitrator can do exactly what the High Court is being asked to do by the applicant.</w:t>
      </w:r>
      <w:r>
        <w:rPr>
          <w:rFonts w:ascii="Times New Roman" w:hAnsi="Times New Roman"/>
          <w:sz w:val="24"/>
          <w:szCs w:val="24"/>
        </w:rPr>
        <w:t xml:space="preserve"> The applicant has not exhausted the domestic remedies available to it.</w:t>
      </w:r>
      <w:r w:rsidR="00C160A3" w:rsidRPr="00C160A3">
        <w:t xml:space="preserve"> </w:t>
      </w:r>
      <w:r w:rsidR="00C160A3" w:rsidRPr="00C160A3">
        <w:rPr>
          <w:rFonts w:ascii="Times New Roman" w:hAnsi="Times New Roman"/>
          <w:sz w:val="24"/>
          <w:szCs w:val="24"/>
        </w:rPr>
        <w:t xml:space="preserve">I am aware that arbitration proceedings have commenced with the arbitrator reportedly hearing preliminary issues and reserving judgement. In the event that the arbitrator decides to proceed </w:t>
      </w:r>
      <w:r w:rsidR="00C160A3" w:rsidRPr="00C160A3">
        <w:rPr>
          <w:rFonts w:ascii="Times New Roman" w:hAnsi="Times New Roman"/>
          <w:sz w:val="24"/>
          <w:szCs w:val="24"/>
        </w:rPr>
        <w:lastRenderedPageBreak/>
        <w:t>with the actual arbitration on the merits and comes out with an award not favourable to the applicant, the applicant is not without a remedy. The applicant can apply to have the award set aside by the High Court in terms of Article 34(1) of the Act. There is no reasonable apprehension of harm as any harm likely to ensue is curable.</w:t>
      </w:r>
    </w:p>
    <w:p w:rsidR="003F1041" w:rsidRDefault="00972C88" w:rsidP="00CE770D">
      <w:pPr>
        <w:spacing w:after="0" w:line="360" w:lineRule="auto"/>
        <w:ind w:firstLine="720"/>
        <w:jc w:val="both"/>
        <w:rPr>
          <w:rFonts w:ascii="Times New Roman" w:hAnsi="Times New Roman"/>
          <w:sz w:val="24"/>
          <w:szCs w:val="24"/>
        </w:rPr>
      </w:pPr>
      <w:r w:rsidRPr="008B4773">
        <w:rPr>
          <w:rFonts w:ascii="Times New Roman" w:hAnsi="Times New Roman"/>
          <w:sz w:val="24"/>
          <w:szCs w:val="24"/>
        </w:rPr>
        <w:t xml:space="preserve">I have considered </w:t>
      </w:r>
      <w:r w:rsidR="00FA5AB8">
        <w:rPr>
          <w:rFonts w:ascii="Times New Roman" w:hAnsi="Times New Roman"/>
          <w:sz w:val="24"/>
          <w:szCs w:val="24"/>
        </w:rPr>
        <w:t xml:space="preserve">all </w:t>
      </w:r>
      <w:r w:rsidRPr="008B4773">
        <w:rPr>
          <w:rFonts w:ascii="Times New Roman" w:hAnsi="Times New Roman"/>
          <w:sz w:val="24"/>
          <w:szCs w:val="24"/>
        </w:rPr>
        <w:t xml:space="preserve">the arguments advanced by the applicant </w:t>
      </w:r>
      <w:r w:rsidR="00C64EE1">
        <w:rPr>
          <w:rFonts w:ascii="Times New Roman" w:hAnsi="Times New Roman"/>
          <w:sz w:val="24"/>
          <w:szCs w:val="24"/>
        </w:rPr>
        <w:t>on the jurisdiction of the arbitrator</w:t>
      </w:r>
      <w:r w:rsidRPr="00972C88">
        <w:rPr>
          <w:rFonts w:ascii="Times New Roman" w:hAnsi="Times New Roman"/>
          <w:sz w:val="24"/>
          <w:szCs w:val="24"/>
        </w:rPr>
        <w:t xml:space="preserve">.  I am not going to deal with the merits of </w:t>
      </w:r>
      <w:r w:rsidR="00C64EE1">
        <w:rPr>
          <w:rFonts w:ascii="Times New Roman" w:hAnsi="Times New Roman"/>
          <w:sz w:val="24"/>
          <w:szCs w:val="24"/>
        </w:rPr>
        <w:t>these</w:t>
      </w:r>
      <w:r w:rsidRPr="00972C88">
        <w:rPr>
          <w:rFonts w:ascii="Times New Roman" w:hAnsi="Times New Roman"/>
          <w:sz w:val="24"/>
          <w:szCs w:val="24"/>
        </w:rPr>
        <w:t xml:space="preserve"> argument</w:t>
      </w:r>
      <w:r w:rsidR="00C64EE1">
        <w:rPr>
          <w:rFonts w:ascii="Times New Roman" w:hAnsi="Times New Roman"/>
          <w:sz w:val="24"/>
          <w:szCs w:val="24"/>
        </w:rPr>
        <w:t>s</w:t>
      </w:r>
      <w:r w:rsidRPr="00972C88">
        <w:rPr>
          <w:rFonts w:ascii="Times New Roman" w:hAnsi="Times New Roman"/>
          <w:sz w:val="24"/>
          <w:szCs w:val="24"/>
        </w:rPr>
        <w:t xml:space="preserve"> and have decided that as the arbitrator has jurisdiction to determine and “rule on its own jurisdiction”</w:t>
      </w:r>
      <w:r w:rsidR="00C64EE1">
        <w:rPr>
          <w:rFonts w:ascii="Times New Roman" w:hAnsi="Times New Roman"/>
          <w:sz w:val="24"/>
          <w:szCs w:val="24"/>
        </w:rPr>
        <w:t>,</w:t>
      </w:r>
      <w:r w:rsidR="00F86B98">
        <w:rPr>
          <w:rFonts w:ascii="Times New Roman" w:hAnsi="Times New Roman"/>
          <w:sz w:val="24"/>
          <w:szCs w:val="24"/>
        </w:rPr>
        <w:t xml:space="preserve"> </w:t>
      </w:r>
      <w:r w:rsidR="00C64EE1">
        <w:rPr>
          <w:rFonts w:ascii="Times New Roman" w:hAnsi="Times New Roman"/>
          <w:sz w:val="24"/>
          <w:szCs w:val="24"/>
        </w:rPr>
        <w:t>h</w:t>
      </w:r>
      <w:r w:rsidRPr="00972C88">
        <w:rPr>
          <w:rFonts w:ascii="Times New Roman" w:hAnsi="Times New Roman"/>
          <w:sz w:val="24"/>
          <w:szCs w:val="24"/>
        </w:rPr>
        <w:t>e is the best person to determine this question</w:t>
      </w:r>
      <w:r w:rsidR="00C57DB2">
        <w:rPr>
          <w:rFonts w:ascii="Times New Roman" w:hAnsi="Times New Roman"/>
          <w:sz w:val="24"/>
          <w:szCs w:val="24"/>
        </w:rPr>
        <w:t xml:space="preserve"> and any other preliminary points </w:t>
      </w:r>
      <w:r w:rsidR="0070144C">
        <w:rPr>
          <w:rFonts w:ascii="Times New Roman" w:hAnsi="Times New Roman"/>
          <w:sz w:val="24"/>
          <w:szCs w:val="24"/>
        </w:rPr>
        <w:t>arising</w:t>
      </w:r>
      <w:r w:rsidRPr="00972C88">
        <w:rPr>
          <w:rFonts w:ascii="Times New Roman" w:hAnsi="Times New Roman"/>
          <w:sz w:val="24"/>
          <w:szCs w:val="24"/>
        </w:rPr>
        <w:t xml:space="preserve">.  I </w:t>
      </w:r>
      <w:r w:rsidR="00DC1170">
        <w:rPr>
          <w:rFonts w:ascii="Times New Roman" w:hAnsi="Times New Roman"/>
          <w:sz w:val="24"/>
          <w:szCs w:val="24"/>
        </w:rPr>
        <w:t>do</w:t>
      </w:r>
      <w:r w:rsidRPr="00972C88">
        <w:rPr>
          <w:rFonts w:ascii="Times New Roman" w:hAnsi="Times New Roman"/>
          <w:sz w:val="24"/>
          <w:szCs w:val="24"/>
        </w:rPr>
        <w:t xml:space="preserve"> not</w:t>
      </w:r>
      <w:r w:rsidR="00467F69">
        <w:rPr>
          <w:rFonts w:ascii="Times New Roman" w:hAnsi="Times New Roman"/>
          <w:sz w:val="24"/>
          <w:szCs w:val="24"/>
        </w:rPr>
        <w:t xml:space="preserve"> wish to</w:t>
      </w:r>
      <w:r w:rsidRPr="00972C88">
        <w:rPr>
          <w:rFonts w:ascii="Times New Roman" w:hAnsi="Times New Roman"/>
          <w:sz w:val="24"/>
          <w:szCs w:val="24"/>
        </w:rPr>
        <w:t xml:space="preserve"> pre-empt</w:t>
      </w:r>
      <w:r w:rsidR="00C57DB2">
        <w:rPr>
          <w:rFonts w:ascii="Times New Roman" w:hAnsi="Times New Roman"/>
          <w:sz w:val="24"/>
          <w:szCs w:val="24"/>
        </w:rPr>
        <w:t xml:space="preserve"> the arbitrator</w:t>
      </w:r>
      <w:r w:rsidR="005F5430">
        <w:rPr>
          <w:rFonts w:ascii="Times New Roman" w:hAnsi="Times New Roman"/>
          <w:sz w:val="24"/>
          <w:szCs w:val="24"/>
        </w:rPr>
        <w:t xml:space="preserve"> </w:t>
      </w:r>
      <w:r w:rsidRPr="00972C88">
        <w:rPr>
          <w:rFonts w:ascii="Times New Roman" w:hAnsi="Times New Roman"/>
          <w:sz w:val="24"/>
          <w:szCs w:val="24"/>
        </w:rPr>
        <w:t xml:space="preserve"> He is also best placed to determine whether or not the liquidator was properly cited and served</w:t>
      </w:r>
      <w:r w:rsidR="00EA3066">
        <w:rPr>
          <w:rFonts w:ascii="Times New Roman" w:hAnsi="Times New Roman"/>
          <w:sz w:val="24"/>
          <w:szCs w:val="24"/>
        </w:rPr>
        <w:t xml:space="preserve"> for the arbitration proceedings</w:t>
      </w:r>
      <w:r w:rsidRPr="00972C88">
        <w:rPr>
          <w:rFonts w:ascii="Times New Roman" w:hAnsi="Times New Roman"/>
          <w:sz w:val="24"/>
          <w:szCs w:val="24"/>
        </w:rPr>
        <w:t xml:space="preserve"> and if indeed the liquidator should be part of the proceedings before him.  The arbitrator is capable of dealing with all the preliminary issues raised by</w:t>
      </w:r>
      <w:r w:rsidR="007E1BE6">
        <w:rPr>
          <w:rFonts w:ascii="Times New Roman" w:hAnsi="Times New Roman"/>
          <w:sz w:val="24"/>
          <w:szCs w:val="24"/>
        </w:rPr>
        <w:t xml:space="preserve"> the</w:t>
      </w:r>
      <w:r w:rsidRPr="00972C88">
        <w:rPr>
          <w:rFonts w:ascii="Times New Roman" w:hAnsi="Times New Roman"/>
          <w:sz w:val="24"/>
          <w:szCs w:val="24"/>
        </w:rPr>
        <w:t xml:space="preserve"> applicant.</w:t>
      </w:r>
    </w:p>
    <w:p w:rsidR="00937CD5" w:rsidRPr="00305C60" w:rsidRDefault="009D12B5" w:rsidP="00CE770D">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w:t>
      </w:r>
      <w:r w:rsidR="00B80DC7">
        <w:rPr>
          <w:rFonts w:ascii="Times New Roman" w:hAnsi="Times New Roman"/>
          <w:sz w:val="24"/>
          <w:szCs w:val="24"/>
        </w:rPr>
        <w:t>points I have dealt with on urgency</w:t>
      </w:r>
      <w:r>
        <w:rPr>
          <w:rFonts w:ascii="Times New Roman" w:hAnsi="Times New Roman"/>
          <w:sz w:val="24"/>
          <w:szCs w:val="24"/>
        </w:rPr>
        <w:t xml:space="preserve"> dispose of the application.</w:t>
      </w:r>
      <w:r w:rsidR="00B80DC7" w:rsidRPr="00B80DC7">
        <w:t xml:space="preserve"> </w:t>
      </w:r>
      <w:r w:rsidR="00305C60">
        <w:rPr>
          <w:rFonts w:ascii="Times New Roman" w:hAnsi="Times New Roman"/>
          <w:sz w:val="24"/>
          <w:szCs w:val="24"/>
        </w:rPr>
        <w:t>I am not satisfied that the matter is</w:t>
      </w:r>
      <w:r w:rsidR="00467F69">
        <w:rPr>
          <w:rFonts w:ascii="Times New Roman" w:hAnsi="Times New Roman"/>
          <w:sz w:val="24"/>
          <w:szCs w:val="24"/>
        </w:rPr>
        <w:t xml:space="preserve"> urgent .This application fails.</w:t>
      </w:r>
      <w:r w:rsidR="00B80DC7" w:rsidRPr="00B80DC7">
        <w:t xml:space="preserve"> </w:t>
      </w:r>
      <w:r w:rsidR="00B80DC7" w:rsidRPr="00B80DC7">
        <w:rPr>
          <w:rFonts w:ascii="Times New Roman" w:hAnsi="Times New Roman"/>
          <w:sz w:val="24"/>
          <w:szCs w:val="24"/>
        </w:rPr>
        <w:t>It will not be necessary to decide all the other  issues raised</w:t>
      </w:r>
      <w:r w:rsidR="00B80DC7">
        <w:rPr>
          <w:rFonts w:ascii="Times New Roman" w:hAnsi="Times New Roman"/>
          <w:sz w:val="24"/>
          <w:szCs w:val="24"/>
        </w:rPr>
        <w:t>.</w:t>
      </w:r>
    </w:p>
    <w:p w:rsidR="00305C60" w:rsidRPr="00305C60" w:rsidRDefault="00305C60" w:rsidP="00CE770D">
      <w:pPr>
        <w:spacing w:after="0" w:line="360" w:lineRule="auto"/>
        <w:ind w:firstLine="720"/>
        <w:jc w:val="both"/>
        <w:rPr>
          <w:rFonts w:ascii="Times New Roman" w:hAnsi="Times New Roman"/>
          <w:sz w:val="24"/>
          <w:szCs w:val="24"/>
        </w:rPr>
      </w:pPr>
      <w:r w:rsidRPr="00305C60">
        <w:rPr>
          <w:rFonts w:ascii="Times New Roman" w:hAnsi="Times New Roman"/>
          <w:sz w:val="24"/>
          <w:szCs w:val="24"/>
        </w:rPr>
        <w:t>In the result the application is dismissed with costs</w:t>
      </w:r>
      <w:r w:rsidR="00DC1170">
        <w:rPr>
          <w:rFonts w:ascii="Times New Roman" w:hAnsi="Times New Roman"/>
          <w:sz w:val="24"/>
          <w:szCs w:val="24"/>
        </w:rPr>
        <w:t xml:space="preserve"> on </w:t>
      </w:r>
      <w:r w:rsidR="00EA3066">
        <w:rPr>
          <w:rFonts w:ascii="Times New Roman" w:hAnsi="Times New Roman"/>
          <w:sz w:val="24"/>
          <w:szCs w:val="24"/>
        </w:rPr>
        <w:t>a</w:t>
      </w:r>
      <w:r w:rsidR="00DC1170">
        <w:rPr>
          <w:rFonts w:ascii="Times New Roman" w:hAnsi="Times New Roman"/>
          <w:sz w:val="24"/>
          <w:szCs w:val="24"/>
        </w:rPr>
        <w:t>n Attorney and Client scale</w:t>
      </w:r>
      <w:r w:rsidRPr="00305C60">
        <w:rPr>
          <w:rFonts w:ascii="Times New Roman" w:hAnsi="Times New Roman"/>
          <w:sz w:val="24"/>
          <w:szCs w:val="24"/>
        </w:rPr>
        <w:t>.</w:t>
      </w:r>
    </w:p>
    <w:p w:rsidR="00305C60" w:rsidRPr="00305C60" w:rsidRDefault="00305C60" w:rsidP="00305C60">
      <w:pPr>
        <w:spacing w:after="0" w:line="360" w:lineRule="auto"/>
        <w:jc w:val="both"/>
        <w:rPr>
          <w:rFonts w:ascii="Times New Roman" w:hAnsi="Times New Roman"/>
          <w:sz w:val="24"/>
          <w:szCs w:val="24"/>
        </w:rPr>
      </w:pPr>
    </w:p>
    <w:p w:rsidR="00305C60" w:rsidRPr="00305C60" w:rsidRDefault="00305C60" w:rsidP="00305C60">
      <w:pPr>
        <w:spacing w:after="0" w:line="360" w:lineRule="auto"/>
        <w:jc w:val="both"/>
        <w:rPr>
          <w:rFonts w:ascii="Times New Roman" w:hAnsi="Times New Roman"/>
          <w:sz w:val="24"/>
          <w:szCs w:val="24"/>
        </w:rPr>
      </w:pPr>
    </w:p>
    <w:p w:rsidR="00305C60" w:rsidRPr="00305C60" w:rsidRDefault="00305C60" w:rsidP="00305C60">
      <w:pPr>
        <w:spacing w:after="0" w:line="360" w:lineRule="auto"/>
        <w:jc w:val="both"/>
        <w:rPr>
          <w:rFonts w:ascii="Times New Roman" w:hAnsi="Times New Roman"/>
          <w:sz w:val="24"/>
          <w:szCs w:val="24"/>
        </w:rPr>
      </w:pPr>
    </w:p>
    <w:p w:rsidR="00305C60" w:rsidRDefault="00305C60" w:rsidP="00CE770D">
      <w:pPr>
        <w:spacing w:after="0" w:line="240" w:lineRule="auto"/>
        <w:jc w:val="both"/>
        <w:rPr>
          <w:rFonts w:ascii="Times New Roman" w:hAnsi="Times New Roman"/>
          <w:sz w:val="24"/>
          <w:szCs w:val="24"/>
        </w:rPr>
      </w:pPr>
      <w:proofErr w:type="spellStart"/>
      <w:r w:rsidRPr="00CE770D">
        <w:rPr>
          <w:rFonts w:ascii="Times New Roman" w:hAnsi="Times New Roman"/>
          <w:i/>
          <w:sz w:val="24"/>
          <w:szCs w:val="24"/>
        </w:rPr>
        <w:t>Chambati</w:t>
      </w:r>
      <w:proofErr w:type="spellEnd"/>
      <w:r w:rsidR="000246AC">
        <w:rPr>
          <w:rFonts w:ascii="Times New Roman" w:hAnsi="Times New Roman"/>
          <w:i/>
          <w:sz w:val="24"/>
          <w:szCs w:val="24"/>
        </w:rPr>
        <w:t xml:space="preserve"> </w:t>
      </w:r>
      <w:r w:rsidRPr="00CE770D">
        <w:rPr>
          <w:rFonts w:ascii="Times New Roman" w:hAnsi="Times New Roman"/>
          <w:i/>
          <w:sz w:val="24"/>
          <w:szCs w:val="24"/>
        </w:rPr>
        <w:t>&amp;</w:t>
      </w:r>
      <w:r w:rsidR="005C5F26">
        <w:rPr>
          <w:rFonts w:ascii="Times New Roman" w:hAnsi="Times New Roman"/>
          <w:i/>
          <w:sz w:val="24"/>
          <w:szCs w:val="24"/>
        </w:rPr>
        <w:t xml:space="preserve"> </w:t>
      </w:r>
      <w:proofErr w:type="spellStart"/>
      <w:r w:rsidRPr="00CE770D">
        <w:rPr>
          <w:rFonts w:ascii="Times New Roman" w:hAnsi="Times New Roman"/>
          <w:i/>
          <w:sz w:val="24"/>
          <w:szCs w:val="24"/>
        </w:rPr>
        <w:t>Mataka</w:t>
      </w:r>
      <w:proofErr w:type="spellEnd"/>
      <w:r w:rsidRPr="00CE770D">
        <w:rPr>
          <w:rFonts w:ascii="Times New Roman" w:hAnsi="Times New Roman"/>
          <w:i/>
          <w:sz w:val="24"/>
          <w:szCs w:val="24"/>
        </w:rPr>
        <w:t xml:space="preserve"> Attorneys</w:t>
      </w:r>
      <w:r>
        <w:rPr>
          <w:rFonts w:ascii="Times New Roman" w:hAnsi="Times New Roman"/>
          <w:sz w:val="24"/>
          <w:szCs w:val="24"/>
        </w:rPr>
        <w:t>,</w:t>
      </w:r>
      <w:r w:rsidR="00121554">
        <w:rPr>
          <w:rFonts w:ascii="Times New Roman" w:hAnsi="Times New Roman"/>
          <w:sz w:val="24"/>
          <w:szCs w:val="24"/>
        </w:rPr>
        <w:t xml:space="preserve"> </w:t>
      </w:r>
      <w:r>
        <w:rPr>
          <w:rFonts w:ascii="Times New Roman" w:hAnsi="Times New Roman"/>
          <w:sz w:val="24"/>
          <w:szCs w:val="24"/>
        </w:rPr>
        <w:t xml:space="preserve">applicant’s </w:t>
      </w:r>
      <w:r w:rsidR="00CE770D">
        <w:rPr>
          <w:rFonts w:ascii="Times New Roman" w:hAnsi="Times New Roman"/>
          <w:sz w:val="24"/>
          <w:szCs w:val="24"/>
        </w:rPr>
        <w:t>l</w:t>
      </w:r>
      <w:r>
        <w:rPr>
          <w:rFonts w:ascii="Times New Roman" w:hAnsi="Times New Roman"/>
          <w:sz w:val="24"/>
          <w:szCs w:val="24"/>
        </w:rPr>
        <w:t xml:space="preserve">egal </w:t>
      </w:r>
      <w:r w:rsidR="00CE770D">
        <w:rPr>
          <w:rFonts w:ascii="Times New Roman" w:hAnsi="Times New Roman"/>
          <w:sz w:val="24"/>
          <w:szCs w:val="24"/>
        </w:rPr>
        <w:t>p</w:t>
      </w:r>
      <w:r>
        <w:rPr>
          <w:rFonts w:ascii="Times New Roman" w:hAnsi="Times New Roman"/>
          <w:sz w:val="24"/>
          <w:szCs w:val="24"/>
        </w:rPr>
        <w:t>ractition</w:t>
      </w:r>
      <w:r w:rsidR="00CE770D">
        <w:rPr>
          <w:rFonts w:ascii="Times New Roman" w:hAnsi="Times New Roman"/>
          <w:sz w:val="24"/>
          <w:szCs w:val="24"/>
        </w:rPr>
        <w:t>e</w:t>
      </w:r>
      <w:r>
        <w:rPr>
          <w:rFonts w:ascii="Times New Roman" w:hAnsi="Times New Roman"/>
          <w:sz w:val="24"/>
          <w:szCs w:val="24"/>
        </w:rPr>
        <w:t>rs</w:t>
      </w:r>
    </w:p>
    <w:p w:rsidR="00305C60" w:rsidRPr="00305C60" w:rsidRDefault="00305C60" w:rsidP="00CE770D">
      <w:pPr>
        <w:spacing w:after="0" w:line="240" w:lineRule="auto"/>
        <w:jc w:val="both"/>
        <w:rPr>
          <w:rFonts w:ascii="Times New Roman" w:hAnsi="Times New Roman"/>
          <w:sz w:val="24"/>
          <w:szCs w:val="24"/>
        </w:rPr>
      </w:pPr>
      <w:proofErr w:type="spellStart"/>
      <w:r w:rsidRPr="00CE770D">
        <w:rPr>
          <w:rFonts w:ascii="Times New Roman" w:hAnsi="Times New Roman"/>
          <w:i/>
          <w:sz w:val="24"/>
          <w:szCs w:val="24"/>
        </w:rPr>
        <w:t>Mtetwa</w:t>
      </w:r>
      <w:proofErr w:type="spellEnd"/>
      <w:r w:rsidR="000246AC">
        <w:rPr>
          <w:rFonts w:ascii="Times New Roman" w:hAnsi="Times New Roman"/>
          <w:i/>
          <w:sz w:val="24"/>
          <w:szCs w:val="24"/>
        </w:rPr>
        <w:t xml:space="preserve"> </w:t>
      </w:r>
      <w:r w:rsidRPr="00CE770D">
        <w:rPr>
          <w:rFonts w:ascii="Times New Roman" w:hAnsi="Times New Roman"/>
          <w:i/>
          <w:sz w:val="24"/>
          <w:szCs w:val="24"/>
        </w:rPr>
        <w:t>&amp;</w:t>
      </w:r>
      <w:r w:rsidR="000246AC">
        <w:rPr>
          <w:rFonts w:ascii="Times New Roman" w:hAnsi="Times New Roman"/>
          <w:i/>
          <w:sz w:val="24"/>
          <w:szCs w:val="24"/>
        </w:rPr>
        <w:t xml:space="preserve"> </w:t>
      </w:r>
      <w:proofErr w:type="spellStart"/>
      <w:r w:rsidRPr="00CE770D">
        <w:rPr>
          <w:rFonts w:ascii="Times New Roman" w:hAnsi="Times New Roman"/>
          <w:i/>
          <w:sz w:val="24"/>
          <w:szCs w:val="24"/>
        </w:rPr>
        <w:t>Nyamirai</w:t>
      </w:r>
      <w:proofErr w:type="spellEnd"/>
      <w:r>
        <w:rPr>
          <w:rFonts w:ascii="Times New Roman" w:hAnsi="Times New Roman"/>
          <w:sz w:val="24"/>
          <w:szCs w:val="24"/>
        </w:rPr>
        <w:t>,</w:t>
      </w:r>
      <w:r w:rsidR="00C60EE5">
        <w:rPr>
          <w:rFonts w:ascii="Times New Roman" w:hAnsi="Times New Roman"/>
          <w:sz w:val="24"/>
          <w:szCs w:val="24"/>
        </w:rPr>
        <w:t xml:space="preserve"> 1st</w:t>
      </w:r>
      <w:r w:rsidR="00121554">
        <w:rPr>
          <w:rFonts w:ascii="Times New Roman" w:hAnsi="Times New Roman"/>
          <w:sz w:val="24"/>
          <w:szCs w:val="24"/>
        </w:rPr>
        <w:t xml:space="preserve"> </w:t>
      </w:r>
      <w:r>
        <w:rPr>
          <w:rFonts w:ascii="Times New Roman" w:hAnsi="Times New Roman"/>
          <w:sz w:val="24"/>
          <w:szCs w:val="24"/>
        </w:rPr>
        <w:t xml:space="preserve">respondent’s </w:t>
      </w:r>
      <w:r w:rsidR="00CE770D">
        <w:rPr>
          <w:rFonts w:ascii="Times New Roman" w:hAnsi="Times New Roman"/>
          <w:sz w:val="24"/>
          <w:szCs w:val="24"/>
        </w:rPr>
        <w:t>l</w:t>
      </w:r>
      <w:r>
        <w:rPr>
          <w:rFonts w:ascii="Times New Roman" w:hAnsi="Times New Roman"/>
          <w:sz w:val="24"/>
          <w:szCs w:val="24"/>
        </w:rPr>
        <w:t xml:space="preserve">egal </w:t>
      </w:r>
      <w:r w:rsidR="00CE770D">
        <w:rPr>
          <w:rFonts w:ascii="Times New Roman" w:hAnsi="Times New Roman"/>
          <w:sz w:val="24"/>
          <w:szCs w:val="24"/>
        </w:rPr>
        <w:t>p</w:t>
      </w:r>
      <w:r>
        <w:rPr>
          <w:rFonts w:ascii="Times New Roman" w:hAnsi="Times New Roman"/>
          <w:sz w:val="24"/>
          <w:szCs w:val="24"/>
        </w:rPr>
        <w:t>racti</w:t>
      </w:r>
      <w:r w:rsidR="00CE770D">
        <w:rPr>
          <w:rFonts w:ascii="Times New Roman" w:hAnsi="Times New Roman"/>
          <w:sz w:val="24"/>
          <w:szCs w:val="24"/>
        </w:rPr>
        <w:t>ti</w:t>
      </w:r>
      <w:r>
        <w:rPr>
          <w:rFonts w:ascii="Times New Roman" w:hAnsi="Times New Roman"/>
          <w:sz w:val="24"/>
          <w:szCs w:val="24"/>
        </w:rPr>
        <w:t>oners</w:t>
      </w:r>
    </w:p>
    <w:p w:rsidR="003C734C" w:rsidRDefault="00C60EE5" w:rsidP="00724241">
      <w:pPr>
        <w:spacing w:after="0" w:line="240" w:lineRule="auto"/>
        <w:jc w:val="both"/>
        <w:rPr>
          <w:rFonts w:ascii="Times New Roman" w:hAnsi="Times New Roman"/>
          <w:sz w:val="24"/>
          <w:szCs w:val="24"/>
        </w:rPr>
      </w:pPr>
      <w:r>
        <w:rPr>
          <w:rFonts w:ascii="Times New Roman" w:hAnsi="Times New Roman"/>
          <w:sz w:val="24"/>
          <w:szCs w:val="24"/>
        </w:rPr>
        <w:t>Criminal Division of the AG’S Office,</w:t>
      </w:r>
      <w:r w:rsidR="000246AC">
        <w:rPr>
          <w:rFonts w:ascii="Times New Roman" w:hAnsi="Times New Roman"/>
          <w:sz w:val="24"/>
          <w:szCs w:val="24"/>
        </w:rPr>
        <w:t xml:space="preserve"> </w:t>
      </w:r>
      <w:r>
        <w:rPr>
          <w:rFonts w:ascii="Times New Roman" w:hAnsi="Times New Roman"/>
          <w:sz w:val="24"/>
          <w:szCs w:val="24"/>
        </w:rPr>
        <w:t>4</w:t>
      </w:r>
      <w:r w:rsidRPr="00C60EE5">
        <w:rPr>
          <w:rFonts w:ascii="Times New Roman" w:hAnsi="Times New Roman"/>
          <w:sz w:val="24"/>
          <w:szCs w:val="24"/>
          <w:vertAlign w:val="superscript"/>
        </w:rPr>
        <w:t>th</w:t>
      </w:r>
      <w:r>
        <w:rPr>
          <w:rFonts w:ascii="Times New Roman" w:hAnsi="Times New Roman"/>
          <w:sz w:val="24"/>
          <w:szCs w:val="24"/>
        </w:rPr>
        <w:t xml:space="preserve"> respondent’s legal practitioners</w:t>
      </w:r>
    </w:p>
    <w:p w:rsidR="003C734C" w:rsidRDefault="003C734C" w:rsidP="00972C88">
      <w:pPr>
        <w:spacing w:after="0" w:line="360" w:lineRule="auto"/>
        <w:jc w:val="both"/>
        <w:rPr>
          <w:rFonts w:ascii="Times New Roman" w:hAnsi="Times New Roman"/>
          <w:sz w:val="24"/>
          <w:szCs w:val="24"/>
        </w:rPr>
      </w:pPr>
    </w:p>
    <w:p w:rsidR="003C734C" w:rsidRDefault="003C734C" w:rsidP="00972C88">
      <w:pPr>
        <w:spacing w:after="0" w:line="360" w:lineRule="auto"/>
        <w:jc w:val="both"/>
        <w:rPr>
          <w:rFonts w:ascii="Times New Roman" w:hAnsi="Times New Roman"/>
          <w:sz w:val="24"/>
          <w:szCs w:val="24"/>
        </w:rPr>
      </w:pPr>
    </w:p>
    <w:sectPr w:rsidR="003C734C" w:rsidSect="00635FE2">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EC3" w:rsidRDefault="00A44EC3" w:rsidP="004F2F2B">
      <w:pPr>
        <w:spacing w:after="0" w:line="240" w:lineRule="auto"/>
      </w:pPr>
      <w:r>
        <w:separator/>
      </w:r>
    </w:p>
  </w:endnote>
  <w:endnote w:type="continuationSeparator" w:id="0">
    <w:p w:rsidR="00A44EC3" w:rsidRDefault="00A44EC3" w:rsidP="004F2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EC3" w:rsidRDefault="00A44EC3" w:rsidP="004F2F2B">
      <w:pPr>
        <w:spacing w:after="0" w:line="240" w:lineRule="auto"/>
      </w:pPr>
      <w:r>
        <w:separator/>
      </w:r>
    </w:p>
  </w:footnote>
  <w:footnote w:type="continuationSeparator" w:id="0">
    <w:p w:rsidR="00A44EC3" w:rsidRDefault="00A44EC3" w:rsidP="004F2F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6473865"/>
      <w:docPartObj>
        <w:docPartGallery w:val="Page Numbers (Top of Page)"/>
        <w:docPartUnique/>
      </w:docPartObj>
    </w:sdtPr>
    <w:sdtEndPr>
      <w:rPr>
        <w:noProof/>
      </w:rPr>
    </w:sdtEndPr>
    <w:sdtContent>
      <w:p w:rsidR="002E6B96" w:rsidRDefault="002E6B96">
        <w:pPr>
          <w:pStyle w:val="Header"/>
          <w:jc w:val="right"/>
          <w:rPr>
            <w:noProof/>
          </w:rPr>
        </w:pPr>
        <w:r>
          <w:fldChar w:fldCharType="begin"/>
        </w:r>
        <w:r>
          <w:instrText xml:space="preserve"> PAGE   \* MERGEFORMAT </w:instrText>
        </w:r>
        <w:r>
          <w:fldChar w:fldCharType="separate"/>
        </w:r>
        <w:r w:rsidR="00184FE3">
          <w:rPr>
            <w:noProof/>
          </w:rPr>
          <w:t>3</w:t>
        </w:r>
        <w:r>
          <w:rPr>
            <w:noProof/>
          </w:rPr>
          <w:fldChar w:fldCharType="end"/>
        </w:r>
      </w:p>
      <w:p w:rsidR="002E6B96" w:rsidRDefault="002E6B96">
        <w:pPr>
          <w:pStyle w:val="Header"/>
          <w:jc w:val="right"/>
          <w:rPr>
            <w:noProof/>
          </w:rPr>
        </w:pPr>
        <w:r>
          <w:rPr>
            <w:noProof/>
          </w:rPr>
          <w:t>HH 187-13</w:t>
        </w:r>
      </w:p>
      <w:p w:rsidR="002E6B96" w:rsidRDefault="002E6B96">
        <w:pPr>
          <w:pStyle w:val="Header"/>
          <w:jc w:val="right"/>
        </w:pPr>
        <w:r>
          <w:t>HC 3087-13</w:t>
        </w:r>
      </w:p>
      <w:p w:rsidR="002E6B96" w:rsidRDefault="002E6B96">
        <w:pPr>
          <w:pStyle w:val="Header"/>
          <w:jc w:val="right"/>
        </w:pPr>
        <w:r>
          <w:t>Ref Case No. 8410/10</w:t>
        </w:r>
      </w:p>
    </w:sdtContent>
  </w:sdt>
  <w:p w:rsidR="00DA4704" w:rsidRDefault="00DA47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B6730"/>
    <w:multiLevelType w:val="hybridMultilevel"/>
    <w:tmpl w:val="E7787048"/>
    <w:lvl w:ilvl="0" w:tplc="FA461734">
      <w:start w:val="1"/>
      <w:numFmt w:val="decimal"/>
      <w:lvlText w:val="(%1)"/>
      <w:lvlJc w:val="left"/>
      <w:pPr>
        <w:ind w:left="1905" w:hanging="1095"/>
      </w:pPr>
      <w:rPr>
        <w:rFonts w:hint="default"/>
        <w:i w:val="0"/>
      </w:rPr>
    </w:lvl>
    <w:lvl w:ilvl="1" w:tplc="30090019" w:tentative="1">
      <w:start w:val="1"/>
      <w:numFmt w:val="lowerLetter"/>
      <w:lvlText w:val="%2."/>
      <w:lvlJc w:val="left"/>
      <w:pPr>
        <w:ind w:left="1890" w:hanging="360"/>
      </w:pPr>
    </w:lvl>
    <w:lvl w:ilvl="2" w:tplc="3009001B" w:tentative="1">
      <w:start w:val="1"/>
      <w:numFmt w:val="lowerRoman"/>
      <w:lvlText w:val="%3."/>
      <w:lvlJc w:val="right"/>
      <w:pPr>
        <w:ind w:left="2610" w:hanging="180"/>
      </w:pPr>
    </w:lvl>
    <w:lvl w:ilvl="3" w:tplc="3009000F" w:tentative="1">
      <w:start w:val="1"/>
      <w:numFmt w:val="decimal"/>
      <w:lvlText w:val="%4."/>
      <w:lvlJc w:val="left"/>
      <w:pPr>
        <w:ind w:left="3330" w:hanging="360"/>
      </w:pPr>
    </w:lvl>
    <w:lvl w:ilvl="4" w:tplc="30090019" w:tentative="1">
      <w:start w:val="1"/>
      <w:numFmt w:val="lowerLetter"/>
      <w:lvlText w:val="%5."/>
      <w:lvlJc w:val="left"/>
      <w:pPr>
        <w:ind w:left="4050" w:hanging="360"/>
      </w:pPr>
    </w:lvl>
    <w:lvl w:ilvl="5" w:tplc="3009001B" w:tentative="1">
      <w:start w:val="1"/>
      <w:numFmt w:val="lowerRoman"/>
      <w:lvlText w:val="%6."/>
      <w:lvlJc w:val="right"/>
      <w:pPr>
        <w:ind w:left="4770" w:hanging="180"/>
      </w:pPr>
    </w:lvl>
    <w:lvl w:ilvl="6" w:tplc="3009000F" w:tentative="1">
      <w:start w:val="1"/>
      <w:numFmt w:val="decimal"/>
      <w:lvlText w:val="%7."/>
      <w:lvlJc w:val="left"/>
      <w:pPr>
        <w:ind w:left="5490" w:hanging="360"/>
      </w:pPr>
    </w:lvl>
    <w:lvl w:ilvl="7" w:tplc="30090019" w:tentative="1">
      <w:start w:val="1"/>
      <w:numFmt w:val="lowerLetter"/>
      <w:lvlText w:val="%8."/>
      <w:lvlJc w:val="left"/>
      <w:pPr>
        <w:ind w:left="6210" w:hanging="360"/>
      </w:pPr>
    </w:lvl>
    <w:lvl w:ilvl="8" w:tplc="3009001B" w:tentative="1">
      <w:start w:val="1"/>
      <w:numFmt w:val="lowerRoman"/>
      <w:lvlText w:val="%9."/>
      <w:lvlJc w:val="right"/>
      <w:pPr>
        <w:ind w:left="6930" w:hanging="180"/>
      </w:pPr>
    </w:lvl>
  </w:abstractNum>
  <w:abstractNum w:abstractNumId="1">
    <w:nsid w:val="3D243EAB"/>
    <w:multiLevelType w:val="hybridMultilevel"/>
    <w:tmpl w:val="D6F86880"/>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6F846E8D"/>
    <w:multiLevelType w:val="hybridMultilevel"/>
    <w:tmpl w:val="118A3050"/>
    <w:lvl w:ilvl="0" w:tplc="6C464E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D11"/>
    <w:rsid w:val="00001AD6"/>
    <w:rsid w:val="000025D0"/>
    <w:rsid w:val="000044EB"/>
    <w:rsid w:val="0001127B"/>
    <w:rsid w:val="00012965"/>
    <w:rsid w:val="000138BC"/>
    <w:rsid w:val="00021F6A"/>
    <w:rsid w:val="000240CF"/>
    <w:rsid w:val="000246AC"/>
    <w:rsid w:val="000364F0"/>
    <w:rsid w:val="00036D10"/>
    <w:rsid w:val="00037D3D"/>
    <w:rsid w:val="00041533"/>
    <w:rsid w:val="000552AF"/>
    <w:rsid w:val="00057693"/>
    <w:rsid w:val="0006359E"/>
    <w:rsid w:val="0007039E"/>
    <w:rsid w:val="0007092E"/>
    <w:rsid w:val="00073C54"/>
    <w:rsid w:val="00073F55"/>
    <w:rsid w:val="00077E5A"/>
    <w:rsid w:val="000822FA"/>
    <w:rsid w:val="000852DA"/>
    <w:rsid w:val="00087FA9"/>
    <w:rsid w:val="00094DEA"/>
    <w:rsid w:val="000A2C34"/>
    <w:rsid w:val="000C5FF0"/>
    <w:rsid w:val="000C7FFA"/>
    <w:rsid w:val="000D446C"/>
    <w:rsid w:val="000D640A"/>
    <w:rsid w:val="000D70DD"/>
    <w:rsid w:val="000E5BFF"/>
    <w:rsid w:val="000F1691"/>
    <w:rsid w:val="000F42B0"/>
    <w:rsid w:val="001048D3"/>
    <w:rsid w:val="0011065A"/>
    <w:rsid w:val="001130AF"/>
    <w:rsid w:val="00121554"/>
    <w:rsid w:val="00122ABE"/>
    <w:rsid w:val="00126451"/>
    <w:rsid w:val="001308DC"/>
    <w:rsid w:val="00135490"/>
    <w:rsid w:val="00146DFD"/>
    <w:rsid w:val="00153480"/>
    <w:rsid w:val="00163011"/>
    <w:rsid w:val="00164A42"/>
    <w:rsid w:val="00166BF5"/>
    <w:rsid w:val="00176705"/>
    <w:rsid w:val="00184FE3"/>
    <w:rsid w:val="00185AF5"/>
    <w:rsid w:val="00192ED2"/>
    <w:rsid w:val="001A4A94"/>
    <w:rsid w:val="001A563B"/>
    <w:rsid w:val="001A7038"/>
    <w:rsid w:val="001B6BA2"/>
    <w:rsid w:val="001C6D27"/>
    <w:rsid w:val="001E7678"/>
    <w:rsid w:val="001F030B"/>
    <w:rsid w:val="001F4D1D"/>
    <w:rsid w:val="001F6ADF"/>
    <w:rsid w:val="002023B1"/>
    <w:rsid w:val="0020504E"/>
    <w:rsid w:val="00212CE3"/>
    <w:rsid w:val="0021411E"/>
    <w:rsid w:val="002168B5"/>
    <w:rsid w:val="002209C1"/>
    <w:rsid w:val="002218A0"/>
    <w:rsid w:val="00232532"/>
    <w:rsid w:val="00240377"/>
    <w:rsid w:val="00241103"/>
    <w:rsid w:val="00244B6A"/>
    <w:rsid w:val="00247729"/>
    <w:rsid w:val="00253B34"/>
    <w:rsid w:val="00255702"/>
    <w:rsid w:val="00256D7B"/>
    <w:rsid w:val="00256EBF"/>
    <w:rsid w:val="00265EDA"/>
    <w:rsid w:val="00271061"/>
    <w:rsid w:val="002841D6"/>
    <w:rsid w:val="00291CE6"/>
    <w:rsid w:val="0029754A"/>
    <w:rsid w:val="002A35E7"/>
    <w:rsid w:val="002A586B"/>
    <w:rsid w:val="002A73B8"/>
    <w:rsid w:val="002B3259"/>
    <w:rsid w:val="002C3915"/>
    <w:rsid w:val="002E2B37"/>
    <w:rsid w:val="002E517A"/>
    <w:rsid w:val="002E6B96"/>
    <w:rsid w:val="002F0F23"/>
    <w:rsid w:val="002F3C12"/>
    <w:rsid w:val="003022AD"/>
    <w:rsid w:val="00302876"/>
    <w:rsid w:val="00302E5D"/>
    <w:rsid w:val="00305C60"/>
    <w:rsid w:val="0031134C"/>
    <w:rsid w:val="00313571"/>
    <w:rsid w:val="00320D86"/>
    <w:rsid w:val="00322CC9"/>
    <w:rsid w:val="00325734"/>
    <w:rsid w:val="003316CC"/>
    <w:rsid w:val="00332C02"/>
    <w:rsid w:val="00342FBF"/>
    <w:rsid w:val="00343A89"/>
    <w:rsid w:val="0034763D"/>
    <w:rsid w:val="00350AE9"/>
    <w:rsid w:val="003536B7"/>
    <w:rsid w:val="00370DCD"/>
    <w:rsid w:val="00377FD8"/>
    <w:rsid w:val="003807C4"/>
    <w:rsid w:val="00382C4D"/>
    <w:rsid w:val="0038469E"/>
    <w:rsid w:val="003850D9"/>
    <w:rsid w:val="00386B6C"/>
    <w:rsid w:val="0039507E"/>
    <w:rsid w:val="003A3391"/>
    <w:rsid w:val="003A5D32"/>
    <w:rsid w:val="003B6324"/>
    <w:rsid w:val="003B74AA"/>
    <w:rsid w:val="003C3A66"/>
    <w:rsid w:val="003C5460"/>
    <w:rsid w:val="003C734C"/>
    <w:rsid w:val="003D16F7"/>
    <w:rsid w:val="003D1770"/>
    <w:rsid w:val="003D2002"/>
    <w:rsid w:val="003D344B"/>
    <w:rsid w:val="003E4CB2"/>
    <w:rsid w:val="003E60E3"/>
    <w:rsid w:val="003E765D"/>
    <w:rsid w:val="003E7C94"/>
    <w:rsid w:val="003F1041"/>
    <w:rsid w:val="003F2E34"/>
    <w:rsid w:val="003F4265"/>
    <w:rsid w:val="0040298C"/>
    <w:rsid w:val="00404832"/>
    <w:rsid w:val="00410245"/>
    <w:rsid w:val="00410FBF"/>
    <w:rsid w:val="00432705"/>
    <w:rsid w:val="00437415"/>
    <w:rsid w:val="00450151"/>
    <w:rsid w:val="00462426"/>
    <w:rsid w:val="00467F69"/>
    <w:rsid w:val="00471415"/>
    <w:rsid w:val="004748F2"/>
    <w:rsid w:val="004772B3"/>
    <w:rsid w:val="0049261A"/>
    <w:rsid w:val="00495242"/>
    <w:rsid w:val="00495BD1"/>
    <w:rsid w:val="00497858"/>
    <w:rsid w:val="004A2EE0"/>
    <w:rsid w:val="004B3DCA"/>
    <w:rsid w:val="004B57D9"/>
    <w:rsid w:val="004C71FD"/>
    <w:rsid w:val="004D5AD0"/>
    <w:rsid w:val="004F2F2B"/>
    <w:rsid w:val="005032CD"/>
    <w:rsid w:val="005050F9"/>
    <w:rsid w:val="00506254"/>
    <w:rsid w:val="00506D2D"/>
    <w:rsid w:val="00523A70"/>
    <w:rsid w:val="00540DA9"/>
    <w:rsid w:val="00547FF5"/>
    <w:rsid w:val="005513A0"/>
    <w:rsid w:val="00552BE4"/>
    <w:rsid w:val="00565FBA"/>
    <w:rsid w:val="00581C1E"/>
    <w:rsid w:val="00586A44"/>
    <w:rsid w:val="005A018F"/>
    <w:rsid w:val="005A223B"/>
    <w:rsid w:val="005A4F23"/>
    <w:rsid w:val="005A58A0"/>
    <w:rsid w:val="005A5FCE"/>
    <w:rsid w:val="005A6706"/>
    <w:rsid w:val="005C094F"/>
    <w:rsid w:val="005C4AB8"/>
    <w:rsid w:val="005C5519"/>
    <w:rsid w:val="005C5F26"/>
    <w:rsid w:val="005D2246"/>
    <w:rsid w:val="005D670A"/>
    <w:rsid w:val="005F5430"/>
    <w:rsid w:val="005F5A55"/>
    <w:rsid w:val="00607C32"/>
    <w:rsid w:val="00611153"/>
    <w:rsid w:val="00611970"/>
    <w:rsid w:val="00614591"/>
    <w:rsid w:val="00625B4A"/>
    <w:rsid w:val="00625F6D"/>
    <w:rsid w:val="00626DC8"/>
    <w:rsid w:val="00631AF2"/>
    <w:rsid w:val="00635FE2"/>
    <w:rsid w:val="00637B46"/>
    <w:rsid w:val="00643171"/>
    <w:rsid w:val="006432C5"/>
    <w:rsid w:val="00666410"/>
    <w:rsid w:val="00671B65"/>
    <w:rsid w:val="006730B6"/>
    <w:rsid w:val="0067396B"/>
    <w:rsid w:val="006769F0"/>
    <w:rsid w:val="00682EA0"/>
    <w:rsid w:val="00690115"/>
    <w:rsid w:val="006A049C"/>
    <w:rsid w:val="006A2997"/>
    <w:rsid w:val="006A2EBF"/>
    <w:rsid w:val="006A484E"/>
    <w:rsid w:val="006B07E9"/>
    <w:rsid w:val="006B4B0E"/>
    <w:rsid w:val="006B74D3"/>
    <w:rsid w:val="006B78B2"/>
    <w:rsid w:val="006C0B33"/>
    <w:rsid w:val="006C4183"/>
    <w:rsid w:val="006C69BA"/>
    <w:rsid w:val="006D0DA2"/>
    <w:rsid w:val="006D4D34"/>
    <w:rsid w:val="006F5031"/>
    <w:rsid w:val="006F5E76"/>
    <w:rsid w:val="0070144C"/>
    <w:rsid w:val="0070529D"/>
    <w:rsid w:val="00714A0F"/>
    <w:rsid w:val="00716964"/>
    <w:rsid w:val="007237BE"/>
    <w:rsid w:val="00724241"/>
    <w:rsid w:val="00727EDB"/>
    <w:rsid w:val="00730D6F"/>
    <w:rsid w:val="00734B34"/>
    <w:rsid w:val="00741F44"/>
    <w:rsid w:val="00743588"/>
    <w:rsid w:val="00746464"/>
    <w:rsid w:val="00746B63"/>
    <w:rsid w:val="007532D0"/>
    <w:rsid w:val="00753AAB"/>
    <w:rsid w:val="00761FDA"/>
    <w:rsid w:val="007643FC"/>
    <w:rsid w:val="0076608F"/>
    <w:rsid w:val="007749C3"/>
    <w:rsid w:val="00786B34"/>
    <w:rsid w:val="007971A4"/>
    <w:rsid w:val="007A5240"/>
    <w:rsid w:val="007D133E"/>
    <w:rsid w:val="007E1BE6"/>
    <w:rsid w:val="00805828"/>
    <w:rsid w:val="00806A9B"/>
    <w:rsid w:val="00822E55"/>
    <w:rsid w:val="00822F5A"/>
    <w:rsid w:val="0082427D"/>
    <w:rsid w:val="00825321"/>
    <w:rsid w:val="00842963"/>
    <w:rsid w:val="0085482D"/>
    <w:rsid w:val="0086724D"/>
    <w:rsid w:val="00881F4A"/>
    <w:rsid w:val="00881F83"/>
    <w:rsid w:val="00883C2E"/>
    <w:rsid w:val="00893BD1"/>
    <w:rsid w:val="00893FDC"/>
    <w:rsid w:val="0089609F"/>
    <w:rsid w:val="008A4929"/>
    <w:rsid w:val="008A59BC"/>
    <w:rsid w:val="008A6DB2"/>
    <w:rsid w:val="008B4773"/>
    <w:rsid w:val="008D2D65"/>
    <w:rsid w:val="008D42CC"/>
    <w:rsid w:val="008E1281"/>
    <w:rsid w:val="008E1BF2"/>
    <w:rsid w:val="008E2AE1"/>
    <w:rsid w:val="008F0B9E"/>
    <w:rsid w:val="008F29C5"/>
    <w:rsid w:val="00904046"/>
    <w:rsid w:val="009047CA"/>
    <w:rsid w:val="00917DAD"/>
    <w:rsid w:val="0092085E"/>
    <w:rsid w:val="00923436"/>
    <w:rsid w:val="00926D09"/>
    <w:rsid w:val="009335C1"/>
    <w:rsid w:val="00937CD5"/>
    <w:rsid w:val="00940618"/>
    <w:rsid w:val="0094078C"/>
    <w:rsid w:val="00945D2E"/>
    <w:rsid w:val="00945F21"/>
    <w:rsid w:val="00946187"/>
    <w:rsid w:val="00954E12"/>
    <w:rsid w:val="00956137"/>
    <w:rsid w:val="00957822"/>
    <w:rsid w:val="009617B4"/>
    <w:rsid w:val="009647BB"/>
    <w:rsid w:val="009653C5"/>
    <w:rsid w:val="00971588"/>
    <w:rsid w:val="00972C88"/>
    <w:rsid w:val="00973666"/>
    <w:rsid w:val="00973DCA"/>
    <w:rsid w:val="00982FC6"/>
    <w:rsid w:val="00985C19"/>
    <w:rsid w:val="009A1B7A"/>
    <w:rsid w:val="009A3A37"/>
    <w:rsid w:val="009A7305"/>
    <w:rsid w:val="009B2357"/>
    <w:rsid w:val="009B2761"/>
    <w:rsid w:val="009C52CC"/>
    <w:rsid w:val="009C5823"/>
    <w:rsid w:val="009C756A"/>
    <w:rsid w:val="009C76C3"/>
    <w:rsid w:val="009C7E9B"/>
    <w:rsid w:val="009D12B5"/>
    <w:rsid w:val="009D13A2"/>
    <w:rsid w:val="009D50AE"/>
    <w:rsid w:val="009E3D03"/>
    <w:rsid w:val="009E3F60"/>
    <w:rsid w:val="009F40E4"/>
    <w:rsid w:val="00A01A91"/>
    <w:rsid w:val="00A036F9"/>
    <w:rsid w:val="00A123C6"/>
    <w:rsid w:val="00A25231"/>
    <w:rsid w:val="00A26389"/>
    <w:rsid w:val="00A3181F"/>
    <w:rsid w:val="00A42FD4"/>
    <w:rsid w:val="00A44EC3"/>
    <w:rsid w:val="00A62934"/>
    <w:rsid w:val="00A638F2"/>
    <w:rsid w:val="00A64B5C"/>
    <w:rsid w:val="00A73755"/>
    <w:rsid w:val="00A76FF5"/>
    <w:rsid w:val="00A82506"/>
    <w:rsid w:val="00A83101"/>
    <w:rsid w:val="00A9115E"/>
    <w:rsid w:val="00A91B26"/>
    <w:rsid w:val="00A93647"/>
    <w:rsid w:val="00AA1B10"/>
    <w:rsid w:val="00AA3AD1"/>
    <w:rsid w:val="00AA5694"/>
    <w:rsid w:val="00AB7353"/>
    <w:rsid w:val="00AC2F09"/>
    <w:rsid w:val="00AC5949"/>
    <w:rsid w:val="00AC6522"/>
    <w:rsid w:val="00AD1FFB"/>
    <w:rsid w:val="00AD6F3B"/>
    <w:rsid w:val="00AD724D"/>
    <w:rsid w:val="00AE0994"/>
    <w:rsid w:val="00AE6294"/>
    <w:rsid w:val="00AF4FFF"/>
    <w:rsid w:val="00AF6715"/>
    <w:rsid w:val="00B02906"/>
    <w:rsid w:val="00B03BF0"/>
    <w:rsid w:val="00B04D9B"/>
    <w:rsid w:val="00B104A3"/>
    <w:rsid w:val="00B15629"/>
    <w:rsid w:val="00B17EB5"/>
    <w:rsid w:val="00B25536"/>
    <w:rsid w:val="00B32084"/>
    <w:rsid w:val="00B367F4"/>
    <w:rsid w:val="00B415F2"/>
    <w:rsid w:val="00B45CA6"/>
    <w:rsid w:val="00B51849"/>
    <w:rsid w:val="00B5443E"/>
    <w:rsid w:val="00B5616D"/>
    <w:rsid w:val="00B56AEC"/>
    <w:rsid w:val="00B70576"/>
    <w:rsid w:val="00B756D5"/>
    <w:rsid w:val="00B75D5E"/>
    <w:rsid w:val="00B805DD"/>
    <w:rsid w:val="00B80DC7"/>
    <w:rsid w:val="00B84B94"/>
    <w:rsid w:val="00BA711A"/>
    <w:rsid w:val="00BC6B7F"/>
    <w:rsid w:val="00BD2484"/>
    <w:rsid w:val="00BD5F87"/>
    <w:rsid w:val="00BE4EF4"/>
    <w:rsid w:val="00BE6301"/>
    <w:rsid w:val="00BE644E"/>
    <w:rsid w:val="00BE7491"/>
    <w:rsid w:val="00BF2F5F"/>
    <w:rsid w:val="00C007BF"/>
    <w:rsid w:val="00C112C8"/>
    <w:rsid w:val="00C160A3"/>
    <w:rsid w:val="00C32D48"/>
    <w:rsid w:val="00C3477B"/>
    <w:rsid w:val="00C4149B"/>
    <w:rsid w:val="00C43AC3"/>
    <w:rsid w:val="00C44815"/>
    <w:rsid w:val="00C45C9C"/>
    <w:rsid w:val="00C4615B"/>
    <w:rsid w:val="00C540B7"/>
    <w:rsid w:val="00C57DB2"/>
    <w:rsid w:val="00C60EE5"/>
    <w:rsid w:val="00C64EE1"/>
    <w:rsid w:val="00C656B2"/>
    <w:rsid w:val="00C67869"/>
    <w:rsid w:val="00C70547"/>
    <w:rsid w:val="00C845ED"/>
    <w:rsid w:val="00C91549"/>
    <w:rsid w:val="00CA62CC"/>
    <w:rsid w:val="00CB0DDC"/>
    <w:rsid w:val="00CB16A6"/>
    <w:rsid w:val="00CB2B85"/>
    <w:rsid w:val="00CB5487"/>
    <w:rsid w:val="00CC0197"/>
    <w:rsid w:val="00CC5E52"/>
    <w:rsid w:val="00CC6703"/>
    <w:rsid w:val="00CC75A1"/>
    <w:rsid w:val="00CD199E"/>
    <w:rsid w:val="00CD50E1"/>
    <w:rsid w:val="00CE2FB7"/>
    <w:rsid w:val="00CE770D"/>
    <w:rsid w:val="00CF1A7D"/>
    <w:rsid w:val="00D0192A"/>
    <w:rsid w:val="00D1140C"/>
    <w:rsid w:val="00D203B7"/>
    <w:rsid w:val="00D213AD"/>
    <w:rsid w:val="00D218AF"/>
    <w:rsid w:val="00D24823"/>
    <w:rsid w:val="00D2619D"/>
    <w:rsid w:val="00D26FB8"/>
    <w:rsid w:val="00D30F95"/>
    <w:rsid w:val="00D341A3"/>
    <w:rsid w:val="00D36477"/>
    <w:rsid w:val="00D379AE"/>
    <w:rsid w:val="00D40F6C"/>
    <w:rsid w:val="00D4143D"/>
    <w:rsid w:val="00D42274"/>
    <w:rsid w:val="00D51DF2"/>
    <w:rsid w:val="00D5456A"/>
    <w:rsid w:val="00D5665A"/>
    <w:rsid w:val="00D6443B"/>
    <w:rsid w:val="00D662F3"/>
    <w:rsid w:val="00D7156C"/>
    <w:rsid w:val="00D726EF"/>
    <w:rsid w:val="00D72D7F"/>
    <w:rsid w:val="00D75FDB"/>
    <w:rsid w:val="00D771F5"/>
    <w:rsid w:val="00D9239E"/>
    <w:rsid w:val="00D9643C"/>
    <w:rsid w:val="00D969C2"/>
    <w:rsid w:val="00D97644"/>
    <w:rsid w:val="00DA04FE"/>
    <w:rsid w:val="00DA4704"/>
    <w:rsid w:val="00DB0880"/>
    <w:rsid w:val="00DB28E1"/>
    <w:rsid w:val="00DC1170"/>
    <w:rsid w:val="00DC21A7"/>
    <w:rsid w:val="00DC2665"/>
    <w:rsid w:val="00DC350A"/>
    <w:rsid w:val="00DC3CF4"/>
    <w:rsid w:val="00DC5FE7"/>
    <w:rsid w:val="00DD390F"/>
    <w:rsid w:val="00DD5939"/>
    <w:rsid w:val="00DE67DF"/>
    <w:rsid w:val="00DF2D11"/>
    <w:rsid w:val="00DF46ED"/>
    <w:rsid w:val="00DF6B4E"/>
    <w:rsid w:val="00E0068B"/>
    <w:rsid w:val="00E0306D"/>
    <w:rsid w:val="00E049F8"/>
    <w:rsid w:val="00E112B8"/>
    <w:rsid w:val="00E12DF9"/>
    <w:rsid w:val="00E13747"/>
    <w:rsid w:val="00E15E16"/>
    <w:rsid w:val="00E244EF"/>
    <w:rsid w:val="00E442D6"/>
    <w:rsid w:val="00E50228"/>
    <w:rsid w:val="00E53610"/>
    <w:rsid w:val="00E72684"/>
    <w:rsid w:val="00E730E3"/>
    <w:rsid w:val="00E7477C"/>
    <w:rsid w:val="00E75695"/>
    <w:rsid w:val="00E76E26"/>
    <w:rsid w:val="00E844E5"/>
    <w:rsid w:val="00E84D90"/>
    <w:rsid w:val="00EA0D5C"/>
    <w:rsid w:val="00EA3066"/>
    <w:rsid w:val="00EB025F"/>
    <w:rsid w:val="00EC2795"/>
    <w:rsid w:val="00EC4B56"/>
    <w:rsid w:val="00ED0289"/>
    <w:rsid w:val="00EE24E2"/>
    <w:rsid w:val="00EF356B"/>
    <w:rsid w:val="00F0194F"/>
    <w:rsid w:val="00F04F1E"/>
    <w:rsid w:val="00F1237F"/>
    <w:rsid w:val="00F177B9"/>
    <w:rsid w:val="00F30409"/>
    <w:rsid w:val="00F43902"/>
    <w:rsid w:val="00F500DD"/>
    <w:rsid w:val="00F61B0A"/>
    <w:rsid w:val="00F677C9"/>
    <w:rsid w:val="00F70A41"/>
    <w:rsid w:val="00F75B64"/>
    <w:rsid w:val="00F7750D"/>
    <w:rsid w:val="00F837BA"/>
    <w:rsid w:val="00F84EB0"/>
    <w:rsid w:val="00F8551C"/>
    <w:rsid w:val="00F863EC"/>
    <w:rsid w:val="00F86B98"/>
    <w:rsid w:val="00F97019"/>
    <w:rsid w:val="00F97981"/>
    <w:rsid w:val="00FA173E"/>
    <w:rsid w:val="00FA38A3"/>
    <w:rsid w:val="00FA5AB8"/>
    <w:rsid w:val="00FB4B92"/>
    <w:rsid w:val="00FB77C6"/>
    <w:rsid w:val="00FC2DEF"/>
    <w:rsid w:val="00FC5183"/>
    <w:rsid w:val="00FC7C3C"/>
    <w:rsid w:val="00FD65A9"/>
    <w:rsid w:val="00FD6A41"/>
    <w:rsid w:val="00FE32F6"/>
    <w:rsid w:val="00FE4A2C"/>
    <w:rsid w:val="00FE676D"/>
    <w:rsid w:val="00FF4D0C"/>
    <w:rsid w:val="00FF5BFB"/>
    <w:rsid w:val="00FF6067"/>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B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FBF"/>
    <w:pPr>
      <w:ind w:left="720"/>
      <w:contextualSpacing/>
    </w:pPr>
  </w:style>
  <w:style w:type="paragraph" w:styleId="IntenseQuote">
    <w:name w:val="Intense Quote"/>
    <w:basedOn w:val="Normal"/>
    <w:next w:val="Normal"/>
    <w:link w:val="IntenseQuoteChar"/>
    <w:uiPriority w:val="30"/>
    <w:qFormat/>
    <w:rsid w:val="00342FBF"/>
    <w:pPr>
      <w:pBdr>
        <w:bottom w:val="single" w:sz="4" w:space="4" w:color="4F81BD"/>
      </w:pBdr>
      <w:spacing w:before="200" w:after="280"/>
      <w:ind w:left="936" w:right="936"/>
    </w:pPr>
    <w:rPr>
      <w:b/>
      <w:bCs/>
      <w:i/>
      <w:iCs/>
      <w:color w:val="4F81BD"/>
      <w:sz w:val="20"/>
      <w:szCs w:val="20"/>
      <w:lang w:eastAsia="en-ZW"/>
    </w:rPr>
  </w:style>
  <w:style w:type="character" w:customStyle="1" w:styleId="IntenseQuoteChar">
    <w:name w:val="Intense Quote Char"/>
    <w:basedOn w:val="DefaultParagraphFont"/>
    <w:link w:val="IntenseQuote"/>
    <w:uiPriority w:val="30"/>
    <w:rsid w:val="00342FBF"/>
    <w:rPr>
      <w:b/>
      <w:bCs/>
      <w:i/>
      <w:iCs/>
      <w:color w:val="4F81BD"/>
    </w:rPr>
  </w:style>
  <w:style w:type="character" w:styleId="SubtleEmphasis">
    <w:name w:val="Subtle Emphasis"/>
    <w:basedOn w:val="DefaultParagraphFont"/>
    <w:uiPriority w:val="19"/>
    <w:qFormat/>
    <w:rsid w:val="00342FBF"/>
    <w:rPr>
      <w:i/>
      <w:iCs/>
      <w:color w:val="808080"/>
    </w:rPr>
  </w:style>
  <w:style w:type="paragraph" w:styleId="Header">
    <w:name w:val="header"/>
    <w:basedOn w:val="Normal"/>
    <w:link w:val="HeaderChar"/>
    <w:uiPriority w:val="99"/>
    <w:unhideWhenUsed/>
    <w:rsid w:val="004F2F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F2B"/>
    <w:rPr>
      <w:sz w:val="22"/>
      <w:szCs w:val="22"/>
      <w:lang w:eastAsia="en-US"/>
    </w:rPr>
  </w:style>
  <w:style w:type="paragraph" w:styleId="Footer">
    <w:name w:val="footer"/>
    <w:basedOn w:val="Normal"/>
    <w:link w:val="FooterChar"/>
    <w:uiPriority w:val="99"/>
    <w:unhideWhenUsed/>
    <w:rsid w:val="004F2F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F2B"/>
    <w:rPr>
      <w:sz w:val="22"/>
      <w:szCs w:val="22"/>
      <w:lang w:eastAsia="en-US"/>
    </w:rPr>
  </w:style>
  <w:style w:type="paragraph" w:styleId="BalloonText">
    <w:name w:val="Balloon Text"/>
    <w:basedOn w:val="Normal"/>
    <w:link w:val="BalloonTextChar"/>
    <w:uiPriority w:val="99"/>
    <w:semiHidden/>
    <w:unhideWhenUsed/>
    <w:rsid w:val="009561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13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B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FBF"/>
    <w:pPr>
      <w:ind w:left="720"/>
      <w:contextualSpacing/>
    </w:pPr>
  </w:style>
  <w:style w:type="paragraph" w:styleId="IntenseQuote">
    <w:name w:val="Intense Quote"/>
    <w:basedOn w:val="Normal"/>
    <w:next w:val="Normal"/>
    <w:link w:val="IntenseQuoteChar"/>
    <w:uiPriority w:val="30"/>
    <w:qFormat/>
    <w:rsid w:val="00342FBF"/>
    <w:pPr>
      <w:pBdr>
        <w:bottom w:val="single" w:sz="4" w:space="4" w:color="4F81BD"/>
      </w:pBdr>
      <w:spacing w:before="200" w:after="280"/>
      <w:ind w:left="936" w:right="936"/>
    </w:pPr>
    <w:rPr>
      <w:b/>
      <w:bCs/>
      <w:i/>
      <w:iCs/>
      <w:color w:val="4F81BD"/>
      <w:sz w:val="20"/>
      <w:szCs w:val="20"/>
      <w:lang w:eastAsia="en-ZW"/>
    </w:rPr>
  </w:style>
  <w:style w:type="character" w:customStyle="1" w:styleId="IntenseQuoteChar">
    <w:name w:val="Intense Quote Char"/>
    <w:basedOn w:val="DefaultParagraphFont"/>
    <w:link w:val="IntenseQuote"/>
    <w:uiPriority w:val="30"/>
    <w:rsid w:val="00342FBF"/>
    <w:rPr>
      <w:b/>
      <w:bCs/>
      <w:i/>
      <w:iCs/>
      <w:color w:val="4F81BD"/>
    </w:rPr>
  </w:style>
  <w:style w:type="character" w:styleId="SubtleEmphasis">
    <w:name w:val="Subtle Emphasis"/>
    <w:basedOn w:val="DefaultParagraphFont"/>
    <w:uiPriority w:val="19"/>
    <w:qFormat/>
    <w:rsid w:val="00342FBF"/>
    <w:rPr>
      <w:i/>
      <w:iCs/>
      <w:color w:val="808080"/>
    </w:rPr>
  </w:style>
  <w:style w:type="paragraph" w:styleId="Header">
    <w:name w:val="header"/>
    <w:basedOn w:val="Normal"/>
    <w:link w:val="HeaderChar"/>
    <w:uiPriority w:val="99"/>
    <w:unhideWhenUsed/>
    <w:rsid w:val="004F2F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F2B"/>
    <w:rPr>
      <w:sz w:val="22"/>
      <w:szCs w:val="22"/>
      <w:lang w:eastAsia="en-US"/>
    </w:rPr>
  </w:style>
  <w:style w:type="paragraph" w:styleId="Footer">
    <w:name w:val="footer"/>
    <w:basedOn w:val="Normal"/>
    <w:link w:val="FooterChar"/>
    <w:uiPriority w:val="99"/>
    <w:unhideWhenUsed/>
    <w:rsid w:val="004F2F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F2B"/>
    <w:rPr>
      <w:sz w:val="22"/>
      <w:szCs w:val="22"/>
      <w:lang w:eastAsia="en-US"/>
    </w:rPr>
  </w:style>
  <w:style w:type="paragraph" w:styleId="BalloonText">
    <w:name w:val="Balloon Text"/>
    <w:basedOn w:val="Normal"/>
    <w:link w:val="BalloonTextChar"/>
    <w:uiPriority w:val="99"/>
    <w:semiHidden/>
    <w:unhideWhenUsed/>
    <w:rsid w:val="009561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13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0226F-854C-4EF9-BC96-DC8A546AC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5313</Words>
  <Characters>30288</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5</cp:revision>
  <cp:lastPrinted>2013-11-06T10:40:00Z</cp:lastPrinted>
  <dcterms:created xsi:type="dcterms:W3CDTF">2013-08-08T14:32:00Z</dcterms:created>
  <dcterms:modified xsi:type="dcterms:W3CDTF">2014-01-21T08:19:00Z</dcterms:modified>
</cp:coreProperties>
</file>