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580" w:rsidRDefault="00FE7580" w:rsidP="00C17980">
      <w:pPr>
        <w:pStyle w:val="NoSpacing"/>
        <w:rPr>
          <w:b/>
        </w:rPr>
      </w:pPr>
      <w:r>
        <w:rPr>
          <w:b/>
        </w:rPr>
        <w:t>MANDLENKOSI MLILO</w:t>
      </w:r>
    </w:p>
    <w:p w:rsidR="00FE7580" w:rsidRDefault="00FE7580" w:rsidP="00C17980">
      <w:pPr>
        <w:pStyle w:val="NoSpacing"/>
        <w:rPr>
          <w:b/>
        </w:rPr>
      </w:pPr>
    </w:p>
    <w:p w:rsidR="00FE7580" w:rsidRDefault="00FE7580" w:rsidP="00C17980">
      <w:pPr>
        <w:pStyle w:val="NoSpacing"/>
        <w:rPr>
          <w:b/>
        </w:rPr>
      </w:pPr>
      <w:r>
        <w:rPr>
          <w:b/>
        </w:rPr>
        <w:t>And</w:t>
      </w:r>
    </w:p>
    <w:p w:rsidR="00FE7580" w:rsidRDefault="00FE7580" w:rsidP="00C17980">
      <w:pPr>
        <w:pStyle w:val="NoSpacing"/>
        <w:rPr>
          <w:b/>
        </w:rPr>
      </w:pPr>
    </w:p>
    <w:p w:rsidR="00FE7580" w:rsidRDefault="00FE7580" w:rsidP="00C17980">
      <w:pPr>
        <w:pStyle w:val="NoSpacing"/>
        <w:rPr>
          <w:b/>
        </w:rPr>
      </w:pPr>
      <w:r>
        <w:rPr>
          <w:b/>
        </w:rPr>
        <w:t>MODDIE MLILO</w:t>
      </w:r>
    </w:p>
    <w:p w:rsidR="00FE7580" w:rsidRDefault="00FE7580" w:rsidP="00C17980">
      <w:pPr>
        <w:pStyle w:val="NoSpacing"/>
        <w:rPr>
          <w:b/>
        </w:rPr>
      </w:pPr>
    </w:p>
    <w:p w:rsidR="00FE7580" w:rsidRDefault="00FE7580" w:rsidP="00C17980">
      <w:pPr>
        <w:pStyle w:val="NoSpacing"/>
        <w:rPr>
          <w:b/>
        </w:rPr>
      </w:pPr>
      <w:r>
        <w:rPr>
          <w:b/>
        </w:rPr>
        <w:t>Versus</w:t>
      </w:r>
    </w:p>
    <w:p w:rsidR="00FE7580" w:rsidRDefault="00FE7580" w:rsidP="00C17980">
      <w:pPr>
        <w:pStyle w:val="NoSpacing"/>
        <w:rPr>
          <w:b/>
        </w:rPr>
      </w:pPr>
    </w:p>
    <w:p w:rsidR="00FE7580" w:rsidRDefault="00FE7580" w:rsidP="00C17980">
      <w:pPr>
        <w:pStyle w:val="NoSpacing"/>
        <w:rPr>
          <w:b/>
          <w:lang w:val="en-US"/>
        </w:rPr>
      </w:pPr>
      <w:r>
        <w:rPr>
          <w:b/>
          <w:lang w:val="en-US"/>
        </w:rPr>
        <w:t>CHRISTINE MANZINI</w:t>
      </w:r>
    </w:p>
    <w:p w:rsidR="00FE7580" w:rsidRDefault="00FE7580" w:rsidP="00C17980">
      <w:pPr>
        <w:pStyle w:val="NoSpacing"/>
      </w:pPr>
    </w:p>
    <w:p w:rsidR="00FE7580" w:rsidRDefault="00FE7580" w:rsidP="00C17980">
      <w:pPr>
        <w:pStyle w:val="NoSpacing"/>
      </w:pPr>
      <w:r>
        <w:t>IN THE HIGH COURT OF ZIMBABWE</w:t>
      </w:r>
    </w:p>
    <w:p w:rsidR="00FE7580" w:rsidRDefault="00FE7580" w:rsidP="00C17980">
      <w:pPr>
        <w:pStyle w:val="NoSpacing"/>
      </w:pPr>
      <w:r>
        <w:t>MOYO J</w:t>
      </w:r>
    </w:p>
    <w:p w:rsidR="00FE7580" w:rsidRDefault="00FE7580" w:rsidP="00C17980">
      <w:pPr>
        <w:pStyle w:val="NoSpacing"/>
      </w:pPr>
      <w:r>
        <w:t xml:space="preserve">BULAWAYO </w:t>
      </w:r>
      <w:r w:rsidR="00A07068">
        <w:t>18 NOVEMBER 2021 AND 27 JANUARY 2022</w:t>
      </w:r>
    </w:p>
    <w:p w:rsidR="00FE7580" w:rsidRDefault="00FE7580" w:rsidP="00C17980">
      <w:pPr>
        <w:pStyle w:val="NoSpacing"/>
      </w:pPr>
    </w:p>
    <w:p w:rsidR="00FE7580" w:rsidRDefault="00FE7580" w:rsidP="00C17980">
      <w:pPr>
        <w:pStyle w:val="NoSpacing"/>
        <w:rPr>
          <w:b/>
        </w:rPr>
      </w:pPr>
      <w:r>
        <w:rPr>
          <w:b/>
        </w:rPr>
        <w:t>Application for Condonation</w:t>
      </w:r>
    </w:p>
    <w:p w:rsidR="000506B7" w:rsidRDefault="000506B7" w:rsidP="00C17980">
      <w:pPr>
        <w:pStyle w:val="NoSpacing"/>
        <w:rPr>
          <w:b/>
        </w:rPr>
      </w:pPr>
    </w:p>
    <w:p w:rsidR="000506B7" w:rsidRPr="000506B7" w:rsidRDefault="000506B7" w:rsidP="00C17980">
      <w:pPr>
        <w:pStyle w:val="NoSpacing"/>
      </w:pPr>
      <w:r w:rsidRPr="000506B7">
        <w:rPr>
          <w:i/>
        </w:rPr>
        <w:t xml:space="preserve">Mr L </w:t>
      </w:r>
      <w:proofErr w:type="spellStart"/>
      <w:r w:rsidRPr="000506B7">
        <w:rPr>
          <w:i/>
        </w:rPr>
        <w:t>Chimire</w:t>
      </w:r>
      <w:proofErr w:type="spellEnd"/>
      <w:r w:rsidRPr="000506B7">
        <w:t>, for the applicant</w:t>
      </w:r>
    </w:p>
    <w:p w:rsidR="00FE7580" w:rsidRPr="000506B7" w:rsidRDefault="00FE7580" w:rsidP="00C17980">
      <w:pPr>
        <w:pStyle w:val="NoSpacing"/>
      </w:pPr>
    </w:p>
    <w:p w:rsidR="00FE7580" w:rsidRDefault="00FE7580" w:rsidP="00C17980">
      <w:pPr>
        <w:pStyle w:val="NoSpacing"/>
        <w:rPr>
          <w:i/>
        </w:rPr>
      </w:pPr>
    </w:p>
    <w:p w:rsidR="00FE7580" w:rsidRDefault="00FE7580" w:rsidP="00C17980">
      <w:pPr>
        <w:spacing w:line="360" w:lineRule="auto"/>
        <w:ind w:firstLine="720"/>
        <w:rPr>
          <w:rFonts w:ascii="Times New Roman" w:hAnsi="Times New Roman" w:cs="Times New Roman"/>
          <w:sz w:val="24"/>
          <w:szCs w:val="24"/>
        </w:rPr>
      </w:pPr>
      <w:r>
        <w:rPr>
          <w:rFonts w:ascii="Times New Roman" w:hAnsi="Times New Roman" w:cs="Times New Roman"/>
          <w:b/>
          <w:sz w:val="24"/>
          <w:szCs w:val="24"/>
        </w:rPr>
        <w:t>MOYO J:</w:t>
      </w:r>
      <w:r>
        <w:rPr>
          <w:rFonts w:ascii="Times New Roman" w:hAnsi="Times New Roman" w:cs="Times New Roman"/>
          <w:sz w:val="24"/>
          <w:szCs w:val="24"/>
        </w:rPr>
        <w:t xml:space="preserve"> </w:t>
      </w:r>
      <w:r>
        <w:rPr>
          <w:rFonts w:ascii="Times New Roman" w:hAnsi="Times New Roman" w:cs="Times New Roman"/>
          <w:sz w:val="24"/>
          <w:szCs w:val="24"/>
        </w:rPr>
        <w:tab/>
        <w:t>This is an application for condonation of the late noting of an application for review by the applicants of the decision of the juvenile court.  This matter appeared before me on the motion roll of the 18</w:t>
      </w:r>
      <w:r w:rsidRPr="00FE7580">
        <w:rPr>
          <w:rFonts w:ascii="Times New Roman" w:hAnsi="Times New Roman" w:cs="Times New Roman"/>
          <w:sz w:val="24"/>
          <w:szCs w:val="24"/>
          <w:vertAlign w:val="superscript"/>
        </w:rPr>
        <w:t>th</w:t>
      </w:r>
      <w:r>
        <w:rPr>
          <w:rFonts w:ascii="Times New Roman" w:hAnsi="Times New Roman" w:cs="Times New Roman"/>
          <w:sz w:val="24"/>
          <w:szCs w:val="24"/>
        </w:rPr>
        <w:t xml:space="preserve"> of November 2021 and I declined to grant the order for the simple reason that, no case had been made for the relief sought.  The applicants have since requested for written reasons and here are the reasons.</w:t>
      </w:r>
    </w:p>
    <w:p w:rsidR="009F0253" w:rsidRDefault="009F0253" w:rsidP="00C17980">
      <w:pPr>
        <w:spacing w:line="360" w:lineRule="auto"/>
        <w:ind w:firstLine="720"/>
        <w:rPr>
          <w:rFonts w:ascii="Times New Roman" w:hAnsi="Times New Roman" w:cs="Times New Roman"/>
          <w:sz w:val="24"/>
          <w:szCs w:val="24"/>
        </w:rPr>
      </w:pPr>
      <w:r>
        <w:rPr>
          <w:rFonts w:ascii="Times New Roman" w:hAnsi="Times New Roman" w:cs="Times New Roman"/>
          <w:sz w:val="24"/>
          <w:szCs w:val="24"/>
        </w:rPr>
        <w:t>It is trite that in an application for condonation of the late noting of an application for review, the applicant was to satisfy the requirements of such an application which are:</w:t>
      </w:r>
    </w:p>
    <w:p w:rsidR="009F0253" w:rsidRDefault="009F0253" w:rsidP="00C17980">
      <w:pPr>
        <w:spacing w:line="360" w:lineRule="auto"/>
        <w:ind w:left="144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extent of the delay and the reasonable explanation for such a delay as well as the prospects of success in the intended application for review</w:t>
      </w:r>
      <w:r w:rsidR="00A96CAF">
        <w:rPr>
          <w:rFonts w:ascii="Times New Roman" w:hAnsi="Times New Roman" w:cs="Times New Roman"/>
          <w:sz w:val="24"/>
          <w:szCs w:val="24"/>
        </w:rPr>
        <w:t>.</w:t>
      </w:r>
    </w:p>
    <w:p w:rsidR="00A96CAF" w:rsidRDefault="00A96CAF" w:rsidP="00C17980">
      <w:pPr>
        <w:spacing w:line="360" w:lineRule="auto"/>
        <w:ind w:firstLine="720"/>
        <w:rPr>
          <w:rFonts w:ascii="Times New Roman" w:hAnsi="Times New Roman" w:cs="Times New Roman"/>
          <w:sz w:val="24"/>
          <w:szCs w:val="24"/>
        </w:rPr>
      </w:pPr>
      <w:r>
        <w:rPr>
          <w:rFonts w:ascii="Times New Roman" w:hAnsi="Times New Roman" w:cs="Times New Roman"/>
          <w:sz w:val="24"/>
          <w:szCs w:val="24"/>
        </w:rPr>
        <w:t>In this matter, whilst the applicants’ reasons for the delay could not be faulted, it is the grounds for the review and the prospects of success on review that are found wanting.</w:t>
      </w:r>
    </w:p>
    <w:p w:rsidR="00C61539" w:rsidRDefault="00A96CAF" w:rsidP="00C17980">
      <w:pPr>
        <w:spacing w:line="360" w:lineRule="auto"/>
        <w:ind w:firstLine="720"/>
        <w:rPr>
          <w:rFonts w:ascii="Times New Roman" w:hAnsi="Times New Roman" w:cs="Times New Roman"/>
          <w:sz w:val="24"/>
          <w:szCs w:val="24"/>
        </w:rPr>
      </w:pPr>
      <w:r>
        <w:rPr>
          <w:rFonts w:ascii="Times New Roman" w:hAnsi="Times New Roman" w:cs="Times New Roman"/>
          <w:sz w:val="24"/>
          <w:szCs w:val="24"/>
        </w:rPr>
        <w:t>To start with, there are no detailed reasons from the juvenile court on the order that was granted.  Instead of either seeking review on the basis of lack of detailed reasons provided in the decision, the applicants decided to create reasons for the court and then attack them firstly, the applicants in paragraph 23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attacked the learned </w:t>
      </w:r>
      <w:r w:rsidR="00FD5FAD">
        <w:rPr>
          <w:rFonts w:ascii="Times New Roman" w:hAnsi="Times New Roman" w:cs="Times New Roman"/>
          <w:sz w:val="24"/>
          <w:szCs w:val="24"/>
        </w:rPr>
        <w:t>Magistrate</w:t>
      </w:r>
      <w:r w:rsidR="00A07068">
        <w:rPr>
          <w:rFonts w:ascii="Times New Roman" w:hAnsi="Times New Roman" w:cs="Times New Roman"/>
          <w:sz w:val="24"/>
          <w:szCs w:val="24"/>
        </w:rPr>
        <w:t>’s</w:t>
      </w:r>
      <w:r w:rsidR="00FD5FAD">
        <w:rPr>
          <w:rFonts w:ascii="Times New Roman" w:hAnsi="Times New Roman" w:cs="Times New Roman"/>
          <w:sz w:val="24"/>
          <w:szCs w:val="24"/>
        </w:rPr>
        <w:t xml:space="preserve"> order, submitting that he exceeded his jurisdiction by ordering the removal of the minor child from Zimbabwe.  Looking at the decision of the court, on page 11 of the bound record, the learned Magistrate ordered that the minor child is not to be taken out of this country without proper </w:t>
      </w:r>
      <w:r w:rsidR="00FD5FAD">
        <w:rPr>
          <w:rFonts w:ascii="Times New Roman" w:hAnsi="Times New Roman" w:cs="Times New Roman"/>
          <w:sz w:val="24"/>
          <w:szCs w:val="24"/>
        </w:rPr>
        <w:lastRenderedPageBreak/>
        <w:t xml:space="preserve">documentation.  The learned Magistrate did not order that the mother could take the child to South Africa, but that she should not do so without proper documentation given that as a biological parent surely she has the power to travel in and out of the country </w:t>
      </w:r>
      <w:r w:rsidR="00C61539">
        <w:rPr>
          <w:rFonts w:ascii="Times New Roman" w:hAnsi="Times New Roman" w:cs="Times New Roman"/>
          <w:sz w:val="24"/>
          <w:szCs w:val="24"/>
        </w:rPr>
        <w:t>with the child.  She is empowered to do so as the father of the child is since deceased and she is n</w:t>
      </w:r>
      <w:r w:rsidR="00A07068">
        <w:rPr>
          <w:rFonts w:ascii="Times New Roman" w:hAnsi="Times New Roman" w:cs="Times New Roman"/>
          <w:sz w:val="24"/>
          <w:szCs w:val="24"/>
        </w:rPr>
        <w:t>ow the sole guardian.  It defies</w:t>
      </w:r>
      <w:r w:rsidR="00C61539">
        <w:rPr>
          <w:rFonts w:ascii="Times New Roman" w:hAnsi="Times New Roman" w:cs="Times New Roman"/>
          <w:sz w:val="24"/>
          <w:szCs w:val="24"/>
        </w:rPr>
        <w:t xml:space="preserve"> logic that when you are a parent, with all the power to travel and make decisions for a minor child, the court precludes you from exiting the country with the child</w:t>
      </w:r>
      <w:r w:rsidR="00A07068">
        <w:rPr>
          <w:rFonts w:ascii="Times New Roman" w:hAnsi="Times New Roman" w:cs="Times New Roman"/>
          <w:sz w:val="24"/>
          <w:szCs w:val="24"/>
        </w:rPr>
        <w:t>.  The court can only reasonably</w:t>
      </w:r>
      <w:r w:rsidR="00C61539">
        <w:rPr>
          <w:rFonts w:ascii="Times New Roman" w:hAnsi="Times New Roman" w:cs="Times New Roman"/>
          <w:sz w:val="24"/>
          <w:szCs w:val="24"/>
        </w:rPr>
        <w:t xml:space="preserve"> order that you do so within the confines of the law.</w:t>
      </w:r>
    </w:p>
    <w:p w:rsidR="00A96CAF" w:rsidRDefault="00C61539" w:rsidP="00C17980">
      <w:pPr>
        <w:spacing w:line="360" w:lineRule="auto"/>
        <w:ind w:firstLine="720"/>
        <w:rPr>
          <w:rFonts w:ascii="Times New Roman" w:hAnsi="Times New Roman" w:cs="Times New Roman"/>
          <w:sz w:val="24"/>
          <w:szCs w:val="24"/>
        </w:rPr>
      </w:pPr>
      <w:r>
        <w:rPr>
          <w:rFonts w:ascii="Times New Roman" w:hAnsi="Times New Roman" w:cs="Times New Roman"/>
          <w:sz w:val="24"/>
          <w:szCs w:val="24"/>
        </w:rPr>
        <w:t>In paragraph 23 (ii) the applicants complain that the</w:t>
      </w:r>
      <w:r w:rsidR="00A07068">
        <w:rPr>
          <w:rFonts w:ascii="Times New Roman" w:hAnsi="Times New Roman" w:cs="Times New Roman"/>
          <w:sz w:val="24"/>
          <w:szCs w:val="24"/>
        </w:rPr>
        <w:t xml:space="preserve"> Magistrate adopted an adversaria</w:t>
      </w:r>
      <w:r>
        <w:rPr>
          <w:rFonts w:ascii="Times New Roman" w:hAnsi="Times New Roman" w:cs="Times New Roman"/>
          <w:sz w:val="24"/>
          <w:szCs w:val="24"/>
        </w:rPr>
        <w:t>l system yet he was faced</w:t>
      </w:r>
      <w:r w:rsidR="002B5B02">
        <w:rPr>
          <w:rFonts w:ascii="Times New Roman" w:hAnsi="Times New Roman" w:cs="Times New Roman"/>
          <w:sz w:val="24"/>
          <w:szCs w:val="24"/>
        </w:rPr>
        <w:t xml:space="preserve"> with a delicate matter and that he should have sought the involvement of the Master of the High Court or the department of Social Welfare to assist him ascertain the best interests of the child.  Clearly the </w:t>
      </w:r>
      <w:r w:rsidR="00950E37">
        <w:rPr>
          <w:rFonts w:ascii="Times New Roman" w:hAnsi="Times New Roman" w:cs="Times New Roman"/>
          <w:sz w:val="24"/>
          <w:szCs w:val="24"/>
        </w:rPr>
        <w:t xml:space="preserve">applicants want to create a </w:t>
      </w:r>
      <w:proofErr w:type="spellStart"/>
      <w:r w:rsidR="00950E37">
        <w:rPr>
          <w:rFonts w:ascii="Times New Roman" w:hAnsi="Times New Roman" w:cs="Times New Roman"/>
          <w:sz w:val="24"/>
          <w:szCs w:val="24"/>
        </w:rPr>
        <w:t xml:space="preserve">non </w:t>
      </w:r>
      <w:r w:rsidR="002B5B02">
        <w:rPr>
          <w:rFonts w:ascii="Times New Roman" w:hAnsi="Times New Roman" w:cs="Times New Roman"/>
          <w:sz w:val="24"/>
          <w:szCs w:val="24"/>
        </w:rPr>
        <w:t>existent</w:t>
      </w:r>
      <w:proofErr w:type="spellEnd"/>
      <w:r w:rsidR="002B5B02">
        <w:rPr>
          <w:rFonts w:ascii="Times New Roman" w:hAnsi="Times New Roman" w:cs="Times New Roman"/>
          <w:sz w:val="24"/>
          <w:szCs w:val="24"/>
        </w:rPr>
        <w:t xml:space="preserve"> misdirection on the part of the court.  It is the court that was seized with the matter and it is the court which was in a position to de</w:t>
      </w:r>
      <w:r w:rsidR="00FA28EF">
        <w:rPr>
          <w:rFonts w:ascii="Times New Roman" w:hAnsi="Times New Roman" w:cs="Times New Roman"/>
          <w:sz w:val="24"/>
          <w:szCs w:val="24"/>
        </w:rPr>
        <w:t xml:space="preserve">termine if it needed further investigations made by the department of Social </w:t>
      </w:r>
      <w:r w:rsidR="00B43BDF">
        <w:rPr>
          <w:rFonts w:ascii="Times New Roman" w:hAnsi="Times New Roman" w:cs="Times New Roman"/>
          <w:sz w:val="24"/>
          <w:szCs w:val="24"/>
        </w:rPr>
        <w:t xml:space="preserve">Welfare.  If the learned Magistrate was of the view that he/she could resolve the matter from the facts and the law then his decision cannot be attacked in that respect as the Social Welfare report was not mandated in the circumstances.  In fact neither party even sought to apply that the Social Welfare department be involved and a report </w:t>
      </w:r>
      <w:r w:rsidR="00A07068">
        <w:rPr>
          <w:rFonts w:ascii="Times New Roman" w:hAnsi="Times New Roman" w:cs="Times New Roman"/>
          <w:sz w:val="24"/>
          <w:szCs w:val="24"/>
        </w:rPr>
        <w:t xml:space="preserve">be </w:t>
      </w:r>
      <w:r w:rsidR="00B43BDF">
        <w:rPr>
          <w:rFonts w:ascii="Times New Roman" w:hAnsi="Times New Roman" w:cs="Times New Roman"/>
          <w:sz w:val="24"/>
          <w:szCs w:val="24"/>
        </w:rPr>
        <w:t>done for the court.  There is therefore no serious irregularity on this issue in my</w:t>
      </w:r>
      <w:r w:rsidR="00C67722">
        <w:rPr>
          <w:rFonts w:ascii="Times New Roman" w:hAnsi="Times New Roman" w:cs="Times New Roman"/>
          <w:sz w:val="24"/>
          <w:szCs w:val="24"/>
        </w:rPr>
        <w:t xml:space="preserve"> view as the learned Magistrate clearly used the facts tabulated before him by the parties.</w:t>
      </w:r>
      <w:r w:rsidR="00950E37">
        <w:rPr>
          <w:rFonts w:ascii="Times New Roman" w:hAnsi="Times New Roman" w:cs="Times New Roman"/>
          <w:sz w:val="24"/>
          <w:szCs w:val="24"/>
        </w:rPr>
        <w:t xml:space="preserve">  Other than to just shoot down</w:t>
      </w:r>
      <w:r w:rsidR="00566200">
        <w:rPr>
          <w:rFonts w:ascii="Times New Roman" w:hAnsi="Times New Roman" w:cs="Times New Roman"/>
          <w:sz w:val="24"/>
          <w:szCs w:val="24"/>
        </w:rPr>
        <w:t xml:space="preserve"> applicants’ averments on her employ</w:t>
      </w:r>
      <w:r w:rsidR="00F73E87">
        <w:rPr>
          <w:rFonts w:ascii="Times New Roman" w:hAnsi="Times New Roman" w:cs="Times New Roman"/>
          <w:sz w:val="24"/>
          <w:szCs w:val="24"/>
        </w:rPr>
        <w:t xml:space="preserve">ment status </w:t>
      </w:r>
      <w:proofErr w:type="spellStart"/>
      <w:r w:rsidR="00F73E87">
        <w:rPr>
          <w:rFonts w:ascii="Times New Roman" w:hAnsi="Times New Roman" w:cs="Times New Roman"/>
          <w:sz w:val="24"/>
          <w:szCs w:val="24"/>
        </w:rPr>
        <w:t>etc</w:t>
      </w:r>
      <w:proofErr w:type="spellEnd"/>
      <w:r w:rsidR="00F73E87">
        <w:rPr>
          <w:rFonts w:ascii="Times New Roman" w:hAnsi="Times New Roman" w:cs="Times New Roman"/>
          <w:sz w:val="24"/>
          <w:szCs w:val="24"/>
        </w:rPr>
        <w:t xml:space="preserve"> in South Africa, clearly the respondents in the court </w:t>
      </w:r>
      <w:r w:rsidR="00F73E87" w:rsidRPr="0019676A">
        <w:rPr>
          <w:rFonts w:ascii="Times New Roman" w:hAnsi="Times New Roman" w:cs="Times New Roman"/>
          <w:i/>
          <w:sz w:val="24"/>
          <w:szCs w:val="24"/>
        </w:rPr>
        <w:t>a quo</w:t>
      </w:r>
      <w:r w:rsidR="00F73E87">
        <w:rPr>
          <w:rFonts w:ascii="Times New Roman" w:hAnsi="Times New Roman" w:cs="Times New Roman"/>
          <w:sz w:val="24"/>
          <w:szCs w:val="24"/>
        </w:rPr>
        <w:t xml:space="preserve"> did not have any proof that she is lying that she is gainfully employed and has sought asylum in South Africa.  Whilst the respondents in the court </w:t>
      </w:r>
      <w:r w:rsidR="00F73E87" w:rsidRPr="0019676A">
        <w:rPr>
          <w:rFonts w:ascii="Times New Roman" w:hAnsi="Times New Roman" w:cs="Times New Roman"/>
          <w:i/>
          <w:sz w:val="24"/>
          <w:szCs w:val="24"/>
        </w:rPr>
        <w:t>a quo</w:t>
      </w:r>
      <w:r w:rsidR="00F73E87">
        <w:rPr>
          <w:rFonts w:ascii="Times New Roman" w:hAnsi="Times New Roman" w:cs="Times New Roman"/>
          <w:sz w:val="24"/>
          <w:szCs w:val="24"/>
        </w:rPr>
        <w:t xml:space="preserve"> also sought to allege that she is homeless and of no fixed abode, she however provided proof of her rental statement.  It is not correct therefore that the learned Magistrate slackened in assessing them.</w:t>
      </w:r>
    </w:p>
    <w:p w:rsidR="00F73E87" w:rsidRDefault="00F73E87" w:rsidP="00C17980">
      <w:pPr>
        <w:spacing w:line="360" w:lineRule="auto"/>
        <w:ind w:firstLine="720"/>
        <w:rPr>
          <w:rFonts w:ascii="Times New Roman" w:hAnsi="Times New Roman" w:cs="Times New Roman"/>
          <w:sz w:val="24"/>
          <w:szCs w:val="24"/>
        </w:rPr>
      </w:pPr>
      <w:r>
        <w:rPr>
          <w:rFonts w:ascii="Times New Roman" w:hAnsi="Times New Roman" w:cs="Times New Roman"/>
          <w:sz w:val="24"/>
          <w:szCs w:val="24"/>
        </w:rPr>
        <w:t>In paragraph 23 (iii) the applicants allege that the learned Magistrate came up with a “strange” order not asked for by either party and that 1</w:t>
      </w:r>
      <w:r w:rsidRPr="00F73E87">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was being taken as a criminal after taking care of the minor child for 5 years.  This is not apparent from the court record.  The strange order is not alluded to neither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the aspect of the learned Magistrate taking 1</w:t>
      </w:r>
      <w:r w:rsidRPr="00F73E87">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as a criminal.  It is a ground that has been stated with no basis whatsoever if one looks at the court record.</w:t>
      </w:r>
    </w:p>
    <w:p w:rsidR="00F73E87" w:rsidRDefault="00F73E87" w:rsidP="00C17980">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In paragraph 23 (</w:t>
      </w:r>
      <w:proofErr w:type="gramStart"/>
      <w:r>
        <w:rPr>
          <w:rFonts w:ascii="Times New Roman" w:hAnsi="Times New Roman" w:cs="Times New Roman"/>
          <w:sz w:val="24"/>
          <w:szCs w:val="24"/>
        </w:rPr>
        <w:t>iv</w:t>
      </w:r>
      <w:proofErr w:type="gramEnd"/>
      <w:r>
        <w:rPr>
          <w:rFonts w:ascii="Times New Roman" w:hAnsi="Times New Roman" w:cs="Times New Roman"/>
          <w:sz w:val="24"/>
          <w:szCs w:val="24"/>
        </w:rPr>
        <w:t>)</w:t>
      </w:r>
      <w:r w:rsidR="00901E02">
        <w:rPr>
          <w:rFonts w:ascii="Times New Roman" w:hAnsi="Times New Roman" w:cs="Times New Roman"/>
          <w:sz w:val="24"/>
          <w:szCs w:val="24"/>
        </w:rPr>
        <w:t xml:space="preserve"> the applicants aver that the learned Magistrate exhibited serious bias against 1</w:t>
      </w:r>
      <w:r w:rsidR="00901E02" w:rsidRPr="00901E02">
        <w:rPr>
          <w:rFonts w:ascii="Times New Roman" w:hAnsi="Times New Roman" w:cs="Times New Roman"/>
          <w:sz w:val="24"/>
          <w:szCs w:val="24"/>
          <w:vertAlign w:val="superscript"/>
        </w:rPr>
        <w:t>st</w:t>
      </w:r>
      <w:r w:rsidR="00901E02">
        <w:rPr>
          <w:rFonts w:ascii="Times New Roman" w:hAnsi="Times New Roman" w:cs="Times New Roman"/>
          <w:sz w:val="24"/>
          <w:szCs w:val="24"/>
        </w:rPr>
        <w:t xml:space="preserve"> applicant.  The 1</w:t>
      </w:r>
      <w:r w:rsidR="00901E02" w:rsidRPr="00901E02">
        <w:rPr>
          <w:rFonts w:ascii="Times New Roman" w:hAnsi="Times New Roman" w:cs="Times New Roman"/>
          <w:sz w:val="24"/>
          <w:szCs w:val="24"/>
          <w:vertAlign w:val="superscript"/>
        </w:rPr>
        <w:t>st</w:t>
      </w:r>
      <w:r w:rsidR="00901E02">
        <w:rPr>
          <w:rFonts w:ascii="Times New Roman" w:hAnsi="Times New Roman" w:cs="Times New Roman"/>
          <w:sz w:val="24"/>
          <w:szCs w:val="24"/>
        </w:rPr>
        <w:t xml:space="preserve"> applicant avers that the learned Magistrate exhibited hostility towards him during the hearing as if he was already a condemned man.  There is no substance to this allegation at all.  Firstly, the court record does not show that, and secondly even if applicant does have the details of the learned Magistrate’s behaviour which is not in the court record, he should explain further.  What is it that the learned Magistrate said to him which was hostile?  What is it that the learned Magistrate said to applicant in the court </w:t>
      </w:r>
      <w:r w:rsidR="00901E02" w:rsidRPr="0019676A">
        <w:rPr>
          <w:rFonts w:ascii="Times New Roman" w:hAnsi="Times New Roman" w:cs="Times New Roman"/>
          <w:i/>
          <w:sz w:val="24"/>
          <w:szCs w:val="24"/>
        </w:rPr>
        <w:t>a quo</w:t>
      </w:r>
      <w:r w:rsidR="00901E02">
        <w:rPr>
          <w:rFonts w:ascii="Times New Roman" w:hAnsi="Times New Roman" w:cs="Times New Roman"/>
          <w:sz w:val="24"/>
          <w:szCs w:val="24"/>
        </w:rPr>
        <w:t xml:space="preserve"> which showed favour?  Otherwise the allegations of bias without flesh to substantiate same clearly stand unfounded.  I would thus not grant an indulgence for the filing of an application for review which seemingly has no grounds at all, hence my finding that no case had been made for the relief the applic</w:t>
      </w:r>
      <w:r w:rsidR="00562E3E">
        <w:rPr>
          <w:rFonts w:ascii="Times New Roman" w:hAnsi="Times New Roman" w:cs="Times New Roman"/>
          <w:sz w:val="24"/>
          <w:szCs w:val="24"/>
        </w:rPr>
        <w:t>ants were seeking as the criteria</w:t>
      </w:r>
      <w:r w:rsidR="00901E02">
        <w:rPr>
          <w:rFonts w:ascii="Times New Roman" w:hAnsi="Times New Roman" w:cs="Times New Roman"/>
          <w:sz w:val="24"/>
          <w:szCs w:val="24"/>
        </w:rPr>
        <w:t xml:space="preserve"> for granting condonation had not been met.</w:t>
      </w:r>
    </w:p>
    <w:p w:rsidR="00901E02" w:rsidRDefault="00901E02" w:rsidP="00C17980">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applicants should have realised that whilst </w:t>
      </w:r>
      <w:r w:rsidR="00D24FDF">
        <w:rPr>
          <w:rFonts w:ascii="Times New Roman" w:hAnsi="Times New Roman" w:cs="Times New Roman"/>
          <w:sz w:val="24"/>
          <w:szCs w:val="24"/>
        </w:rPr>
        <w:t>they are grandparents of the minor child whose best interests should be looked at in issues of custody, they were competing as third parties for custody with the mother of the child and that in such instances the courts would only award the custody in exceptional circumstances in the form of harm or danger to the minor child’</w:t>
      </w:r>
      <w:r w:rsidR="0026388C">
        <w:rPr>
          <w:rFonts w:ascii="Times New Roman" w:hAnsi="Times New Roman" w:cs="Times New Roman"/>
          <w:sz w:val="24"/>
          <w:szCs w:val="24"/>
        </w:rPr>
        <w:t>s welfare.  In such disput</w:t>
      </w:r>
      <w:r w:rsidR="00D24FDF">
        <w:rPr>
          <w:rFonts w:ascii="Times New Roman" w:hAnsi="Times New Roman" w:cs="Times New Roman"/>
          <w:sz w:val="24"/>
          <w:szCs w:val="24"/>
        </w:rPr>
        <w:t>es, involving 3</w:t>
      </w:r>
      <w:r w:rsidR="00D24FDF" w:rsidRPr="00D24FDF">
        <w:rPr>
          <w:rFonts w:ascii="Times New Roman" w:hAnsi="Times New Roman" w:cs="Times New Roman"/>
          <w:sz w:val="24"/>
          <w:szCs w:val="24"/>
          <w:vertAlign w:val="superscript"/>
        </w:rPr>
        <w:t>rd</w:t>
      </w:r>
      <w:r w:rsidR="00562E3E">
        <w:rPr>
          <w:rFonts w:ascii="Times New Roman" w:hAnsi="Times New Roman" w:cs="Times New Roman"/>
          <w:sz w:val="24"/>
          <w:szCs w:val="24"/>
        </w:rPr>
        <w:t xml:space="preserve"> parties and a biological</w:t>
      </w:r>
      <w:r w:rsidR="00D24FDF">
        <w:rPr>
          <w:rFonts w:ascii="Times New Roman" w:hAnsi="Times New Roman" w:cs="Times New Roman"/>
          <w:sz w:val="24"/>
          <w:szCs w:val="24"/>
        </w:rPr>
        <w:t xml:space="preserve"> parent over custody, the court would only award custody to the 3</w:t>
      </w:r>
      <w:r w:rsidR="00D24FDF" w:rsidRPr="00D24FDF">
        <w:rPr>
          <w:rFonts w:ascii="Times New Roman" w:hAnsi="Times New Roman" w:cs="Times New Roman"/>
          <w:sz w:val="24"/>
          <w:szCs w:val="24"/>
          <w:vertAlign w:val="superscript"/>
        </w:rPr>
        <w:t>rd</w:t>
      </w:r>
      <w:r w:rsidR="00D24FDF">
        <w:rPr>
          <w:rFonts w:ascii="Times New Roman" w:hAnsi="Times New Roman" w:cs="Times New Roman"/>
          <w:sz w:val="24"/>
          <w:szCs w:val="24"/>
        </w:rPr>
        <w:t xml:space="preserve"> parties in exceptional circumstances and the court would have valid and coge</w:t>
      </w:r>
      <w:r w:rsidR="00562E3E">
        <w:rPr>
          <w:rFonts w:ascii="Times New Roman" w:hAnsi="Times New Roman" w:cs="Times New Roman"/>
          <w:sz w:val="24"/>
          <w:szCs w:val="24"/>
        </w:rPr>
        <w:t>nt reasons to dismiss the biological</w:t>
      </w:r>
      <w:r w:rsidR="00D24FDF">
        <w:rPr>
          <w:rFonts w:ascii="Times New Roman" w:hAnsi="Times New Roman" w:cs="Times New Roman"/>
          <w:sz w:val="24"/>
          <w:szCs w:val="24"/>
        </w:rPr>
        <w:t xml:space="preserve"> parent’s </w:t>
      </w:r>
      <w:r w:rsidR="00473025">
        <w:rPr>
          <w:rFonts w:ascii="Times New Roman" w:hAnsi="Times New Roman" w:cs="Times New Roman"/>
          <w:sz w:val="24"/>
          <w:szCs w:val="24"/>
        </w:rPr>
        <w:t>contentions.  Clearly that applicant left the child to go and live and work in South Africa in the absence of proof would not qualify as child neglect.</w:t>
      </w:r>
      <w:r w:rsidR="00562E3E">
        <w:rPr>
          <w:rFonts w:ascii="Times New Roman" w:hAnsi="Times New Roman" w:cs="Times New Roman"/>
          <w:sz w:val="24"/>
          <w:szCs w:val="24"/>
        </w:rPr>
        <w:t xml:space="preserve">  If applicants could not get the detailed reasons, instead of creating them for the court a quo, the correct approach would be to attack the proceedings for lack of detailed reasons not to assume the reasons for the court and then attack them.</w:t>
      </w:r>
    </w:p>
    <w:p w:rsidR="00473025" w:rsidRDefault="00473025" w:rsidP="00C17980">
      <w:pPr>
        <w:spacing w:line="360" w:lineRule="auto"/>
        <w:ind w:firstLine="720"/>
        <w:rPr>
          <w:rFonts w:ascii="Times New Roman" w:hAnsi="Times New Roman" w:cs="Times New Roman"/>
          <w:sz w:val="24"/>
          <w:szCs w:val="24"/>
        </w:rPr>
      </w:pPr>
      <w:r>
        <w:rPr>
          <w:rFonts w:ascii="Times New Roman" w:hAnsi="Times New Roman" w:cs="Times New Roman"/>
          <w:sz w:val="24"/>
          <w:szCs w:val="24"/>
        </w:rPr>
        <w:t>It is for these reasons that I found that no case had been made for the relief sought and I accordingly refused the order.</w:t>
      </w:r>
    </w:p>
    <w:p w:rsidR="00473025" w:rsidRDefault="00473025" w:rsidP="00473025">
      <w:pPr>
        <w:spacing w:line="360" w:lineRule="auto"/>
        <w:jc w:val="both"/>
        <w:rPr>
          <w:rFonts w:ascii="Times New Roman" w:hAnsi="Times New Roman" w:cs="Times New Roman"/>
          <w:sz w:val="24"/>
          <w:szCs w:val="24"/>
        </w:rPr>
      </w:pPr>
    </w:p>
    <w:p w:rsidR="005150B6" w:rsidRDefault="005150B6" w:rsidP="005150B6">
      <w:pPr>
        <w:pStyle w:val="NoSpacing"/>
      </w:pPr>
      <w:proofErr w:type="spellStart"/>
      <w:r w:rsidRPr="005A4719">
        <w:rPr>
          <w:i/>
        </w:rPr>
        <w:t>Mutatu</w:t>
      </w:r>
      <w:proofErr w:type="spellEnd"/>
      <w:r w:rsidRPr="005A4719">
        <w:rPr>
          <w:i/>
        </w:rPr>
        <w:t xml:space="preserve">, </w:t>
      </w:r>
      <w:proofErr w:type="spellStart"/>
      <w:r w:rsidRPr="005A4719">
        <w:rPr>
          <w:i/>
        </w:rPr>
        <w:t>Masamvu</w:t>
      </w:r>
      <w:proofErr w:type="spellEnd"/>
      <w:r w:rsidRPr="005A4719">
        <w:rPr>
          <w:i/>
        </w:rPr>
        <w:t xml:space="preserve"> &amp; Da Silva-Gustavo</w:t>
      </w:r>
      <w:r>
        <w:t>, applicants’ legal practitioners</w:t>
      </w:r>
    </w:p>
    <w:p w:rsidR="005150B6" w:rsidRDefault="005150B6" w:rsidP="005150B6">
      <w:pPr>
        <w:pStyle w:val="NoSpacing"/>
      </w:pPr>
      <w:proofErr w:type="spellStart"/>
      <w:r w:rsidRPr="005A4719">
        <w:rPr>
          <w:i/>
        </w:rPr>
        <w:t>Ncube</w:t>
      </w:r>
      <w:proofErr w:type="spellEnd"/>
      <w:r w:rsidRPr="005A4719">
        <w:rPr>
          <w:i/>
        </w:rPr>
        <w:t xml:space="preserve"> and Partners</w:t>
      </w:r>
      <w:r>
        <w:t>, respondent’s legal practitioners</w:t>
      </w:r>
    </w:p>
    <w:p w:rsidR="005150B6" w:rsidRDefault="005150B6" w:rsidP="005150B6">
      <w:pPr>
        <w:pStyle w:val="NoSpacing"/>
      </w:pPr>
    </w:p>
    <w:p w:rsidR="00473025" w:rsidRDefault="00473025" w:rsidP="00473025">
      <w:pPr>
        <w:spacing w:line="360" w:lineRule="auto"/>
        <w:jc w:val="both"/>
        <w:rPr>
          <w:rFonts w:ascii="Times New Roman" w:hAnsi="Times New Roman" w:cs="Times New Roman"/>
          <w:sz w:val="24"/>
          <w:szCs w:val="24"/>
        </w:rPr>
      </w:pPr>
    </w:p>
    <w:sectPr w:rsidR="0047302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03E" w:rsidRDefault="0086503E" w:rsidP="00C17980">
      <w:pPr>
        <w:spacing w:after="0" w:line="240" w:lineRule="auto"/>
      </w:pPr>
      <w:r>
        <w:separator/>
      </w:r>
    </w:p>
  </w:endnote>
  <w:endnote w:type="continuationSeparator" w:id="0">
    <w:p w:rsidR="0086503E" w:rsidRDefault="0086503E" w:rsidP="00C17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6A0" w:rsidRDefault="003946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6A0" w:rsidRDefault="003946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6A0" w:rsidRDefault="003946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03E" w:rsidRDefault="0086503E" w:rsidP="00C17980">
      <w:pPr>
        <w:spacing w:after="0" w:line="240" w:lineRule="auto"/>
      </w:pPr>
      <w:r>
        <w:separator/>
      </w:r>
    </w:p>
  </w:footnote>
  <w:footnote w:type="continuationSeparator" w:id="0">
    <w:p w:rsidR="0086503E" w:rsidRDefault="0086503E" w:rsidP="00C179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6A0" w:rsidRDefault="003946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9118305"/>
      <w:docPartObj>
        <w:docPartGallery w:val="Page Numbers (Top of Page)"/>
        <w:docPartUnique/>
      </w:docPartObj>
    </w:sdtPr>
    <w:sdtEndPr>
      <w:rPr>
        <w:noProof/>
      </w:rPr>
    </w:sdtEndPr>
    <w:sdtContent>
      <w:p w:rsidR="00C17980" w:rsidRDefault="00C17980">
        <w:pPr>
          <w:pStyle w:val="Header"/>
          <w:jc w:val="right"/>
          <w:rPr>
            <w:noProof/>
          </w:rPr>
        </w:pPr>
        <w:r>
          <w:fldChar w:fldCharType="begin"/>
        </w:r>
        <w:r>
          <w:instrText xml:space="preserve"> PAGE   \* MERGEFORMAT </w:instrText>
        </w:r>
        <w:r>
          <w:fldChar w:fldCharType="separate"/>
        </w:r>
        <w:r w:rsidR="003946A0">
          <w:rPr>
            <w:noProof/>
          </w:rPr>
          <w:t>1</w:t>
        </w:r>
        <w:r>
          <w:rPr>
            <w:noProof/>
          </w:rPr>
          <w:fldChar w:fldCharType="end"/>
        </w:r>
      </w:p>
      <w:p w:rsidR="00C17980" w:rsidRDefault="00C17980">
        <w:pPr>
          <w:pStyle w:val="Header"/>
          <w:jc w:val="right"/>
          <w:rPr>
            <w:noProof/>
          </w:rPr>
        </w:pPr>
        <w:r>
          <w:rPr>
            <w:noProof/>
          </w:rPr>
          <w:t>HB</w:t>
        </w:r>
        <w:r w:rsidR="003946A0">
          <w:rPr>
            <w:noProof/>
          </w:rPr>
          <w:t xml:space="preserve"> </w:t>
        </w:r>
        <w:r w:rsidR="003946A0">
          <w:rPr>
            <w:noProof/>
          </w:rPr>
          <w:t>26/22</w:t>
        </w:r>
        <w:bookmarkStart w:id="0" w:name="_GoBack"/>
        <w:bookmarkEnd w:id="0"/>
      </w:p>
      <w:p w:rsidR="00C17980" w:rsidRDefault="00C17980">
        <w:pPr>
          <w:pStyle w:val="Header"/>
          <w:jc w:val="right"/>
          <w:rPr>
            <w:noProof/>
          </w:rPr>
        </w:pPr>
        <w:r>
          <w:rPr>
            <w:noProof/>
          </w:rPr>
          <w:t>HC 1622/20</w:t>
        </w:r>
      </w:p>
      <w:p w:rsidR="00C17980" w:rsidRDefault="00C17980">
        <w:pPr>
          <w:pStyle w:val="Header"/>
          <w:jc w:val="right"/>
        </w:pPr>
        <w:r>
          <w:rPr>
            <w:noProof/>
          </w:rPr>
          <w:t>XREF JC 26/20</w:t>
        </w:r>
      </w:p>
    </w:sdtContent>
  </w:sdt>
  <w:p w:rsidR="00C17980" w:rsidRDefault="00C179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6A0" w:rsidRDefault="003946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580"/>
    <w:rsid w:val="00041899"/>
    <w:rsid w:val="000506B7"/>
    <w:rsid w:val="000E7A57"/>
    <w:rsid w:val="0019676A"/>
    <w:rsid w:val="001F4FF3"/>
    <w:rsid w:val="00223694"/>
    <w:rsid w:val="00262F31"/>
    <w:rsid w:val="0026388C"/>
    <w:rsid w:val="002B5B02"/>
    <w:rsid w:val="00301A7A"/>
    <w:rsid w:val="003946A0"/>
    <w:rsid w:val="003D2DED"/>
    <w:rsid w:val="00473025"/>
    <w:rsid w:val="005150B6"/>
    <w:rsid w:val="00562E3E"/>
    <w:rsid w:val="00566200"/>
    <w:rsid w:val="005A4719"/>
    <w:rsid w:val="007C4B0A"/>
    <w:rsid w:val="0080505B"/>
    <w:rsid w:val="0086503E"/>
    <w:rsid w:val="00901E02"/>
    <w:rsid w:val="00930AB1"/>
    <w:rsid w:val="00950E37"/>
    <w:rsid w:val="009A497F"/>
    <w:rsid w:val="009A4D87"/>
    <w:rsid w:val="009F0253"/>
    <w:rsid w:val="00A07068"/>
    <w:rsid w:val="00A96CAF"/>
    <w:rsid w:val="00AB4C16"/>
    <w:rsid w:val="00B43BDF"/>
    <w:rsid w:val="00C17980"/>
    <w:rsid w:val="00C61539"/>
    <w:rsid w:val="00C67722"/>
    <w:rsid w:val="00D14FBE"/>
    <w:rsid w:val="00D24FDF"/>
    <w:rsid w:val="00DD34D3"/>
    <w:rsid w:val="00E63EBF"/>
    <w:rsid w:val="00F73E87"/>
    <w:rsid w:val="00F9157D"/>
    <w:rsid w:val="00FA28EF"/>
    <w:rsid w:val="00FD5FAD"/>
    <w:rsid w:val="00FE758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6707B2-E0C3-4570-9974-315224A3E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580"/>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7580"/>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9F0253"/>
    <w:pPr>
      <w:ind w:left="720"/>
      <w:contextualSpacing/>
    </w:pPr>
  </w:style>
  <w:style w:type="paragraph" w:styleId="Header">
    <w:name w:val="header"/>
    <w:basedOn w:val="Normal"/>
    <w:link w:val="HeaderChar"/>
    <w:uiPriority w:val="99"/>
    <w:unhideWhenUsed/>
    <w:rsid w:val="00C179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980"/>
  </w:style>
  <w:style w:type="paragraph" w:styleId="Footer">
    <w:name w:val="footer"/>
    <w:basedOn w:val="Normal"/>
    <w:link w:val="FooterChar"/>
    <w:uiPriority w:val="99"/>
    <w:unhideWhenUsed/>
    <w:rsid w:val="00C179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1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33</cp:revision>
  <dcterms:created xsi:type="dcterms:W3CDTF">2022-01-21T07:49:00Z</dcterms:created>
  <dcterms:modified xsi:type="dcterms:W3CDTF">2022-01-26T09:14:00Z</dcterms:modified>
</cp:coreProperties>
</file>