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B6F" w:rsidRDefault="00843B6F" w:rsidP="003E6C75">
      <w:pPr>
        <w:pStyle w:val="NoSpacing"/>
        <w:jc w:val="both"/>
        <w:rPr>
          <w:b/>
        </w:rPr>
      </w:pPr>
      <w:r>
        <w:rPr>
          <w:b/>
        </w:rPr>
        <w:t>MAKHOSIWONKE NCUBE</w:t>
      </w:r>
    </w:p>
    <w:p w:rsidR="00843B6F" w:rsidRDefault="00843B6F" w:rsidP="003E6C75">
      <w:pPr>
        <w:pStyle w:val="NoSpacing"/>
        <w:jc w:val="both"/>
        <w:rPr>
          <w:b/>
        </w:rPr>
      </w:pPr>
    </w:p>
    <w:p w:rsidR="00843B6F" w:rsidRDefault="00843B6F" w:rsidP="003E6C75">
      <w:pPr>
        <w:pStyle w:val="NoSpacing"/>
        <w:jc w:val="both"/>
        <w:rPr>
          <w:b/>
        </w:rPr>
      </w:pPr>
      <w:r>
        <w:rPr>
          <w:b/>
        </w:rPr>
        <w:t>Versus</w:t>
      </w:r>
    </w:p>
    <w:p w:rsidR="00843B6F" w:rsidRDefault="00843B6F" w:rsidP="003E6C75">
      <w:pPr>
        <w:pStyle w:val="NoSpacing"/>
        <w:jc w:val="both"/>
        <w:rPr>
          <w:b/>
        </w:rPr>
      </w:pPr>
    </w:p>
    <w:p w:rsidR="00843B6F" w:rsidRDefault="00843B6F" w:rsidP="003E6C75">
      <w:pPr>
        <w:pStyle w:val="NoSpacing"/>
        <w:jc w:val="both"/>
        <w:rPr>
          <w:b/>
        </w:rPr>
      </w:pPr>
      <w:r>
        <w:rPr>
          <w:b/>
        </w:rPr>
        <w:t>THE STATE</w:t>
      </w:r>
    </w:p>
    <w:p w:rsidR="00843B6F" w:rsidRDefault="00843B6F" w:rsidP="003E6C75">
      <w:pPr>
        <w:jc w:val="both"/>
        <w:rPr>
          <w:rFonts w:ascii="Times New Roman" w:hAnsi="Times New Roman" w:cs="Times New Roman"/>
          <w:sz w:val="24"/>
          <w:szCs w:val="24"/>
          <w:lang w:val="en-US"/>
        </w:rPr>
      </w:pPr>
    </w:p>
    <w:p w:rsidR="00843B6F" w:rsidRDefault="00843B6F" w:rsidP="003E6C75">
      <w:pPr>
        <w:pStyle w:val="NoSpacing"/>
        <w:jc w:val="both"/>
      </w:pPr>
      <w:r>
        <w:t>IN THE HIGH COURT OF ZIMBABWE</w:t>
      </w:r>
    </w:p>
    <w:p w:rsidR="00843B6F" w:rsidRDefault="00843B6F" w:rsidP="003E6C75">
      <w:pPr>
        <w:pStyle w:val="NoSpacing"/>
        <w:jc w:val="both"/>
      </w:pPr>
      <w:r>
        <w:t>TAKUVA J</w:t>
      </w:r>
    </w:p>
    <w:p w:rsidR="00843B6F" w:rsidRDefault="00843B6F" w:rsidP="003E6C75">
      <w:pPr>
        <w:pStyle w:val="NoSpacing"/>
        <w:jc w:val="both"/>
      </w:pPr>
      <w:r>
        <w:t>BULA</w:t>
      </w:r>
      <w:r w:rsidR="00966F4D">
        <w:t xml:space="preserve">WAYO 16 AUGUST 2019 AND 9 </w:t>
      </w:r>
      <w:r w:rsidR="00E726D1">
        <w:t>S</w:t>
      </w:r>
      <w:bookmarkStart w:id="0" w:name="_GoBack"/>
      <w:bookmarkEnd w:id="0"/>
      <w:r w:rsidR="003A4ACB">
        <w:t>SEPTEMBER 2021</w:t>
      </w:r>
    </w:p>
    <w:p w:rsidR="00843B6F" w:rsidRDefault="00843B6F" w:rsidP="003E6C75">
      <w:pPr>
        <w:pStyle w:val="NoSpacing"/>
        <w:jc w:val="both"/>
      </w:pPr>
    </w:p>
    <w:p w:rsidR="00843B6F" w:rsidRDefault="00843B6F" w:rsidP="003E6C75">
      <w:pPr>
        <w:pStyle w:val="NoSpacing"/>
        <w:jc w:val="both"/>
        <w:rPr>
          <w:b/>
        </w:rPr>
      </w:pPr>
      <w:r>
        <w:rPr>
          <w:b/>
        </w:rPr>
        <w:t xml:space="preserve">Opposed Application </w:t>
      </w:r>
    </w:p>
    <w:p w:rsidR="00843B6F" w:rsidRDefault="00843B6F" w:rsidP="003E6C75">
      <w:pPr>
        <w:pStyle w:val="NoSpacing"/>
        <w:jc w:val="both"/>
      </w:pPr>
    </w:p>
    <w:p w:rsidR="00843B6F" w:rsidRDefault="00843B6F" w:rsidP="003E6C75">
      <w:pPr>
        <w:pStyle w:val="NoSpacing"/>
        <w:jc w:val="both"/>
      </w:pPr>
      <w:r>
        <w:rPr>
          <w:i/>
        </w:rPr>
        <w:t xml:space="preserve">V </w:t>
      </w:r>
      <w:proofErr w:type="spellStart"/>
      <w:r>
        <w:rPr>
          <w:i/>
        </w:rPr>
        <w:t>Ndlovu</w:t>
      </w:r>
      <w:proofErr w:type="spellEnd"/>
      <w:r>
        <w:rPr>
          <w:i/>
        </w:rPr>
        <w:t>,</w:t>
      </w:r>
      <w:r>
        <w:t xml:space="preserve"> for the applicant</w:t>
      </w:r>
    </w:p>
    <w:p w:rsidR="00843B6F" w:rsidRDefault="00843B6F" w:rsidP="003E6C75">
      <w:pPr>
        <w:pStyle w:val="NoSpacing"/>
        <w:jc w:val="both"/>
      </w:pPr>
      <w:r>
        <w:rPr>
          <w:i/>
        </w:rPr>
        <w:t xml:space="preserve">K </w:t>
      </w:r>
      <w:proofErr w:type="spellStart"/>
      <w:r>
        <w:rPr>
          <w:i/>
        </w:rPr>
        <w:t>Jaravaza</w:t>
      </w:r>
      <w:proofErr w:type="spellEnd"/>
      <w:r>
        <w:rPr>
          <w:i/>
        </w:rPr>
        <w:t xml:space="preserve">, </w:t>
      </w:r>
      <w:r>
        <w:t>for the respondent</w:t>
      </w:r>
    </w:p>
    <w:p w:rsidR="00843B6F" w:rsidRDefault="00843B6F" w:rsidP="003E6C75">
      <w:pPr>
        <w:autoSpaceDE w:val="0"/>
        <w:autoSpaceDN w:val="0"/>
        <w:adjustRightInd w:val="0"/>
        <w:spacing w:after="0" w:line="360" w:lineRule="auto"/>
        <w:ind w:firstLine="720"/>
        <w:jc w:val="both"/>
        <w:rPr>
          <w:rFonts w:ascii="Times New Roman" w:hAnsi="Times New Roman" w:cs="Times New Roman"/>
          <w:sz w:val="24"/>
          <w:szCs w:val="24"/>
        </w:rPr>
      </w:pPr>
    </w:p>
    <w:p w:rsidR="00223694" w:rsidRDefault="00843B6F" w:rsidP="003E6C75">
      <w:pPr>
        <w:ind w:firstLine="720"/>
        <w:jc w:val="both"/>
        <w:rPr>
          <w:rFonts w:ascii="Times New Roman" w:hAnsi="Times New Roman" w:cs="Times New Roman"/>
          <w:sz w:val="24"/>
          <w:szCs w:val="24"/>
        </w:rPr>
      </w:pPr>
      <w:r>
        <w:rPr>
          <w:rFonts w:ascii="Times New Roman" w:hAnsi="Times New Roman" w:cs="Times New Roman"/>
          <w:b/>
          <w:sz w:val="24"/>
          <w:szCs w:val="24"/>
        </w:rPr>
        <w:t>TAKUVA J:</w:t>
      </w:r>
      <w:r>
        <w:rPr>
          <w:rFonts w:ascii="Times New Roman" w:hAnsi="Times New Roman" w:cs="Times New Roman"/>
          <w:sz w:val="24"/>
          <w:szCs w:val="24"/>
        </w:rPr>
        <w:t xml:space="preserve"> </w:t>
      </w:r>
      <w:r>
        <w:rPr>
          <w:rFonts w:ascii="Times New Roman" w:hAnsi="Times New Roman" w:cs="Times New Roman"/>
          <w:sz w:val="24"/>
          <w:szCs w:val="24"/>
        </w:rPr>
        <w:tab/>
        <w:t>This is an application for condonation for late noting of appeal.</w:t>
      </w:r>
    </w:p>
    <w:p w:rsidR="00843B6F" w:rsidRDefault="00843B6F" w:rsidP="003E6C7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hearing argument I dismissed the application.  Subsequently a request for reasons was filed by the applicant’s </w:t>
      </w:r>
      <w:r w:rsidR="00C07A59">
        <w:rPr>
          <w:rFonts w:ascii="Times New Roman" w:hAnsi="Times New Roman" w:cs="Times New Roman"/>
          <w:sz w:val="24"/>
          <w:szCs w:val="24"/>
        </w:rPr>
        <w:t xml:space="preserve">legal </w:t>
      </w:r>
      <w:r>
        <w:rPr>
          <w:rFonts w:ascii="Times New Roman" w:hAnsi="Times New Roman" w:cs="Times New Roman"/>
          <w:sz w:val="24"/>
          <w:szCs w:val="24"/>
        </w:rPr>
        <w:t>practitioners.</w:t>
      </w:r>
    </w:p>
    <w:p w:rsidR="00843B6F" w:rsidRDefault="00843B6F" w:rsidP="003E6C7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These are they.</w:t>
      </w:r>
    </w:p>
    <w:p w:rsidR="00843B6F" w:rsidRDefault="00843B6F" w:rsidP="003E6C7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was arraigned with three others before a Regional Magistrate sitting at </w:t>
      </w:r>
      <w:proofErr w:type="spellStart"/>
      <w:r>
        <w:rPr>
          <w:rFonts w:ascii="Times New Roman" w:hAnsi="Times New Roman" w:cs="Times New Roman"/>
          <w:sz w:val="24"/>
          <w:szCs w:val="24"/>
        </w:rPr>
        <w:t>Tredgold</w:t>
      </w:r>
      <w:proofErr w:type="spellEnd"/>
      <w:r>
        <w:rPr>
          <w:rFonts w:ascii="Times New Roman" w:hAnsi="Times New Roman" w:cs="Times New Roman"/>
          <w:sz w:val="24"/>
          <w:szCs w:val="24"/>
        </w:rPr>
        <w:t xml:space="preserve"> on allegations of contravening section 126 of the Criminal Law Codification and Reform Act Chapter 9:23.  The state’s allegations were that on 13 March 2018 the appellant and his accomplices went to house No. 115 </w:t>
      </w:r>
      <w:proofErr w:type="spellStart"/>
      <w:r>
        <w:rPr>
          <w:rFonts w:ascii="Times New Roman" w:hAnsi="Times New Roman" w:cs="Times New Roman"/>
          <w:sz w:val="24"/>
          <w:szCs w:val="24"/>
        </w:rPr>
        <w:t>Mahatshula</w:t>
      </w:r>
      <w:proofErr w:type="spellEnd"/>
      <w:r>
        <w:rPr>
          <w:rFonts w:ascii="Times New Roman" w:hAnsi="Times New Roman" w:cs="Times New Roman"/>
          <w:sz w:val="24"/>
          <w:szCs w:val="24"/>
        </w:rPr>
        <w:t xml:space="preserve"> South Bulawayo where they pretended to be police officers on du</w:t>
      </w:r>
      <w:r w:rsidR="00D00DE2">
        <w:rPr>
          <w:rFonts w:ascii="Times New Roman" w:hAnsi="Times New Roman" w:cs="Times New Roman"/>
          <w:sz w:val="24"/>
          <w:szCs w:val="24"/>
        </w:rPr>
        <w:t>t</w:t>
      </w:r>
      <w:r>
        <w:rPr>
          <w:rFonts w:ascii="Times New Roman" w:hAnsi="Times New Roman" w:cs="Times New Roman"/>
          <w:sz w:val="24"/>
          <w:szCs w:val="24"/>
        </w:rPr>
        <w:t xml:space="preserve">y.  They later produced a firearm and threatened to shoot the complainant one </w:t>
      </w:r>
      <w:proofErr w:type="spellStart"/>
      <w:r>
        <w:rPr>
          <w:rFonts w:ascii="Times New Roman" w:hAnsi="Times New Roman" w:cs="Times New Roman"/>
          <w:sz w:val="24"/>
          <w:szCs w:val="24"/>
        </w:rPr>
        <w:t>Sipho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Nobulelo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Mowa</w:t>
      </w:r>
      <w:proofErr w:type="spellEnd"/>
      <w:r>
        <w:rPr>
          <w:rFonts w:ascii="Times New Roman" w:hAnsi="Times New Roman" w:cs="Times New Roman"/>
          <w:sz w:val="24"/>
          <w:szCs w:val="24"/>
        </w:rPr>
        <w:t xml:space="preserve"> and her family if they resisted.  The group ransacked the house and stole the fol</w:t>
      </w:r>
      <w:r w:rsidR="00C07A59">
        <w:rPr>
          <w:rFonts w:ascii="Times New Roman" w:hAnsi="Times New Roman" w:cs="Times New Roman"/>
          <w:sz w:val="24"/>
          <w:szCs w:val="24"/>
        </w:rPr>
        <w:t xml:space="preserve">lowing property; a solar, </w:t>
      </w:r>
      <w:r>
        <w:rPr>
          <w:rFonts w:ascii="Times New Roman" w:hAnsi="Times New Roman" w:cs="Times New Roman"/>
          <w:sz w:val="24"/>
          <w:szCs w:val="24"/>
        </w:rPr>
        <w:t xml:space="preserve">battery, HP Laptop, Samsung S7 </w:t>
      </w:r>
      <w:proofErr w:type="spellStart"/>
      <w:r>
        <w:rPr>
          <w:rFonts w:ascii="Times New Roman" w:hAnsi="Times New Roman" w:cs="Times New Roman"/>
          <w:sz w:val="24"/>
          <w:szCs w:val="24"/>
        </w:rPr>
        <w:t>cellphone</w:t>
      </w:r>
      <w:proofErr w:type="spellEnd"/>
      <w:r>
        <w:rPr>
          <w:rFonts w:ascii="Times New Roman" w:hAnsi="Times New Roman" w:cs="Times New Roman"/>
          <w:sz w:val="24"/>
          <w:szCs w:val="24"/>
        </w:rPr>
        <w:t>, welding machine, cash US$600-00, $800-00</w:t>
      </w:r>
      <w:r w:rsidR="00D00DE2">
        <w:rPr>
          <w:rFonts w:ascii="Times New Roman" w:hAnsi="Times New Roman" w:cs="Times New Roman"/>
          <w:sz w:val="24"/>
          <w:szCs w:val="24"/>
        </w:rPr>
        <w:t xml:space="preserve"> bond notes and a passport belonging to the complainant.</w:t>
      </w:r>
    </w:p>
    <w:p w:rsidR="00D00DE2" w:rsidRDefault="00D00DE2" w:rsidP="003E6C7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18 March 2018 detectives arrested applicant’s three accomplices in possession of a 9mm pistol loaded with a magazine of two live rounds.  Applicant was incriminated by his accomplices leading to his arrest.  The four appeared in court and pleaded guilty to the charge.  They were each sentenced to 10 years imprisonment, 2 years suspended on the usual conditions on 20 March 2018.  Almost a year later on 20 February 2019, applicant filed this application seeking to be condoned for late noting of an appeal against conviction and sentence.</w:t>
      </w:r>
    </w:p>
    <w:p w:rsidR="00D00DE2" w:rsidRDefault="00D00DE2" w:rsidP="003E6C7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his Founding Affidavit, applicant alleged that he did not genuinely plead guilty in that he told the Magistrate that he was only engaged as a driver and was not given any proceeds of the robbery.  However the Magistrate would have non</w:t>
      </w:r>
      <w:r w:rsidR="007D336B">
        <w:rPr>
          <w:rFonts w:ascii="Times New Roman" w:hAnsi="Times New Roman" w:cs="Times New Roman"/>
          <w:sz w:val="24"/>
          <w:szCs w:val="24"/>
        </w:rPr>
        <w:t>e</w:t>
      </w:r>
      <w:r>
        <w:rPr>
          <w:rFonts w:ascii="Times New Roman" w:hAnsi="Times New Roman" w:cs="Times New Roman"/>
          <w:sz w:val="24"/>
          <w:szCs w:val="24"/>
        </w:rPr>
        <w:t xml:space="preserve"> of it and proceeded to convict him as a co-perpetrator.  As regards sentence, applicant pleaded ignorance as to the real meaning of “special circumstances.”  Resultantly, he failed to advance any special circumstances to the court.</w:t>
      </w:r>
    </w:p>
    <w:p w:rsidR="00D00DE2" w:rsidRDefault="00D00DE2" w:rsidP="003E6C7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these reasons, the applicant contended that he has great prospects of success on appeal and that the late noting of appeal was not wilful.</w:t>
      </w:r>
    </w:p>
    <w:p w:rsidR="00D00DE2" w:rsidRDefault="00D00DE2" w:rsidP="003E6C7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trite that the principles to be considered in an application of this nature are as follows;</w:t>
      </w:r>
    </w:p>
    <w:p w:rsidR="00D00DE2" w:rsidRPr="00D00DE2" w:rsidRDefault="00D00DE2" w:rsidP="003E6C75">
      <w:pPr>
        <w:pStyle w:val="ListParagraph"/>
        <w:numPr>
          <w:ilvl w:val="0"/>
          <w:numId w:val="1"/>
        </w:num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extent of the delay.</w:t>
      </w:r>
    </w:p>
    <w:p w:rsidR="00D00DE2" w:rsidRPr="00734A32" w:rsidRDefault="00D00DE2" w:rsidP="003E6C75">
      <w:pPr>
        <w:pStyle w:val="ListParagraph"/>
        <w:numPr>
          <w:ilvl w:val="0"/>
          <w:numId w:val="1"/>
        </w:numPr>
        <w:spacing w:line="360" w:lineRule="auto"/>
        <w:jc w:val="both"/>
        <w:rPr>
          <w:rFonts w:ascii="Times New Roman" w:hAnsi="Times New Roman" w:cs="Times New Roman"/>
          <w:sz w:val="24"/>
          <w:szCs w:val="24"/>
        </w:rPr>
      </w:pPr>
      <w:proofErr w:type="gramStart"/>
      <w:r w:rsidRPr="00734A32">
        <w:rPr>
          <w:rFonts w:ascii="Times New Roman" w:hAnsi="Times New Roman" w:cs="Times New Roman"/>
          <w:sz w:val="24"/>
          <w:szCs w:val="24"/>
        </w:rPr>
        <w:t>the</w:t>
      </w:r>
      <w:proofErr w:type="gramEnd"/>
      <w:r w:rsidRPr="00734A32">
        <w:rPr>
          <w:rFonts w:ascii="Times New Roman" w:hAnsi="Times New Roman" w:cs="Times New Roman"/>
          <w:sz w:val="24"/>
          <w:szCs w:val="24"/>
        </w:rPr>
        <w:t xml:space="preserve"> reasonableness of the explanation </w:t>
      </w:r>
      <w:proofErr w:type="spellStart"/>
      <w:r w:rsidRPr="00734A32">
        <w:rPr>
          <w:rFonts w:ascii="Times New Roman" w:hAnsi="Times New Roman" w:cs="Times New Roman"/>
          <w:sz w:val="24"/>
          <w:szCs w:val="24"/>
        </w:rPr>
        <w:t>proferred</w:t>
      </w:r>
      <w:proofErr w:type="spellEnd"/>
      <w:r w:rsidRPr="00734A32">
        <w:rPr>
          <w:rFonts w:ascii="Times New Roman" w:hAnsi="Times New Roman" w:cs="Times New Roman"/>
          <w:sz w:val="24"/>
          <w:szCs w:val="24"/>
        </w:rPr>
        <w:t xml:space="preserve"> for the delay.</w:t>
      </w:r>
    </w:p>
    <w:p w:rsidR="00734A32" w:rsidRDefault="00E40C21" w:rsidP="003E6C7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734A32">
        <w:rPr>
          <w:rFonts w:ascii="Times New Roman" w:hAnsi="Times New Roman" w:cs="Times New Roman"/>
          <w:sz w:val="24"/>
          <w:szCs w:val="24"/>
        </w:rPr>
        <w:t>he applicant’s prospects of success on appeal</w:t>
      </w:r>
    </w:p>
    <w:p w:rsidR="00734A32" w:rsidRDefault="00734A32" w:rsidP="003E6C75">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See also </w:t>
      </w:r>
      <w:proofErr w:type="spellStart"/>
      <w:r w:rsidRPr="005B008B">
        <w:rPr>
          <w:rFonts w:ascii="Times New Roman" w:hAnsi="Times New Roman" w:cs="Times New Roman"/>
          <w:i/>
          <w:sz w:val="24"/>
          <w:szCs w:val="24"/>
        </w:rPr>
        <w:t>Chimunda</w:t>
      </w:r>
      <w:proofErr w:type="spellEnd"/>
      <w:r>
        <w:rPr>
          <w:rFonts w:ascii="Times New Roman" w:hAnsi="Times New Roman" w:cs="Times New Roman"/>
          <w:sz w:val="24"/>
          <w:szCs w:val="24"/>
        </w:rPr>
        <w:t xml:space="preserve"> v </w:t>
      </w:r>
      <w:proofErr w:type="spellStart"/>
      <w:r w:rsidRPr="005B008B">
        <w:rPr>
          <w:rFonts w:ascii="Times New Roman" w:hAnsi="Times New Roman" w:cs="Times New Roman"/>
          <w:i/>
          <w:sz w:val="24"/>
          <w:szCs w:val="24"/>
        </w:rPr>
        <w:t>Zimuto</w:t>
      </w:r>
      <w:proofErr w:type="spellEnd"/>
      <w:r w:rsidRPr="005B008B">
        <w:rPr>
          <w:rFonts w:ascii="Times New Roman" w:hAnsi="Times New Roman" w:cs="Times New Roman"/>
          <w:i/>
          <w:sz w:val="24"/>
          <w:szCs w:val="24"/>
        </w:rPr>
        <w:t xml:space="preserve"> &amp; Anor</w:t>
      </w:r>
      <w:r>
        <w:rPr>
          <w:rFonts w:ascii="Times New Roman" w:hAnsi="Times New Roman" w:cs="Times New Roman"/>
          <w:sz w:val="24"/>
          <w:szCs w:val="24"/>
        </w:rPr>
        <w:t xml:space="preserve"> S 76-14, </w:t>
      </w:r>
      <w:proofErr w:type="spellStart"/>
      <w:r w:rsidRPr="005B008B">
        <w:rPr>
          <w:rFonts w:ascii="Times New Roman" w:hAnsi="Times New Roman" w:cs="Times New Roman"/>
          <w:i/>
          <w:sz w:val="24"/>
          <w:szCs w:val="24"/>
        </w:rPr>
        <w:t>Bishi</w:t>
      </w:r>
      <w:proofErr w:type="spellEnd"/>
      <w:r>
        <w:rPr>
          <w:rFonts w:ascii="Times New Roman" w:hAnsi="Times New Roman" w:cs="Times New Roman"/>
          <w:sz w:val="24"/>
          <w:szCs w:val="24"/>
        </w:rPr>
        <w:t xml:space="preserve"> v </w:t>
      </w:r>
      <w:r w:rsidRPr="005B008B">
        <w:rPr>
          <w:rFonts w:ascii="Times New Roman" w:hAnsi="Times New Roman" w:cs="Times New Roman"/>
          <w:i/>
          <w:sz w:val="24"/>
          <w:szCs w:val="24"/>
        </w:rPr>
        <w:t>Secretary for Education</w:t>
      </w:r>
      <w:r>
        <w:rPr>
          <w:rFonts w:ascii="Times New Roman" w:hAnsi="Times New Roman" w:cs="Times New Roman"/>
          <w:sz w:val="24"/>
          <w:szCs w:val="24"/>
        </w:rPr>
        <w:t xml:space="preserve"> 1989 (2) ZLR 240 (H).</w:t>
      </w:r>
    </w:p>
    <w:p w:rsidR="00734A32" w:rsidRDefault="00734A32" w:rsidP="003E6C7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These factors are however not individually decisive but are interrelated and must be weighed one against the other for example a slight delay and a good explanation may help to compensable for prospects of success which are not strong – See </w:t>
      </w:r>
      <w:r w:rsidRPr="00E40C21">
        <w:rPr>
          <w:rFonts w:ascii="Times New Roman" w:hAnsi="Times New Roman" w:cs="Times New Roman"/>
          <w:i/>
          <w:sz w:val="24"/>
          <w:szCs w:val="24"/>
        </w:rPr>
        <w:t>United Plant Hire (Pty) Ltd</w:t>
      </w:r>
      <w:r>
        <w:rPr>
          <w:rFonts w:ascii="Times New Roman" w:hAnsi="Times New Roman" w:cs="Times New Roman"/>
          <w:sz w:val="24"/>
          <w:szCs w:val="24"/>
        </w:rPr>
        <w:t xml:space="preserve"> v </w:t>
      </w:r>
      <w:r w:rsidRPr="00E40C21">
        <w:rPr>
          <w:rFonts w:ascii="Times New Roman" w:hAnsi="Times New Roman" w:cs="Times New Roman"/>
          <w:i/>
          <w:sz w:val="24"/>
          <w:szCs w:val="24"/>
        </w:rPr>
        <w:t xml:space="preserve">Hills &amp; </w:t>
      </w:r>
      <w:proofErr w:type="spellStart"/>
      <w:r w:rsidRPr="00E40C21">
        <w:rPr>
          <w:rFonts w:ascii="Times New Roman" w:hAnsi="Times New Roman" w:cs="Times New Roman"/>
          <w:i/>
          <w:sz w:val="24"/>
          <w:szCs w:val="24"/>
        </w:rPr>
        <w:t>Ors</w:t>
      </w:r>
      <w:proofErr w:type="spellEnd"/>
      <w:r>
        <w:rPr>
          <w:rFonts w:ascii="Times New Roman" w:hAnsi="Times New Roman" w:cs="Times New Roman"/>
          <w:sz w:val="24"/>
          <w:szCs w:val="24"/>
        </w:rPr>
        <w:t xml:space="preserve"> 1976(1) SA 717 (A).</w:t>
      </w:r>
    </w:p>
    <w:p w:rsidR="00734A32" w:rsidRDefault="00734A32" w:rsidP="003E6C75">
      <w:pPr>
        <w:spacing w:line="360" w:lineRule="auto"/>
        <w:ind w:firstLine="720"/>
        <w:jc w:val="both"/>
        <w:rPr>
          <w:rFonts w:ascii="Times New Roman" w:hAnsi="Times New Roman" w:cs="Times New Roman"/>
          <w:sz w:val="24"/>
          <w:szCs w:val="24"/>
        </w:rPr>
      </w:pPr>
      <w:r w:rsidRPr="00E40C21">
        <w:rPr>
          <w:rFonts w:ascii="Times New Roman" w:hAnsi="Times New Roman" w:cs="Times New Roman"/>
          <w:i/>
          <w:sz w:val="24"/>
          <w:szCs w:val="24"/>
        </w:rPr>
        <w:t xml:space="preserve">In </w:t>
      </w:r>
      <w:proofErr w:type="spellStart"/>
      <w:r w:rsidRPr="00E40C21">
        <w:rPr>
          <w:rFonts w:ascii="Times New Roman" w:hAnsi="Times New Roman" w:cs="Times New Roman"/>
          <w:i/>
          <w:sz w:val="24"/>
          <w:szCs w:val="24"/>
        </w:rPr>
        <w:t>casu</w:t>
      </w:r>
      <w:proofErr w:type="spellEnd"/>
      <w:r>
        <w:rPr>
          <w:rFonts w:ascii="Times New Roman" w:hAnsi="Times New Roman" w:cs="Times New Roman"/>
          <w:sz w:val="24"/>
          <w:szCs w:val="24"/>
        </w:rPr>
        <w:t>, the applicant filed six (6) gr</w:t>
      </w:r>
      <w:r w:rsidR="00C07A59">
        <w:rPr>
          <w:rFonts w:ascii="Times New Roman" w:hAnsi="Times New Roman" w:cs="Times New Roman"/>
          <w:sz w:val="24"/>
          <w:szCs w:val="24"/>
        </w:rPr>
        <w:t>ounds of appeal against conviction</w:t>
      </w:r>
      <w:r>
        <w:rPr>
          <w:rFonts w:ascii="Times New Roman" w:hAnsi="Times New Roman" w:cs="Times New Roman"/>
          <w:sz w:val="24"/>
          <w:szCs w:val="24"/>
        </w:rPr>
        <w:t xml:space="preserve"> and 2 against sentence.  As against conviction his grounds can be summarised as;</w:t>
      </w:r>
    </w:p>
    <w:p w:rsidR="00734A32" w:rsidRDefault="00734A32" w:rsidP="003E6C75">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The court </w:t>
      </w:r>
      <w:r w:rsidRPr="00E40C21">
        <w:rPr>
          <w:rFonts w:ascii="Times New Roman" w:hAnsi="Times New Roman" w:cs="Times New Roman"/>
          <w:i/>
          <w:sz w:val="24"/>
          <w:szCs w:val="24"/>
        </w:rPr>
        <w:t>a quo</w:t>
      </w:r>
      <w:r>
        <w:rPr>
          <w:rFonts w:ascii="Times New Roman" w:hAnsi="Times New Roman" w:cs="Times New Roman"/>
          <w:sz w:val="24"/>
          <w:szCs w:val="24"/>
        </w:rPr>
        <w:t xml:space="preserve"> erred in conducting a trial and convicting the applicant without satisfying itself that the applicant who was unrepresented understood the nature of the offence and the defences available to him.</w:t>
      </w:r>
    </w:p>
    <w:p w:rsidR="00734A32" w:rsidRDefault="00734A32" w:rsidP="003E6C75">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court erred by convicting applicant on his own plea of guilty without ascertaining that the applicant applied his mind to the true import of the charge and was properly aware that anything he may wish to say on his behalf could constitute a defence.</w:t>
      </w:r>
    </w:p>
    <w:p w:rsidR="00734A32" w:rsidRDefault="00734A32" w:rsidP="003E6C75">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3.</w:t>
      </w:r>
      <w:r>
        <w:rPr>
          <w:rFonts w:ascii="Times New Roman" w:hAnsi="Times New Roman" w:cs="Times New Roman"/>
          <w:sz w:val="24"/>
          <w:szCs w:val="24"/>
        </w:rPr>
        <w:tab/>
        <w:t xml:space="preserve">The court erred in treating a </w:t>
      </w:r>
      <w:r w:rsidR="00C07A59">
        <w:rPr>
          <w:rFonts w:ascii="Times New Roman" w:hAnsi="Times New Roman" w:cs="Times New Roman"/>
          <w:sz w:val="24"/>
          <w:szCs w:val="24"/>
        </w:rPr>
        <w:t xml:space="preserve">plea of </w:t>
      </w:r>
      <w:r>
        <w:rPr>
          <w:rFonts w:ascii="Times New Roman" w:hAnsi="Times New Roman" w:cs="Times New Roman"/>
          <w:sz w:val="24"/>
          <w:szCs w:val="24"/>
        </w:rPr>
        <w:t>guilty as a reason to be cursory in the explanation of essential elements.</w:t>
      </w:r>
    </w:p>
    <w:p w:rsidR="00734A32" w:rsidRDefault="00734A32" w:rsidP="003E6C75">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The court </w:t>
      </w:r>
      <w:r w:rsidRPr="00E40C21">
        <w:rPr>
          <w:rFonts w:ascii="Times New Roman" w:hAnsi="Times New Roman" w:cs="Times New Roman"/>
          <w:i/>
          <w:sz w:val="24"/>
          <w:szCs w:val="24"/>
        </w:rPr>
        <w:t>a quo</w:t>
      </w:r>
      <w:r>
        <w:rPr>
          <w:rFonts w:ascii="Times New Roman" w:hAnsi="Times New Roman" w:cs="Times New Roman"/>
          <w:sz w:val="24"/>
          <w:szCs w:val="24"/>
        </w:rPr>
        <w:t xml:space="preserve"> erred in failing to satisfy the requirements of section 271 (2) (b) of the Criminal Procedure and Evidence Act </w:t>
      </w:r>
      <w:r w:rsidR="00C07A59">
        <w:rPr>
          <w:rFonts w:ascii="Times New Roman" w:hAnsi="Times New Roman" w:cs="Times New Roman"/>
          <w:sz w:val="24"/>
          <w:szCs w:val="24"/>
        </w:rPr>
        <w:t xml:space="preserve">(the Act) </w:t>
      </w:r>
      <w:r>
        <w:rPr>
          <w:rFonts w:ascii="Times New Roman" w:hAnsi="Times New Roman" w:cs="Times New Roman"/>
          <w:sz w:val="24"/>
          <w:szCs w:val="24"/>
        </w:rPr>
        <w:t>thus rendering the conviction unsafe.</w:t>
      </w:r>
    </w:p>
    <w:p w:rsidR="00734A32" w:rsidRDefault="00734A32" w:rsidP="003E6C75">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986845">
        <w:rPr>
          <w:rFonts w:ascii="Times New Roman" w:hAnsi="Times New Roman" w:cs="Times New Roman"/>
          <w:sz w:val="24"/>
          <w:szCs w:val="24"/>
        </w:rPr>
        <w:t xml:space="preserve">The court </w:t>
      </w:r>
      <w:r w:rsidR="00986845" w:rsidRPr="00E40C21">
        <w:rPr>
          <w:rFonts w:ascii="Times New Roman" w:hAnsi="Times New Roman" w:cs="Times New Roman"/>
          <w:i/>
          <w:sz w:val="24"/>
          <w:szCs w:val="24"/>
        </w:rPr>
        <w:t>a quo</w:t>
      </w:r>
      <w:r w:rsidR="00986845">
        <w:rPr>
          <w:rFonts w:ascii="Times New Roman" w:hAnsi="Times New Roman" w:cs="Times New Roman"/>
          <w:sz w:val="24"/>
          <w:szCs w:val="24"/>
        </w:rPr>
        <w:t xml:space="preserve"> did not satisfy itself that the applicant’s plea of guilty is an unqualified or unequivocal and genuine plea.</w:t>
      </w:r>
    </w:p>
    <w:p w:rsidR="00986845" w:rsidRDefault="00986845" w:rsidP="003E6C75">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The court </w:t>
      </w:r>
      <w:r w:rsidRPr="00E40C21">
        <w:rPr>
          <w:rFonts w:ascii="Times New Roman" w:hAnsi="Times New Roman" w:cs="Times New Roman"/>
          <w:i/>
          <w:sz w:val="24"/>
          <w:szCs w:val="24"/>
        </w:rPr>
        <w:t>a quo</w:t>
      </w:r>
      <w:r>
        <w:rPr>
          <w:rFonts w:ascii="Times New Roman" w:hAnsi="Times New Roman" w:cs="Times New Roman"/>
          <w:sz w:val="24"/>
          <w:szCs w:val="24"/>
        </w:rPr>
        <w:t xml:space="preserve"> erred in failing to conduct an inquiry into aspects of the charge </w:t>
      </w:r>
      <w:r w:rsidR="00C07A59">
        <w:rPr>
          <w:rFonts w:ascii="Times New Roman" w:hAnsi="Times New Roman" w:cs="Times New Roman"/>
          <w:sz w:val="24"/>
          <w:szCs w:val="24"/>
        </w:rPr>
        <w:t>“</w:t>
      </w:r>
      <w:r>
        <w:rPr>
          <w:rFonts w:ascii="Times New Roman" w:hAnsi="Times New Roman" w:cs="Times New Roman"/>
          <w:sz w:val="24"/>
          <w:szCs w:val="24"/>
        </w:rPr>
        <w:t>that arose from the applicant’s evidence in terms of section 271 (2) (a) of the Criminal Procedure and Evidence Act.</w:t>
      </w:r>
      <w:r w:rsidR="00C07A59">
        <w:rPr>
          <w:rFonts w:ascii="Times New Roman" w:hAnsi="Times New Roman" w:cs="Times New Roman"/>
          <w:sz w:val="24"/>
          <w:szCs w:val="24"/>
        </w:rPr>
        <w:t>”</w:t>
      </w:r>
    </w:p>
    <w:p w:rsidR="00986845" w:rsidRDefault="00986845" w:rsidP="00E40C2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AD sentence, the applicant contended that the court </w:t>
      </w:r>
      <w:r w:rsidRPr="00E40C21">
        <w:rPr>
          <w:rFonts w:ascii="Times New Roman" w:hAnsi="Times New Roman" w:cs="Times New Roman"/>
          <w:i/>
          <w:sz w:val="24"/>
          <w:szCs w:val="24"/>
        </w:rPr>
        <w:t>a quo</w:t>
      </w:r>
      <w:r>
        <w:rPr>
          <w:rFonts w:ascii="Times New Roman" w:hAnsi="Times New Roman" w:cs="Times New Roman"/>
          <w:sz w:val="24"/>
          <w:szCs w:val="24"/>
        </w:rPr>
        <w:t xml:space="preserve"> grossly misdirected itself by imposing an extremely harsh sentence which induces a sense of shock as it does not demonstrate how the appellant benefited from the following </w:t>
      </w:r>
      <w:proofErr w:type="spellStart"/>
      <w:r>
        <w:rPr>
          <w:rFonts w:ascii="Times New Roman" w:hAnsi="Times New Roman" w:cs="Times New Roman"/>
          <w:sz w:val="24"/>
          <w:szCs w:val="24"/>
        </w:rPr>
        <w:t>mitigatory</w:t>
      </w:r>
      <w:proofErr w:type="spellEnd"/>
      <w:r>
        <w:rPr>
          <w:rFonts w:ascii="Times New Roman" w:hAnsi="Times New Roman" w:cs="Times New Roman"/>
          <w:sz w:val="24"/>
          <w:szCs w:val="24"/>
        </w:rPr>
        <w:t xml:space="preserve"> factors:-</w:t>
      </w:r>
    </w:p>
    <w:p w:rsidR="00986845" w:rsidRDefault="00986845" w:rsidP="003E6C75">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Plea of Guilty</w:t>
      </w:r>
      <w:r w:rsidR="00E40C21">
        <w:rPr>
          <w:rFonts w:ascii="Times New Roman" w:hAnsi="Times New Roman" w:cs="Times New Roman"/>
          <w:sz w:val="24"/>
          <w:szCs w:val="24"/>
        </w:rPr>
        <w:t>.</w:t>
      </w:r>
    </w:p>
    <w:p w:rsidR="00986845" w:rsidRDefault="00986845" w:rsidP="003E6C75">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Absence of previous convictions</w:t>
      </w:r>
      <w:r w:rsidR="00E40C21">
        <w:rPr>
          <w:rFonts w:ascii="Times New Roman" w:hAnsi="Times New Roman" w:cs="Times New Roman"/>
          <w:sz w:val="24"/>
          <w:szCs w:val="24"/>
        </w:rPr>
        <w:t>.</w:t>
      </w:r>
    </w:p>
    <w:p w:rsidR="00986845" w:rsidRDefault="00986845" w:rsidP="003E6C7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also complained that the court erred by disregarding the applicant’s role in the commission of the offence.</w:t>
      </w:r>
    </w:p>
    <w:p w:rsidR="00986845" w:rsidRPr="00310C3B" w:rsidRDefault="00986845" w:rsidP="003E6C75">
      <w:pPr>
        <w:spacing w:line="360" w:lineRule="auto"/>
        <w:ind w:firstLine="720"/>
        <w:jc w:val="both"/>
        <w:rPr>
          <w:rFonts w:ascii="Times New Roman" w:hAnsi="Times New Roman" w:cs="Times New Roman"/>
          <w:b/>
          <w:sz w:val="24"/>
          <w:szCs w:val="24"/>
        </w:rPr>
      </w:pPr>
      <w:r w:rsidRPr="00310C3B">
        <w:rPr>
          <w:rFonts w:ascii="Times New Roman" w:hAnsi="Times New Roman" w:cs="Times New Roman"/>
          <w:b/>
          <w:sz w:val="24"/>
          <w:szCs w:val="24"/>
        </w:rPr>
        <w:t>THE DELAY</w:t>
      </w:r>
    </w:p>
    <w:p w:rsidR="00986845" w:rsidRDefault="00986845" w:rsidP="003E6C7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common cause that the applicant was convicted and sentenced on 20 March 2018.  He only </w:t>
      </w:r>
      <w:r w:rsidR="00E40C21">
        <w:rPr>
          <w:rFonts w:ascii="Times New Roman" w:hAnsi="Times New Roman" w:cs="Times New Roman"/>
          <w:sz w:val="24"/>
          <w:szCs w:val="24"/>
        </w:rPr>
        <w:t xml:space="preserve">filed this application on 20 </w:t>
      </w:r>
      <w:r>
        <w:rPr>
          <w:rFonts w:ascii="Times New Roman" w:hAnsi="Times New Roman" w:cs="Times New Roman"/>
          <w:sz w:val="24"/>
          <w:szCs w:val="24"/>
        </w:rPr>
        <w:t>February 2019 making the delay one of ten months.  I take the view that in the totality of the circumstances of this case, this delay is inordinate.</w:t>
      </w:r>
    </w:p>
    <w:p w:rsidR="00986845" w:rsidRPr="00310C3B" w:rsidRDefault="00986845" w:rsidP="003E6C75">
      <w:pPr>
        <w:spacing w:line="360" w:lineRule="auto"/>
        <w:ind w:firstLine="720"/>
        <w:jc w:val="both"/>
        <w:rPr>
          <w:rFonts w:ascii="Times New Roman" w:hAnsi="Times New Roman" w:cs="Times New Roman"/>
          <w:b/>
          <w:sz w:val="24"/>
          <w:szCs w:val="24"/>
        </w:rPr>
      </w:pPr>
      <w:r w:rsidRPr="00310C3B">
        <w:rPr>
          <w:rFonts w:ascii="Times New Roman" w:hAnsi="Times New Roman" w:cs="Times New Roman"/>
          <w:b/>
          <w:sz w:val="24"/>
          <w:szCs w:val="24"/>
        </w:rPr>
        <w:t>THE REASONABLENESS OF THE EXPLANATION FOR THE DELAY</w:t>
      </w:r>
    </w:p>
    <w:p w:rsidR="00986845" w:rsidRDefault="00986845" w:rsidP="003E6C7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submitted that the explanation for the delay is that he did not have the resources to engage the services of a legal practitioner.  He alleged that his family struggled to put the money together </w:t>
      </w:r>
      <w:r w:rsidR="001D6D13">
        <w:rPr>
          <w:rFonts w:ascii="Times New Roman" w:hAnsi="Times New Roman" w:cs="Times New Roman"/>
          <w:sz w:val="24"/>
          <w:szCs w:val="24"/>
        </w:rPr>
        <w:t>and a lawyer was eventually engaged after ten months.  Applicant does not indicate how much was required and how they would raise the money.</w:t>
      </w:r>
      <w:r w:rsidR="0000385A">
        <w:rPr>
          <w:rFonts w:ascii="Times New Roman" w:hAnsi="Times New Roman" w:cs="Times New Roman"/>
          <w:sz w:val="24"/>
          <w:szCs w:val="24"/>
        </w:rPr>
        <w:t xml:space="preserve">  </w:t>
      </w:r>
      <w:r w:rsidR="0000385A" w:rsidRPr="00895018">
        <w:rPr>
          <w:rFonts w:ascii="Times New Roman" w:hAnsi="Times New Roman" w:cs="Times New Roman"/>
          <w:i/>
          <w:sz w:val="24"/>
          <w:szCs w:val="24"/>
        </w:rPr>
        <w:t>Prima facie</w:t>
      </w:r>
      <w:r w:rsidR="0000385A">
        <w:rPr>
          <w:rFonts w:ascii="Times New Roman" w:hAnsi="Times New Roman" w:cs="Times New Roman"/>
          <w:sz w:val="24"/>
          <w:szCs w:val="24"/>
        </w:rPr>
        <w:t xml:space="preserve">, it appears to </w:t>
      </w:r>
      <w:r w:rsidR="001D6D13">
        <w:rPr>
          <w:rFonts w:ascii="Times New Roman" w:hAnsi="Times New Roman" w:cs="Times New Roman"/>
          <w:sz w:val="24"/>
          <w:szCs w:val="24"/>
        </w:rPr>
        <w:t xml:space="preserve">me unreasonable to take such a long time to raise legal fees to enable a lawyer to </w:t>
      </w:r>
      <w:r w:rsidR="001D6D13">
        <w:rPr>
          <w:rFonts w:ascii="Times New Roman" w:hAnsi="Times New Roman" w:cs="Times New Roman"/>
          <w:sz w:val="24"/>
          <w:szCs w:val="24"/>
        </w:rPr>
        <w:lastRenderedPageBreak/>
        <w:t>appeal.</w:t>
      </w:r>
      <w:r w:rsidR="0000385A">
        <w:rPr>
          <w:rFonts w:ascii="Times New Roman" w:hAnsi="Times New Roman" w:cs="Times New Roman"/>
          <w:sz w:val="24"/>
          <w:szCs w:val="24"/>
        </w:rPr>
        <w:t xml:space="preserve">  However given the economic situation in the country, </w:t>
      </w:r>
      <w:r w:rsidR="00C07A59">
        <w:rPr>
          <w:rFonts w:ascii="Times New Roman" w:hAnsi="Times New Roman" w:cs="Times New Roman"/>
          <w:sz w:val="24"/>
          <w:szCs w:val="24"/>
        </w:rPr>
        <w:t xml:space="preserve">perhaps, </w:t>
      </w:r>
      <w:r w:rsidR="0000385A">
        <w:rPr>
          <w:rFonts w:ascii="Times New Roman" w:hAnsi="Times New Roman" w:cs="Times New Roman"/>
          <w:sz w:val="24"/>
          <w:szCs w:val="24"/>
        </w:rPr>
        <w:t>one may be persuaded to conclude that the reasons for the delay are plausible.</w:t>
      </w:r>
    </w:p>
    <w:p w:rsidR="0000385A" w:rsidRPr="00895018" w:rsidRDefault="0000385A" w:rsidP="003E6C75">
      <w:pPr>
        <w:spacing w:line="360" w:lineRule="auto"/>
        <w:ind w:firstLine="720"/>
        <w:jc w:val="both"/>
        <w:rPr>
          <w:rFonts w:ascii="Times New Roman" w:hAnsi="Times New Roman" w:cs="Times New Roman"/>
          <w:b/>
          <w:sz w:val="24"/>
          <w:szCs w:val="24"/>
        </w:rPr>
      </w:pPr>
      <w:r w:rsidRPr="00895018">
        <w:rPr>
          <w:rFonts w:ascii="Times New Roman" w:hAnsi="Times New Roman" w:cs="Times New Roman"/>
          <w:b/>
          <w:sz w:val="24"/>
          <w:szCs w:val="24"/>
        </w:rPr>
        <w:t>THE PROSPECTS OF SUCCESS ON APPEAL</w:t>
      </w:r>
    </w:p>
    <w:p w:rsidR="0000385A" w:rsidRPr="00895018" w:rsidRDefault="0000385A" w:rsidP="003E6C75">
      <w:pPr>
        <w:spacing w:line="360" w:lineRule="auto"/>
        <w:ind w:firstLine="720"/>
        <w:jc w:val="both"/>
        <w:rPr>
          <w:rFonts w:ascii="Times New Roman" w:hAnsi="Times New Roman" w:cs="Times New Roman"/>
          <w:b/>
          <w:sz w:val="24"/>
          <w:szCs w:val="24"/>
        </w:rPr>
      </w:pPr>
      <w:r w:rsidRPr="00895018">
        <w:rPr>
          <w:rFonts w:ascii="Times New Roman" w:hAnsi="Times New Roman" w:cs="Times New Roman"/>
          <w:b/>
          <w:sz w:val="24"/>
          <w:szCs w:val="24"/>
        </w:rPr>
        <w:t>AD CONVICTION</w:t>
      </w:r>
    </w:p>
    <w:p w:rsidR="0000385A" w:rsidRDefault="0000385A" w:rsidP="003E6C7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close scrutiny of the grounds of appeal as couched reveals that the sole ground of appeal that arises is that the court </w:t>
      </w:r>
      <w:r w:rsidRPr="00B76943">
        <w:rPr>
          <w:rFonts w:ascii="Times New Roman" w:hAnsi="Times New Roman" w:cs="Times New Roman"/>
          <w:i/>
          <w:sz w:val="24"/>
          <w:szCs w:val="24"/>
        </w:rPr>
        <w:t>a quo</w:t>
      </w:r>
      <w:r>
        <w:rPr>
          <w:rFonts w:ascii="Times New Roman" w:hAnsi="Times New Roman" w:cs="Times New Roman"/>
          <w:sz w:val="24"/>
          <w:szCs w:val="24"/>
        </w:rPr>
        <w:t xml:space="preserve"> did not comply with the provisions of section 271(</w:t>
      </w:r>
      <w:r w:rsidR="00C07A59">
        <w:rPr>
          <w:rFonts w:ascii="Times New Roman" w:hAnsi="Times New Roman" w:cs="Times New Roman"/>
          <w:sz w:val="24"/>
          <w:szCs w:val="24"/>
        </w:rPr>
        <w:t>2)(b) of the Act.</w:t>
      </w:r>
    </w:p>
    <w:p w:rsidR="0000385A" w:rsidRDefault="0000385A" w:rsidP="003E6C7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section states;</w:t>
      </w:r>
    </w:p>
    <w:p w:rsidR="0000385A" w:rsidRDefault="0000385A" w:rsidP="00B76943">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“272 (2) where a person is arraigned before a Magistrate on any charge, pleads guilty to the offence charged or to any other offence of which he might be found guilty on that charge and the prosecutor accepts the plea –</w:t>
      </w:r>
    </w:p>
    <w:p w:rsidR="0000385A" w:rsidRDefault="0000385A" w:rsidP="00B76943">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w:t>
      </w:r>
    </w:p>
    <w:p w:rsidR="0000385A" w:rsidRDefault="0000385A" w:rsidP="00B76943">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proofErr w:type="spellStart"/>
      <w:proofErr w:type="gramStart"/>
      <w:r>
        <w:rPr>
          <w:rFonts w:ascii="Times New Roman" w:hAnsi="Times New Roman" w:cs="Times New Roman"/>
          <w:sz w:val="24"/>
          <w:szCs w:val="24"/>
        </w:rPr>
        <w:t>i</w:t>
      </w:r>
      <w:proofErr w:type="spellEnd"/>
      <w:proofErr w:type="gramEnd"/>
      <w:r>
        <w:rPr>
          <w:rFonts w:ascii="Times New Roman" w:hAnsi="Times New Roman" w:cs="Times New Roman"/>
          <w:sz w:val="24"/>
          <w:szCs w:val="24"/>
        </w:rPr>
        <w:t>)</w:t>
      </w:r>
    </w:p>
    <w:p w:rsidR="0000385A" w:rsidRDefault="0000385A" w:rsidP="00B76943">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(ii)</w:t>
      </w:r>
    </w:p>
    <w:p w:rsidR="0000385A" w:rsidRDefault="0000385A" w:rsidP="00B76943">
      <w:pPr>
        <w:spacing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The court shall if it is of the opinion that the offence merits any punishment referred to in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or (ii) or if requested thereto by the prosecutor –</w:t>
      </w:r>
    </w:p>
    <w:p w:rsidR="0000385A" w:rsidRDefault="0000385A" w:rsidP="00B76943">
      <w:pPr>
        <w:spacing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ab/>
        <w:t>(</w:t>
      </w:r>
      <w:proofErr w:type="spellStart"/>
      <w:proofErr w:type="gramStart"/>
      <w:r>
        <w:rPr>
          <w:rFonts w:ascii="Times New Roman" w:hAnsi="Times New Roman" w:cs="Times New Roman"/>
          <w:sz w:val="24"/>
          <w:szCs w:val="24"/>
        </w:rPr>
        <w:t>i</w:t>
      </w:r>
      <w:proofErr w:type="spellEnd"/>
      <w:proofErr w:type="gramEnd"/>
      <w:r>
        <w:rPr>
          <w:rFonts w:ascii="Times New Roman" w:hAnsi="Times New Roman" w:cs="Times New Roman"/>
          <w:sz w:val="24"/>
          <w:szCs w:val="24"/>
        </w:rPr>
        <w:t>)</w:t>
      </w:r>
      <w:r>
        <w:rPr>
          <w:rFonts w:ascii="Times New Roman" w:hAnsi="Times New Roman" w:cs="Times New Roman"/>
          <w:sz w:val="24"/>
          <w:szCs w:val="24"/>
        </w:rPr>
        <w:tab/>
      </w:r>
      <w:r w:rsidRPr="00C07A59">
        <w:rPr>
          <w:rFonts w:ascii="Times New Roman" w:hAnsi="Times New Roman" w:cs="Times New Roman"/>
          <w:sz w:val="24"/>
          <w:szCs w:val="24"/>
          <w:u w:val="single"/>
        </w:rPr>
        <w:t>Explain the charge</w:t>
      </w:r>
      <w:r>
        <w:rPr>
          <w:rFonts w:ascii="Times New Roman" w:hAnsi="Times New Roman" w:cs="Times New Roman"/>
          <w:sz w:val="24"/>
          <w:szCs w:val="24"/>
        </w:rPr>
        <w:t xml:space="preserve"> and </w:t>
      </w:r>
      <w:r w:rsidRPr="00C07A59">
        <w:rPr>
          <w:rFonts w:ascii="Times New Roman" w:hAnsi="Times New Roman" w:cs="Times New Roman"/>
          <w:sz w:val="24"/>
          <w:szCs w:val="24"/>
          <w:u w:val="single"/>
        </w:rPr>
        <w:t>essential elements</w:t>
      </w:r>
      <w:r>
        <w:rPr>
          <w:rFonts w:ascii="Times New Roman" w:hAnsi="Times New Roman" w:cs="Times New Roman"/>
          <w:sz w:val="24"/>
          <w:szCs w:val="24"/>
        </w:rPr>
        <w:t xml:space="preserve"> of the offence to the accused –</w:t>
      </w:r>
    </w:p>
    <w:p w:rsidR="009B4E8D" w:rsidRDefault="0000385A" w:rsidP="00B76943">
      <w:pPr>
        <w:spacing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 xml:space="preserve">Inquire from the accused whether he </w:t>
      </w:r>
      <w:r w:rsidRPr="00C07A59">
        <w:rPr>
          <w:rFonts w:ascii="Times New Roman" w:hAnsi="Times New Roman" w:cs="Times New Roman"/>
          <w:sz w:val="24"/>
          <w:szCs w:val="24"/>
          <w:u w:val="single"/>
        </w:rPr>
        <w:t>understands the charge</w:t>
      </w:r>
      <w:r>
        <w:rPr>
          <w:rFonts w:ascii="Times New Roman" w:hAnsi="Times New Roman" w:cs="Times New Roman"/>
          <w:sz w:val="24"/>
          <w:szCs w:val="24"/>
        </w:rPr>
        <w:t xml:space="preserve"> and the </w:t>
      </w:r>
      <w:r w:rsidRPr="00C07A59">
        <w:rPr>
          <w:rFonts w:ascii="Times New Roman" w:hAnsi="Times New Roman" w:cs="Times New Roman"/>
          <w:sz w:val="24"/>
          <w:szCs w:val="24"/>
          <w:u w:val="single"/>
        </w:rPr>
        <w:t>essential elements of the</w:t>
      </w:r>
      <w:r>
        <w:rPr>
          <w:rFonts w:ascii="Times New Roman" w:hAnsi="Times New Roman" w:cs="Times New Roman"/>
          <w:sz w:val="24"/>
          <w:szCs w:val="24"/>
        </w:rPr>
        <w:t xml:space="preserve"> offence and whether his plea of guilty</w:t>
      </w:r>
      <w:r w:rsidR="009B4E8D">
        <w:rPr>
          <w:rFonts w:ascii="Times New Roman" w:hAnsi="Times New Roman" w:cs="Times New Roman"/>
          <w:sz w:val="24"/>
          <w:szCs w:val="24"/>
        </w:rPr>
        <w:t xml:space="preserve"> </w:t>
      </w:r>
      <w:r w:rsidR="009B4E8D" w:rsidRPr="00C07A59">
        <w:rPr>
          <w:rFonts w:ascii="Times New Roman" w:hAnsi="Times New Roman" w:cs="Times New Roman"/>
          <w:sz w:val="24"/>
          <w:szCs w:val="24"/>
          <w:u w:val="single"/>
        </w:rPr>
        <w:t>is an admission</w:t>
      </w:r>
      <w:r w:rsidR="009B4E8D">
        <w:rPr>
          <w:rFonts w:ascii="Times New Roman" w:hAnsi="Times New Roman" w:cs="Times New Roman"/>
          <w:sz w:val="24"/>
          <w:szCs w:val="24"/>
        </w:rPr>
        <w:t xml:space="preserve"> of the elements of the offence and of the acts or omissions stated in the charge or by the prosecutor.</w:t>
      </w:r>
    </w:p>
    <w:p w:rsidR="0000385A" w:rsidRDefault="009B4E8D" w:rsidP="00B76943">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And if satisfied that the accused understands the charge and the essential elements of the offence and that he admits to the elements of the offence and the acts or omissions on which the charge or by the prosecutor, convict the accused of the offence to which he has pleaded guilty on his plea of guilty and impose any competent sentence or deal with the accused otherwise in accordance with the law.</w:t>
      </w:r>
      <w:r w:rsidR="0000385A">
        <w:rPr>
          <w:rFonts w:ascii="Times New Roman" w:hAnsi="Times New Roman" w:cs="Times New Roman"/>
          <w:sz w:val="24"/>
          <w:szCs w:val="24"/>
        </w:rPr>
        <w:t xml:space="preserve"> </w:t>
      </w:r>
    </w:p>
    <w:p w:rsidR="009B4E8D" w:rsidRDefault="009B4E8D" w:rsidP="00B76943">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Where a Magistrate proceeds in terms of paragraph (b) of subsection (2) – </w:t>
      </w:r>
    </w:p>
    <w:p w:rsidR="009B4E8D" w:rsidRDefault="009B4E8D" w:rsidP="00B76943">
      <w:pPr>
        <w:spacing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The </w:t>
      </w:r>
      <w:r w:rsidRPr="009B4E8D">
        <w:rPr>
          <w:rFonts w:ascii="Times New Roman" w:hAnsi="Times New Roman" w:cs="Times New Roman"/>
          <w:sz w:val="24"/>
          <w:szCs w:val="24"/>
          <w:u w:val="single"/>
        </w:rPr>
        <w:t>explanation of the charge</w:t>
      </w:r>
      <w:r>
        <w:rPr>
          <w:rFonts w:ascii="Times New Roman" w:hAnsi="Times New Roman" w:cs="Times New Roman"/>
          <w:sz w:val="24"/>
          <w:szCs w:val="24"/>
        </w:rPr>
        <w:t xml:space="preserve"> and the </w:t>
      </w:r>
      <w:r w:rsidRPr="009B4E8D">
        <w:rPr>
          <w:rFonts w:ascii="Times New Roman" w:hAnsi="Times New Roman" w:cs="Times New Roman"/>
          <w:sz w:val="24"/>
          <w:szCs w:val="24"/>
          <w:u w:val="single"/>
        </w:rPr>
        <w:t>essential elements</w:t>
      </w:r>
      <w:r>
        <w:rPr>
          <w:rFonts w:ascii="Times New Roman" w:hAnsi="Times New Roman" w:cs="Times New Roman"/>
          <w:sz w:val="24"/>
          <w:szCs w:val="24"/>
        </w:rPr>
        <w:t xml:space="preserve"> of the offence and</w:t>
      </w:r>
    </w:p>
    <w:p w:rsidR="009B4E8D" w:rsidRDefault="009B4E8D" w:rsidP="00B76943">
      <w:pPr>
        <w:spacing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Any </w:t>
      </w:r>
      <w:r w:rsidRPr="009B4E8D">
        <w:rPr>
          <w:rFonts w:ascii="Times New Roman" w:hAnsi="Times New Roman" w:cs="Times New Roman"/>
          <w:sz w:val="24"/>
          <w:szCs w:val="24"/>
          <w:u w:val="single"/>
        </w:rPr>
        <w:t>statement of the acts</w:t>
      </w:r>
      <w:r>
        <w:rPr>
          <w:rFonts w:ascii="Times New Roman" w:hAnsi="Times New Roman" w:cs="Times New Roman"/>
          <w:sz w:val="24"/>
          <w:szCs w:val="24"/>
        </w:rPr>
        <w:t xml:space="preserve"> or omissions on which </w:t>
      </w:r>
      <w:r w:rsidRPr="009B4E8D">
        <w:rPr>
          <w:rFonts w:ascii="Times New Roman" w:hAnsi="Times New Roman" w:cs="Times New Roman"/>
          <w:sz w:val="24"/>
          <w:szCs w:val="24"/>
          <w:u w:val="single"/>
        </w:rPr>
        <w:t>the charge is based</w:t>
      </w:r>
      <w:r>
        <w:rPr>
          <w:rFonts w:ascii="Times New Roman" w:hAnsi="Times New Roman" w:cs="Times New Roman"/>
          <w:sz w:val="24"/>
          <w:szCs w:val="24"/>
        </w:rPr>
        <w:t xml:space="preserve"> as referred to in such paragraph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of that paragraph and</w:t>
      </w:r>
    </w:p>
    <w:p w:rsidR="009B4E8D" w:rsidRDefault="009B4E8D" w:rsidP="00B76943">
      <w:pPr>
        <w:spacing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lastRenderedPageBreak/>
        <w:t>(c)</w:t>
      </w:r>
      <w:r>
        <w:rPr>
          <w:rFonts w:ascii="Times New Roman" w:hAnsi="Times New Roman" w:cs="Times New Roman"/>
          <w:sz w:val="24"/>
          <w:szCs w:val="24"/>
        </w:rPr>
        <w:tab/>
      </w:r>
      <w:r w:rsidRPr="009B4E8D">
        <w:rPr>
          <w:rFonts w:ascii="Times New Roman" w:hAnsi="Times New Roman" w:cs="Times New Roman"/>
          <w:sz w:val="24"/>
          <w:szCs w:val="24"/>
          <w:u w:val="single"/>
        </w:rPr>
        <w:t>The reply by the accused</w:t>
      </w:r>
      <w:r>
        <w:rPr>
          <w:rFonts w:ascii="Times New Roman" w:hAnsi="Times New Roman" w:cs="Times New Roman"/>
          <w:sz w:val="24"/>
          <w:szCs w:val="24"/>
        </w:rPr>
        <w:t xml:space="preserve"> to the inquiry referred to in subparagraph (ii) of that paragraph and </w:t>
      </w:r>
    </w:p>
    <w:p w:rsidR="009B4E8D" w:rsidRDefault="009B4E8D" w:rsidP="00B76943">
      <w:pPr>
        <w:spacing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 xml:space="preserve">Any </w:t>
      </w:r>
      <w:r w:rsidRPr="009B4E8D">
        <w:rPr>
          <w:rFonts w:ascii="Times New Roman" w:hAnsi="Times New Roman" w:cs="Times New Roman"/>
          <w:sz w:val="24"/>
          <w:szCs w:val="24"/>
          <w:u w:val="single"/>
        </w:rPr>
        <w:t>statement</w:t>
      </w:r>
      <w:r>
        <w:rPr>
          <w:rFonts w:ascii="Times New Roman" w:hAnsi="Times New Roman" w:cs="Times New Roman"/>
          <w:sz w:val="24"/>
          <w:szCs w:val="24"/>
        </w:rPr>
        <w:t xml:space="preserve"> made to the court by the accused </w:t>
      </w:r>
      <w:r w:rsidRPr="009B4E8D">
        <w:rPr>
          <w:rFonts w:ascii="Times New Roman" w:hAnsi="Times New Roman" w:cs="Times New Roman"/>
          <w:sz w:val="24"/>
          <w:szCs w:val="24"/>
          <w:u w:val="single"/>
        </w:rPr>
        <w:t>in connection with the</w:t>
      </w:r>
      <w:r>
        <w:rPr>
          <w:rFonts w:ascii="Times New Roman" w:hAnsi="Times New Roman" w:cs="Times New Roman"/>
          <w:sz w:val="24"/>
          <w:szCs w:val="24"/>
        </w:rPr>
        <w:t xml:space="preserve"> </w:t>
      </w:r>
      <w:r w:rsidRPr="009B4E8D">
        <w:rPr>
          <w:rFonts w:ascii="Times New Roman" w:hAnsi="Times New Roman" w:cs="Times New Roman"/>
          <w:sz w:val="24"/>
          <w:szCs w:val="24"/>
          <w:u w:val="single"/>
        </w:rPr>
        <w:t>offence</w:t>
      </w:r>
      <w:r>
        <w:rPr>
          <w:rFonts w:ascii="Times New Roman" w:hAnsi="Times New Roman" w:cs="Times New Roman"/>
          <w:sz w:val="24"/>
          <w:szCs w:val="24"/>
        </w:rPr>
        <w:t xml:space="preserve"> to which he has pleaded guilty </w:t>
      </w:r>
      <w:r w:rsidRPr="009B4E8D">
        <w:rPr>
          <w:rFonts w:ascii="Times New Roman" w:hAnsi="Times New Roman" w:cs="Times New Roman"/>
          <w:sz w:val="24"/>
          <w:szCs w:val="24"/>
          <w:u w:val="single"/>
        </w:rPr>
        <w:t>shall be recorded</w:t>
      </w:r>
      <w:r>
        <w:rPr>
          <w:rFonts w:ascii="Times New Roman" w:hAnsi="Times New Roman" w:cs="Times New Roman"/>
          <w:sz w:val="24"/>
          <w:szCs w:val="24"/>
        </w:rPr>
        <w:t>.” (</w:t>
      </w:r>
      <w:proofErr w:type="gramStart"/>
      <w:r>
        <w:rPr>
          <w:rFonts w:ascii="Times New Roman" w:hAnsi="Times New Roman" w:cs="Times New Roman"/>
          <w:sz w:val="24"/>
          <w:szCs w:val="24"/>
        </w:rPr>
        <w:t>my</w:t>
      </w:r>
      <w:proofErr w:type="gramEnd"/>
      <w:r>
        <w:rPr>
          <w:rFonts w:ascii="Times New Roman" w:hAnsi="Times New Roman" w:cs="Times New Roman"/>
          <w:sz w:val="24"/>
          <w:szCs w:val="24"/>
        </w:rPr>
        <w:t xml:space="preserve"> emphasis)</w:t>
      </w:r>
    </w:p>
    <w:p w:rsidR="007923B1" w:rsidRDefault="009B4E8D" w:rsidP="003E6C75">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answers to all the issues raised in the grounds of appeal lie in the re</w:t>
      </w:r>
      <w:r w:rsidR="007923B1">
        <w:rPr>
          <w:rFonts w:ascii="Times New Roman" w:hAnsi="Times New Roman" w:cs="Times New Roman"/>
          <w:sz w:val="24"/>
          <w:szCs w:val="24"/>
        </w:rPr>
        <w:t>c</w:t>
      </w:r>
      <w:r w:rsidR="00C07A59">
        <w:rPr>
          <w:rFonts w:ascii="Times New Roman" w:hAnsi="Times New Roman" w:cs="Times New Roman"/>
          <w:sz w:val="24"/>
          <w:szCs w:val="24"/>
        </w:rPr>
        <w:t>ord of proceedings of</w:t>
      </w:r>
      <w:r>
        <w:rPr>
          <w:rFonts w:ascii="Times New Roman" w:hAnsi="Times New Roman" w:cs="Times New Roman"/>
          <w:sz w:val="24"/>
          <w:szCs w:val="24"/>
        </w:rPr>
        <w:t xml:space="preserve"> the court</w:t>
      </w:r>
      <w:r w:rsidR="007923B1">
        <w:rPr>
          <w:rFonts w:ascii="Times New Roman" w:hAnsi="Times New Roman" w:cs="Times New Roman"/>
          <w:sz w:val="24"/>
          <w:szCs w:val="24"/>
        </w:rPr>
        <w:t xml:space="preserve"> </w:t>
      </w:r>
      <w:r w:rsidR="007923B1" w:rsidRPr="00B76943">
        <w:rPr>
          <w:rFonts w:ascii="Times New Roman" w:hAnsi="Times New Roman" w:cs="Times New Roman"/>
          <w:i/>
          <w:sz w:val="24"/>
          <w:szCs w:val="24"/>
        </w:rPr>
        <w:t>a quo</w:t>
      </w:r>
      <w:r w:rsidR="007923B1">
        <w:rPr>
          <w:rFonts w:ascii="Times New Roman" w:hAnsi="Times New Roman" w:cs="Times New Roman"/>
          <w:sz w:val="24"/>
          <w:szCs w:val="24"/>
        </w:rPr>
        <w:t xml:space="preserve">.  It is apparent from that record that the charge was read and explained to all the accused persons and all of them indicated that they had understood it.  They all pleaded guilty.  In fact the applicant’s response to a question regarding his appreciation of the charge is “I understood but I did not benefit anything from it.”  See page 4 of the record.  The court </w:t>
      </w:r>
      <w:r w:rsidR="007923B1" w:rsidRPr="00B76943">
        <w:rPr>
          <w:rFonts w:ascii="Times New Roman" w:hAnsi="Times New Roman" w:cs="Times New Roman"/>
          <w:i/>
          <w:sz w:val="24"/>
          <w:szCs w:val="24"/>
        </w:rPr>
        <w:t>a quo</w:t>
      </w:r>
      <w:r w:rsidR="007923B1">
        <w:rPr>
          <w:rFonts w:ascii="Times New Roman" w:hAnsi="Times New Roman" w:cs="Times New Roman"/>
          <w:sz w:val="24"/>
          <w:szCs w:val="24"/>
        </w:rPr>
        <w:t xml:space="preserve"> then explained the irrelevance of this </w:t>
      </w:r>
      <w:r w:rsidR="007923B1" w:rsidRPr="00B76943">
        <w:rPr>
          <w:rFonts w:ascii="Times New Roman" w:hAnsi="Times New Roman" w:cs="Times New Roman"/>
          <w:i/>
          <w:sz w:val="24"/>
          <w:szCs w:val="24"/>
        </w:rPr>
        <w:t>vis-à-vis</w:t>
      </w:r>
      <w:r w:rsidR="00C07A59">
        <w:rPr>
          <w:rFonts w:ascii="Times New Roman" w:hAnsi="Times New Roman" w:cs="Times New Roman"/>
          <w:sz w:val="24"/>
          <w:szCs w:val="24"/>
        </w:rPr>
        <w:t xml:space="preserve"> the charge’s </w:t>
      </w:r>
      <w:proofErr w:type="spellStart"/>
      <w:r w:rsidR="00C07A59">
        <w:rPr>
          <w:rFonts w:ascii="Times New Roman" w:hAnsi="Times New Roman" w:cs="Times New Roman"/>
          <w:sz w:val="24"/>
          <w:szCs w:val="24"/>
        </w:rPr>
        <w:t>essentialia</w:t>
      </w:r>
      <w:proofErr w:type="spellEnd"/>
      <w:r w:rsidR="00C07A59">
        <w:rPr>
          <w:rFonts w:ascii="Times New Roman" w:hAnsi="Times New Roman" w:cs="Times New Roman"/>
          <w:sz w:val="24"/>
          <w:szCs w:val="24"/>
        </w:rPr>
        <w:t xml:space="preserve">.  </w:t>
      </w:r>
      <w:r w:rsidR="007923B1">
        <w:rPr>
          <w:rFonts w:ascii="Times New Roman" w:hAnsi="Times New Roman" w:cs="Times New Roman"/>
          <w:sz w:val="24"/>
          <w:szCs w:val="24"/>
        </w:rPr>
        <w:t>The explanation was recorded in compliance with section 271 (4) of the Act.</w:t>
      </w:r>
    </w:p>
    <w:p w:rsidR="007923B1" w:rsidRDefault="007923B1" w:rsidP="003E6C75">
      <w:pPr>
        <w:spacing w:line="360" w:lineRule="auto"/>
        <w:jc w:val="both"/>
        <w:rPr>
          <w:rFonts w:ascii="Times New Roman" w:hAnsi="Times New Roman" w:cs="Times New Roman"/>
          <w:sz w:val="24"/>
          <w:szCs w:val="24"/>
        </w:rPr>
      </w:pPr>
      <w:r>
        <w:rPr>
          <w:rFonts w:ascii="Times New Roman" w:hAnsi="Times New Roman" w:cs="Times New Roman"/>
          <w:sz w:val="24"/>
          <w:szCs w:val="24"/>
        </w:rPr>
        <w:t>Further, the facts on which the charge is based were read and understood by the applicant.</w:t>
      </w:r>
      <w:r w:rsidR="00120810">
        <w:rPr>
          <w:rFonts w:ascii="Times New Roman" w:hAnsi="Times New Roman" w:cs="Times New Roman"/>
          <w:sz w:val="24"/>
          <w:szCs w:val="24"/>
        </w:rPr>
        <w:t xml:space="preserve">  The facts are part of the record.  The applicant’s reply is recorded.  After that the essential elements of the charge were put and explained to all the accused, applicant included.  All the answers given by the applicant were recorded.  They were all in the affirmative.</w:t>
      </w:r>
    </w:p>
    <w:p w:rsidR="00120810" w:rsidRDefault="00120810" w:rsidP="003E6C75">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must state that the provisions of section </w:t>
      </w:r>
      <w:r w:rsidR="00B76943">
        <w:rPr>
          <w:rFonts w:ascii="Times New Roman" w:hAnsi="Times New Roman" w:cs="Times New Roman"/>
          <w:sz w:val="24"/>
          <w:szCs w:val="24"/>
        </w:rPr>
        <w:t>271</w:t>
      </w:r>
      <w:r>
        <w:rPr>
          <w:rFonts w:ascii="Times New Roman" w:hAnsi="Times New Roman" w:cs="Times New Roman"/>
          <w:sz w:val="24"/>
          <w:szCs w:val="24"/>
        </w:rPr>
        <w:t>(2) of the Act extend to what an accused may say in mitigation.  If at that stage he says something that creates a doubt that the plea was properly tendered, the court sho</w:t>
      </w:r>
      <w:r w:rsidR="00B76943">
        <w:rPr>
          <w:rFonts w:ascii="Times New Roman" w:hAnsi="Times New Roman" w:cs="Times New Roman"/>
          <w:sz w:val="24"/>
          <w:szCs w:val="24"/>
        </w:rPr>
        <w:t xml:space="preserve">uld alter the plea to one of </w:t>
      </w:r>
      <w:r>
        <w:rPr>
          <w:rFonts w:ascii="Times New Roman" w:hAnsi="Times New Roman" w:cs="Times New Roman"/>
          <w:sz w:val="24"/>
          <w:szCs w:val="24"/>
        </w:rPr>
        <w:t xml:space="preserve">not guilty and require the state to prove the element, act or omission causing doubt or dissatisfaction.  See </w:t>
      </w:r>
      <w:r w:rsidRPr="00B76943">
        <w:rPr>
          <w:rFonts w:ascii="Times New Roman" w:hAnsi="Times New Roman" w:cs="Times New Roman"/>
          <w:i/>
          <w:sz w:val="24"/>
          <w:szCs w:val="24"/>
        </w:rPr>
        <w:t>S</w:t>
      </w:r>
      <w:r>
        <w:rPr>
          <w:rFonts w:ascii="Times New Roman" w:hAnsi="Times New Roman" w:cs="Times New Roman"/>
          <w:sz w:val="24"/>
          <w:szCs w:val="24"/>
        </w:rPr>
        <w:t xml:space="preserve"> v </w:t>
      </w:r>
      <w:proofErr w:type="spellStart"/>
      <w:r w:rsidRPr="00B76943">
        <w:rPr>
          <w:rFonts w:ascii="Times New Roman" w:hAnsi="Times New Roman" w:cs="Times New Roman"/>
          <w:i/>
          <w:sz w:val="24"/>
          <w:szCs w:val="24"/>
        </w:rPr>
        <w:t>Makuvatsine</w:t>
      </w:r>
      <w:proofErr w:type="spellEnd"/>
      <w:r>
        <w:rPr>
          <w:rFonts w:ascii="Times New Roman" w:hAnsi="Times New Roman" w:cs="Times New Roman"/>
          <w:sz w:val="24"/>
          <w:szCs w:val="24"/>
        </w:rPr>
        <w:t xml:space="preserve"> 2004 (1) ZLR p. 459.  </w:t>
      </w:r>
      <w:r w:rsidRPr="00B76943">
        <w:rPr>
          <w:rFonts w:ascii="Times New Roman" w:hAnsi="Times New Roman" w:cs="Times New Roman"/>
          <w:i/>
          <w:sz w:val="24"/>
          <w:szCs w:val="24"/>
        </w:rPr>
        <w:t>S</w:t>
      </w:r>
      <w:r>
        <w:rPr>
          <w:rFonts w:ascii="Times New Roman" w:hAnsi="Times New Roman" w:cs="Times New Roman"/>
          <w:sz w:val="24"/>
          <w:szCs w:val="24"/>
        </w:rPr>
        <w:t xml:space="preserve"> v </w:t>
      </w:r>
      <w:proofErr w:type="spellStart"/>
      <w:r w:rsidRPr="00B76943">
        <w:rPr>
          <w:rFonts w:ascii="Times New Roman" w:hAnsi="Times New Roman" w:cs="Times New Roman"/>
          <w:i/>
          <w:sz w:val="24"/>
          <w:szCs w:val="24"/>
        </w:rPr>
        <w:t>Bvunda</w:t>
      </w:r>
      <w:proofErr w:type="spellEnd"/>
      <w:r w:rsidRPr="00B76943">
        <w:rPr>
          <w:rFonts w:ascii="Times New Roman" w:hAnsi="Times New Roman" w:cs="Times New Roman"/>
          <w:i/>
          <w:sz w:val="24"/>
          <w:szCs w:val="24"/>
        </w:rPr>
        <w:t xml:space="preserve"> </w:t>
      </w:r>
      <w:r>
        <w:rPr>
          <w:rFonts w:ascii="Times New Roman" w:hAnsi="Times New Roman" w:cs="Times New Roman"/>
          <w:sz w:val="24"/>
          <w:szCs w:val="24"/>
        </w:rPr>
        <w:t>HH 278-90.</w:t>
      </w:r>
    </w:p>
    <w:p w:rsidR="00120810" w:rsidRDefault="00120810" w:rsidP="003E6C75">
      <w:pPr>
        <w:spacing w:line="360" w:lineRule="auto"/>
        <w:ind w:firstLine="720"/>
        <w:jc w:val="both"/>
        <w:rPr>
          <w:rFonts w:ascii="Times New Roman" w:hAnsi="Times New Roman" w:cs="Times New Roman"/>
          <w:sz w:val="24"/>
          <w:szCs w:val="24"/>
        </w:rPr>
      </w:pPr>
      <w:r w:rsidRPr="00B76943">
        <w:rPr>
          <w:rFonts w:ascii="Times New Roman" w:hAnsi="Times New Roman" w:cs="Times New Roman"/>
          <w:i/>
          <w:sz w:val="24"/>
          <w:szCs w:val="24"/>
        </w:rPr>
        <w:t xml:space="preserve">In </w:t>
      </w:r>
      <w:proofErr w:type="spellStart"/>
      <w:r w:rsidRPr="00B76943">
        <w:rPr>
          <w:rFonts w:ascii="Times New Roman" w:hAnsi="Times New Roman" w:cs="Times New Roman"/>
          <w:i/>
          <w:sz w:val="24"/>
          <w:szCs w:val="24"/>
        </w:rPr>
        <w:t>casu</w:t>
      </w:r>
      <w:proofErr w:type="spellEnd"/>
      <w:r>
        <w:rPr>
          <w:rFonts w:ascii="Times New Roman" w:hAnsi="Times New Roman" w:cs="Times New Roman"/>
          <w:sz w:val="24"/>
          <w:szCs w:val="24"/>
        </w:rPr>
        <w:t xml:space="preserve">, the applicant upon being asked by the court </w:t>
      </w:r>
      <w:r w:rsidRPr="00B76943">
        <w:rPr>
          <w:rFonts w:ascii="Times New Roman" w:hAnsi="Times New Roman" w:cs="Times New Roman"/>
          <w:i/>
          <w:sz w:val="24"/>
          <w:szCs w:val="24"/>
        </w:rPr>
        <w:t>a quo</w:t>
      </w:r>
      <w:r>
        <w:rPr>
          <w:rFonts w:ascii="Times New Roman" w:hAnsi="Times New Roman" w:cs="Times New Roman"/>
          <w:sz w:val="24"/>
          <w:szCs w:val="24"/>
        </w:rPr>
        <w:t xml:space="preserve"> in mitigation why he committed the offence </w:t>
      </w:r>
      <w:r w:rsidR="00354A1D">
        <w:rPr>
          <w:rFonts w:ascii="Times New Roman" w:hAnsi="Times New Roman" w:cs="Times New Roman"/>
          <w:sz w:val="24"/>
          <w:szCs w:val="24"/>
        </w:rPr>
        <w:t>said;</w:t>
      </w:r>
    </w:p>
    <w:p w:rsidR="00354A1D" w:rsidRDefault="00354A1D" w:rsidP="003E6C75">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“I wanted some money.  I apologise to the court.  I also apologise to the complainant.”  See p. 3 of the record.</w:t>
      </w:r>
    </w:p>
    <w:p w:rsidR="00354A1D" w:rsidRDefault="00354A1D" w:rsidP="003E6C7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record it is clear that the court </w:t>
      </w:r>
      <w:r w:rsidRPr="00B76943">
        <w:rPr>
          <w:rFonts w:ascii="Times New Roman" w:hAnsi="Times New Roman" w:cs="Times New Roman"/>
          <w:i/>
          <w:sz w:val="24"/>
          <w:szCs w:val="24"/>
        </w:rPr>
        <w:t>a quo</w:t>
      </w:r>
      <w:r>
        <w:rPr>
          <w:rFonts w:ascii="Times New Roman" w:hAnsi="Times New Roman" w:cs="Times New Roman"/>
          <w:sz w:val="24"/>
          <w:szCs w:val="24"/>
        </w:rPr>
        <w:t xml:space="preserve"> adopted a systematic approach as recommended in </w:t>
      </w:r>
      <w:r w:rsidRPr="00B76943">
        <w:rPr>
          <w:rFonts w:ascii="Times New Roman" w:hAnsi="Times New Roman" w:cs="Times New Roman"/>
          <w:i/>
          <w:sz w:val="24"/>
          <w:szCs w:val="24"/>
        </w:rPr>
        <w:t>S</w:t>
      </w:r>
      <w:r>
        <w:rPr>
          <w:rFonts w:ascii="Times New Roman" w:hAnsi="Times New Roman" w:cs="Times New Roman"/>
          <w:sz w:val="24"/>
          <w:szCs w:val="24"/>
        </w:rPr>
        <w:t xml:space="preserve"> v </w:t>
      </w:r>
      <w:proofErr w:type="spellStart"/>
      <w:r w:rsidRPr="00B76943">
        <w:rPr>
          <w:rFonts w:ascii="Times New Roman" w:hAnsi="Times New Roman" w:cs="Times New Roman"/>
          <w:i/>
          <w:sz w:val="24"/>
          <w:szCs w:val="24"/>
        </w:rPr>
        <w:t>Ngwenya</w:t>
      </w:r>
      <w:proofErr w:type="spellEnd"/>
      <w:r w:rsidRPr="00B76943">
        <w:rPr>
          <w:rFonts w:ascii="Times New Roman" w:hAnsi="Times New Roman" w:cs="Times New Roman"/>
          <w:i/>
          <w:sz w:val="24"/>
          <w:szCs w:val="24"/>
        </w:rPr>
        <w:t xml:space="preserve"> </w:t>
      </w:r>
      <w:r>
        <w:rPr>
          <w:rFonts w:ascii="Times New Roman" w:hAnsi="Times New Roman" w:cs="Times New Roman"/>
          <w:sz w:val="24"/>
          <w:szCs w:val="24"/>
        </w:rPr>
        <w:t xml:space="preserve">HB 17-95.  The applicant </w:t>
      </w:r>
      <w:r w:rsidRPr="00B76943">
        <w:rPr>
          <w:rFonts w:ascii="Times New Roman" w:hAnsi="Times New Roman" w:cs="Times New Roman"/>
          <w:i/>
          <w:sz w:val="24"/>
          <w:szCs w:val="24"/>
        </w:rPr>
        <w:t xml:space="preserve">in </w:t>
      </w:r>
      <w:proofErr w:type="spellStart"/>
      <w:r w:rsidRPr="00B76943">
        <w:rPr>
          <w:rFonts w:ascii="Times New Roman" w:hAnsi="Times New Roman" w:cs="Times New Roman"/>
          <w:i/>
          <w:sz w:val="24"/>
          <w:szCs w:val="24"/>
        </w:rPr>
        <w:t>casu</w:t>
      </w:r>
      <w:proofErr w:type="spellEnd"/>
      <w:r>
        <w:rPr>
          <w:rFonts w:ascii="Times New Roman" w:hAnsi="Times New Roman" w:cs="Times New Roman"/>
          <w:sz w:val="24"/>
          <w:szCs w:val="24"/>
        </w:rPr>
        <w:t xml:space="preserve"> did not give ambiguous replies.  There was a clear unequivocal admission of the essential elements of the offence.  Quite clearly, the court was not</w:t>
      </w:r>
      <w:r w:rsidR="00B76943">
        <w:rPr>
          <w:rFonts w:ascii="Times New Roman" w:hAnsi="Times New Roman" w:cs="Times New Roman"/>
          <w:sz w:val="24"/>
          <w:szCs w:val="24"/>
        </w:rPr>
        <w:t xml:space="preserve"> slap-dash in using section 271</w:t>
      </w:r>
      <w:r>
        <w:rPr>
          <w:rFonts w:ascii="Times New Roman" w:hAnsi="Times New Roman" w:cs="Times New Roman"/>
          <w:sz w:val="24"/>
          <w:szCs w:val="24"/>
        </w:rPr>
        <w:t>(2) (b) of the Act.</w:t>
      </w:r>
    </w:p>
    <w:p w:rsidR="00354A1D" w:rsidRDefault="00354A1D" w:rsidP="003E6C7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 accordingly find that there are no prospects of success on appeal against conviction.  The applicant genuinely pleaded guilty.  That he did not benefit from the proceeds is neither here nor there.  On the facts and applicant’s admissions he acted in common purpose with his accomplices by being present at the scene and driving the gate-away car.  The appeal is based on hopeless grounds.</w:t>
      </w:r>
    </w:p>
    <w:p w:rsidR="005B2918" w:rsidRPr="00B76943" w:rsidRDefault="005B2918" w:rsidP="003E6C75">
      <w:pPr>
        <w:spacing w:line="360" w:lineRule="auto"/>
        <w:ind w:firstLine="720"/>
        <w:jc w:val="both"/>
        <w:rPr>
          <w:rFonts w:ascii="Times New Roman" w:hAnsi="Times New Roman" w:cs="Times New Roman"/>
          <w:b/>
          <w:sz w:val="24"/>
          <w:szCs w:val="24"/>
        </w:rPr>
      </w:pPr>
      <w:r w:rsidRPr="00B76943">
        <w:rPr>
          <w:rFonts w:ascii="Times New Roman" w:hAnsi="Times New Roman" w:cs="Times New Roman"/>
          <w:b/>
          <w:sz w:val="24"/>
          <w:szCs w:val="24"/>
        </w:rPr>
        <w:t>AD SENTENCE</w:t>
      </w:r>
    </w:p>
    <w:p w:rsidR="005B2918" w:rsidRDefault="005B2918" w:rsidP="003E6C7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B76943">
        <w:rPr>
          <w:rFonts w:ascii="Times New Roman" w:hAnsi="Times New Roman" w:cs="Times New Roman"/>
          <w:i/>
          <w:sz w:val="24"/>
          <w:szCs w:val="24"/>
        </w:rPr>
        <w:t>a quo</w:t>
      </w:r>
      <w:r>
        <w:rPr>
          <w:rFonts w:ascii="Times New Roman" w:hAnsi="Times New Roman" w:cs="Times New Roman"/>
          <w:sz w:val="24"/>
          <w:szCs w:val="24"/>
        </w:rPr>
        <w:t xml:space="preserve"> imposed an appropriate sentence in the circumstances as shown hereunder.  It is trite that sentencing is in the domain of the trial court.  An appellate court will only interfere with the sentence imposed by the court </w:t>
      </w:r>
      <w:r w:rsidRPr="00B76943">
        <w:rPr>
          <w:rFonts w:ascii="Times New Roman" w:hAnsi="Times New Roman" w:cs="Times New Roman"/>
          <w:i/>
          <w:sz w:val="24"/>
          <w:szCs w:val="24"/>
        </w:rPr>
        <w:t>a quo</w:t>
      </w:r>
      <w:r>
        <w:rPr>
          <w:rFonts w:ascii="Times New Roman" w:hAnsi="Times New Roman" w:cs="Times New Roman"/>
          <w:sz w:val="24"/>
          <w:szCs w:val="24"/>
        </w:rPr>
        <w:t xml:space="preserve"> where such a sentence is manifestly excessive so as to induce a sense of shock or is vitiated by an irregularity – See </w:t>
      </w:r>
      <w:r w:rsidRPr="00B76943">
        <w:rPr>
          <w:rFonts w:ascii="Times New Roman" w:hAnsi="Times New Roman" w:cs="Times New Roman"/>
          <w:i/>
          <w:sz w:val="24"/>
          <w:szCs w:val="24"/>
        </w:rPr>
        <w:t>S</w:t>
      </w:r>
      <w:r>
        <w:rPr>
          <w:rFonts w:ascii="Times New Roman" w:hAnsi="Times New Roman" w:cs="Times New Roman"/>
          <w:sz w:val="24"/>
          <w:szCs w:val="24"/>
        </w:rPr>
        <w:t xml:space="preserve"> v </w:t>
      </w:r>
      <w:proofErr w:type="spellStart"/>
      <w:r w:rsidRPr="00B76943">
        <w:rPr>
          <w:rFonts w:ascii="Times New Roman" w:hAnsi="Times New Roman" w:cs="Times New Roman"/>
          <w:i/>
          <w:sz w:val="24"/>
          <w:szCs w:val="24"/>
        </w:rPr>
        <w:t>Ramushu</w:t>
      </w:r>
      <w:proofErr w:type="spellEnd"/>
      <w:r w:rsidRPr="00B76943">
        <w:rPr>
          <w:rFonts w:ascii="Times New Roman" w:hAnsi="Times New Roman" w:cs="Times New Roman"/>
          <w:i/>
          <w:sz w:val="24"/>
          <w:szCs w:val="24"/>
        </w:rPr>
        <w:t xml:space="preserve"> </w:t>
      </w:r>
      <w:r>
        <w:rPr>
          <w:rFonts w:ascii="Times New Roman" w:hAnsi="Times New Roman" w:cs="Times New Roman"/>
          <w:sz w:val="24"/>
          <w:szCs w:val="24"/>
        </w:rPr>
        <w:t xml:space="preserve">SC 25-93, </w:t>
      </w:r>
      <w:r w:rsidRPr="00B76943">
        <w:rPr>
          <w:rFonts w:ascii="Times New Roman" w:hAnsi="Times New Roman" w:cs="Times New Roman"/>
          <w:i/>
          <w:sz w:val="24"/>
          <w:szCs w:val="24"/>
        </w:rPr>
        <w:t>S</w:t>
      </w:r>
      <w:r>
        <w:rPr>
          <w:rFonts w:ascii="Times New Roman" w:hAnsi="Times New Roman" w:cs="Times New Roman"/>
          <w:sz w:val="24"/>
          <w:szCs w:val="24"/>
        </w:rPr>
        <w:t xml:space="preserve"> v </w:t>
      </w:r>
      <w:proofErr w:type="spellStart"/>
      <w:r w:rsidRPr="00B76943">
        <w:rPr>
          <w:rFonts w:ascii="Times New Roman" w:hAnsi="Times New Roman" w:cs="Times New Roman"/>
          <w:i/>
          <w:sz w:val="24"/>
          <w:szCs w:val="24"/>
        </w:rPr>
        <w:t>Nhumwa</w:t>
      </w:r>
      <w:proofErr w:type="spellEnd"/>
      <w:r>
        <w:rPr>
          <w:rFonts w:ascii="Times New Roman" w:hAnsi="Times New Roman" w:cs="Times New Roman"/>
          <w:sz w:val="24"/>
          <w:szCs w:val="24"/>
        </w:rPr>
        <w:t xml:space="preserve"> SC 40-88 and </w:t>
      </w:r>
      <w:proofErr w:type="spellStart"/>
      <w:r w:rsidRPr="00B76943">
        <w:rPr>
          <w:rFonts w:ascii="Times New Roman" w:hAnsi="Times New Roman" w:cs="Times New Roman"/>
          <w:i/>
          <w:sz w:val="24"/>
          <w:szCs w:val="24"/>
        </w:rPr>
        <w:t>Mkombo</w:t>
      </w:r>
      <w:proofErr w:type="spellEnd"/>
      <w:r>
        <w:rPr>
          <w:rFonts w:ascii="Times New Roman" w:hAnsi="Times New Roman" w:cs="Times New Roman"/>
          <w:sz w:val="24"/>
          <w:szCs w:val="24"/>
        </w:rPr>
        <w:t xml:space="preserve"> v </w:t>
      </w:r>
      <w:r w:rsidRPr="00B76943">
        <w:rPr>
          <w:rFonts w:ascii="Times New Roman" w:hAnsi="Times New Roman" w:cs="Times New Roman"/>
          <w:i/>
          <w:sz w:val="24"/>
          <w:szCs w:val="24"/>
        </w:rPr>
        <w:t>The State</w:t>
      </w:r>
      <w:r>
        <w:rPr>
          <w:rFonts w:ascii="Times New Roman" w:hAnsi="Times New Roman" w:cs="Times New Roman"/>
          <w:sz w:val="24"/>
          <w:szCs w:val="24"/>
        </w:rPr>
        <w:t xml:space="preserve"> HB 4-10.</w:t>
      </w:r>
    </w:p>
    <w:p w:rsidR="005B2918" w:rsidRDefault="005B2918" w:rsidP="003E6C7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present matter, it should be noted that the applicant and his accomplices were armed with a firearm that they used to threaten the complainant.  This aggravates the robbery.  See </w:t>
      </w:r>
      <w:r w:rsidRPr="00B76943">
        <w:rPr>
          <w:rFonts w:ascii="Times New Roman" w:hAnsi="Times New Roman" w:cs="Times New Roman"/>
          <w:i/>
          <w:sz w:val="24"/>
          <w:szCs w:val="24"/>
        </w:rPr>
        <w:t xml:space="preserve">Raison </w:t>
      </w:r>
      <w:proofErr w:type="spellStart"/>
      <w:r w:rsidRPr="00B76943">
        <w:rPr>
          <w:rFonts w:ascii="Times New Roman" w:hAnsi="Times New Roman" w:cs="Times New Roman"/>
          <w:i/>
          <w:sz w:val="24"/>
          <w:szCs w:val="24"/>
        </w:rPr>
        <w:t>Moyo</w:t>
      </w:r>
      <w:proofErr w:type="spellEnd"/>
      <w:r w:rsidRPr="00B76943">
        <w:rPr>
          <w:rFonts w:ascii="Times New Roman" w:hAnsi="Times New Roman" w:cs="Times New Roman"/>
          <w:i/>
          <w:sz w:val="24"/>
          <w:szCs w:val="24"/>
        </w:rPr>
        <w:t xml:space="preserve"> &amp; 2 </w:t>
      </w:r>
      <w:proofErr w:type="spellStart"/>
      <w:r w:rsidRPr="00B76943">
        <w:rPr>
          <w:rFonts w:ascii="Times New Roman" w:hAnsi="Times New Roman" w:cs="Times New Roman"/>
          <w:i/>
          <w:sz w:val="24"/>
          <w:szCs w:val="24"/>
        </w:rPr>
        <w:t>Ors</w:t>
      </w:r>
      <w:proofErr w:type="spellEnd"/>
      <w:r w:rsidR="00F85030">
        <w:rPr>
          <w:rFonts w:ascii="Times New Roman" w:hAnsi="Times New Roman" w:cs="Times New Roman"/>
          <w:sz w:val="24"/>
          <w:szCs w:val="24"/>
        </w:rPr>
        <w:t xml:space="preserve"> v </w:t>
      </w:r>
      <w:r w:rsidR="00F85030" w:rsidRPr="00F85030">
        <w:rPr>
          <w:rFonts w:ascii="Times New Roman" w:hAnsi="Times New Roman" w:cs="Times New Roman"/>
          <w:i/>
          <w:sz w:val="24"/>
          <w:szCs w:val="24"/>
        </w:rPr>
        <w:t>The State</w:t>
      </w:r>
      <w:r w:rsidR="00F85030">
        <w:rPr>
          <w:rFonts w:ascii="Times New Roman" w:hAnsi="Times New Roman" w:cs="Times New Roman"/>
          <w:sz w:val="24"/>
          <w:szCs w:val="24"/>
        </w:rPr>
        <w:t xml:space="preserve"> </w:t>
      </w:r>
      <w:r>
        <w:rPr>
          <w:rFonts w:ascii="Times New Roman" w:hAnsi="Times New Roman" w:cs="Times New Roman"/>
          <w:sz w:val="24"/>
          <w:szCs w:val="24"/>
        </w:rPr>
        <w:t>SC 49-03.</w:t>
      </w:r>
    </w:p>
    <w:p w:rsidR="005B2918" w:rsidRDefault="005B2918" w:rsidP="00B76943">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w:t>
      </w:r>
      <w:r w:rsidRPr="00B76943">
        <w:rPr>
          <w:rFonts w:ascii="Times New Roman" w:hAnsi="Times New Roman" w:cs="Times New Roman"/>
          <w:i/>
          <w:sz w:val="24"/>
          <w:szCs w:val="24"/>
        </w:rPr>
        <w:t>S</w:t>
      </w:r>
      <w:r>
        <w:rPr>
          <w:rFonts w:ascii="Times New Roman" w:hAnsi="Times New Roman" w:cs="Times New Roman"/>
          <w:sz w:val="24"/>
          <w:szCs w:val="24"/>
        </w:rPr>
        <w:t xml:space="preserve"> v </w:t>
      </w:r>
      <w:proofErr w:type="spellStart"/>
      <w:r w:rsidRPr="00B76943">
        <w:rPr>
          <w:rFonts w:ascii="Times New Roman" w:hAnsi="Times New Roman" w:cs="Times New Roman"/>
          <w:i/>
          <w:sz w:val="24"/>
          <w:szCs w:val="24"/>
        </w:rPr>
        <w:t>Madondo</w:t>
      </w:r>
      <w:proofErr w:type="spellEnd"/>
      <w:r>
        <w:rPr>
          <w:rFonts w:ascii="Times New Roman" w:hAnsi="Times New Roman" w:cs="Times New Roman"/>
          <w:sz w:val="24"/>
          <w:szCs w:val="24"/>
        </w:rPr>
        <w:t xml:space="preserve"> HH 60-89 the court stated that “robbery usually involves premeditation, criminal resolve and purpose.  It requires brazen execution.  It is an attack on a human victim with attendant disregard of that person’s regard to personal security.  It constitutes a forceful dispossession of the victim’s property.  It is usually a terrifying and degrading experience, the sentence of the court must reflect the abhorrence with which the courts view this form of criminal behaviour.  A prison term is normally imposed for this sort of offence.”</w:t>
      </w:r>
    </w:p>
    <w:p w:rsidR="005B2918" w:rsidRPr="00B76943" w:rsidRDefault="005B2918" w:rsidP="003E6C75">
      <w:pPr>
        <w:spacing w:line="360" w:lineRule="auto"/>
        <w:ind w:left="720"/>
        <w:jc w:val="both"/>
        <w:rPr>
          <w:rFonts w:ascii="Times New Roman" w:hAnsi="Times New Roman" w:cs="Times New Roman"/>
          <w:b/>
          <w:sz w:val="24"/>
          <w:szCs w:val="24"/>
        </w:rPr>
      </w:pPr>
      <w:r w:rsidRPr="00B76943">
        <w:rPr>
          <w:rFonts w:ascii="Times New Roman" w:hAnsi="Times New Roman" w:cs="Times New Roman"/>
          <w:b/>
          <w:sz w:val="24"/>
          <w:szCs w:val="24"/>
        </w:rPr>
        <w:t>CONCLUSION</w:t>
      </w:r>
    </w:p>
    <w:p w:rsidR="005B2918" w:rsidRDefault="005B2918" w:rsidP="003E6C7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did not fall into error by imposing the sentence </w:t>
      </w:r>
      <w:r w:rsidR="003E6C75">
        <w:rPr>
          <w:rFonts w:ascii="Times New Roman" w:hAnsi="Times New Roman" w:cs="Times New Roman"/>
          <w:sz w:val="24"/>
          <w:szCs w:val="24"/>
        </w:rPr>
        <w:t xml:space="preserve">it imposed notwithstanding the guilty plea and the absence of a previous conviction.  The </w:t>
      </w:r>
      <w:proofErr w:type="spellStart"/>
      <w:r w:rsidR="003E6C75">
        <w:rPr>
          <w:rFonts w:ascii="Times New Roman" w:hAnsi="Times New Roman" w:cs="Times New Roman"/>
          <w:sz w:val="24"/>
          <w:szCs w:val="24"/>
        </w:rPr>
        <w:t>aggravatory</w:t>
      </w:r>
      <w:proofErr w:type="spellEnd"/>
      <w:r w:rsidR="003E6C75">
        <w:rPr>
          <w:rFonts w:ascii="Times New Roman" w:hAnsi="Times New Roman" w:cs="Times New Roman"/>
          <w:sz w:val="24"/>
          <w:szCs w:val="24"/>
        </w:rPr>
        <w:t xml:space="preserve"> circumstances far outweigh the mitigating features.</w:t>
      </w:r>
    </w:p>
    <w:p w:rsidR="003E6C75" w:rsidRPr="00B76943" w:rsidRDefault="003E6C75" w:rsidP="003E6C75">
      <w:pPr>
        <w:spacing w:line="360" w:lineRule="auto"/>
        <w:ind w:firstLine="720"/>
        <w:jc w:val="both"/>
        <w:rPr>
          <w:rFonts w:ascii="Times New Roman" w:hAnsi="Times New Roman" w:cs="Times New Roman"/>
          <w:b/>
          <w:sz w:val="24"/>
          <w:szCs w:val="24"/>
        </w:rPr>
      </w:pPr>
      <w:r w:rsidRPr="00B76943">
        <w:rPr>
          <w:rFonts w:ascii="Times New Roman" w:hAnsi="Times New Roman" w:cs="Times New Roman"/>
          <w:b/>
          <w:sz w:val="24"/>
          <w:szCs w:val="24"/>
        </w:rPr>
        <w:t>DISPOSITION</w:t>
      </w:r>
    </w:p>
    <w:p w:rsidR="003E6C75" w:rsidRDefault="003E6C75" w:rsidP="003E6C7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is devoid of merit and it is hereby dismissed in its entirety.</w:t>
      </w:r>
    </w:p>
    <w:p w:rsidR="003E6C75" w:rsidRDefault="003E6C75" w:rsidP="003E6C75">
      <w:pPr>
        <w:spacing w:line="360" w:lineRule="auto"/>
        <w:jc w:val="both"/>
        <w:rPr>
          <w:rFonts w:ascii="Times New Roman" w:hAnsi="Times New Roman" w:cs="Times New Roman"/>
          <w:sz w:val="24"/>
          <w:szCs w:val="24"/>
        </w:rPr>
      </w:pPr>
    </w:p>
    <w:p w:rsidR="003E6C75" w:rsidRDefault="003E6C75" w:rsidP="003E6C75">
      <w:pPr>
        <w:pStyle w:val="NoSpacing"/>
        <w:jc w:val="both"/>
      </w:pPr>
      <w:proofErr w:type="spellStart"/>
      <w:r w:rsidRPr="003E6C75">
        <w:rPr>
          <w:i/>
        </w:rPr>
        <w:t>Mlweli</w:t>
      </w:r>
      <w:proofErr w:type="spellEnd"/>
      <w:r w:rsidRPr="003E6C75">
        <w:rPr>
          <w:i/>
        </w:rPr>
        <w:t xml:space="preserve"> </w:t>
      </w:r>
      <w:proofErr w:type="spellStart"/>
      <w:r w:rsidRPr="003E6C75">
        <w:rPr>
          <w:i/>
        </w:rPr>
        <w:t>Ndlovu</w:t>
      </w:r>
      <w:proofErr w:type="spellEnd"/>
      <w:r w:rsidRPr="003E6C75">
        <w:rPr>
          <w:i/>
        </w:rPr>
        <w:t xml:space="preserve"> and Associates</w:t>
      </w:r>
      <w:r>
        <w:t>, applicant’s legal practitioners</w:t>
      </w:r>
    </w:p>
    <w:p w:rsidR="003E6C75" w:rsidRDefault="003E6C75" w:rsidP="003E6C75">
      <w:pPr>
        <w:pStyle w:val="NoSpacing"/>
        <w:jc w:val="both"/>
      </w:pPr>
      <w:r w:rsidRPr="003E6C75">
        <w:rPr>
          <w:i/>
        </w:rPr>
        <w:t>National Prosecuting Authority</w:t>
      </w:r>
      <w:r>
        <w:t>, respondent’s legal practitioners</w:t>
      </w:r>
    </w:p>
    <w:p w:rsidR="003E6C75" w:rsidRDefault="003E6C75" w:rsidP="003E6C75">
      <w:pPr>
        <w:spacing w:line="360" w:lineRule="auto"/>
        <w:rPr>
          <w:rFonts w:ascii="Times New Roman" w:hAnsi="Times New Roman" w:cs="Times New Roman"/>
          <w:sz w:val="24"/>
          <w:szCs w:val="24"/>
        </w:rPr>
      </w:pPr>
    </w:p>
    <w:p w:rsidR="00354A1D" w:rsidRDefault="00354A1D" w:rsidP="00354A1D">
      <w:pPr>
        <w:spacing w:line="360" w:lineRule="auto"/>
        <w:ind w:left="720"/>
        <w:rPr>
          <w:rFonts w:ascii="Times New Roman" w:hAnsi="Times New Roman" w:cs="Times New Roman"/>
          <w:sz w:val="24"/>
          <w:szCs w:val="24"/>
        </w:rPr>
      </w:pPr>
    </w:p>
    <w:p w:rsidR="00354A1D" w:rsidRDefault="00354A1D" w:rsidP="009B4E8D">
      <w:pPr>
        <w:spacing w:line="360" w:lineRule="auto"/>
        <w:rPr>
          <w:rFonts w:ascii="Times New Roman" w:hAnsi="Times New Roman" w:cs="Times New Roman"/>
          <w:sz w:val="24"/>
          <w:szCs w:val="24"/>
        </w:rPr>
      </w:pPr>
    </w:p>
    <w:p w:rsidR="009B4E8D" w:rsidRDefault="009B4E8D" w:rsidP="009B4E8D">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9B4E8D" w:rsidRDefault="009B4E8D" w:rsidP="009B4E8D">
      <w:pPr>
        <w:spacing w:line="360" w:lineRule="auto"/>
        <w:ind w:left="720"/>
        <w:rPr>
          <w:rFonts w:ascii="Times New Roman" w:hAnsi="Times New Roman" w:cs="Times New Roman"/>
          <w:sz w:val="24"/>
          <w:szCs w:val="24"/>
        </w:rPr>
      </w:pPr>
    </w:p>
    <w:p w:rsidR="009B4E8D" w:rsidRDefault="009B4E8D" w:rsidP="009B4E8D">
      <w:pPr>
        <w:spacing w:line="360" w:lineRule="auto"/>
        <w:ind w:left="720"/>
        <w:rPr>
          <w:rFonts w:ascii="Times New Roman" w:hAnsi="Times New Roman" w:cs="Times New Roman"/>
          <w:sz w:val="24"/>
          <w:szCs w:val="24"/>
        </w:rPr>
      </w:pPr>
    </w:p>
    <w:p w:rsidR="0000385A" w:rsidRDefault="0000385A" w:rsidP="0000385A">
      <w:pPr>
        <w:spacing w:line="360" w:lineRule="auto"/>
        <w:ind w:left="720"/>
        <w:rPr>
          <w:rFonts w:ascii="Times New Roman" w:hAnsi="Times New Roman" w:cs="Times New Roman"/>
          <w:sz w:val="24"/>
          <w:szCs w:val="24"/>
        </w:rPr>
      </w:pPr>
    </w:p>
    <w:p w:rsidR="00734A32" w:rsidRPr="00734A32" w:rsidRDefault="00734A32" w:rsidP="00734A32">
      <w:pPr>
        <w:spacing w:line="360" w:lineRule="auto"/>
        <w:ind w:left="720"/>
        <w:rPr>
          <w:rFonts w:ascii="Times New Roman" w:hAnsi="Times New Roman" w:cs="Times New Roman"/>
          <w:sz w:val="24"/>
          <w:szCs w:val="24"/>
        </w:rPr>
      </w:pPr>
    </w:p>
    <w:sectPr w:rsidR="00734A32" w:rsidRPr="00734A3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052B" w:rsidRDefault="00B6052B" w:rsidP="003E6C75">
      <w:pPr>
        <w:spacing w:after="0" w:line="240" w:lineRule="auto"/>
      </w:pPr>
      <w:r>
        <w:separator/>
      </w:r>
    </w:p>
  </w:endnote>
  <w:endnote w:type="continuationSeparator" w:id="0">
    <w:p w:rsidR="00B6052B" w:rsidRDefault="00B6052B" w:rsidP="003E6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B45" w:rsidRDefault="007F5B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B45" w:rsidRDefault="007F5B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B45" w:rsidRDefault="007F5B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052B" w:rsidRDefault="00B6052B" w:rsidP="003E6C75">
      <w:pPr>
        <w:spacing w:after="0" w:line="240" w:lineRule="auto"/>
      </w:pPr>
      <w:r>
        <w:separator/>
      </w:r>
    </w:p>
  </w:footnote>
  <w:footnote w:type="continuationSeparator" w:id="0">
    <w:p w:rsidR="00B6052B" w:rsidRDefault="00B6052B" w:rsidP="003E6C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B45" w:rsidRDefault="007F5B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0266239"/>
      <w:docPartObj>
        <w:docPartGallery w:val="Page Numbers (Top of Page)"/>
        <w:docPartUnique/>
      </w:docPartObj>
    </w:sdtPr>
    <w:sdtEndPr>
      <w:rPr>
        <w:rFonts w:ascii="Times New Roman" w:hAnsi="Times New Roman" w:cs="Times New Roman"/>
        <w:noProof/>
        <w:sz w:val="24"/>
        <w:szCs w:val="24"/>
      </w:rPr>
    </w:sdtEndPr>
    <w:sdtContent>
      <w:p w:rsidR="003E6C75" w:rsidRPr="003E6C75" w:rsidRDefault="003E6C75">
        <w:pPr>
          <w:pStyle w:val="Header"/>
          <w:jc w:val="right"/>
          <w:rPr>
            <w:rFonts w:ascii="Times New Roman" w:hAnsi="Times New Roman" w:cs="Times New Roman"/>
            <w:noProof/>
            <w:sz w:val="24"/>
            <w:szCs w:val="24"/>
          </w:rPr>
        </w:pPr>
        <w:r w:rsidRPr="003E6C75">
          <w:rPr>
            <w:rFonts w:ascii="Times New Roman" w:hAnsi="Times New Roman" w:cs="Times New Roman"/>
            <w:sz w:val="24"/>
            <w:szCs w:val="24"/>
          </w:rPr>
          <w:fldChar w:fldCharType="begin"/>
        </w:r>
        <w:r w:rsidRPr="003E6C75">
          <w:rPr>
            <w:rFonts w:ascii="Times New Roman" w:hAnsi="Times New Roman" w:cs="Times New Roman"/>
            <w:sz w:val="24"/>
            <w:szCs w:val="24"/>
          </w:rPr>
          <w:instrText xml:space="preserve"> PAGE   \* MERGEFORMAT </w:instrText>
        </w:r>
        <w:r w:rsidRPr="003E6C75">
          <w:rPr>
            <w:rFonts w:ascii="Times New Roman" w:hAnsi="Times New Roman" w:cs="Times New Roman"/>
            <w:sz w:val="24"/>
            <w:szCs w:val="24"/>
          </w:rPr>
          <w:fldChar w:fldCharType="separate"/>
        </w:r>
        <w:r w:rsidR="00E726D1">
          <w:rPr>
            <w:rFonts w:ascii="Times New Roman" w:hAnsi="Times New Roman" w:cs="Times New Roman"/>
            <w:noProof/>
            <w:sz w:val="24"/>
            <w:szCs w:val="24"/>
          </w:rPr>
          <w:t>7</w:t>
        </w:r>
        <w:r w:rsidRPr="003E6C75">
          <w:rPr>
            <w:rFonts w:ascii="Times New Roman" w:hAnsi="Times New Roman" w:cs="Times New Roman"/>
            <w:noProof/>
            <w:sz w:val="24"/>
            <w:szCs w:val="24"/>
          </w:rPr>
          <w:fldChar w:fldCharType="end"/>
        </w:r>
      </w:p>
      <w:p w:rsidR="003E6C75" w:rsidRPr="003E6C75" w:rsidRDefault="007F5B45">
        <w:pPr>
          <w:pStyle w:val="Header"/>
          <w:jc w:val="right"/>
          <w:rPr>
            <w:rFonts w:ascii="Times New Roman" w:hAnsi="Times New Roman" w:cs="Times New Roman"/>
            <w:noProof/>
            <w:sz w:val="24"/>
            <w:szCs w:val="24"/>
          </w:rPr>
        </w:pPr>
        <w:r>
          <w:rPr>
            <w:rFonts w:ascii="Times New Roman" w:hAnsi="Times New Roman" w:cs="Times New Roman"/>
            <w:noProof/>
            <w:sz w:val="24"/>
            <w:szCs w:val="24"/>
          </w:rPr>
          <w:t>HB 162/21</w:t>
        </w:r>
      </w:p>
      <w:p w:rsidR="003E6C75" w:rsidRPr="003E6C75" w:rsidRDefault="003E6C75">
        <w:pPr>
          <w:pStyle w:val="Header"/>
          <w:jc w:val="right"/>
          <w:rPr>
            <w:rFonts w:ascii="Times New Roman" w:hAnsi="Times New Roman" w:cs="Times New Roman"/>
            <w:noProof/>
            <w:sz w:val="24"/>
            <w:szCs w:val="24"/>
          </w:rPr>
        </w:pPr>
        <w:r w:rsidRPr="003E6C75">
          <w:rPr>
            <w:rFonts w:ascii="Times New Roman" w:hAnsi="Times New Roman" w:cs="Times New Roman"/>
            <w:noProof/>
            <w:sz w:val="24"/>
            <w:szCs w:val="24"/>
          </w:rPr>
          <w:t>HCA (COND) 33/19</w:t>
        </w:r>
      </w:p>
      <w:p w:rsidR="003E6C75" w:rsidRPr="003E6C75" w:rsidRDefault="003E6C75">
        <w:pPr>
          <w:pStyle w:val="Header"/>
          <w:jc w:val="right"/>
          <w:rPr>
            <w:rFonts w:ascii="Times New Roman" w:hAnsi="Times New Roman" w:cs="Times New Roman"/>
            <w:noProof/>
            <w:sz w:val="24"/>
            <w:szCs w:val="24"/>
          </w:rPr>
        </w:pPr>
        <w:r w:rsidRPr="003E6C75">
          <w:rPr>
            <w:rFonts w:ascii="Times New Roman" w:hAnsi="Times New Roman" w:cs="Times New Roman"/>
            <w:noProof/>
            <w:sz w:val="24"/>
            <w:szCs w:val="24"/>
          </w:rPr>
          <w:t>XREF HC 358/19</w:t>
        </w:r>
      </w:p>
      <w:p w:rsidR="003E6C75" w:rsidRPr="003E6C75" w:rsidRDefault="003E6C75">
        <w:pPr>
          <w:pStyle w:val="Header"/>
          <w:jc w:val="right"/>
          <w:rPr>
            <w:rFonts w:ascii="Times New Roman" w:hAnsi="Times New Roman" w:cs="Times New Roman"/>
            <w:sz w:val="24"/>
            <w:szCs w:val="24"/>
          </w:rPr>
        </w:pPr>
        <w:r w:rsidRPr="003E6C75">
          <w:rPr>
            <w:rFonts w:ascii="Times New Roman" w:hAnsi="Times New Roman" w:cs="Times New Roman"/>
            <w:noProof/>
            <w:sz w:val="24"/>
            <w:szCs w:val="24"/>
          </w:rPr>
          <w:t>XREF BYO R. 144/18</w:t>
        </w:r>
      </w:p>
    </w:sdtContent>
  </w:sdt>
  <w:p w:rsidR="003E6C75" w:rsidRDefault="003E6C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B45" w:rsidRDefault="007F5B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333167"/>
    <w:multiLevelType w:val="hybridMultilevel"/>
    <w:tmpl w:val="229E837C"/>
    <w:lvl w:ilvl="0" w:tplc="47726F24">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B6F"/>
    <w:rsid w:val="0000385A"/>
    <w:rsid w:val="00080FC5"/>
    <w:rsid w:val="00120810"/>
    <w:rsid w:val="001A02F2"/>
    <w:rsid w:val="001D6D13"/>
    <w:rsid w:val="00223694"/>
    <w:rsid w:val="00310C3B"/>
    <w:rsid w:val="00354A1D"/>
    <w:rsid w:val="003A4ACB"/>
    <w:rsid w:val="003E6C75"/>
    <w:rsid w:val="005B008B"/>
    <w:rsid w:val="005B2918"/>
    <w:rsid w:val="00734A32"/>
    <w:rsid w:val="007923B1"/>
    <w:rsid w:val="007D336B"/>
    <w:rsid w:val="007F5B45"/>
    <w:rsid w:val="00843B6F"/>
    <w:rsid w:val="00895018"/>
    <w:rsid w:val="00966F4D"/>
    <w:rsid w:val="00986845"/>
    <w:rsid w:val="009A497F"/>
    <w:rsid w:val="009B4E8D"/>
    <w:rsid w:val="00B23CC0"/>
    <w:rsid w:val="00B6052B"/>
    <w:rsid w:val="00B76943"/>
    <w:rsid w:val="00B8477A"/>
    <w:rsid w:val="00C07A59"/>
    <w:rsid w:val="00CF28C3"/>
    <w:rsid w:val="00D00DE2"/>
    <w:rsid w:val="00E40C21"/>
    <w:rsid w:val="00E726D1"/>
    <w:rsid w:val="00F85030"/>
    <w:rsid w:val="00FF0EB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A0D06E-94F6-4392-BA8B-F376AE2D0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B6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3B6F"/>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D00DE2"/>
    <w:pPr>
      <w:ind w:left="720"/>
      <w:contextualSpacing/>
    </w:pPr>
  </w:style>
  <w:style w:type="paragraph" w:styleId="Header">
    <w:name w:val="header"/>
    <w:basedOn w:val="Normal"/>
    <w:link w:val="HeaderChar"/>
    <w:uiPriority w:val="99"/>
    <w:unhideWhenUsed/>
    <w:rsid w:val="003E6C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6C75"/>
  </w:style>
  <w:style w:type="paragraph" w:styleId="Footer">
    <w:name w:val="footer"/>
    <w:basedOn w:val="Normal"/>
    <w:link w:val="FooterChar"/>
    <w:uiPriority w:val="99"/>
    <w:unhideWhenUsed/>
    <w:rsid w:val="003E6C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6C75"/>
  </w:style>
  <w:style w:type="paragraph" w:styleId="BalloonText">
    <w:name w:val="Balloon Text"/>
    <w:basedOn w:val="Normal"/>
    <w:link w:val="BalloonTextChar"/>
    <w:uiPriority w:val="99"/>
    <w:semiHidden/>
    <w:unhideWhenUsed/>
    <w:rsid w:val="00E726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6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00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Pages>
  <Words>1725</Words>
  <Characters>9835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22</cp:revision>
  <cp:lastPrinted>2021-09-06T10:21:00Z</cp:lastPrinted>
  <dcterms:created xsi:type="dcterms:W3CDTF">2021-08-27T05:41:00Z</dcterms:created>
  <dcterms:modified xsi:type="dcterms:W3CDTF">2021-09-06T10:47:00Z</dcterms:modified>
</cp:coreProperties>
</file>