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7A1816">
        <w:rPr>
          <w:rFonts w:ascii="Tahoma" w:hAnsi="Tahoma" w:cs="Tahoma"/>
          <w:b/>
          <w:sz w:val="24"/>
          <w:szCs w:val="24"/>
        </w:rPr>
        <w:t>384</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127584">
        <w:rPr>
          <w:rFonts w:ascii="Tahoma" w:hAnsi="Tahoma" w:cs="Tahoma"/>
          <w:b/>
          <w:sz w:val="24"/>
          <w:szCs w:val="24"/>
        </w:rPr>
        <w:t>8</w:t>
      </w:r>
      <w:r w:rsidR="00127584" w:rsidRPr="00127584">
        <w:rPr>
          <w:rFonts w:ascii="Tahoma" w:hAnsi="Tahoma" w:cs="Tahoma"/>
          <w:b/>
          <w:sz w:val="24"/>
          <w:szCs w:val="24"/>
          <w:vertAlign w:val="superscript"/>
        </w:rPr>
        <w:t>TH</w:t>
      </w:r>
      <w:r w:rsidR="00127584">
        <w:rPr>
          <w:rFonts w:ascii="Tahoma" w:hAnsi="Tahoma" w:cs="Tahoma"/>
          <w:b/>
          <w:sz w:val="24"/>
          <w:szCs w:val="24"/>
        </w:rPr>
        <w:t xml:space="preserve"> JUNE</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127584">
        <w:rPr>
          <w:rFonts w:ascii="Tahoma" w:hAnsi="Tahoma" w:cs="Tahoma"/>
          <w:b/>
          <w:sz w:val="24"/>
          <w:szCs w:val="24"/>
        </w:rPr>
        <w:t>447</w:t>
      </w:r>
      <w:r w:rsidR="00A70728" w:rsidRPr="00A70728">
        <w:rPr>
          <w:rFonts w:ascii="Tahoma" w:hAnsi="Tahoma" w:cs="Tahoma"/>
          <w:b/>
          <w:sz w:val="24"/>
          <w:szCs w:val="24"/>
        </w:rPr>
        <w:t>/</w:t>
      </w:r>
      <w:r w:rsidR="00127584">
        <w:rPr>
          <w:rFonts w:ascii="Tahoma" w:hAnsi="Tahoma" w:cs="Tahoma"/>
          <w:b/>
          <w:sz w:val="24"/>
          <w:szCs w:val="24"/>
        </w:rPr>
        <w:t>14</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B77A0A">
        <w:rPr>
          <w:rFonts w:ascii="Tahoma" w:hAnsi="Tahoma" w:cs="Tahoma"/>
          <w:b/>
          <w:sz w:val="24"/>
          <w:szCs w:val="24"/>
        </w:rPr>
        <w:t>23</w:t>
      </w:r>
      <w:r w:rsidR="00B77A0A" w:rsidRPr="00B77A0A">
        <w:rPr>
          <w:rFonts w:ascii="Tahoma" w:hAnsi="Tahoma" w:cs="Tahoma"/>
          <w:b/>
          <w:sz w:val="24"/>
          <w:szCs w:val="24"/>
          <w:vertAlign w:val="superscript"/>
        </w:rPr>
        <w:t>RD</w:t>
      </w:r>
      <w:r w:rsidR="00B77A0A">
        <w:rPr>
          <w:rFonts w:ascii="Tahoma" w:hAnsi="Tahoma" w:cs="Tahoma"/>
          <w:b/>
          <w:sz w:val="24"/>
          <w:szCs w:val="24"/>
        </w:rPr>
        <w:t xml:space="preserve"> </w:t>
      </w:r>
      <w:r w:rsidR="000E5A35" w:rsidRPr="00A70728">
        <w:rPr>
          <w:rFonts w:ascii="Tahoma" w:hAnsi="Tahoma" w:cs="Tahoma"/>
          <w:b/>
          <w:sz w:val="24"/>
          <w:szCs w:val="24"/>
        </w:rPr>
        <w:t xml:space="preserve"> </w:t>
      </w:r>
      <w:r w:rsidR="0078151B">
        <w:rPr>
          <w:rFonts w:ascii="Tahoma" w:hAnsi="Tahoma" w:cs="Tahoma"/>
          <w:b/>
          <w:sz w:val="24"/>
          <w:szCs w:val="24"/>
        </w:rPr>
        <w:t>JUNE</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9E7D2A" w:rsidP="0011530D">
      <w:pPr>
        <w:spacing w:after="0" w:line="360" w:lineRule="auto"/>
        <w:rPr>
          <w:rFonts w:ascii="Tahoma" w:hAnsi="Tahoma" w:cs="Tahoma"/>
          <w:b/>
          <w:sz w:val="25"/>
          <w:szCs w:val="25"/>
        </w:rPr>
      </w:pPr>
      <w:r>
        <w:rPr>
          <w:rFonts w:ascii="Tahoma" w:hAnsi="Tahoma" w:cs="Tahoma"/>
          <w:b/>
          <w:sz w:val="25"/>
          <w:szCs w:val="25"/>
        </w:rPr>
        <w:t>MAGIC MOMENTS TRANSPORT</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70728">
        <w:rPr>
          <w:rFonts w:ascii="Tahoma" w:hAnsi="Tahoma" w:cs="Tahoma"/>
          <w:b/>
          <w:sz w:val="25"/>
          <w:szCs w:val="25"/>
        </w:rPr>
        <w:t>lic</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9E7D2A" w:rsidP="00743501">
      <w:pPr>
        <w:spacing w:after="0" w:line="240" w:lineRule="auto"/>
        <w:rPr>
          <w:rFonts w:ascii="Tahoma" w:hAnsi="Tahoma" w:cs="Tahoma"/>
          <w:b/>
          <w:sz w:val="25"/>
          <w:szCs w:val="25"/>
        </w:rPr>
      </w:pPr>
      <w:r>
        <w:rPr>
          <w:rFonts w:ascii="Tahoma" w:hAnsi="Tahoma" w:cs="Tahoma"/>
          <w:b/>
          <w:sz w:val="25"/>
          <w:szCs w:val="25"/>
        </w:rPr>
        <w:t>TIRIVANHU HOVE</w:t>
      </w:r>
      <w:r>
        <w:rPr>
          <w:rFonts w:ascii="Tahoma" w:hAnsi="Tahoma" w:cs="Tahoma"/>
          <w:b/>
          <w:sz w:val="25"/>
          <w:szCs w:val="25"/>
        </w:rPr>
        <w:tab/>
      </w:r>
      <w:r>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roofErr w:type="gramEnd"/>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9E7D2A">
        <w:rPr>
          <w:rFonts w:ascii="Tahoma" w:hAnsi="Tahoma" w:cs="Tahoma"/>
          <w:b/>
          <w:sz w:val="25"/>
          <w:szCs w:val="25"/>
        </w:rPr>
        <w:t xml:space="preserve">O. </w:t>
      </w:r>
      <w:proofErr w:type="spellStart"/>
      <w:r w:rsidR="009E7D2A">
        <w:rPr>
          <w:rFonts w:ascii="Tahoma" w:hAnsi="Tahoma" w:cs="Tahoma"/>
          <w:b/>
          <w:sz w:val="25"/>
          <w:szCs w:val="25"/>
        </w:rPr>
        <w:t>Zimbodza</w:t>
      </w:r>
      <w:proofErr w:type="spellEnd"/>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9E7D2A">
        <w:rPr>
          <w:rFonts w:ascii="Tahoma" w:hAnsi="Tahoma" w:cs="Tahoma"/>
          <w:b/>
          <w:sz w:val="25"/>
          <w:szCs w:val="25"/>
        </w:rPr>
        <w:t>In person</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9E7D2A">
        <w:rPr>
          <w:rFonts w:ascii="Tahoma" w:hAnsi="Tahoma" w:cs="Tahoma"/>
          <w:sz w:val="25"/>
          <w:szCs w:val="25"/>
        </w:rPr>
        <w:t>On the 7</w:t>
      </w:r>
      <w:r w:rsidR="009E7D2A" w:rsidRPr="009E7D2A">
        <w:rPr>
          <w:rFonts w:ascii="Tahoma" w:hAnsi="Tahoma" w:cs="Tahoma"/>
          <w:sz w:val="25"/>
          <w:szCs w:val="25"/>
          <w:vertAlign w:val="superscript"/>
        </w:rPr>
        <w:t>th</w:t>
      </w:r>
      <w:r w:rsidR="009E7D2A">
        <w:rPr>
          <w:rFonts w:ascii="Tahoma" w:hAnsi="Tahoma" w:cs="Tahoma"/>
          <w:sz w:val="25"/>
          <w:szCs w:val="25"/>
        </w:rPr>
        <w:t xml:space="preserve"> May, 2014, an arbitral award was issued ordering Appellant to pay Respondent </w:t>
      </w:r>
    </w:p>
    <w:p w:rsidR="007D717D" w:rsidRDefault="009E7D2A" w:rsidP="00A42E04">
      <w:pPr>
        <w:spacing w:after="0" w:line="360" w:lineRule="auto"/>
        <w:jc w:val="both"/>
        <w:rPr>
          <w:rFonts w:ascii="Tahoma" w:hAnsi="Tahoma" w:cs="Tahoma"/>
          <w:sz w:val="25"/>
          <w:szCs w:val="25"/>
        </w:rPr>
      </w:pPr>
      <w:r>
        <w:rPr>
          <w:rFonts w:ascii="Tahoma" w:hAnsi="Tahoma" w:cs="Tahoma"/>
          <w:sz w:val="25"/>
          <w:szCs w:val="25"/>
        </w:rPr>
        <w:tab/>
      </w:r>
    </w:p>
    <w:p w:rsidR="009E7D2A" w:rsidRDefault="009E7D2A" w:rsidP="009E7D2A">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 xml:space="preserve">Cash in lieu of notice </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00CA5589">
        <w:rPr>
          <w:rFonts w:ascii="Tahoma" w:hAnsi="Tahoma" w:cs="Tahoma"/>
          <w:sz w:val="25"/>
          <w:szCs w:val="25"/>
        </w:rPr>
        <w:tab/>
        <w:t>=</w:t>
      </w:r>
      <w:r>
        <w:rPr>
          <w:rFonts w:ascii="Tahoma" w:hAnsi="Tahoma" w:cs="Tahoma"/>
          <w:sz w:val="25"/>
          <w:szCs w:val="25"/>
        </w:rPr>
        <w:tab/>
        <w:t>$891,00</w:t>
      </w:r>
    </w:p>
    <w:p w:rsidR="009E7D2A" w:rsidRDefault="009E7D2A" w:rsidP="009E7D2A">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Cash in lieu of days leave</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sidR="00CA5589">
        <w:rPr>
          <w:rFonts w:ascii="Tahoma" w:hAnsi="Tahoma" w:cs="Tahoma"/>
          <w:sz w:val="25"/>
          <w:szCs w:val="25"/>
        </w:rPr>
        <w:t>=</w:t>
      </w:r>
      <w:r w:rsidR="00CA5589">
        <w:rPr>
          <w:rFonts w:ascii="Tahoma" w:hAnsi="Tahoma" w:cs="Tahoma"/>
          <w:sz w:val="25"/>
          <w:szCs w:val="25"/>
        </w:rPr>
        <w:tab/>
      </w:r>
      <w:r>
        <w:rPr>
          <w:rFonts w:ascii="Tahoma" w:hAnsi="Tahoma" w:cs="Tahoma"/>
          <w:sz w:val="25"/>
          <w:szCs w:val="25"/>
        </w:rPr>
        <w:t>$891,00</w:t>
      </w:r>
    </w:p>
    <w:p w:rsidR="009E7D2A" w:rsidRPr="009E7D2A" w:rsidRDefault="009E7D2A" w:rsidP="009E7D2A">
      <w:pPr>
        <w:pStyle w:val="ListParagraph"/>
        <w:numPr>
          <w:ilvl w:val="0"/>
          <w:numId w:val="2"/>
        </w:numPr>
        <w:spacing w:after="0" w:line="360" w:lineRule="auto"/>
        <w:jc w:val="both"/>
        <w:rPr>
          <w:rFonts w:ascii="Tahoma" w:hAnsi="Tahoma" w:cs="Tahoma"/>
          <w:sz w:val="25"/>
          <w:szCs w:val="25"/>
        </w:rPr>
      </w:pPr>
      <w:r>
        <w:rPr>
          <w:rFonts w:ascii="Tahoma" w:hAnsi="Tahoma" w:cs="Tahoma"/>
          <w:sz w:val="25"/>
          <w:szCs w:val="25"/>
        </w:rPr>
        <w:t>Housing allowance February 2009 to July 2012</w:t>
      </w:r>
      <w:r>
        <w:rPr>
          <w:rFonts w:ascii="Tahoma" w:hAnsi="Tahoma" w:cs="Tahoma"/>
          <w:sz w:val="25"/>
          <w:szCs w:val="25"/>
        </w:rPr>
        <w:tab/>
      </w:r>
      <w:r w:rsidR="00CA5589">
        <w:rPr>
          <w:rFonts w:ascii="Tahoma" w:hAnsi="Tahoma" w:cs="Tahoma"/>
          <w:sz w:val="25"/>
          <w:szCs w:val="25"/>
        </w:rPr>
        <w:t>=</w:t>
      </w:r>
      <w:r w:rsidR="00CA5589">
        <w:rPr>
          <w:rFonts w:ascii="Tahoma" w:hAnsi="Tahoma" w:cs="Tahoma"/>
          <w:sz w:val="25"/>
          <w:szCs w:val="25"/>
        </w:rPr>
        <w:tab/>
      </w:r>
      <w:r w:rsidRPr="00CA5589">
        <w:rPr>
          <w:rFonts w:ascii="Tahoma" w:hAnsi="Tahoma" w:cs="Tahoma"/>
          <w:sz w:val="25"/>
          <w:szCs w:val="25"/>
          <w:u w:val="single"/>
        </w:rPr>
        <w:t>$625,00</w:t>
      </w:r>
    </w:p>
    <w:p w:rsidR="00A42E04" w:rsidRPr="00D95B8F" w:rsidRDefault="00CA5589" w:rsidP="00CA5589">
      <w:pPr>
        <w:spacing w:after="0" w:line="360" w:lineRule="auto"/>
        <w:ind w:left="1440"/>
        <w:jc w:val="both"/>
        <w:rPr>
          <w:rFonts w:ascii="Tahoma" w:hAnsi="Tahoma" w:cs="Tahoma"/>
          <w:sz w:val="25"/>
          <w:szCs w:val="25"/>
        </w:rPr>
      </w:pPr>
      <w:r>
        <w:rPr>
          <w:rFonts w:ascii="Tahoma" w:hAnsi="Tahoma" w:cs="Tahoma"/>
          <w:sz w:val="25"/>
          <w:szCs w:val="25"/>
        </w:rPr>
        <w:t>Total</w:t>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 xml:space="preserve">       $</w:t>
      </w:r>
      <w:r w:rsidRPr="00CA5589">
        <w:rPr>
          <w:rFonts w:ascii="Tahoma" w:hAnsi="Tahoma" w:cs="Tahoma"/>
          <w:sz w:val="25"/>
          <w:szCs w:val="25"/>
          <w:u w:val="single"/>
        </w:rPr>
        <w:t>2 407</w:t>
      </w:r>
      <w:proofErr w:type="gramStart"/>
      <w:r w:rsidRPr="00CA5589">
        <w:rPr>
          <w:rFonts w:ascii="Tahoma" w:hAnsi="Tahoma" w:cs="Tahoma"/>
          <w:sz w:val="25"/>
          <w:szCs w:val="25"/>
          <w:u w:val="single"/>
        </w:rPr>
        <w:t>,00</w:t>
      </w:r>
      <w:proofErr w:type="gramEnd"/>
    </w:p>
    <w:p w:rsidR="00CA5589" w:rsidRDefault="00CA5589" w:rsidP="00A42E04">
      <w:pPr>
        <w:spacing w:after="0" w:line="360" w:lineRule="auto"/>
        <w:jc w:val="both"/>
        <w:rPr>
          <w:rFonts w:ascii="Tahoma" w:hAnsi="Tahoma" w:cs="Tahoma"/>
          <w:sz w:val="25"/>
          <w:szCs w:val="25"/>
        </w:rPr>
      </w:pPr>
    </w:p>
    <w:p w:rsidR="00CA5589" w:rsidRDefault="00CA5589" w:rsidP="00CA5589">
      <w:pPr>
        <w:spacing w:after="0" w:line="360" w:lineRule="auto"/>
        <w:ind w:firstLine="720"/>
        <w:jc w:val="both"/>
        <w:rPr>
          <w:rFonts w:ascii="Tahoma" w:hAnsi="Tahoma" w:cs="Tahoma"/>
          <w:sz w:val="25"/>
          <w:szCs w:val="25"/>
        </w:rPr>
      </w:pPr>
      <w:r>
        <w:rPr>
          <w:rFonts w:ascii="Tahoma" w:hAnsi="Tahoma" w:cs="Tahoma"/>
          <w:sz w:val="25"/>
          <w:szCs w:val="25"/>
        </w:rPr>
        <w:t>Aggrieved by this award, Appellant filed this appeal on the following summarized grounds of appeal, to wit</w:t>
      </w:r>
    </w:p>
    <w:p w:rsidR="00CA5589" w:rsidRDefault="00CA5589" w:rsidP="00CA5589">
      <w:pPr>
        <w:pStyle w:val="ListParagraph"/>
        <w:numPr>
          <w:ilvl w:val="0"/>
          <w:numId w:val="3"/>
        </w:numPr>
        <w:spacing w:after="0" w:line="480" w:lineRule="auto"/>
        <w:jc w:val="both"/>
        <w:rPr>
          <w:rFonts w:ascii="Tahoma" w:hAnsi="Tahoma" w:cs="Tahoma"/>
          <w:sz w:val="25"/>
          <w:szCs w:val="25"/>
        </w:rPr>
      </w:pPr>
      <w:r>
        <w:rPr>
          <w:rFonts w:ascii="Tahoma" w:hAnsi="Tahoma" w:cs="Tahoma"/>
          <w:sz w:val="25"/>
          <w:szCs w:val="25"/>
        </w:rPr>
        <w:t>That the Arbitrator crafted her own terms of reference.</w:t>
      </w:r>
    </w:p>
    <w:p w:rsidR="00CA5589" w:rsidRDefault="00CA5589" w:rsidP="00CA5589">
      <w:pPr>
        <w:pStyle w:val="ListParagraph"/>
        <w:numPr>
          <w:ilvl w:val="0"/>
          <w:numId w:val="3"/>
        </w:numPr>
        <w:spacing w:after="0" w:line="480" w:lineRule="auto"/>
        <w:jc w:val="both"/>
        <w:rPr>
          <w:rFonts w:ascii="Tahoma" w:hAnsi="Tahoma" w:cs="Tahoma"/>
          <w:sz w:val="25"/>
          <w:szCs w:val="25"/>
        </w:rPr>
      </w:pPr>
      <w:r>
        <w:rPr>
          <w:rFonts w:ascii="Tahoma" w:hAnsi="Tahoma" w:cs="Tahoma"/>
          <w:sz w:val="25"/>
          <w:szCs w:val="25"/>
        </w:rPr>
        <w:t xml:space="preserve">That the </w:t>
      </w:r>
      <w:proofErr w:type="spellStart"/>
      <w:r w:rsidRPr="00CA5589">
        <w:rPr>
          <w:rFonts w:ascii="Tahoma" w:hAnsi="Tahoma" w:cs="Tahoma"/>
          <w:i/>
          <w:sz w:val="25"/>
          <w:szCs w:val="25"/>
        </w:rPr>
        <w:t>audi</w:t>
      </w:r>
      <w:proofErr w:type="spellEnd"/>
      <w:r w:rsidRPr="00CA5589">
        <w:rPr>
          <w:rFonts w:ascii="Tahoma" w:hAnsi="Tahoma" w:cs="Tahoma"/>
          <w:i/>
          <w:sz w:val="25"/>
          <w:szCs w:val="25"/>
        </w:rPr>
        <w:t xml:space="preserve"> </w:t>
      </w:r>
      <w:proofErr w:type="spellStart"/>
      <w:r w:rsidRPr="00CA5589">
        <w:rPr>
          <w:rFonts w:ascii="Tahoma" w:hAnsi="Tahoma" w:cs="Tahoma"/>
          <w:i/>
          <w:sz w:val="25"/>
          <w:szCs w:val="25"/>
        </w:rPr>
        <w:t>alteram</w:t>
      </w:r>
      <w:proofErr w:type="spellEnd"/>
      <w:r w:rsidRPr="00CA5589">
        <w:rPr>
          <w:rFonts w:ascii="Tahoma" w:hAnsi="Tahoma" w:cs="Tahoma"/>
          <w:i/>
          <w:sz w:val="25"/>
          <w:szCs w:val="25"/>
        </w:rPr>
        <w:t xml:space="preserve"> </w:t>
      </w:r>
      <w:proofErr w:type="spellStart"/>
      <w:r w:rsidRPr="00CA5589">
        <w:rPr>
          <w:rFonts w:ascii="Tahoma" w:hAnsi="Tahoma" w:cs="Tahoma"/>
          <w:i/>
          <w:sz w:val="25"/>
          <w:szCs w:val="25"/>
        </w:rPr>
        <w:t>partem</w:t>
      </w:r>
      <w:proofErr w:type="spellEnd"/>
      <w:r>
        <w:rPr>
          <w:rFonts w:ascii="Tahoma" w:hAnsi="Tahoma" w:cs="Tahoma"/>
          <w:sz w:val="25"/>
          <w:szCs w:val="25"/>
        </w:rPr>
        <w:t xml:space="preserve"> rule was flouted.</w:t>
      </w:r>
    </w:p>
    <w:p w:rsidR="00CA5589" w:rsidRDefault="00CA5589" w:rsidP="00CA5589">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That the Arbitrator plucked figures from the air as the amount of $891,00 and $625,00 and the 90 days leave were not substantiated.</w:t>
      </w:r>
    </w:p>
    <w:p w:rsidR="00CA5589" w:rsidRPr="008A61A3" w:rsidRDefault="008A61A3" w:rsidP="008A61A3">
      <w:pPr>
        <w:spacing w:after="0" w:line="360" w:lineRule="auto"/>
        <w:ind w:firstLine="720"/>
        <w:jc w:val="both"/>
        <w:rPr>
          <w:rFonts w:ascii="Tahoma" w:hAnsi="Tahoma" w:cs="Tahoma"/>
          <w:sz w:val="25"/>
          <w:szCs w:val="25"/>
        </w:rPr>
      </w:pPr>
      <w:r w:rsidRPr="008A61A3">
        <w:rPr>
          <w:rFonts w:ascii="Tahoma" w:hAnsi="Tahoma" w:cs="Tahoma"/>
          <w:sz w:val="25"/>
          <w:szCs w:val="25"/>
        </w:rPr>
        <w:lastRenderedPageBreak/>
        <w:t xml:space="preserve">This appeal in my view is totally </w:t>
      </w:r>
      <w:r w:rsidRPr="008A61A3">
        <w:rPr>
          <w:rFonts w:ascii="Tahoma" w:hAnsi="Tahoma" w:cs="Tahoma"/>
          <w:i/>
          <w:sz w:val="25"/>
          <w:szCs w:val="25"/>
        </w:rPr>
        <w:t xml:space="preserve">devoid </w:t>
      </w:r>
      <w:r w:rsidRPr="008A61A3">
        <w:rPr>
          <w:rFonts w:ascii="Tahoma" w:hAnsi="Tahoma" w:cs="Tahoma"/>
          <w:sz w:val="25"/>
          <w:szCs w:val="25"/>
        </w:rPr>
        <w:t>of any merit.</w:t>
      </w:r>
    </w:p>
    <w:p w:rsidR="008A61A3" w:rsidRPr="008A61A3" w:rsidRDefault="008A61A3" w:rsidP="00CA5589">
      <w:pPr>
        <w:pStyle w:val="ListParagraph"/>
        <w:spacing w:after="0" w:line="360" w:lineRule="auto"/>
        <w:ind w:left="1080"/>
        <w:jc w:val="both"/>
        <w:rPr>
          <w:rFonts w:ascii="Tahoma" w:hAnsi="Tahoma" w:cs="Tahoma"/>
          <w:sz w:val="25"/>
          <w:szCs w:val="25"/>
        </w:rPr>
      </w:pPr>
      <w:r>
        <w:rPr>
          <w:rFonts w:ascii="Tahoma" w:hAnsi="Tahoma" w:cs="Tahoma"/>
          <w:sz w:val="25"/>
          <w:szCs w:val="25"/>
        </w:rPr>
        <w:tab/>
      </w:r>
    </w:p>
    <w:p w:rsidR="00A42E04" w:rsidRDefault="008A61A3" w:rsidP="00A42E04">
      <w:pPr>
        <w:spacing w:after="0" w:line="360" w:lineRule="auto"/>
        <w:jc w:val="both"/>
        <w:rPr>
          <w:rFonts w:ascii="Tahoma" w:hAnsi="Tahoma" w:cs="Tahoma"/>
          <w:sz w:val="25"/>
          <w:szCs w:val="25"/>
        </w:rPr>
      </w:pPr>
      <w:r>
        <w:rPr>
          <w:rFonts w:ascii="Tahoma" w:hAnsi="Tahoma" w:cs="Tahoma"/>
          <w:sz w:val="25"/>
          <w:szCs w:val="25"/>
        </w:rPr>
        <w:tab/>
        <w:t xml:space="preserve">The record shows that appellant was invited to attend the arbitration proceedings on 3 occasions but did not attend.  The </w:t>
      </w:r>
      <w:proofErr w:type="gramStart"/>
      <w:r>
        <w:rPr>
          <w:rFonts w:ascii="Tahoma" w:hAnsi="Tahoma" w:cs="Tahoma"/>
          <w:sz w:val="25"/>
          <w:szCs w:val="25"/>
        </w:rPr>
        <w:t xml:space="preserve">grounds that, the </w:t>
      </w:r>
      <w:proofErr w:type="spellStart"/>
      <w:r>
        <w:rPr>
          <w:rFonts w:ascii="Tahoma" w:hAnsi="Tahoma" w:cs="Tahoma"/>
          <w:i/>
          <w:sz w:val="25"/>
          <w:szCs w:val="25"/>
        </w:rPr>
        <w:t>audi</w:t>
      </w:r>
      <w:proofErr w:type="spellEnd"/>
      <w:r>
        <w:rPr>
          <w:rFonts w:ascii="Tahoma" w:hAnsi="Tahoma" w:cs="Tahoma"/>
          <w:i/>
          <w:sz w:val="25"/>
          <w:szCs w:val="25"/>
        </w:rPr>
        <w:t xml:space="preserve"> </w:t>
      </w:r>
      <w:proofErr w:type="spellStart"/>
      <w:r>
        <w:rPr>
          <w:rFonts w:ascii="Tahoma" w:hAnsi="Tahoma" w:cs="Tahoma"/>
          <w:i/>
          <w:sz w:val="25"/>
          <w:szCs w:val="25"/>
        </w:rPr>
        <w:t>alteram</w:t>
      </w:r>
      <w:proofErr w:type="spellEnd"/>
      <w:r>
        <w:rPr>
          <w:rFonts w:ascii="Tahoma" w:hAnsi="Tahoma" w:cs="Tahoma"/>
          <w:i/>
          <w:sz w:val="25"/>
          <w:szCs w:val="25"/>
        </w:rPr>
        <w:t xml:space="preserve"> </w:t>
      </w:r>
      <w:proofErr w:type="spellStart"/>
      <w:r>
        <w:rPr>
          <w:rFonts w:ascii="Tahoma" w:hAnsi="Tahoma" w:cs="Tahoma"/>
          <w:i/>
          <w:sz w:val="25"/>
          <w:szCs w:val="25"/>
        </w:rPr>
        <w:t>partem</w:t>
      </w:r>
      <w:proofErr w:type="spellEnd"/>
      <w:r>
        <w:rPr>
          <w:rFonts w:ascii="Tahoma" w:hAnsi="Tahoma" w:cs="Tahoma"/>
          <w:sz w:val="25"/>
          <w:szCs w:val="25"/>
        </w:rPr>
        <w:t xml:space="preserve"> rule was not followed is</w:t>
      </w:r>
      <w:proofErr w:type="gramEnd"/>
      <w:r>
        <w:rPr>
          <w:rFonts w:ascii="Tahoma" w:hAnsi="Tahoma" w:cs="Tahoma"/>
          <w:sz w:val="25"/>
          <w:szCs w:val="25"/>
        </w:rPr>
        <w:t xml:space="preserve"> not an appeal ground but a ground for review.  This ground is therefore improperly before the court as Rule 15 (3) was not complied with.  Appellant properly conceded to this point.</w:t>
      </w:r>
    </w:p>
    <w:p w:rsidR="008A61A3" w:rsidRDefault="008A61A3" w:rsidP="00A42E04">
      <w:pPr>
        <w:spacing w:after="0" w:line="360" w:lineRule="auto"/>
        <w:jc w:val="both"/>
        <w:rPr>
          <w:rFonts w:ascii="Tahoma" w:hAnsi="Tahoma" w:cs="Tahoma"/>
          <w:sz w:val="25"/>
          <w:szCs w:val="25"/>
        </w:rPr>
      </w:pPr>
      <w:r>
        <w:rPr>
          <w:rFonts w:ascii="Tahoma" w:hAnsi="Tahoma" w:cs="Tahoma"/>
          <w:sz w:val="25"/>
          <w:szCs w:val="25"/>
        </w:rPr>
        <w:tab/>
        <w:t>This notwithstanding, the record shows that appellant filed with the arbitrator detailed written submissions countering respondent’s claim.  The arbitrator considered these submissions in determining the matter that was before him.  It cannot therefore be said that appellant was not heard.</w:t>
      </w:r>
    </w:p>
    <w:p w:rsidR="00DD01EA" w:rsidRDefault="008A61A3" w:rsidP="00A42E04">
      <w:pPr>
        <w:spacing w:after="0" w:line="360" w:lineRule="auto"/>
        <w:jc w:val="both"/>
        <w:rPr>
          <w:rFonts w:ascii="Tahoma" w:hAnsi="Tahoma" w:cs="Tahoma"/>
          <w:sz w:val="25"/>
          <w:szCs w:val="25"/>
        </w:rPr>
      </w:pPr>
      <w:r>
        <w:rPr>
          <w:rFonts w:ascii="Tahoma" w:hAnsi="Tahoma" w:cs="Tahoma"/>
          <w:sz w:val="25"/>
          <w:szCs w:val="25"/>
        </w:rPr>
        <w:tab/>
        <w:t xml:space="preserve">Filed of record is a Certificate of No Settlement on which it is stated that the dispute concerned </w:t>
      </w:r>
    </w:p>
    <w:p w:rsidR="00DD01EA" w:rsidRPr="00DD01EA" w:rsidRDefault="00DD01EA" w:rsidP="00DD01EA">
      <w:pPr>
        <w:pStyle w:val="ListParagraph"/>
        <w:numPr>
          <w:ilvl w:val="0"/>
          <w:numId w:val="3"/>
        </w:numPr>
        <w:spacing w:after="0" w:line="360" w:lineRule="auto"/>
        <w:jc w:val="both"/>
        <w:rPr>
          <w:rFonts w:ascii="Tahoma" w:hAnsi="Tahoma" w:cs="Tahoma"/>
          <w:i/>
          <w:sz w:val="25"/>
          <w:szCs w:val="25"/>
        </w:rPr>
      </w:pPr>
      <w:r w:rsidRPr="00DD01EA">
        <w:rPr>
          <w:rFonts w:ascii="Tahoma" w:hAnsi="Tahoma" w:cs="Tahoma"/>
          <w:i/>
          <w:sz w:val="25"/>
          <w:szCs w:val="25"/>
        </w:rPr>
        <w:t>summary dismissal</w:t>
      </w:r>
    </w:p>
    <w:p w:rsidR="00DD01EA" w:rsidRPr="00DD01EA" w:rsidRDefault="008A61A3" w:rsidP="00DD01EA">
      <w:pPr>
        <w:pStyle w:val="ListParagraph"/>
        <w:numPr>
          <w:ilvl w:val="0"/>
          <w:numId w:val="3"/>
        </w:numPr>
        <w:spacing w:after="0" w:line="360" w:lineRule="auto"/>
        <w:jc w:val="both"/>
        <w:rPr>
          <w:rFonts w:ascii="Tahoma" w:hAnsi="Tahoma" w:cs="Tahoma"/>
          <w:i/>
          <w:sz w:val="25"/>
          <w:szCs w:val="25"/>
        </w:rPr>
      </w:pPr>
      <w:r w:rsidRPr="00DD01EA">
        <w:rPr>
          <w:rFonts w:ascii="Tahoma" w:hAnsi="Tahoma" w:cs="Tahoma"/>
          <w:i/>
          <w:sz w:val="25"/>
          <w:szCs w:val="25"/>
        </w:rPr>
        <w:t xml:space="preserve">non-payment of allowances </w:t>
      </w:r>
    </w:p>
    <w:p w:rsidR="00DD01EA" w:rsidRDefault="008A61A3" w:rsidP="00DD01EA">
      <w:pPr>
        <w:pStyle w:val="ListParagraph"/>
        <w:numPr>
          <w:ilvl w:val="0"/>
          <w:numId w:val="3"/>
        </w:numPr>
        <w:spacing w:after="0" w:line="360" w:lineRule="auto"/>
        <w:jc w:val="both"/>
        <w:rPr>
          <w:rFonts w:ascii="Tahoma" w:hAnsi="Tahoma" w:cs="Tahoma"/>
          <w:sz w:val="25"/>
          <w:szCs w:val="25"/>
        </w:rPr>
      </w:pPr>
      <w:proofErr w:type="gramStart"/>
      <w:r w:rsidRPr="00DD01EA">
        <w:rPr>
          <w:rFonts w:ascii="Tahoma" w:hAnsi="Tahoma" w:cs="Tahoma"/>
          <w:i/>
          <w:sz w:val="25"/>
          <w:szCs w:val="25"/>
        </w:rPr>
        <w:t>and</w:t>
      </w:r>
      <w:proofErr w:type="gramEnd"/>
      <w:r w:rsidRPr="00DD01EA">
        <w:rPr>
          <w:rFonts w:ascii="Tahoma" w:hAnsi="Tahoma" w:cs="Tahoma"/>
          <w:i/>
          <w:sz w:val="25"/>
          <w:szCs w:val="25"/>
        </w:rPr>
        <w:t xml:space="preserve"> off day</w:t>
      </w:r>
      <w:r w:rsidR="006D2748" w:rsidRPr="00DD01EA">
        <w:rPr>
          <w:rFonts w:ascii="Tahoma" w:hAnsi="Tahoma" w:cs="Tahoma"/>
          <w:i/>
          <w:sz w:val="25"/>
          <w:szCs w:val="25"/>
        </w:rPr>
        <w:t>s</w:t>
      </w:r>
      <w:r w:rsidRPr="00DD01EA">
        <w:rPr>
          <w:rFonts w:ascii="Tahoma" w:hAnsi="Tahoma" w:cs="Tahoma"/>
          <w:i/>
          <w:sz w:val="25"/>
          <w:szCs w:val="25"/>
        </w:rPr>
        <w:t>.</w:t>
      </w:r>
      <w:r w:rsidRPr="00DD01EA">
        <w:rPr>
          <w:rFonts w:ascii="Tahoma" w:hAnsi="Tahoma" w:cs="Tahoma"/>
          <w:sz w:val="25"/>
          <w:szCs w:val="25"/>
        </w:rPr>
        <w:t xml:space="preserve">  </w:t>
      </w:r>
    </w:p>
    <w:p w:rsidR="00DD01EA" w:rsidRDefault="00DD01EA" w:rsidP="00DD01EA">
      <w:pPr>
        <w:pStyle w:val="ListParagraph"/>
        <w:spacing w:after="0" w:line="360" w:lineRule="auto"/>
        <w:ind w:left="1080"/>
        <w:jc w:val="both"/>
        <w:rPr>
          <w:rFonts w:ascii="Tahoma" w:hAnsi="Tahoma" w:cs="Tahoma"/>
          <w:sz w:val="25"/>
          <w:szCs w:val="25"/>
        </w:rPr>
      </w:pPr>
    </w:p>
    <w:p w:rsidR="00DD01EA" w:rsidRDefault="008A61A3" w:rsidP="00DD01EA">
      <w:pPr>
        <w:pStyle w:val="ListParagraph"/>
        <w:spacing w:after="0" w:line="360" w:lineRule="auto"/>
        <w:ind w:left="1080"/>
        <w:jc w:val="both"/>
        <w:rPr>
          <w:rFonts w:ascii="Tahoma" w:hAnsi="Tahoma" w:cs="Tahoma"/>
          <w:sz w:val="25"/>
          <w:szCs w:val="25"/>
        </w:rPr>
      </w:pPr>
      <w:r w:rsidRPr="00DD01EA">
        <w:rPr>
          <w:rFonts w:ascii="Tahoma" w:hAnsi="Tahoma" w:cs="Tahoma"/>
          <w:sz w:val="25"/>
          <w:szCs w:val="25"/>
        </w:rPr>
        <w:t xml:space="preserve">Also filed of record is a Reference to arbitration Form LR4 on which the </w:t>
      </w:r>
    </w:p>
    <w:p w:rsidR="00DD01EA" w:rsidRPr="00DD01EA" w:rsidRDefault="00DD01EA" w:rsidP="00DD01EA">
      <w:pPr>
        <w:spacing w:after="0" w:line="360" w:lineRule="auto"/>
        <w:jc w:val="both"/>
        <w:rPr>
          <w:rFonts w:ascii="Tahoma" w:hAnsi="Tahoma" w:cs="Tahoma"/>
          <w:sz w:val="25"/>
          <w:szCs w:val="25"/>
        </w:rPr>
      </w:pPr>
      <w:proofErr w:type="gramStart"/>
      <w:r w:rsidRPr="00DD01EA">
        <w:rPr>
          <w:rFonts w:ascii="Tahoma" w:hAnsi="Tahoma" w:cs="Tahoma"/>
          <w:sz w:val="25"/>
          <w:szCs w:val="25"/>
        </w:rPr>
        <w:t>terms</w:t>
      </w:r>
      <w:proofErr w:type="gramEnd"/>
      <w:r w:rsidRPr="00DD01EA">
        <w:rPr>
          <w:rFonts w:ascii="Tahoma" w:hAnsi="Tahoma" w:cs="Tahoma"/>
          <w:sz w:val="25"/>
          <w:szCs w:val="25"/>
        </w:rPr>
        <w:t xml:space="preserve"> of reference are stated as;</w:t>
      </w:r>
    </w:p>
    <w:p w:rsidR="008A61A3" w:rsidRPr="00DD01EA" w:rsidRDefault="008A61A3" w:rsidP="00DD01EA">
      <w:pPr>
        <w:pStyle w:val="ListParagraph"/>
        <w:numPr>
          <w:ilvl w:val="0"/>
          <w:numId w:val="3"/>
        </w:numPr>
        <w:spacing w:after="0" w:line="360" w:lineRule="auto"/>
        <w:jc w:val="both"/>
        <w:rPr>
          <w:rFonts w:ascii="Tahoma" w:hAnsi="Tahoma" w:cs="Tahoma"/>
          <w:i/>
          <w:sz w:val="25"/>
          <w:szCs w:val="25"/>
        </w:rPr>
      </w:pPr>
      <w:r w:rsidRPr="00DD01EA">
        <w:rPr>
          <w:rFonts w:ascii="Tahoma" w:hAnsi="Tahoma" w:cs="Tahoma"/>
          <w:i/>
          <w:sz w:val="25"/>
          <w:szCs w:val="25"/>
        </w:rPr>
        <w:t xml:space="preserve">Whether or not there was </w:t>
      </w:r>
      <w:r w:rsidR="006D2748" w:rsidRPr="00DD01EA">
        <w:rPr>
          <w:rFonts w:ascii="Tahoma" w:hAnsi="Tahoma" w:cs="Tahoma"/>
          <w:i/>
          <w:sz w:val="25"/>
          <w:szCs w:val="25"/>
        </w:rPr>
        <w:t>summary dismissal, if</w:t>
      </w:r>
      <w:r w:rsidRPr="00DD01EA">
        <w:rPr>
          <w:rFonts w:ascii="Tahoma" w:hAnsi="Tahoma" w:cs="Tahoma"/>
          <w:i/>
          <w:sz w:val="25"/>
          <w:szCs w:val="25"/>
        </w:rPr>
        <w:t xml:space="preserve"> so the remedy thereof</w:t>
      </w:r>
    </w:p>
    <w:p w:rsidR="008A61A3" w:rsidRPr="00DD01EA" w:rsidRDefault="008A61A3" w:rsidP="008A61A3">
      <w:pPr>
        <w:pStyle w:val="ListParagraph"/>
        <w:numPr>
          <w:ilvl w:val="0"/>
          <w:numId w:val="3"/>
        </w:numPr>
        <w:spacing w:after="0" w:line="360" w:lineRule="auto"/>
        <w:jc w:val="both"/>
        <w:rPr>
          <w:rFonts w:ascii="Tahoma" w:hAnsi="Tahoma" w:cs="Tahoma"/>
          <w:i/>
          <w:sz w:val="25"/>
          <w:szCs w:val="25"/>
        </w:rPr>
      </w:pPr>
      <w:r w:rsidRPr="00DD01EA">
        <w:rPr>
          <w:rFonts w:ascii="Tahoma" w:hAnsi="Tahoma" w:cs="Tahoma"/>
          <w:i/>
          <w:sz w:val="25"/>
          <w:szCs w:val="25"/>
        </w:rPr>
        <w:t>Whether allowances and off days were paid, if not the quantum thereof.</w:t>
      </w:r>
    </w:p>
    <w:p w:rsidR="00535B9E" w:rsidRDefault="008A61A3" w:rsidP="008A61A3">
      <w:pPr>
        <w:spacing w:after="0" w:line="360" w:lineRule="auto"/>
        <w:ind w:left="720"/>
        <w:jc w:val="both"/>
        <w:rPr>
          <w:rFonts w:ascii="Tahoma" w:hAnsi="Tahoma" w:cs="Tahoma"/>
          <w:sz w:val="25"/>
          <w:szCs w:val="25"/>
        </w:rPr>
      </w:pPr>
      <w:r>
        <w:rPr>
          <w:rFonts w:ascii="Tahoma" w:hAnsi="Tahoma" w:cs="Tahoma"/>
          <w:sz w:val="25"/>
          <w:szCs w:val="25"/>
        </w:rPr>
        <w:t>The notification to party filed of record also state</w:t>
      </w:r>
      <w:r w:rsidR="006D2748">
        <w:rPr>
          <w:rFonts w:ascii="Tahoma" w:hAnsi="Tahoma" w:cs="Tahoma"/>
          <w:sz w:val="25"/>
          <w:szCs w:val="25"/>
        </w:rPr>
        <w:t>s</w:t>
      </w:r>
      <w:r>
        <w:rPr>
          <w:rFonts w:ascii="Tahoma" w:hAnsi="Tahoma" w:cs="Tahoma"/>
          <w:sz w:val="25"/>
          <w:szCs w:val="25"/>
        </w:rPr>
        <w:t xml:space="preserve"> </w:t>
      </w:r>
    </w:p>
    <w:p w:rsidR="008A61A3" w:rsidRDefault="008A61A3" w:rsidP="00535B9E">
      <w:pPr>
        <w:pStyle w:val="ListParagraph"/>
        <w:numPr>
          <w:ilvl w:val="0"/>
          <w:numId w:val="3"/>
        </w:numPr>
        <w:spacing w:after="0" w:line="360" w:lineRule="auto"/>
        <w:jc w:val="both"/>
        <w:rPr>
          <w:rFonts w:ascii="Tahoma" w:hAnsi="Tahoma" w:cs="Tahoma"/>
          <w:i/>
          <w:sz w:val="25"/>
          <w:szCs w:val="25"/>
        </w:rPr>
      </w:pPr>
      <w:r w:rsidRPr="00535B9E">
        <w:rPr>
          <w:rFonts w:ascii="Tahoma" w:hAnsi="Tahoma" w:cs="Tahoma"/>
          <w:sz w:val="25"/>
          <w:szCs w:val="25"/>
        </w:rPr>
        <w:t xml:space="preserve"> </w:t>
      </w:r>
      <w:proofErr w:type="gramStart"/>
      <w:r w:rsidRPr="00DD01EA">
        <w:rPr>
          <w:rFonts w:ascii="Tahoma" w:hAnsi="Tahoma" w:cs="Tahoma"/>
          <w:i/>
          <w:sz w:val="25"/>
          <w:szCs w:val="25"/>
        </w:rPr>
        <w:t>alleged</w:t>
      </w:r>
      <w:proofErr w:type="gramEnd"/>
      <w:r w:rsidRPr="00DD01EA">
        <w:rPr>
          <w:rFonts w:ascii="Tahoma" w:hAnsi="Tahoma" w:cs="Tahoma"/>
          <w:i/>
          <w:sz w:val="25"/>
          <w:szCs w:val="25"/>
        </w:rPr>
        <w:t xml:space="preserve"> summary dismissal and non-payment of allowances and off days</w:t>
      </w:r>
      <w:r w:rsidR="00535B9E" w:rsidRPr="00DD01EA">
        <w:rPr>
          <w:rFonts w:ascii="Tahoma" w:hAnsi="Tahoma" w:cs="Tahoma"/>
          <w:i/>
          <w:sz w:val="25"/>
          <w:szCs w:val="25"/>
        </w:rPr>
        <w:t>.</w:t>
      </w:r>
    </w:p>
    <w:p w:rsidR="00DD01EA" w:rsidRPr="00DD01EA" w:rsidRDefault="00DD01EA" w:rsidP="00DD01EA">
      <w:pPr>
        <w:pStyle w:val="ListParagraph"/>
        <w:spacing w:after="0" w:line="360" w:lineRule="auto"/>
        <w:ind w:left="1080"/>
        <w:jc w:val="both"/>
        <w:rPr>
          <w:rFonts w:ascii="Tahoma" w:hAnsi="Tahoma" w:cs="Tahoma"/>
          <w:i/>
          <w:sz w:val="25"/>
          <w:szCs w:val="25"/>
        </w:rPr>
      </w:pPr>
    </w:p>
    <w:p w:rsidR="00535B9E" w:rsidRDefault="00535B9E" w:rsidP="00DD01EA">
      <w:pPr>
        <w:spacing w:after="0" w:line="360" w:lineRule="auto"/>
        <w:ind w:left="720"/>
        <w:jc w:val="both"/>
        <w:rPr>
          <w:rFonts w:ascii="Tahoma" w:hAnsi="Tahoma" w:cs="Tahoma"/>
          <w:sz w:val="25"/>
          <w:szCs w:val="25"/>
        </w:rPr>
      </w:pPr>
      <w:r>
        <w:rPr>
          <w:rFonts w:ascii="Tahoma" w:hAnsi="Tahoma" w:cs="Tahoma"/>
          <w:sz w:val="25"/>
          <w:szCs w:val="25"/>
        </w:rPr>
        <w:t>Respondent filed his claim before the arbitrator on 10 September</w:t>
      </w:r>
      <w:r w:rsidR="00DD01EA">
        <w:rPr>
          <w:rFonts w:ascii="Tahoma" w:hAnsi="Tahoma" w:cs="Tahoma"/>
          <w:sz w:val="25"/>
          <w:szCs w:val="25"/>
        </w:rPr>
        <w:t xml:space="preserve"> 2013</w:t>
      </w:r>
      <w:r>
        <w:rPr>
          <w:rFonts w:ascii="Tahoma" w:hAnsi="Tahoma" w:cs="Tahoma"/>
          <w:sz w:val="25"/>
          <w:szCs w:val="25"/>
        </w:rPr>
        <w:t xml:space="preserve"> to </w:t>
      </w:r>
    </w:p>
    <w:p w:rsidR="00DD01EA" w:rsidRDefault="00DD01EA" w:rsidP="00DD01EA">
      <w:pPr>
        <w:spacing w:after="0" w:line="360" w:lineRule="auto"/>
        <w:jc w:val="both"/>
        <w:rPr>
          <w:rFonts w:ascii="Tahoma" w:hAnsi="Tahoma" w:cs="Tahoma"/>
          <w:sz w:val="25"/>
          <w:szCs w:val="25"/>
        </w:rPr>
      </w:pPr>
      <w:proofErr w:type="gramStart"/>
      <w:r>
        <w:rPr>
          <w:rFonts w:ascii="Tahoma" w:hAnsi="Tahoma" w:cs="Tahoma"/>
          <w:sz w:val="25"/>
          <w:szCs w:val="25"/>
        </w:rPr>
        <w:t>which</w:t>
      </w:r>
      <w:proofErr w:type="gramEnd"/>
      <w:r>
        <w:rPr>
          <w:rFonts w:ascii="Tahoma" w:hAnsi="Tahoma" w:cs="Tahoma"/>
          <w:sz w:val="25"/>
          <w:szCs w:val="25"/>
        </w:rPr>
        <w:t xml:space="preserve"> appellant responded on 11 November 2013.  The claim was based on unlawful dismissal and non-payment of terminal benefits.  He claimed that he was not paid his leave days and housing allowance.  He claimed;</w:t>
      </w:r>
    </w:p>
    <w:p w:rsidR="00DD01EA" w:rsidRPr="00DD01EA" w:rsidRDefault="00DD01EA" w:rsidP="00DD01EA">
      <w:pPr>
        <w:pStyle w:val="ListParagraph"/>
        <w:numPr>
          <w:ilvl w:val="0"/>
          <w:numId w:val="3"/>
        </w:numPr>
        <w:spacing w:after="0" w:line="360" w:lineRule="auto"/>
        <w:jc w:val="both"/>
        <w:rPr>
          <w:rFonts w:ascii="Tahoma" w:hAnsi="Tahoma" w:cs="Tahoma"/>
          <w:sz w:val="25"/>
          <w:szCs w:val="25"/>
        </w:rPr>
      </w:pPr>
      <w:r w:rsidRPr="00DD01EA">
        <w:rPr>
          <w:rFonts w:ascii="Tahoma" w:hAnsi="Tahoma" w:cs="Tahoma"/>
          <w:sz w:val="25"/>
          <w:szCs w:val="25"/>
        </w:rPr>
        <w:t xml:space="preserve">3 </w:t>
      </w:r>
      <w:proofErr w:type="spellStart"/>
      <w:r w:rsidRPr="00DD01EA">
        <w:rPr>
          <w:rFonts w:ascii="Tahoma" w:hAnsi="Tahoma" w:cs="Tahoma"/>
          <w:sz w:val="25"/>
          <w:szCs w:val="25"/>
        </w:rPr>
        <w:t>months notice</w:t>
      </w:r>
      <w:proofErr w:type="spellEnd"/>
      <w:r w:rsidRPr="00DD01EA">
        <w:rPr>
          <w:rFonts w:ascii="Tahoma" w:hAnsi="Tahoma" w:cs="Tahoma"/>
          <w:sz w:val="25"/>
          <w:szCs w:val="25"/>
        </w:rPr>
        <w:t xml:space="preserve"> pay at $297.00 per month = $891.00</w:t>
      </w:r>
    </w:p>
    <w:p w:rsidR="00DD01EA" w:rsidRDefault="00DD01EA" w:rsidP="00DD01EA">
      <w:pPr>
        <w:spacing w:after="0" w:line="360" w:lineRule="auto"/>
        <w:jc w:val="both"/>
        <w:rPr>
          <w:rFonts w:ascii="Tahoma" w:hAnsi="Tahoma" w:cs="Tahoma"/>
          <w:sz w:val="25"/>
          <w:szCs w:val="25"/>
        </w:rPr>
      </w:pPr>
    </w:p>
    <w:p w:rsidR="00DD01EA" w:rsidRPr="007A1816" w:rsidRDefault="006D2748" w:rsidP="007A1816">
      <w:pPr>
        <w:pStyle w:val="ListParagraph"/>
        <w:numPr>
          <w:ilvl w:val="0"/>
          <w:numId w:val="3"/>
        </w:numPr>
        <w:spacing w:after="0" w:line="360" w:lineRule="auto"/>
        <w:jc w:val="both"/>
        <w:rPr>
          <w:rFonts w:ascii="Tahoma" w:hAnsi="Tahoma" w:cs="Tahoma"/>
          <w:sz w:val="25"/>
          <w:szCs w:val="25"/>
        </w:rPr>
      </w:pPr>
      <w:r w:rsidRPr="00DD01EA">
        <w:rPr>
          <w:rFonts w:ascii="Tahoma" w:hAnsi="Tahoma" w:cs="Tahoma"/>
          <w:sz w:val="25"/>
          <w:szCs w:val="25"/>
        </w:rPr>
        <w:t>3</w:t>
      </w:r>
      <w:r w:rsidR="00535B9E" w:rsidRPr="00DD01EA">
        <w:rPr>
          <w:rFonts w:ascii="Tahoma" w:hAnsi="Tahoma" w:cs="Tahoma"/>
          <w:sz w:val="25"/>
          <w:szCs w:val="25"/>
        </w:rPr>
        <w:t xml:space="preserve"> months leave days at $297.00 per month</w:t>
      </w:r>
      <w:r w:rsidRPr="00DD01EA">
        <w:rPr>
          <w:rFonts w:ascii="Tahoma" w:hAnsi="Tahoma" w:cs="Tahoma"/>
          <w:sz w:val="25"/>
          <w:szCs w:val="25"/>
        </w:rPr>
        <w:t xml:space="preserve"> = $891.00</w:t>
      </w:r>
    </w:p>
    <w:p w:rsidR="006D2748" w:rsidRPr="00DD01EA" w:rsidRDefault="00DD01EA" w:rsidP="00DD01EA">
      <w:pPr>
        <w:pStyle w:val="ListParagraph"/>
        <w:numPr>
          <w:ilvl w:val="0"/>
          <w:numId w:val="3"/>
        </w:numPr>
        <w:spacing w:after="0" w:line="360" w:lineRule="auto"/>
        <w:jc w:val="both"/>
        <w:rPr>
          <w:rFonts w:ascii="Tahoma" w:hAnsi="Tahoma" w:cs="Tahoma"/>
          <w:sz w:val="25"/>
          <w:szCs w:val="25"/>
        </w:rPr>
      </w:pPr>
      <w:r w:rsidRPr="00DD01EA">
        <w:rPr>
          <w:rFonts w:ascii="Tahoma" w:hAnsi="Tahoma" w:cs="Tahoma"/>
          <w:sz w:val="25"/>
          <w:szCs w:val="25"/>
        </w:rPr>
        <w:t>Housing allowance February 2009</w:t>
      </w:r>
      <w:r w:rsidR="006D2748" w:rsidRPr="00DD01EA">
        <w:rPr>
          <w:rFonts w:ascii="Tahoma" w:hAnsi="Tahoma" w:cs="Tahoma"/>
          <w:sz w:val="25"/>
          <w:szCs w:val="25"/>
        </w:rPr>
        <w:t xml:space="preserve"> to </w:t>
      </w:r>
      <w:r w:rsidRPr="00DD01EA">
        <w:rPr>
          <w:rFonts w:ascii="Tahoma" w:hAnsi="Tahoma" w:cs="Tahoma"/>
          <w:sz w:val="25"/>
          <w:szCs w:val="25"/>
        </w:rPr>
        <w:t>31 July 2012</w:t>
      </w:r>
      <w:r w:rsidR="006D2748" w:rsidRPr="00DD01EA">
        <w:rPr>
          <w:rFonts w:ascii="Tahoma" w:hAnsi="Tahoma" w:cs="Tahoma"/>
          <w:sz w:val="25"/>
          <w:szCs w:val="25"/>
        </w:rPr>
        <w:t xml:space="preserve"> (25 months) at </w:t>
      </w:r>
    </w:p>
    <w:p w:rsidR="006D2748" w:rsidRDefault="006D2748" w:rsidP="00DD01EA">
      <w:pPr>
        <w:spacing w:after="0" w:line="360" w:lineRule="auto"/>
        <w:ind w:left="360" w:firstLine="720"/>
        <w:jc w:val="both"/>
        <w:rPr>
          <w:rFonts w:ascii="Tahoma" w:hAnsi="Tahoma" w:cs="Tahoma"/>
          <w:sz w:val="25"/>
          <w:szCs w:val="25"/>
        </w:rPr>
      </w:pPr>
      <w:r>
        <w:rPr>
          <w:rFonts w:ascii="Tahoma" w:hAnsi="Tahoma" w:cs="Tahoma"/>
          <w:sz w:val="25"/>
          <w:szCs w:val="25"/>
        </w:rPr>
        <w:t>$25.00 per month = $625.00</w:t>
      </w:r>
    </w:p>
    <w:p w:rsidR="006D2748" w:rsidRPr="00DD01EA" w:rsidRDefault="007A1816" w:rsidP="00DD01EA">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Housing allowance February 2012</w:t>
      </w:r>
      <w:r w:rsidR="00535B9E" w:rsidRPr="00DD01EA">
        <w:rPr>
          <w:rFonts w:ascii="Tahoma" w:hAnsi="Tahoma" w:cs="Tahoma"/>
          <w:sz w:val="25"/>
          <w:szCs w:val="25"/>
        </w:rPr>
        <w:t xml:space="preserve"> to Septembe</w:t>
      </w:r>
      <w:r w:rsidR="006D2748" w:rsidRPr="00DD01EA">
        <w:rPr>
          <w:rFonts w:ascii="Tahoma" w:hAnsi="Tahoma" w:cs="Tahoma"/>
          <w:sz w:val="25"/>
          <w:szCs w:val="25"/>
        </w:rPr>
        <w:t>r</w:t>
      </w:r>
      <w:r>
        <w:rPr>
          <w:rFonts w:ascii="Tahoma" w:hAnsi="Tahoma" w:cs="Tahoma"/>
          <w:sz w:val="25"/>
          <w:szCs w:val="25"/>
        </w:rPr>
        <w:t xml:space="preserve"> 2013</w:t>
      </w:r>
      <w:r w:rsidR="00535B9E" w:rsidRPr="00DD01EA">
        <w:rPr>
          <w:rFonts w:ascii="Tahoma" w:hAnsi="Tahoma" w:cs="Tahoma"/>
          <w:sz w:val="25"/>
          <w:szCs w:val="25"/>
        </w:rPr>
        <w:t xml:space="preserve"> (21 months) at $35.00 per month </w:t>
      </w:r>
      <w:r w:rsidR="006D2748" w:rsidRPr="00DD01EA">
        <w:rPr>
          <w:rFonts w:ascii="Tahoma" w:hAnsi="Tahoma" w:cs="Tahoma"/>
          <w:sz w:val="25"/>
          <w:szCs w:val="25"/>
        </w:rPr>
        <w:t>= $735.00</w:t>
      </w:r>
    </w:p>
    <w:p w:rsidR="006D2748" w:rsidRPr="00DD01EA" w:rsidRDefault="00535B9E" w:rsidP="00DD01EA">
      <w:pPr>
        <w:pStyle w:val="ListParagraph"/>
        <w:numPr>
          <w:ilvl w:val="0"/>
          <w:numId w:val="3"/>
        </w:numPr>
        <w:spacing w:after="0" w:line="360" w:lineRule="auto"/>
        <w:jc w:val="both"/>
        <w:rPr>
          <w:rFonts w:ascii="Tahoma" w:hAnsi="Tahoma" w:cs="Tahoma"/>
          <w:sz w:val="25"/>
          <w:szCs w:val="25"/>
        </w:rPr>
      </w:pPr>
      <w:r w:rsidRPr="00DD01EA">
        <w:rPr>
          <w:rFonts w:ascii="Tahoma" w:hAnsi="Tahoma" w:cs="Tahoma"/>
          <w:sz w:val="25"/>
          <w:szCs w:val="25"/>
        </w:rPr>
        <w:t xml:space="preserve">Unpaid wages August 2012 – August 2013 </w:t>
      </w:r>
    </w:p>
    <w:p w:rsidR="00535B9E" w:rsidRDefault="008C75F3" w:rsidP="007A1816">
      <w:pPr>
        <w:spacing w:after="0" w:line="360" w:lineRule="auto"/>
        <w:ind w:left="1440" w:firstLine="720"/>
        <w:jc w:val="both"/>
        <w:rPr>
          <w:rFonts w:ascii="Tahoma" w:hAnsi="Tahoma" w:cs="Tahoma"/>
          <w:sz w:val="25"/>
          <w:szCs w:val="25"/>
        </w:rPr>
      </w:pPr>
      <w:r>
        <w:rPr>
          <w:rFonts w:ascii="Tahoma" w:hAnsi="Tahoma" w:cs="Tahoma"/>
          <w:sz w:val="25"/>
          <w:szCs w:val="25"/>
        </w:rPr>
        <w:t xml:space="preserve"> </w:t>
      </w:r>
      <w:bookmarkStart w:id="0" w:name="_GoBack"/>
      <w:bookmarkEnd w:id="0"/>
      <w:r w:rsidR="00535B9E">
        <w:rPr>
          <w:rFonts w:ascii="Tahoma" w:hAnsi="Tahoma" w:cs="Tahoma"/>
          <w:sz w:val="25"/>
          <w:szCs w:val="25"/>
        </w:rPr>
        <w:t>12 months at $270.00</w:t>
      </w:r>
      <w:r w:rsidR="00DD01EA">
        <w:rPr>
          <w:rFonts w:ascii="Tahoma" w:hAnsi="Tahoma" w:cs="Tahoma"/>
          <w:sz w:val="25"/>
          <w:szCs w:val="25"/>
        </w:rPr>
        <w:t xml:space="preserve"> per month</w:t>
      </w:r>
      <w:r w:rsidR="00535B9E">
        <w:rPr>
          <w:rFonts w:ascii="Tahoma" w:hAnsi="Tahoma" w:cs="Tahoma"/>
          <w:sz w:val="25"/>
          <w:szCs w:val="25"/>
        </w:rPr>
        <w:t xml:space="preserve"> </w:t>
      </w:r>
      <w:r w:rsidR="006D2748">
        <w:rPr>
          <w:rFonts w:ascii="Tahoma" w:hAnsi="Tahoma" w:cs="Tahoma"/>
          <w:sz w:val="25"/>
          <w:szCs w:val="25"/>
        </w:rPr>
        <w:t xml:space="preserve">= </w:t>
      </w:r>
    </w:p>
    <w:p w:rsidR="00535B9E" w:rsidRDefault="00535B9E" w:rsidP="00535B9E">
      <w:pPr>
        <w:spacing w:after="0" w:line="360" w:lineRule="auto"/>
        <w:jc w:val="both"/>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$3240.00</w:t>
      </w:r>
    </w:p>
    <w:p w:rsidR="00535B9E" w:rsidRPr="00DD01EA" w:rsidRDefault="00535B9E" w:rsidP="00DD01EA">
      <w:pPr>
        <w:pStyle w:val="ListParagraph"/>
        <w:numPr>
          <w:ilvl w:val="0"/>
          <w:numId w:val="3"/>
        </w:numPr>
        <w:spacing w:after="0" w:line="360" w:lineRule="auto"/>
        <w:jc w:val="both"/>
        <w:rPr>
          <w:rFonts w:ascii="Tahoma" w:hAnsi="Tahoma" w:cs="Tahoma"/>
          <w:sz w:val="25"/>
          <w:szCs w:val="25"/>
        </w:rPr>
      </w:pPr>
      <w:r w:rsidRPr="00DD01EA">
        <w:rPr>
          <w:rFonts w:ascii="Tahoma" w:hAnsi="Tahoma" w:cs="Tahoma"/>
          <w:sz w:val="25"/>
          <w:szCs w:val="25"/>
        </w:rPr>
        <w:t xml:space="preserve">3 </w:t>
      </w:r>
      <w:proofErr w:type="spellStart"/>
      <w:r w:rsidRPr="00DD01EA">
        <w:rPr>
          <w:rFonts w:ascii="Tahoma" w:hAnsi="Tahoma" w:cs="Tahoma"/>
          <w:sz w:val="25"/>
          <w:szCs w:val="25"/>
        </w:rPr>
        <w:t>months</w:t>
      </w:r>
      <w:proofErr w:type="spellEnd"/>
      <w:r w:rsidRPr="00DD01EA">
        <w:rPr>
          <w:rFonts w:ascii="Tahoma" w:hAnsi="Tahoma" w:cs="Tahoma"/>
          <w:sz w:val="25"/>
          <w:szCs w:val="25"/>
        </w:rPr>
        <w:t xml:space="preserve"> salary as damages for premature loss</w:t>
      </w:r>
      <w:r w:rsidR="005E01A7">
        <w:rPr>
          <w:rFonts w:ascii="Tahoma" w:hAnsi="Tahoma" w:cs="Tahoma"/>
          <w:sz w:val="25"/>
          <w:szCs w:val="25"/>
        </w:rPr>
        <w:t xml:space="preserve"> of employment</w:t>
      </w:r>
      <w:r w:rsidRPr="00DD01EA">
        <w:rPr>
          <w:rFonts w:ascii="Tahoma" w:hAnsi="Tahoma" w:cs="Tahoma"/>
          <w:sz w:val="25"/>
          <w:szCs w:val="25"/>
        </w:rPr>
        <w:t xml:space="preserve"> at $297</w:t>
      </w:r>
    </w:p>
    <w:p w:rsidR="00535B9E" w:rsidRDefault="00535B9E" w:rsidP="00535B9E">
      <w:pPr>
        <w:spacing w:after="0" w:line="360" w:lineRule="auto"/>
        <w:jc w:val="both"/>
        <w:rPr>
          <w:rFonts w:ascii="Tahoma" w:hAnsi="Tahoma" w:cs="Tahoma"/>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t>$891.00</w:t>
      </w:r>
    </w:p>
    <w:p w:rsidR="00535B9E" w:rsidRDefault="00535B9E" w:rsidP="00535B9E">
      <w:pPr>
        <w:spacing w:after="0" w:line="360" w:lineRule="auto"/>
        <w:jc w:val="both"/>
        <w:rPr>
          <w:rFonts w:ascii="Tahoma" w:hAnsi="Tahoma" w:cs="Tahoma"/>
          <w:sz w:val="25"/>
          <w:szCs w:val="25"/>
        </w:rPr>
      </w:pPr>
      <w:r>
        <w:rPr>
          <w:rFonts w:ascii="Tahoma" w:hAnsi="Tahoma" w:cs="Tahoma"/>
          <w:sz w:val="25"/>
          <w:szCs w:val="25"/>
        </w:rPr>
        <w:tab/>
        <w:t>Total $7327.00</w:t>
      </w:r>
    </w:p>
    <w:p w:rsidR="00535B9E" w:rsidRDefault="00535B9E" w:rsidP="00535B9E">
      <w:pPr>
        <w:spacing w:after="0" w:line="360" w:lineRule="auto"/>
        <w:jc w:val="both"/>
        <w:rPr>
          <w:rFonts w:ascii="Tahoma" w:hAnsi="Tahoma" w:cs="Tahoma"/>
          <w:sz w:val="25"/>
          <w:szCs w:val="25"/>
        </w:rPr>
      </w:pPr>
      <w:r>
        <w:rPr>
          <w:rFonts w:ascii="Tahoma" w:hAnsi="Tahoma" w:cs="Tahoma"/>
          <w:sz w:val="25"/>
          <w:szCs w:val="25"/>
        </w:rPr>
        <w:tab/>
      </w:r>
    </w:p>
    <w:p w:rsidR="00535B9E" w:rsidRDefault="006D2748" w:rsidP="00535B9E">
      <w:pPr>
        <w:spacing w:after="0" w:line="360" w:lineRule="auto"/>
        <w:jc w:val="both"/>
        <w:rPr>
          <w:rFonts w:ascii="Tahoma" w:hAnsi="Tahoma" w:cs="Tahoma"/>
          <w:sz w:val="25"/>
          <w:szCs w:val="25"/>
        </w:rPr>
      </w:pPr>
      <w:r>
        <w:rPr>
          <w:rFonts w:ascii="Tahoma" w:hAnsi="Tahoma" w:cs="Tahoma"/>
          <w:sz w:val="25"/>
          <w:szCs w:val="25"/>
        </w:rPr>
        <w:tab/>
        <w:t>The award at page 1 (record page</w:t>
      </w:r>
      <w:r w:rsidR="00535B9E">
        <w:rPr>
          <w:rFonts w:ascii="Tahoma" w:hAnsi="Tahoma" w:cs="Tahoma"/>
          <w:sz w:val="25"/>
          <w:szCs w:val="25"/>
        </w:rPr>
        <w:t xml:space="preserve"> 6) states</w:t>
      </w:r>
    </w:p>
    <w:p w:rsidR="00535B9E" w:rsidRPr="008A61A3" w:rsidRDefault="00A55B15" w:rsidP="00535B9E">
      <w:pPr>
        <w:spacing w:after="0" w:line="360" w:lineRule="auto"/>
        <w:jc w:val="both"/>
        <w:rPr>
          <w:rFonts w:ascii="Tahoma" w:hAnsi="Tahoma" w:cs="Tahoma"/>
          <w:sz w:val="25"/>
          <w:szCs w:val="25"/>
        </w:rPr>
      </w:pPr>
      <w:r>
        <w:rPr>
          <w:rFonts w:ascii="Tahoma" w:hAnsi="Tahoma" w:cs="Tahoma"/>
          <w:sz w:val="25"/>
          <w:szCs w:val="25"/>
        </w:rPr>
        <w:tab/>
      </w:r>
      <w:r w:rsidR="00535B9E">
        <w:rPr>
          <w:rFonts w:ascii="Tahoma" w:hAnsi="Tahoma" w:cs="Tahoma"/>
          <w:sz w:val="25"/>
          <w:szCs w:val="25"/>
        </w:rPr>
        <w:tab/>
      </w:r>
      <w:r>
        <w:rPr>
          <w:rFonts w:ascii="Tahoma" w:hAnsi="Tahoma" w:cs="Tahoma"/>
          <w:sz w:val="25"/>
          <w:szCs w:val="25"/>
        </w:rPr>
        <w:t>“</w:t>
      </w:r>
      <w:proofErr w:type="gramStart"/>
      <w:r w:rsidRPr="006D2748">
        <w:rPr>
          <w:rFonts w:ascii="Tahoma" w:hAnsi="Tahoma" w:cs="Tahoma"/>
          <w:i/>
          <w:sz w:val="25"/>
          <w:szCs w:val="25"/>
        </w:rPr>
        <w:t>u</w:t>
      </w:r>
      <w:r w:rsidR="00535B9E" w:rsidRPr="006D2748">
        <w:rPr>
          <w:rFonts w:ascii="Tahoma" w:hAnsi="Tahoma" w:cs="Tahoma"/>
          <w:i/>
          <w:sz w:val="25"/>
          <w:szCs w:val="25"/>
        </w:rPr>
        <w:t>nlawful</w:t>
      </w:r>
      <w:proofErr w:type="gramEnd"/>
      <w:r w:rsidR="00535B9E" w:rsidRPr="006D2748">
        <w:rPr>
          <w:rFonts w:ascii="Tahoma" w:hAnsi="Tahoma" w:cs="Tahoma"/>
          <w:i/>
          <w:sz w:val="25"/>
          <w:szCs w:val="25"/>
        </w:rPr>
        <w:t xml:space="preserve"> dismissal and non-payment of allowances and off days</w:t>
      </w:r>
      <w:r>
        <w:rPr>
          <w:rFonts w:ascii="Tahoma" w:hAnsi="Tahoma" w:cs="Tahoma"/>
          <w:sz w:val="25"/>
          <w:szCs w:val="25"/>
        </w:rPr>
        <w:t>”</w:t>
      </w:r>
    </w:p>
    <w:p w:rsidR="00535B9E" w:rsidRDefault="00A55B15" w:rsidP="00535B9E">
      <w:pPr>
        <w:spacing w:after="0" w:line="360" w:lineRule="auto"/>
        <w:jc w:val="both"/>
        <w:rPr>
          <w:rFonts w:ascii="Tahoma" w:hAnsi="Tahoma" w:cs="Tahoma"/>
          <w:sz w:val="25"/>
          <w:szCs w:val="25"/>
        </w:rPr>
      </w:pPr>
      <w:r>
        <w:rPr>
          <w:rFonts w:ascii="Tahoma" w:hAnsi="Tahoma" w:cs="Tahoma"/>
          <w:sz w:val="25"/>
          <w:szCs w:val="25"/>
        </w:rPr>
        <w:tab/>
      </w:r>
      <w:proofErr w:type="gramStart"/>
      <w:r>
        <w:rPr>
          <w:rFonts w:ascii="Tahoma" w:hAnsi="Tahoma" w:cs="Tahoma"/>
          <w:sz w:val="25"/>
          <w:szCs w:val="25"/>
        </w:rPr>
        <w:t>as</w:t>
      </w:r>
      <w:proofErr w:type="gramEnd"/>
      <w:r>
        <w:rPr>
          <w:rFonts w:ascii="Tahoma" w:hAnsi="Tahoma" w:cs="Tahoma"/>
          <w:sz w:val="25"/>
          <w:szCs w:val="25"/>
        </w:rPr>
        <w:t xml:space="preserve"> the issue in dispute.</w:t>
      </w:r>
    </w:p>
    <w:p w:rsidR="00A55B15" w:rsidRDefault="006D2748" w:rsidP="00535B9E">
      <w:pPr>
        <w:spacing w:after="0" w:line="360" w:lineRule="auto"/>
        <w:jc w:val="both"/>
        <w:rPr>
          <w:rFonts w:ascii="Tahoma" w:hAnsi="Tahoma" w:cs="Tahoma"/>
          <w:sz w:val="25"/>
          <w:szCs w:val="25"/>
        </w:rPr>
      </w:pPr>
      <w:r>
        <w:rPr>
          <w:rFonts w:ascii="Tahoma" w:hAnsi="Tahoma" w:cs="Tahoma"/>
          <w:sz w:val="25"/>
          <w:szCs w:val="25"/>
        </w:rPr>
        <w:tab/>
        <w:t>Th</w:t>
      </w:r>
      <w:r w:rsidR="00A55B15">
        <w:rPr>
          <w:rFonts w:ascii="Tahoma" w:hAnsi="Tahoma" w:cs="Tahoma"/>
          <w:sz w:val="25"/>
          <w:szCs w:val="25"/>
        </w:rPr>
        <w:t>e award clearly shows that the arbitrator determined the unlawful dismissal issue, unpaid leave days issue as a terminal benefit and the housing allowance issue.</w:t>
      </w:r>
    </w:p>
    <w:p w:rsidR="00A55B15" w:rsidRDefault="00A55B15" w:rsidP="00535B9E">
      <w:pPr>
        <w:spacing w:after="0" w:line="360" w:lineRule="auto"/>
        <w:jc w:val="both"/>
        <w:rPr>
          <w:rFonts w:ascii="Tahoma" w:hAnsi="Tahoma" w:cs="Tahoma"/>
          <w:sz w:val="25"/>
          <w:szCs w:val="25"/>
        </w:rPr>
      </w:pPr>
      <w:r>
        <w:rPr>
          <w:rFonts w:ascii="Tahoma" w:hAnsi="Tahoma" w:cs="Tahoma"/>
          <w:sz w:val="25"/>
          <w:szCs w:val="25"/>
        </w:rPr>
        <w:tab/>
        <w:t>All these issues were within the confines of the terms of reference to the arbitrator.  I find appellant’s argument that the leave days issue was not pa</w:t>
      </w:r>
      <w:r w:rsidR="00D86BB5">
        <w:rPr>
          <w:rFonts w:ascii="Tahoma" w:hAnsi="Tahoma" w:cs="Tahoma"/>
          <w:sz w:val="25"/>
          <w:szCs w:val="25"/>
        </w:rPr>
        <w:t>rt</w:t>
      </w:r>
      <w:r>
        <w:rPr>
          <w:rFonts w:ascii="Tahoma" w:hAnsi="Tahoma" w:cs="Tahoma"/>
          <w:sz w:val="25"/>
          <w:szCs w:val="25"/>
        </w:rPr>
        <w:t xml:space="preserve"> of the terms but the off days issue as nit picking.  In its written submissions, appellant addressed the leave </w:t>
      </w:r>
      <w:proofErr w:type="gramStart"/>
      <w:r>
        <w:rPr>
          <w:rFonts w:ascii="Tahoma" w:hAnsi="Tahoma" w:cs="Tahoma"/>
          <w:sz w:val="25"/>
          <w:szCs w:val="25"/>
        </w:rPr>
        <w:t>days</w:t>
      </w:r>
      <w:proofErr w:type="gramEnd"/>
      <w:r>
        <w:rPr>
          <w:rFonts w:ascii="Tahoma" w:hAnsi="Tahoma" w:cs="Tahoma"/>
          <w:sz w:val="25"/>
          <w:szCs w:val="25"/>
        </w:rPr>
        <w:t xml:space="preserve"> issue.  It could have simply object</w:t>
      </w:r>
      <w:r w:rsidR="00D86BB5">
        <w:rPr>
          <w:rFonts w:ascii="Tahoma" w:hAnsi="Tahoma" w:cs="Tahoma"/>
          <w:sz w:val="25"/>
          <w:szCs w:val="25"/>
        </w:rPr>
        <w:t>ed</w:t>
      </w:r>
      <w:r>
        <w:rPr>
          <w:rFonts w:ascii="Tahoma" w:hAnsi="Tahoma" w:cs="Tahoma"/>
          <w:sz w:val="25"/>
          <w:szCs w:val="25"/>
        </w:rPr>
        <w:t xml:space="preserve"> stating as it is doing now, that leave and off days are different.</w:t>
      </w:r>
    </w:p>
    <w:p w:rsidR="00A55B15" w:rsidRDefault="00A55B15" w:rsidP="00535B9E">
      <w:pPr>
        <w:spacing w:after="0" w:line="360" w:lineRule="auto"/>
        <w:jc w:val="both"/>
        <w:rPr>
          <w:rFonts w:ascii="Tahoma" w:hAnsi="Tahoma" w:cs="Tahoma"/>
          <w:sz w:val="25"/>
          <w:szCs w:val="25"/>
        </w:rPr>
      </w:pPr>
      <w:r>
        <w:rPr>
          <w:rFonts w:ascii="Tahoma" w:hAnsi="Tahoma" w:cs="Tahoma"/>
          <w:sz w:val="25"/>
          <w:szCs w:val="25"/>
        </w:rPr>
        <w:tab/>
        <w:t>The above summation shows that the arbitrator did not craft any terms of reference.  The arbitrator determined the issues as referred</w:t>
      </w:r>
      <w:r w:rsidR="00D86BB5">
        <w:rPr>
          <w:rFonts w:ascii="Tahoma" w:hAnsi="Tahoma" w:cs="Tahoma"/>
          <w:sz w:val="25"/>
          <w:szCs w:val="25"/>
        </w:rPr>
        <w:t xml:space="preserve"> to</w:t>
      </w:r>
      <w:r>
        <w:rPr>
          <w:rFonts w:ascii="Tahoma" w:hAnsi="Tahoma" w:cs="Tahoma"/>
          <w:sz w:val="25"/>
          <w:szCs w:val="25"/>
        </w:rPr>
        <w:t xml:space="preserve"> and presented before him.</w:t>
      </w:r>
    </w:p>
    <w:p w:rsidR="00A55B15" w:rsidRDefault="00A55B15" w:rsidP="00535B9E">
      <w:pPr>
        <w:spacing w:after="0" w:line="360" w:lineRule="auto"/>
        <w:jc w:val="both"/>
        <w:rPr>
          <w:rFonts w:ascii="Tahoma" w:hAnsi="Tahoma" w:cs="Tahoma"/>
          <w:sz w:val="25"/>
          <w:szCs w:val="25"/>
        </w:rPr>
      </w:pPr>
      <w:r>
        <w:rPr>
          <w:rFonts w:ascii="Tahoma" w:hAnsi="Tahoma" w:cs="Tahoma"/>
          <w:sz w:val="25"/>
          <w:szCs w:val="25"/>
        </w:rPr>
        <w:tab/>
        <w:t>In his analysis of the submissions</w:t>
      </w:r>
      <w:r w:rsidR="00D86BB5">
        <w:rPr>
          <w:rFonts w:ascii="Tahoma" w:hAnsi="Tahoma" w:cs="Tahoma"/>
          <w:sz w:val="25"/>
          <w:szCs w:val="25"/>
        </w:rPr>
        <w:t xml:space="preserve"> placed before him, the</w:t>
      </w:r>
      <w:r>
        <w:rPr>
          <w:rFonts w:ascii="Tahoma" w:hAnsi="Tahoma" w:cs="Tahoma"/>
          <w:sz w:val="25"/>
          <w:szCs w:val="25"/>
        </w:rPr>
        <w:t xml:space="preserve"> arbitrator found as </w:t>
      </w:r>
      <w:r w:rsidR="00D86BB5">
        <w:rPr>
          <w:rFonts w:ascii="Tahoma" w:hAnsi="Tahoma" w:cs="Tahoma"/>
          <w:sz w:val="25"/>
          <w:szCs w:val="25"/>
        </w:rPr>
        <w:t xml:space="preserve">proved some of the </w:t>
      </w:r>
      <w:r>
        <w:rPr>
          <w:rFonts w:ascii="Tahoma" w:hAnsi="Tahoma" w:cs="Tahoma"/>
          <w:sz w:val="25"/>
          <w:szCs w:val="25"/>
        </w:rPr>
        <w:t>claims and as unproved other claims.  He rejec</w:t>
      </w:r>
      <w:r w:rsidR="00D86BB5">
        <w:rPr>
          <w:rFonts w:ascii="Tahoma" w:hAnsi="Tahoma" w:cs="Tahoma"/>
          <w:sz w:val="25"/>
          <w:szCs w:val="25"/>
        </w:rPr>
        <w:t>ted the claims for unpaid wages</w:t>
      </w:r>
      <w:r>
        <w:rPr>
          <w:rFonts w:ascii="Tahoma" w:hAnsi="Tahoma" w:cs="Tahoma"/>
          <w:sz w:val="25"/>
          <w:szCs w:val="25"/>
        </w:rPr>
        <w:t>, housing allowance for February 2012 – September 2013 and damages.</w:t>
      </w:r>
    </w:p>
    <w:p w:rsidR="00A55B15" w:rsidRDefault="00A55B15" w:rsidP="00535B9E">
      <w:pPr>
        <w:spacing w:after="0" w:line="360" w:lineRule="auto"/>
        <w:jc w:val="both"/>
        <w:rPr>
          <w:rFonts w:ascii="Tahoma" w:hAnsi="Tahoma" w:cs="Tahoma"/>
          <w:sz w:val="25"/>
          <w:szCs w:val="25"/>
        </w:rPr>
      </w:pPr>
      <w:r>
        <w:rPr>
          <w:rFonts w:ascii="Tahoma" w:hAnsi="Tahoma" w:cs="Tahoma"/>
          <w:sz w:val="25"/>
          <w:szCs w:val="25"/>
        </w:rPr>
        <w:t>He granted</w:t>
      </w:r>
    </w:p>
    <w:p w:rsidR="00A55B15" w:rsidRDefault="00A55B15" w:rsidP="00A55B15">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cash in lieu of notice</w:t>
      </w:r>
    </w:p>
    <w:p w:rsidR="00A55B15" w:rsidRDefault="00A55B15" w:rsidP="00A55B15">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cash in lieu of leave</w:t>
      </w:r>
    </w:p>
    <w:p w:rsidR="00A55B15" w:rsidRDefault="00A55B15" w:rsidP="00A55B15">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housing allowance for the period February 2009 – July 2012</w:t>
      </w:r>
    </w:p>
    <w:p w:rsidR="00D86BB5" w:rsidRDefault="00D86BB5" w:rsidP="00D86BB5">
      <w:pPr>
        <w:pStyle w:val="ListParagraph"/>
        <w:spacing w:after="0" w:line="360" w:lineRule="auto"/>
        <w:ind w:left="1080"/>
        <w:jc w:val="both"/>
        <w:rPr>
          <w:rFonts w:ascii="Tahoma" w:hAnsi="Tahoma" w:cs="Tahoma"/>
          <w:sz w:val="25"/>
          <w:szCs w:val="25"/>
        </w:rPr>
      </w:pPr>
    </w:p>
    <w:p w:rsidR="00A55B15" w:rsidRDefault="00A55B15" w:rsidP="00A55B15">
      <w:pPr>
        <w:pStyle w:val="ListParagraph"/>
        <w:spacing w:after="0" w:line="360" w:lineRule="auto"/>
        <w:ind w:left="1080"/>
        <w:jc w:val="both"/>
        <w:rPr>
          <w:rFonts w:ascii="Tahoma" w:hAnsi="Tahoma" w:cs="Tahoma"/>
          <w:sz w:val="25"/>
          <w:szCs w:val="25"/>
        </w:rPr>
      </w:pPr>
      <w:r>
        <w:rPr>
          <w:rFonts w:ascii="Tahoma" w:hAnsi="Tahoma" w:cs="Tahoma"/>
          <w:sz w:val="25"/>
          <w:szCs w:val="25"/>
        </w:rPr>
        <w:t>The respondent’s claim clearly stipulates the period and monthly</w:t>
      </w:r>
    </w:p>
    <w:p w:rsidR="00AA748B" w:rsidRDefault="00AA748B" w:rsidP="00AA748B">
      <w:pPr>
        <w:spacing w:after="0" w:line="360" w:lineRule="auto"/>
        <w:jc w:val="both"/>
        <w:rPr>
          <w:rFonts w:ascii="Tahoma" w:hAnsi="Tahoma" w:cs="Tahoma"/>
          <w:sz w:val="25"/>
          <w:szCs w:val="25"/>
        </w:rPr>
      </w:pPr>
      <w:proofErr w:type="gramStart"/>
      <w:r>
        <w:rPr>
          <w:rFonts w:ascii="Tahoma" w:hAnsi="Tahoma" w:cs="Tahoma"/>
          <w:sz w:val="25"/>
          <w:szCs w:val="25"/>
        </w:rPr>
        <w:t>payment</w:t>
      </w:r>
      <w:proofErr w:type="gramEnd"/>
      <w:r>
        <w:rPr>
          <w:rFonts w:ascii="Tahoma" w:hAnsi="Tahoma" w:cs="Tahoma"/>
          <w:sz w:val="25"/>
          <w:szCs w:val="25"/>
        </w:rPr>
        <w:t xml:space="preserve"> for each claim.</w:t>
      </w:r>
    </w:p>
    <w:p w:rsidR="00AA748B" w:rsidRDefault="00AA748B" w:rsidP="00AA748B">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the notice pay is for 3 months at a monthly salary of $297.00</w:t>
      </w:r>
    </w:p>
    <w:p w:rsidR="00AA748B" w:rsidRDefault="00AA748B" w:rsidP="00AA748B">
      <w:pPr>
        <w:pStyle w:val="ListParagraph"/>
        <w:numPr>
          <w:ilvl w:val="0"/>
          <w:numId w:val="3"/>
        </w:numPr>
        <w:spacing w:after="0" w:line="360" w:lineRule="auto"/>
        <w:jc w:val="both"/>
        <w:rPr>
          <w:rFonts w:ascii="Tahoma" w:hAnsi="Tahoma" w:cs="Tahoma"/>
          <w:sz w:val="25"/>
          <w:szCs w:val="25"/>
        </w:rPr>
      </w:pPr>
      <w:proofErr w:type="gramStart"/>
      <w:r>
        <w:rPr>
          <w:rFonts w:ascii="Tahoma" w:hAnsi="Tahoma" w:cs="Tahoma"/>
          <w:sz w:val="25"/>
          <w:szCs w:val="25"/>
        </w:rPr>
        <w:t>housing</w:t>
      </w:r>
      <w:proofErr w:type="gramEnd"/>
      <w:r>
        <w:rPr>
          <w:rFonts w:ascii="Tahoma" w:hAnsi="Tahoma" w:cs="Tahoma"/>
          <w:sz w:val="25"/>
          <w:szCs w:val="25"/>
        </w:rPr>
        <w:t xml:space="preserve"> allowance is for February 2009 to 31 July 2012 i.e. 25 months at $25.00 per month.</w:t>
      </w:r>
    </w:p>
    <w:p w:rsidR="00AA748B" w:rsidRDefault="00AA748B" w:rsidP="00AA748B">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Leave is for 3 months (90 days) at $297.00 per month.</w:t>
      </w:r>
    </w:p>
    <w:p w:rsidR="00AA748B" w:rsidRDefault="00AA748B" w:rsidP="00AA748B">
      <w:pPr>
        <w:pStyle w:val="ListParagraph"/>
        <w:spacing w:after="0" w:line="360" w:lineRule="auto"/>
        <w:ind w:left="1080"/>
        <w:jc w:val="both"/>
        <w:rPr>
          <w:rFonts w:ascii="Tahoma" w:hAnsi="Tahoma" w:cs="Tahoma"/>
          <w:sz w:val="25"/>
          <w:szCs w:val="25"/>
        </w:rPr>
      </w:pPr>
      <w:r>
        <w:rPr>
          <w:rFonts w:ascii="Tahoma" w:hAnsi="Tahoma" w:cs="Tahoma"/>
          <w:sz w:val="25"/>
          <w:szCs w:val="25"/>
        </w:rPr>
        <w:t>Nothing can be as clearer as this.</w:t>
      </w:r>
    </w:p>
    <w:p w:rsidR="00AA748B" w:rsidRDefault="00AA748B" w:rsidP="00AA748B">
      <w:pPr>
        <w:pStyle w:val="ListParagraph"/>
        <w:spacing w:after="0" w:line="360" w:lineRule="auto"/>
        <w:ind w:left="1080"/>
        <w:jc w:val="both"/>
        <w:rPr>
          <w:rFonts w:ascii="Tahoma" w:hAnsi="Tahoma" w:cs="Tahoma"/>
          <w:sz w:val="25"/>
          <w:szCs w:val="25"/>
        </w:rPr>
      </w:pPr>
      <w:r>
        <w:rPr>
          <w:rFonts w:ascii="Tahoma" w:hAnsi="Tahoma" w:cs="Tahoma"/>
          <w:sz w:val="25"/>
          <w:szCs w:val="25"/>
        </w:rPr>
        <w:t xml:space="preserve">To argue that it is not clear how the figures were arrived at or were not </w:t>
      </w:r>
    </w:p>
    <w:p w:rsidR="00AA748B" w:rsidRDefault="00D86BB5" w:rsidP="00AA748B">
      <w:pPr>
        <w:spacing w:after="0" w:line="360" w:lineRule="auto"/>
        <w:jc w:val="both"/>
        <w:rPr>
          <w:rFonts w:ascii="Tahoma" w:hAnsi="Tahoma" w:cs="Tahoma"/>
          <w:sz w:val="25"/>
          <w:szCs w:val="25"/>
        </w:rPr>
      </w:pPr>
      <w:proofErr w:type="gramStart"/>
      <w:r>
        <w:rPr>
          <w:rFonts w:ascii="Tahoma" w:hAnsi="Tahoma" w:cs="Tahoma"/>
          <w:sz w:val="25"/>
          <w:szCs w:val="25"/>
        </w:rPr>
        <w:t>j</w:t>
      </w:r>
      <w:r w:rsidR="00AA748B">
        <w:rPr>
          <w:rFonts w:ascii="Tahoma" w:hAnsi="Tahoma" w:cs="Tahoma"/>
          <w:sz w:val="25"/>
          <w:szCs w:val="25"/>
        </w:rPr>
        <w:t>ustified</w:t>
      </w:r>
      <w:proofErr w:type="gramEnd"/>
      <w:r w:rsidR="00AA748B">
        <w:rPr>
          <w:rFonts w:ascii="Tahoma" w:hAnsi="Tahoma" w:cs="Tahoma"/>
          <w:sz w:val="25"/>
          <w:szCs w:val="25"/>
        </w:rPr>
        <w:t xml:space="preserve"> is clutching as straws.  The arbitrator relied on Section 13 of the Act and the Collective Bargaining Agreement for the Transport Industry in granting the claim. </w:t>
      </w:r>
    </w:p>
    <w:p w:rsidR="00AA748B" w:rsidRDefault="00AA748B" w:rsidP="00AA748B">
      <w:pPr>
        <w:spacing w:after="0" w:line="360" w:lineRule="auto"/>
        <w:jc w:val="both"/>
        <w:rPr>
          <w:rFonts w:ascii="Tahoma" w:hAnsi="Tahoma" w:cs="Tahoma"/>
          <w:sz w:val="25"/>
          <w:szCs w:val="25"/>
        </w:rPr>
      </w:pPr>
      <w:r>
        <w:rPr>
          <w:rFonts w:ascii="Tahoma" w:hAnsi="Tahoma" w:cs="Tahoma"/>
          <w:sz w:val="25"/>
          <w:szCs w:val="25"/>
        </w:rPr>
        <w:tab/>
        <w:t xml:space="preserve">Further respondent did no counter that these figures </w:t>
      </w:r>
      <w:r w:rsidR="00D86BB5">
        <w:rPr>
          <w:rFonts w:ascii="Tahoma" w:hAnsi="Tahoma" w:cs="Tahoma"/>
          <w:sz w:val="25"/>
          <w:szCs w:val="25"/>
        </w:rPr>
        <w:t>(</w:t>
      </w:r>
      <w:r>
        <w:rPr>
          <w:rFonts w:ascii="Tahoma" w:hAnsi="Tahoma" w:cs="Tahoma"/>
          <w:sz w:val="25"/>
          <w:szCs w:val="25"/>
        </w:rPr>
        <w:t>$25.00 for housing allowance, or $297.00 the monthly salary) used, were not provided for in the Collective Bargaining Agreement.</w:t>
      </w:r>
    </w:p>
    <w:p w:rsidR="00AA748B" w:rsidRDefault="00AA748B" w:rsidP="00AA748B">
      <w:pPr>
        <w:spacing w:after="0" w:line="360" w:lineRule="auto"/>
        <w:jc w:val="both"/>
        <w:rPr>
          <w:rFonts w:ascii="Tahoma" w:hAnsi="Tahoma" w:cs="Tahoma"/>
          <w:sz w:val="25"/>
          <w:szCs w:val="25"/>
        </w:rPr>
      </w:pPr>
      <w:r>
        <w:rPr>
          <w:rFonts w:ascii="Tahoma" w:hAnsi="Tahoma" w:cs="Tahoma"/>
          <w:sz w:val="25"/>
          <w:szCs w:val="25"/>
        </w:rPr>
        <w:tab/>
        <w:t>The grounds of appeal are totally baseless.  This is an appeal that was launched solely for the purpose of delaying the day of reckoning thereby prejudicing respondent.</w:t>
      </w:r>
    </w:p>
    <w:p w:rsidR="00AA748B" w:rsidRDefault="00AA748B" w:rsidP="00AA748B">
      <w:pPr>
        <w:spacing w:after="0" w:line="360" w:lineRule="auto"/>
        <w:jc w:val="both"/>
        <w:rPr>
          <w:rFonts w:ascii="Tahoma" w:hAnsi="Tahoma" w:cs="Tahoma"/>
          <w:sz w:val="25"/>
          <w:szCs w:val="25"/>
        </w:rPr>
      </w:pPr>
      <w:r>
        <w:rPr>
          <w:rFonts w:ascii="Tahoma" w:hAnsi="Tahoma" w:cs="Tahoma"/>
          <w:sz w:val="25"/>
          <w:szCs w:val="25"/>
        </w:rPr>
        <w:tab/>
        <w:t xml:space="preserve">The appeal being </w:t>
      </w:r>
      <w:r>
        <w:rPr>
          <w:rFonts w:ascii="Tahoma" w:hAnsi="Tahoma" w:cs="Tahoma"/>
          <w:i/>
          <w:sz w:val="25"/>
          <w:szCs w:val="25"/>
        </w:rPr>
        <w:t xml:space="preserve">devoid </w:t>
      </w:r>
      <w:r>
        <w:rPr>
          <w:rFonts w:ascii="Tahoma" w:hAnsi="Tahoma" w:cs="Tahoma"/>
          <w:sz w:val="25"/>
          <w:szCs w:val="25"/>
        </w:rPr>
        <w:t>of merit as is found, it be and is hereby dismissed.</w:t>
      </w:r>
    </w:p>
    <w:p w:rsidR="00AA748B" w:rsidRPr="00AA748B" w:rsidRDefault="00AA748B" w:rsidP="00AA748B">
      <w:pPr>
        <w:spacing w:after="0" w:line="360" w:lineRule="auto"/>
        <w:jc w:val="both"/>
        <w:rPr>
          <w:rFonts w:ascii="Tahoma" w:hAnsi="Tahoma" w:cs="Tahoma"/>
          <w:sz w:val="25"/>
          <w:szCs w:val="25"/>
        </w:rPr>
      </w:pPr>
      <w:r>
        <w:rPr>
          <w:rFonts w:ascii="Tahoma" w:hAnsi="Tahoma" w:cs="Tahoma"/>
          <w:sz w:val="25"/>
          <w:szCs w:val="25"/>
        </w:rPr>
        <w:tab/>
        <w:t xml:space="preserve">The </w:t>
      </w:r>
      <w:proofErr w:type="gramStart"/>
      <w:r>
        <w:rPr>
          <w:rFonts w:ascii="Tahoma" w:hAnsi="Tahoma" w:cs="Tahoma"/>
          <w:sz w:val="25"/>
          <w:szCs w:val="25"/>
        </w:rPr>
        <w:t>award</w:t>
      </w:r>
      <w:r w:rsidR="00D86BB5">
        <w:rPr>
          <w:rFonts w:ascii="Tahoma" w:hAnsi="Tahoma" w:cs="Tahoma"/>
          <w:sz w:val="25"/>
          <w:szCs w:val="25"/>
        </w:rPr>
        <w:t>,</w:t>
      </w:r>
      <w:proofErr w:type="gramEnd"/>
      <w:r>
        <w:rPr>
          <w:rFonts w:ascii="Tahoma" w:hAnsi="Tahoma" w:cs="Tahoma"/>
          <w:sz w:val="25"/>
          <w:szCs w:val="25"/>
        </w:rPr>
        <w:t xml:space="preserve"> is in turn confirmed.</w:t>
      </w:r>
    </w:p>
    <w:p w:rsidR="00025B6C" w:rsidRPr="00D95B8F" w:rsidRDefault="00025B6C" w:rsidP="00B10417">
      <w:pPr>
        <w:spacing w:after="0" w:line="360" w:lineRule="auto"/>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E1A24" w:rsidRDefault="00CA5589" w:rsidP="00114F22">
      <w:pPr>
        <w:spacing w:after="0" w:line="360" w:lineRule="auto"/>
        <w:rPr>
          <w:rFonts w:ascii="Tahoma" w:hAnsi="Tahoma" w:cs="Tahoma"/>
          <w:b/>
          <w:i/>
          <w:sz w:val="25"/>
          <w:szCs w:val="25"/>
        </w:rPr>
      </w:pPr>
      <w:proofErr w:type="spellStart"/>
      <w:r w:rsidRPr="00D15CE7">
        <w:rPr>
          <w:rFonts w:ascii="Tahoma" w:hAnsi="Tahoma" w:cs="Tahoma"/>
          <w:i/>
        </w:rPr>
        <w:t>Zimbodza</w:t>
      </w:r>
      <w:proofErr w:type="spellEnd"/>
      <w:r w:rsidR="00A350A1" w:rsidRPr="00D15CE7">
        <w:rPr>
          <w:rFonts w:ascii="Tahoma" w:hAnsi="Tahoma" w:cs="Tahoma"/>
          <w:i/>
        </w:rPr>
        <w:t xml:space="preserve"> and Associate</w:t>
      </w:r>
      <w:r w:rsidRPr="00D15CE7">
        <w:rPr>
          <w:rFonts w:ascii="Tahoma" w:hAnsi="Tahoma" w:cs="Tahoma"/>
          <w:i/>
        </w:rPr>
        <w:t>s</w:t>
      </w:r>
      <w:r w:rsidR="003C673B" w:rsidRPr="00D15CE7">
        <w:rPr>
          <w:rFonts w:ascii="Tahoma" w:hAnsi="Tahoma" w:cs="Tahoma"/>
          <w:i/>
        </w:rPr>
        <w:t xml:space="preserve"> </w:t>
      </w:r>
      <w:r w:rsidR="00AA748B" w:rsidRPr="00D15CE7">
        <w:rPr>
          <w:rFonts w:ascii="Tahoma" w:hAnsi="Tahoma" w:cs="Tahoma"/>
          <w:i/>
          <w:sz w:val="25"/>
          <w:szCs w:val="25"/>
        </w:rPr>
        <w:t>,</w:t>
      </w:r>
      <w:r w:rsidR="00AA748B" w:rsidRPr="00D15CE7">
        <w:rPr>
          <w:rFonts w:ascii="Tahoma" w:hAnsi="Tahoma" w:cs="Tahoma"/>
          <w:sz w:val="25"/>
          <w:szCs w:val="25"/>
        </w:rPr>
        <w:t xml:space="preserve"> appellant</w:t>
      </w:r>
      <w:r w:rsidR="00D15CE7" w:rsidRPr="00D15CE7">
        <w:rPr>
          <w:rFonts w:ascii="Tahoma" w:hAnsi="Tahoma" w:cs="Tahoma"/>
          <w:sz w:val="25"/>
          <w:szCs w:val="25"/>
        </w:rPr>
        <w:t>’s legal practitioners</w:t>
      </w: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A8" w:rsidRDefault="00C26CA8" w:rsidP="007C5CA3">
      <w:pPr>
        <w:spacing w:after="0" w:line="240" w:lineRule="auto"/>
      </w:pPr>
      <w:r>
        <w:separator/>
      </w:r>
    </w:p>
  </w:endnote>
  <w:endnote w:type="continuationSeparator" w:id="0">
    <w:p w:rsidR="00C26CA8" w:rsidRDefault="00C26CA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C75F3">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A8" w:rsidRDefault="00C26CA8" w:rsidP="007C5CA3">
      <w:pPr>
        <w:spacing w:after="0" w:line="240" w:lineRule="auto"/>
      </w:pPr>
      <w:r>
        <w:separator/>
      </w:r>
    </w:p>
  </w:footnote>
  <w:footnote w:type="continuationSeparator" w:id="0">
    <w:p w:rsidR="00C26CA8" w:rsidRDefault="00C26CA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7A1816">
      <w:rPr>
        <w:rFonts w:ascii="Tahoma" w:hAnsi="Tahoma" w:cs="Tahoma"/>
        <w:b/>
        <w:sz w:val="24"/>
        <w:szCs w:val="24"/>
      </w:rPr>
      <w:t>384</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351"/>
    <w:rsid w:val="000A07BC"/>
    <w:rsid w:val="000D6E56"/>
    <w:rsid w:val="000E1A24"/>
    <w:rsid w:val="000E1D81"/>
    <w:rsid w:val="000E5A35"/>
    <w:rsid w:val="001059DC"/>
    <w:rsid w:val="00114F22"/>
    <w:rsid w:val="0011530D"/>
    <w:rsid w:val="00127584"/>
    <w:rsid w:val="0018688E"/>
    <w:rsid w:val="00192EC2"/>
    <w:rsid w:val="001A037B"/>
    <w:rsid w:val="001B520A"/>
    <w:rsid w:val="001B7DFE"/>
    <w:rsid w:val="001E59E3"/>
    <w:rsid w:val="001F2A28"/>
    <w:rsid w:val="001F6C80"/>
    <w:rsid w:val="00257D13"/>
    <w:rsid w:val="00257EAA"/>
    <w:rsid w:val="00276D4A"/>
    <w:rsid w:val="002813AD"/>
    <w:rsid w:val="002A3347"/>
    <w:rsid w:val="002A4EA4"/>
    <w:rsid w:val="002B042E"/>
    <w:rsid w:val="002C7EF3"/>
    <w:rsid w:val="002D0332"/>
    <w:rsid w:val="002E1FE1"/>
    <w:rsid w:val="002E229C"/>
    <w:rsid w:val="002F4C52"/>
    <w:rsid w:val="002F5298"/>
    <w:rsid w:val="002F5836"/>
    <w:rsid w:val="003102CF"/>
    <w:rsid w:val="00320D70"/>
    <w:rsid w:val="00333A04"/>
    <w:rsid w:val="00345C9C"/>
    <w:rsid w:val="00352819"/>
    <w:rsid w:val="003571DC"/>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53BCE"/>
    <w:rsid w:val="00471F6B"/>
    <w:rsid w:val="004770D4"/>
    <w:rsid w:val="004905CF"/>
    <w:rsid w:val="004927A7"/>
    <w:rsid w:val="004C0E8D"/>
    <w:rsid w:val="004C3334"/>
    <w:rsid w:val="004D303B"/>
    <w:rsid w:val="004E2B68"/>
    <w:rsid w:val="004E6DBC"/>
    <w:rsid w:val="00521048"/>
    <w:rsid w:val="00535B9E"/>
    <w:rsid w:val="00535E77"/>
    <w:rsid w:val="00542814"/>
    <w:rsid w:val="005B403F"/>
    <w:rsid w:val="005B6B07"/>
    <w:rsid w:val="005E01A7"/>
    <w:rsid w:val="005E4CBF"/>
    <w:rsid w:val="005F3C09"/>
    <w:rsid w:val="00637CA0"/>
    <w:rsid w:val="006462FD"/>
    <w:rsid w:val="00652B98"/>
    <w:rsid w:val="006766B6"/>
    <w:rsid w:val="00680357"/>
    <w:rsid w:val="00694322"/>
    <w:rsid w:val="006D2748"/>
    <w:rsid w:val="006E73F7"/>
    <w:rsid w:val="00736501"/>
    <w:rsid w:val="00740E8A"/>
    <w:rsid w:val="00743501"/>
    <w:rsid w:val="007548C0"/>
    <w:rsid w:val="0076164C"/>
    <w:rsid w:val="00761EF7"/>
    <w:rsid w:val="007659C9"/>
    <w:rsid w:val="00777CDC"/>
    <w:rsid w:val="0078151B"/>
    <w:rsid w:val="007866AA"/>
    <w:rsid w:val="00792B78"/>
    <w:rsid w:val="007A10E9"/>
    <w:rsid w:val="007A1816"/>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A61A3"/>
    <w:rsid w:val="008C57F8"/>
    <w:rsid w:val="008C75F3"/>
    <w:rsid w:val="008F1680"/>
    <w:rsid w:val="009028DF"/>
    <w:rsid w:val="00904DDA"/>
    <w:rsid w:val="009111D0"/>
    <w:rsid w:val="00912EF0"/>
    <w:rsid w:val="00914FC6"/>
    <w:rsid w:val="0091686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E04"/>
    <w:rsid w:val="00A55B15"/>
    <w:rsid w:val="00A70728"/>
    <w:rsid w:val="00A71E87"/>
    <w:rsid w:val="00A91A79"/>
    <w:rsid w:val="00AA1557"/>
    <w:rsid w:val="00AA3A3C"/>
    <w:rsid w:val="00AA452E"/>
    <w:rsid w:val="00AA748B"/>
    <w:rsid w:val="00AD315B"/>
    <w:rsid w:val="00AD7621"/>
    <w:rsid w:val="00AD7FC8"/>
    <w:rsid w:val="00B03EED"/>
    <w:rsid w:val="00B10417"/>
    <w:rsid w:val="00B1158D"/>
    <w:rsid w:val="00B13D4D"/>
    <w:rsid w:val="00B14EEE"/>
    <w:rsid w:val="00B2519C"/>
    <w:rsid w:val="00B40117"/>
    <w:rsid w:val="00B45562"/>
    <w:rsid w:val="00B56A25"/>
    <w:rsid w:val="00B621A5"/>
    <w:rsid w:val="00B630AF"/>
    <w:rsid w:val="00B6717B"/>
    <w:rsid w:val="00B77A0A"/>
    <w:rsid w:val="00B819ED"/>
    <w:rsid w:val="00B841C4"/>
    <w:rsid w:val="00B8682C"/>
    <w:rsid w:val="00B8731A"/>
    <w:rsid w:val="00B91278"/>
    <w:rsid w:val="00BA5626"/>
    <w:rsid w:val="00BD43C4"/>
    <w:rsid w:val="00BE7503"/>
    <w:rsid w:val="00BF66D0"/>
    <w:rsid w:val="00C26CA8"/>
    <w:rsid w:val="00C279F3"/>
    <w:rsid w:val="00C41ABD"/>
    <w:rsid w:val="00C63A75"/>
    <w:rsid w:val="00CA5589"/>
    <w:rsid w:val="00CB2223"/>
    <w:rsid w:val="00CE61E0"/>
    <w:rsid w:val="00CF7FB6"/>
    <w:rsid w:val="00D13C45"/>
    <w:rsid w:val="00D15CE7"/>
    <w:rsid w:val="00D34EA0"/>
    <w:rsid w:val="00D35D61"/>
    <w:rsid w:val="00D66B99"/>
    <w:rsid w:val="00D6717B"/>
    <w:rsid w:val="00D86BB5"/>
    <w:rsid w:val="00D95B8F"/>
    <w:rsid w:val="00DA5F18"/>
    <w:rsid w:val="00DD01EA"/>
    <w:rsid w:val="00DD7258"/>
    <w:rsid w:val="00E04088"/>
    <w:rsid w:val="00E40848"/>
    <w:rsid w:val="00E5115D"/>
    <w:rsid w:val="00E86E3D"/>
    <w:rsid w:val="00EA5CF8"/>
    <w:rsid w:val="00EC3B90"/>
    <w:rsid w:val="00EC678A"/>
    <w:rsid w:val="00ED3B87"/>
    <w:rsid w:val="00ED5019"/>
    <w:rsid w:val="00EE2051"/>
    <w:rsid w:val="00EE43D8"/>
    <w:rsid w:val="00F00961"/>
    <w:rsid w:val="00F034A3"/>
    <w:rsid w:val="00F06F4E"/>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9</cp:revision>
  <cp:lastPrinted>2016-06-13T10:06:00Z</cp:lastPrinted>
  <dcterms:created xsi:type="dcterms:W3CDTF">2016-06-10T15:36:00Z</dcterms:created>
  <dcterms:modified xsi:type="dcterms:W3CDTF">2016-06-13T10:07:00Z</dcterms:modified>
</cp:coreProperties>
</file>