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23" w:rsidRDefault="00DB55A9" w:rsidP="00DB55A9">
      <w:pPr>
        <w:spacing w:line="360" w:lineRule="auto"/>
        <w:jc w:val="both"/>
        <w:rPr>
          <w:b/>
          <w:sz w:val="28"/>
          <w:szCs w:val="28"/>
        </w:rPr>
      </w:pPr>
      <w:bookmarkStart w:id="0" w:name="_GoBack"/>
      <w:bookmarkEnd w:id="0"/>
      <w:r>
        <w:rPr>
          <w:b/>
          <w:sz w:val="28"/>
          <w:szCs w:val="28"/>
        </w:rPr>
        <w:t>I</w:t>
      </w:r>
      <w:r w:rsidR="002B474A">
        <w:rPr>
          <w:b/>
          <w:sz w:val="28"/>
          <w:szCs w:val="28"/>
        </w:rPr>
        <w:t>N THE LABOUR COURT OF ZIMBABWE</w:t>
      </w:r>
      <w:r w:rsidR="002B474A">
        <w:rPr>
          <w:b/>
          <w:sz w:val="28"/>
          <w:szCs w:val="28"/>
        </w:rPr>
        <w:tab/>
        <w:t xml:space="preserve">        </w:t>
      </w:r>
      <w:r>
        <w:rPr>
          <w:b/>
          <w:sz w:val="28"/>
          <w:szCs w:val="28"/>
        </w:rPr>
        <w:t>JUDGMENT NO LC/H/</w:t>
      </w:r>
      <w:r w:rsidR="002B474A">
        <w:rPr>
          <w:b/>
          <w:sz w:val="28"/>
          <w:szCs w:val="28"/>
        </w:rPr>
        <w:t>299</w:t>
      </w:r>
      <w:r>
        <w:rPr>
          <w:b/>
          <w:sz w:val="28"/>
          <w:szCs w:val="28"/>
        </w:rPr>
        <w:t>/14</w:t>
      </w:r>
    </w:p>
    <w:p w:rsidR="00DB55A9" w:rsidRDefault="00DB55A9" w:rsidP="00DB55A9">
      <w:pPr>
        <w:spacing w:line="360" w:lineRule="auto"/>
        <w:jc w:val="both"/>
        <w:rPr>
          <w:b/>
          <w:sz w:val="28"/>
          <w:szCs w:val="28"/>
        </w:rPr>
      </w:pPr>
      <w:r>
        <w:rPr>
          <w:b/>
          <w:sz w:val="28"/>
          <w:szCs w:val="28"/>
        </w:rPr>
        <w:t xml:space="preserve">HELD AT HARARE </w:t>
      </w:r>
      <w:proofErr w:type="gramStart"/>
      <w:r>
        <w:rPr>
          <w:b/>
          <w:sz w:val="28"/>
          <w:szCs w:val="28"/>
        </w:rPr>
        <w:t>22</w:t>
      </w:r>
      <w:r w:rsidRPr="00DB55A9">
        <w:rPr>
          <w:b/>
          <w:sz w:val="28"/>
          <w:szCs w:val="28"/>
          <w:vertAlign w:val="superscript"/>
        </w:rPr>
        <w:t>ND</w:t>
      </w:r>
      <w:r>
        <w:rPr>
          <w:b/>
          <w:sz w:val="28"/>
          <w:szCs w:val="28"/>
        </w:rPr>
        <w:t xml:space="preserve">  FEBRUARY</w:t>
      </w:r>
      <w:proofErr w:type="gramEnd"/>
      <w:r>
        <w:rPr>
          <w:b/>
          <w:sz w:val="28"/>
          <w:szCs w:val="28"/>
        </w:rPr>
        <w:t xml:space="preserve"> 2014 </w:t>
      </w:r>
      <w:r>
        <w:rPr>
          <w:b/>
          <w:sz w:val="28"/>
          <w:szCs w:val="28"/>
        </w:rPr>
        <w:tab/>
      </w:r>
      <w:r>
        <w:rPr>
          <w:b/>
          <w:sz w:val="28"/>
          <w:szCs w:val="28"/>
        </w:rPr>
        <w:tab/>
        <w:t>CASE NO LC/H/05/14</w:t>
      </w:r>
    </w:p>
    <w:p w:rsidR="002B474A" w:rsidRDefault="002B474A" w:rsidP="00DB55A9">
      <w:pPr>
        <w:spacing w:line="360" w:lineRule="auto"/>
        <w:jc w:val="both"/>
        <w:rPr>
          <w:b/>
          <w:sz w:val="28"/>
          <w:szCs w:val="28"/>
        </w:rPr>
      </w:pPr>
      <w:r>
        <w:rPr>
          <w:b/>
          <w:sz w:val="28"/>
          <w:szCs w:val="28"/>
        </w:rPr>
        <w:t>&amp; 23</w:t>
      </w:r>
      <w:r>
        <w:rPr>
          <w:b/>
          <w:sz w:val="28"/>
          <w:szCs w:val="28"/>
          <w:vertAlign w:val="superscript"/>
        </w:rPr>
        <w:t xml:space="preserve">RD </w:t>
      </w:r>
      <w:r>
        <w:rPr>
          <w:b/>
          <w:sz w:val="28"/>
          <w:szCs w:val="28"/>
        </w:rPr>
        <w:t>MAY 2014</w:t>
      </w:r>
    </w:p>
    <w:p w:rsidR="00DB55A9" w:rsidRDefault="00DB55A9" w:rsidP="00DB55A9">
      <w:pPr>
        <w:spacing w:line="360" w:lineRule="auto"/>
        <w:jc w:val="both"/>
        <w:rPr>
          <w:b/>
          <w:sz w:val="28"/>
          <w:szCs w:val="28"/>
        </w:rPr>
      </w:pPr>
    </w:p>
    <w:p w:rsidR="00DB55A9" w:rsidRDefault="00DB55A9" w:rsidP="00532F2E">
      <w:pPr>
        <w:spacing w:line="240" w:lineRule="auto"/>
        <w:jc w:val="both"/>
        <w:rPr>
          <w:b/>
          <w:sz w:val="28"/>
          <w:szCs w:val="28"/>
        </w:rPr>
      </w:pPr>
      <w:r>
        <w:rPr>
          <w:b/>
          <w:sz w:val="28"/>
          <w:szCs w:val="28"/>
        </w:rPr>
        <w:t>MACRO CONSTRUCTION (PVT) LTD</w:t>
      </w:r>
      <w:r>
        <w:rPr>
          <w:b/>
          <w:sz w:val="28"/>
          <w:szCs w:val="28"/>
        </w:rPr>
        <w:tab/>
      </w:r>
      <w:r>
        <w:rPr>
          <w:b/>
          <w:sz w:val="28"/>
          <w:szCs w:val="28"/>
        </w:rPr>
        <w:tab/>
      </w:r>
      <w:r>
        <w:rPr>
          <w:b/>
          <w:sz w:val="28"/>
          <w:szCs w:val="28"/>
        </w:rPr>
        <w:tab/>
        <w:t>Applicant</w:t>
      </w:r>
    </w:p>
    <w:p w:rsidR="00532F2E" w:rsidRDefault="00532F2E" w:rsidP="00532F2E">
      <w:pPr>
        <w:spacing w:line="240" w:lineRule="auto"/>
        <w:jc w:val="both"/>
        <w:rPr>
          <w:b/>
          <w:sz w:val="28"/>
          <w:szCs w:val="28"/>
        </w:rPr>
      </w:pPr>
    </w:p>
    <w:p w:rsidR="00DB55A9" w:rsidRDefault="00DB55A9" w:rsidP="00532F2E">
      <w:pPr>
        <w:spacing w:line="240" w:lineRule="auto"/>
        <w:jc w:val="both"/>
        <w:rPr>
          <w:b/>
          <w:sz w:val="28"/>
          <w:szCs w:val="28"/>
        </w:rPr>
      </w:pPr>
      <w:r>
        <w:rPr>
          <w:b/>
          <w:sz w:val="28"/>
          <w:szCs w:val="28"/>
        </w:rPr>
        <w:t>DADIRAI CHOKUONA &amp; 57 OTHERS</w:t>
      </w:r>
      <w:r>
        <w:rPr>
          <w:b/>
          <w:sz w:val="28"/>
          <w:szCs w:val="28"/>
        </w:rPr>
        <w:tab/>
      </w:r>
      <w:r>
        <w:rPr>
          <w:b/>
          <w:sz w:val="28"/>
          <w:szCs w:val="28"/>
        </w:rPr>
        <w:tab/>
      </w:r>
      <w:r>
        <w:rPr>
          <w:b/>
          <w:sz w:val="28"/>
          <w:szCs w:val="28"/>
        </w:rPr>
        <w:tab/>
        <w:t>Respondents</w:t>
      </w:r>
    </w:p>
    <w:p w:rsidR="00532F2E" w:rsidRDefault="00532F2E" w:rsidP="00532F2E">
      <w:pPr>
        <w:spacing w:line="240" w:lineRule="auto"/>
        <w:jc w:val="both"/>
        <w:rPr>
          <w:b/>
          <w:sz w:val="28"/>
          <w:szCs w:val="28"/>
        </w:rPr>
      </w:pPr>
    </w:p>
    <w:p w:rsidR="00532F2E" w:rsidRDefault="00DB55A9" w:rsidP="00532F2E">
      <w:pPr>
        <w:spacing w:line="240" w:lineRule="auto"/>
        <w:jc w:val="both"/>
        <w:rPr>
          <w:sz w:val="28"/>
          <w:szCs w:val="28"/>
        </w:rPr>
      </w:pPr>
      <w:r>
        <w:rPr>
          <w:sz w:val="28"/>
          <w:szCs w:val="28"/>
        </w:rPr>
        <w:t xml:space="preserve">Before The Honourable G </w:t>
      </w:r>
      <w:proofErr w:type="spellStart"/>
      <w:r>
        <w:rPr>
          <w:sz w:val="28"/>
          <w:szCs w:val="28"/>
        </w:rPr>
        <w:t>Musariri</w:t>
      </w:r>
      <w:proofErr w:type="spellEnd"/>
      <w:r>
        <w:rPr>
          <w:sz w:val="28"/>
          <w:szCs w:val="28"/>
        </w:rPr>
        <w:t>, Judge</w:t>
      </w:r>
    </w:p>
    <w:p w:rsidR="00532F2E" w:rsidRDefault="00532F2E" w:rsidP="00532F2E">
      <w:pPr>
        <w:spacing w:line="240" w:lineRule="auto"/>
        <w:jc w:val="both"/>
        <w:rPr>
          <w:sz w:val="28"/>
          <w:szCs w:val="28"/>
        </w:rPr>
      </w:pPr>
    </w:p>
    <w:p w:rsidR="00DB55A9" w:rsidRDefault="00DB55A9" w:rsidP="00DB55A9">
      <w:pPr>
        <w:spacing w:line="360" w:lineRule="auto"/>
        <w:jc w:val="both"/>
        <w:rPr>
          <w:b/>
          <w:sz w:val="28"/>
          <w:szCs w:val="28"/>
        </w:rPr>
      </w:pPr>
      <w:r>
        <w:rPr>
          <w:b/>
          <w:sz w:val="28"/>
          <w:szCs w:val="28"/>
        </w:rPr>
        <w:t>For Applicant</w:t>
      </w:r>
      <w:r>
        <w:rPr>
          <w:b/>
          <w:sz w:val="28"/>
          <w:szCs w:val="28"/>
        </w:rPr>
        <w:tab/>
      </w:r>
      <w:r>
        <w:rPr>
          <w:b/>
          <w:sz w:val="28"/>
          <w:szCs w:val="28"/>
        </w:rPr>
        <w:tab/>
        <w:t xml:space="preserve">Mr A.T. </w:t>
      </w:r>
      <w:proofErr w:type="spellStart"/>
      <w:r>
        <w:rPr>
          <w:b/>
          <w:sz w:val="28"/>
          <w:szCs w:val="28"/>
        </w:rPr>
        <w:t>Muza</w:t>
      </w:r>
      <w:proofErr w:type="spellEnd"/>
      <w:r>
        <w:rPr>
          <w:b/>
          <w:sz w:val="28"/>
          <w:szCs w:val="28"/>
        </w:rPr>
        <w:t>, Attorney</w:t>
      </w:r>
    </w:p>
    <w:p w:rsidR="00DB55A9" w:rsidRDefault="00DB55A9" w:rsidP="00DB55A9">
      <w:pPr>
        <w:spacing w:line="360" w:lineRule="auto"/>
        <w:jc w:val="both"/>
        <w:rPr>
          <w:b/>
          <w:sz w:val="28"/>
          <w:szCs w:val="28"/>
        </w:rPr>
      </w:pPr>
      <w:r>
        <w:rPr>
          <w:b/>
          <w:sz w:val="28"/>
          <w:szCs w:val="28"/>
        </w:rPr>
        <w:t>For Respondents</w:t>
      </w:r>
      <w:r>
        <w:rPr>
          <w:b/>
          <w:sz w:val="28"/>
          <w:szCs w:val="28"/>
        </w:rPr>
        <w:tab/>
      </w:r>
      <w:r>
        <w:rPr>
          <w:b/>
          <w:sz w:val="28"/>
          <w:szCs w:val="28"/>
        </w:rPr>
        <w:tab/>
        <w:t xml:space="preserve">Mr K </w:t>
      </w:r>
      <w:proofErr w:type="spellStart"/>
      <w:r>
        <w:rPr>
          <w:b/>
          <w:sz w:val="28"/>
          <w:szCs w:val="28"/>
        </w:rPr>
        <w:t>Masasire</w:t>
      </w:r>
      <w:proofErr w:type="spellEnd"/>
      <w:r>
        <w:rPr>
          <w:b/>
          <w:sz w:val="28"/>
          <w:szCs w:val="28"/>
        </w:rPr>
        <w:t>, Attorney</w:t>
      </w:r>
    </w:p>
    <w:p w:rsidR="00DB55A9" w:rsidRDefault="00DB55A9" w:rsidP="00DB55A9">
      <w:pPr>
        <w:spacing w:line="360" w:lineRule="auto"/>
        <w:jc w:val="both"/>
        <w:rPr>
          <w:b/>
          <w:sz w:val="28"/>
          <w:szCs w:val="28"/>
        </w:rPr>
      </w:pPr>
    </w:p>
    <w:p w:rsidR="00DB55A9" w:rsidRDefault="00DB55A9" w:rsidP="00DB55A9">
      <w:pPr>
        <w:spacing w:line="360" w:lineRule="auto"/>
        <w:jc w:val="both"/>
        <w:rPr>
          <w:b/>
          <w:sz w:val="28"/>
          <w:szCs w:val="28"/>
        </w:rPr>
      </w:pPr>
      <w:r>
        <w:rPr>
          <w:b/>
          <w:sz w:val="28"/>
          <w:szCs w:val="28"/>
        </w:rPr>
        <w:t>MUSARIRI, G:</w:t>
      </w:r>
    </w:p>
    <w:p w:rsidR="00DB55A9" w:rsidRDefault="00DB55A9" w:rsidP="00DB55A9">
      <w:pPr>
        <w:spacing w:line="360" w:lineRule="auto"/>
        <w:jc w:val="both"/>
        <w:rPr>
          <w:sz w:val="28"/>
          <w:szCs w:val="28"/>
        </w:rPr>
      </w:pPr>
      <w:r>
        <w:rPr>
          <w:sz w:val="28"/>
          <w:szCs w:val="28"/>
        </w:rPr>
        <w:t xml:space="preserve">On 29 November 2013 the Honourable W </w:t>
      </w:r>
      <w:proofErr w:type="spellStart"/>
      <w:r>
        <w:rPr>
          <w:sz w:val="28"/>
          <w:szCs w:val="28"/>
        </w:rPr>
        <w:t>Mufambeni</w:t>
      </w:r>
      <w:proofErr w:type="spellEnd"/>
      <w:r>
        <w:rPr>
          <w:sz w:val="28"/>
          <w:szCs w:val="28"/>
        </w:rPr>
        <w:t xml:space="preserve"> made an arbitration award.  In terms thereof he ordered Applicant to pay Respondents various amounts adding up to $81 740.00</w:t>
      </w:r>
      <w:r w:rsidR="00532F2E">
        <w:rPr>
          <w:sz w:val="28"/>
          <w:szCs w:val="28"/>
        </w:rPr>
        <w:t xml:space="preserve"> in </w:t>
      </w:r>
      <w:proofErr w:type="gramStart"/>
      <w:r w:rsidR="00532F2E">
        <w:rPr>
          <w:sz w:val="28"/>
          <w:szCs w:val="28"/>
        </w:rPr>
        <w:t>respect</w:t>
      </w:r>
      <w:proofErr w:type="gramEnd"/>
      <w:r>
        <w:rPr>
          <w:sz w:val="28"/>
          <w:szCs w:val="28"/>
        </w:rPr>
        <w:t xml:space="preserve"> of arrear wages.  On 6 January 2014 Applicant appealed to this Court</w:t>
      </w:r>
      <w:r w:rsidR="00147BFF">
        <w:rPr>
          <w:sz w:val="28"/>
          <w:szCs w:val="28"/>
        </w:rPr>
        <w:t xml:space="preserve"> against the award.  Respondent opposed the appeal.  Then Applicant filed the present application for stay of execution.</w:t>
      </w:r>
    </w:p>
    <w:p w:rsidR="00147BFF" w:rsidRDefault="00147BFF" w:rsidP="00DB55A9">
      <w:pPr>
        <w:spacing w:line="360" w:lineRule="auto"/>
        <w:jc w:val="both"/>
        <w:rPr>
          <w:sz w:val="28"/>
          <w:szCs w:val="28"/>
        </w:rPr>
      </w:pPr>
      <w:r>
        <w:rPr>
          <w:sz w:val="28"/>
          <w:szCs w:val="28"/>
        </w:rPr>
        <w:t>Applicant</w:t>
      </w:r>
      <w:r w:rsidR="00532F2E">
        <w:rPr>
          <w:sz w:val="28"/>
          <w:szCs w:val="28"/>
        </w:rPr>
        <w:t>’s Ground o</w:t>
      </w:r>
      <w:r w:rsidR="007169DA">
        <w:rPr>
          <w:sz w:val="28"/>
          <w:szCs w:val="28"/>
        </w:rPr>
        <w:t xml:space="preserve">f Appeal </w:t>
      </w:r>
      <w:proofErr w:type="gramStart"/>
      <w:r w:rsidR="007169DA">
        <w:rPr>
          <w:sz w:val="28"/>
          <w:szCs w:val="28"/>
        </w:rPr>
        <w:t>are</w:t>
      </w:r>
      <w:proofErr w:type="gramEnd"/>
      <w:r w:rsidR="007169DA">
        <w:rPr>
          <w:sz w:val="28"/>
          <w:szCs w:val="28"/>
        </w:rPr>
        <w:t xml:space="preserve"> two-fold thus,</w:t>
      </w:r>
    </w:p>
    <w:p w:rsidR="007169DA" w:rsidRDefault="007169DA" w:rsidP="00532F2E">
      <w:pPr>
        <w:spacing w:after="0" w:line="240" w:lineRule="auto"/>
        <w:ind w:left="720" w:hanging="720"/>
        <w:jc w:val="both"/>
        <w:rPr>
          <w:i/>
          <w:sz w:val="24"/>
          <w:szCs w:val="24"/>
        </w:rPr>
      </w:pPr>
      <w:r>
        <w:rPr>
          <w:i/>
          <w:sz w:val="24"/>
          <w:szCs w:val="24"/>
        </w:rPr>
        <w:t>“1.</w:t>
      </w:r>
      <w:r>
        <w:rPr>
          <w:i/>
          <w:sz w:val="24"/>
          <w:szCs w:val="24"/>
        </w:rPr>
        <w:tab/>
        <w:t>The Arbitrator erred grossly in law by awarding the Respondents the sum of US$81 740.00 an issue which was not part of his terms of reference.  The Arbitrator therefore overstepped his mandate because in terms of reference, he was meant to determine only the date of payment of wage arrears and not to determine the quantum of the sums due to the Claimants, which he did.</w:t>
      </w:r>
    </w:p>
    <w:p w:rsidR="00532F2E" w:rsidRDefault="007169DA" w:rsidP="00532F2E">
      <w:pPr>
        <w:spacing w:after="0" w:line="240" w:lineRule="auto"/>
        <w:ind w:left="720" w:hanging="720"/>
        <w:jc w:val="both"/>
        <w:rPr>
          <w:i/>
          <w:sz w:val="24"/>
          <w:szCs w:val="24"/>
        </w:rPr>
      </w:pPr>
      <w:r>
        <w:rPr>
          <w:i/>
          <w:sz w:val="24"/>
          <w:szCs w:val="24"/>
        </w:rPr>
        <w:lastRenderedPageBreak/>
        <w:t>2.</w:t>
      </w:r>
      <w:r>
        <w:rPr>
          <w:i/>
          <w:sz w:val="24"/>
          <w:szCs w:val="24"/>
        </w:rPr>
        <w:tab/>
        <w:t xml:space="preserve">The Arbitrator erred grossly in law when he found that the Appellant was liable to pay the total sum of US$81 740.00 to the Respondents yet no evidence was led by the </w:t>
      </w:r>
    </w:p>
    <w:p w:rsidR="00532F2E" w:rsidRDefault="00532F2E" w:rsidP="00532F2E">
      <w:pPr>
        <w:spacing w:after="0" w:line="240" w:lineRule="auto"/>
        <w:ind w:left="720"/>
        <w:jc w:val="both"/>
        <w:rPr>
          <w:i/>
          <w:sz w:val="24"/>
          <w:szCs w:val="24"/>
        </w:rPr>
      </w:pPr>
    </w:p>
    <w:p w:rsidR="007169DA" w:rsidRDefault="007169DA" w:rsidP="00532F2E">
      <w:pPr>
        <w:spacing w:after="0" w:line="240" w:lineRule="auto"/>
        <w:ind w:left="720"/>
        <w:jc w:val="both"/>
        <w:rPr>
          <w:i/>
          <w:sz w:val="24"/>
          <w:szCs w:val="24"/>
        </w:rPr>
      </w:pPr>
      <w:proofErr w:type="gramStart"/>
      <w:r>
        <w:rPr>
          <w:i/>
          <w:sz w:val="24"/>
          <w:szCs w:val="24"/>
        </w:rPr>
        <w:t>Respondents to prove their claim against Appellant.</w:t>
      </w:r>
      <w:proofErr w:type="gramEnd"/>
      <w:r>
        <w:rPr>
          <w:i/>
          <w:sz w:val="24"/>
          <w:szCs w:val="24"/>
        </w:rPr>
        <w:t xml:space="preserve">  In the circumstances, the award is based on unsubstantiated claims by the Respondents.”</w:t>
      </w:r>
    </w:p>
    <w:p w:rsidR="00532F2E" w:rsidRDefault="00532F2E" w:rsidP="00532F2E">
      <w:pPr>
        <w:spacing w:after="0" w:line="240" w:lineRule="auto"/>
        <w:ind w:left="720" w:hanging="720"/>
        <w:jc w:val="both"/>
        <w:rPr>
          <w:i/>
          <w:sz w:val="24"/>
          <w:szCs w:val="24"/>
        </w:rPr>
      </w:pPr>
    </w:p>
    <w:p w:rsidR="007169DA" w:rsidRDefault="007169DA" w:rsidP="007169DA">
      <w:pPr>
        <w:spacing w:after="0" w:line="360" w:lineRule="auto"/>
        <w:jc w:val="both"/>
        <w:rPr>
          <w:sz w:val="28"/>
          <w:szCs w:val="28"/>
        </w:rPr>
      </w:pPr>
      <w:r>
        <w:rPr>
          <w:sz w:val="28"/>
          <w:szCs w:val="28"/>
        </w:rPr>
        <w:t>The 1</w:t>
      </w:r>
      <w:r w:rsidRPr="007169DA">
        <w:rPr>
          <w:sz w:val="28"/>
          <w:szCs w:val="28"/>
          <w:vertAlign w:val="superscript"/>
        </w:rPr>
        <w:t>st</w:t>
      </w:r>
      <w:r>
        <w:rPr>
          <w:sz w:val="28"/>
          <w:szCs w:val="28"/>
        </w:rPr>
        <w:t xml:space="preserve"> ground raises a point of procedure.  </w:t>
      </w:r>
      <w:proofErr w:type="gramStart"/>
      <w:r>
        <w:rPr>
          <w:sz w:val="28"/>
          <w:szCs w:val="28"/>
        </w:rPr>
        <w:t>Whether or not the Arbitrator</w:t>
      </w:r>
      <w:r w:rsidR="00362D23">
        <w:rPr>
          <w:sz w:val="28"/>
          <w:szCs w:val="28"/>
        </w:rPr>
        <w:t xml:space="preserve"> exceeded the terms of reference is a matter of procedure.</w:t>
      </w:r>
      <w:proofErr w:type="gramEnd"/>
      <w:r w:rsidR="00362D23">
        <w:rPr>
          <w:sz w:val="28"/>
          <w:szCs w:val="28"/>
        </w:rPr>
        <w:t xml:space="preserve">  It does not deal with the merit</w:t>
      </w:r>
      <w:r w:rsidR="00532F2E">
        <w:rPr>
          <w:sz w:val="28"/>
          <w:szCs w:val="28"/>
        </w:rPr>
        <w:t>s</w:t>
      </w:r>
      <w:r w:rsidR="00362D23">
        <w:rPr>
          <w:sz w:val="28"/>
          <w:szCs w:val="28"/>
        </w:rPr>
        <w:t xml:space="preserve"> of the </w:t>
      </w:r>
      <w:proofErr w:type="gramStart"/>
      <w:r w:rsidR="00362D23">
        <w:rPr>
          <w:sz w:val="28"/>
          <w:szCs w:val="28"/>
        </w:rPr>
        <w:t>parties</w:t>
      </w:r>
      <w:proofErr w:type="gramEnd"/>
      <w:r w:rsidR="00362D23">
        <w:rPr>
          <w:sz w:val="28"/>
          <w:szCs w:val="28"/>
        </w:rPr>
        <w:t xml:space="preserve"> dispute.  Procedural irregularities are dealt with in review proceedings.  This Court now has powers of review since the promulgation of section 89 (di) of the </w:t>
      </w:r>
      <w:r w:rsidR="00362D23">
        <w:rPr>
          <w:sz w:val="28"/>
          <w:szCs w:val="28"/>
          <w:u w:val="single"/>
        </w:rPr>
        <w:t>Labour Act</w:t>
      </w:r>
      <w:r w:rsidR="00362D23">
        <w:rPr>
          <w:sz w:val="28"/>
          <w:szCs w:val="28"/>
        </w:rPr>
        <w:t xml:space="preserve"> [Chapter 28:01].  Thus Applicant</w:t>
      </w:r>
      <w:r w:rsidR="00532F2E">
        <w:rPr>
          <w:sz w:val="28"/>
          <w:szCs w:val="28"/>
        </w:rPr>
        <w:t xml:space="preserve"> was</w:t>
      </w:r>
      <w:r w:rsidR="00362D23">
        <w:rPr>
          <w:sz w:val="28"/>
          <w:szCs w:val="28"/>
        </w:rPr>
        <w:t xml:space="preserve"> misguided in raising a ground of review in an appeal.</w:t>
      </w:r>
    </w:p>
    <w:p w:rsidR="00362D23" w:rsidRDefault="00362D23" w:rsidP="007169DA">
      <w:pPr>
        <w:spacing w:after="0" w:line="360" w:lineRule="auto"/>
        <w:jc w:val="both"/>
        <w:rPr>
          <w:sz w:val="28"/>
          <w:szCs w:val="28"/>
        </w:rPr>
      </w:pPr>
    </w:p>
    <w:p w:rsidR="00362D23" w:rsidRDefault="00362D23" w:rsidP="007169DA">
      <w:pPr>
        <w:spacing w:after="0" w:line="360" w:lineRule="auto"/>
        <w:jc w:val="both"/>
        <w:rPr>
          <w:sz w:val="28"/>
          <w:szCs w:val="28"/>
        </w:rPr>
      </w:pPr>
      <w:r>
        <w:rPr>
          <w:sz w:val="28"/>
          <w:szCs w:val="28"/>
        </w:rPr>
        <w:t>The 2</w:t>
      </w:r>
      <w:r w:rsidRPr="00362D23">
        <w:rPr>
          <w:sz w:val="28"/>
          <w:szCs w:val="28"/>
          <w:vertAlign w:val="superscript"/>
        </w:rPr>
        <w:t>nd</w:t>
      </w:r>
      <w:r>
        <w:rPr>
          <w:sz w:val="28"/>
          <w:szCs w:val="28"/>
        </w:rPr>
        <w:t xml:space="preserve"> </w:t>
      </w:r>
      <w:proofErr w:type="gramStart"/>
      <w:r>
        <w:rPr>
          <w:sz w:val="28"/>
          <w:szCs w:val="28"/>
        </w:rPr>
        <w:t>ground  avers</w:t>
      </w:r>
      <w:proofErr w:type="gramEnd"/>
      <w:r>
        <w:rPr>
          <w:sz w:val="28"/>
          <w:szCs w:val="28"/>
        </w:rPr>
        <w:t xml:space="preserve"> that there was no evidentiary basis for the award.  The arbitration award recites the Respondents’</w:t>
      </w:r>
      <w:r w:rsidR="00532F2E">
        <w:rPr>
          <w:sz w:val="28"/>
          <w:szCs w:val="28"/>
        </w:rPr>
        <w:t xml:space="preserve"> (then Claimants)</w:t>
      </w:r>
      <w:r>
        <w:rPr>
          <w:sz w:val="28"/>
          <w:szCs w:val="28"/>
        </w:rPr>
        <w:t xml:space="preserve"> claim.  They averred that they were owed “arrears in unpaid wages for the period from October 2012 to September 2013.</w:t>
      </w:r>
      <w:r w:rsidR="00532F2E">
        <w:rPr>
          <w:sz w:val="28"/>
          <w:szCs w:val="28"/>
        </w:rPr>
        <w:t>”</w:t>
      </w:r>
      <w:r>
        <w:rPr>
          <w:sz w:val="28"/>
          <w:szCs w:val="28"/>
        </w:rPr>
        <w:t xml:space="preserve">  The Applicant’s (then Respondent) position is captured as follows,</w:t>
      </w:r>
    </w:p>
    <w:p w:rsidR="00362D23" w:rsidRDefault="00362D23" w:rsidP="00362D23">
      <w:pPr>
        <w:spacing w:after="0" w:line="240" w:lineRule="auto"/>
        <w:jc w:val="both"/>
        <w:rPr>
          <w:i/>
          <w:sz w:val="24"/>
          <w:szCs w:val="24"/>
        </w:rPr>
      </w:pPr>
      <w:r>
        <w:rPr>
          <w:sz w:val="28"/>
          <w:szCs w:val="28"/>
        </w:rPr>
        <w:tab/>
      </w:r>
      <w:r>
        <w:rPr>
          <w:sz w:val="28"/>
          <w:szCs w:val="28"/>
        </w:rPr>
        <w:tab/>
      </w:r>
      <w:r>
        <w:rPr>
          <w:i/>
          <w:sz w:val="24"/>
          <w:szCs w:val="24"/>
        </w:rPr>
        <w:t>“Respondent’s submissions</w:t>
      </w:r>
    </w:p>
    <w:p w:rsidR="00362D23" w:rsidRDefault="00362D23" w:rsidP="00362D23">
      <w:pPr>
        <w:pStyle w:val="ListParagraph"/>
        <w:numPr>
          <w:ilvl w:val="0"/>
          <w:numId w:val="1"/>
        </w:numPr>
        <w:spacing w:after="0" w:line="240" w:lineRule="auto"/>
        <w:jc w:val="both"/>
        <w:rPr>
          <w:i/>
          <w:sz w:val="24"/>
          <w:szCs w:val="24"/>
        </w:rPr>
      </w:pPr>
      <w:r>
        <w:rPr>
          <w:i/>
          <w:sz w:val="24"/>
          <w:szCs w:val="24"/>
        </w:rPr>
        <w:t xml:space="preserve">That Respondent </w:t>
      </w:r>
      <w:r w:rsidRPr="00532F2E">
        <w:rPr>
          <w:i/>
          <w:sz w:val="24"/>
          <w:szCs w:val="24"/>
          <w:u w:val="single"/>
        </w:rPr>
        <w:t>acknowledges owing</w:t>
      </w:r>
      <w:r>
        <w:rPr>
          <w:i/>
          <w:sz w:val="24"/>
          <w:szCs w:val="24"/>
        </w:rPr>
        <w:t xml:space="preserve"> Claimants wage arrears.</w:t>
      </w:r>
    </w:p>
    <w:p w:rsidR="00362D23" w:rsidRDefault="00362D23" w:rsidP="00362D23">
      <w:pPr>
        <w:pStyle w:val="ListParagraph"/>
        <w:numPr>
          <w:ilvl w:val="0"/>
          <w:numId w:val="1"/>
        </w:numPr>
        <w:spacing w:after="0" w:line="240" w:lineRule="auto"/>
        <w:jc w:val="both"/>
        <w:rPr>
          <w:i/>
          <w:sz w:val="24"/>
          <w:szCs w:val="24"/>
        </w:rPr>
      </w:pPr>
      <w:r>
        <w:rPr>
          <w:i/>
          <w:sz w:val="24"/>
          <w:szCs w:val="24"/>
        </w:rPr>
        <w:t>That Respondent seeks clarity as to how figures were arrived at showing composition with exact periods in which the same refers to...”</w:t>
      </w:r>
    </w:p>
    <w:p w:rsidR="00362D23" w:rsidRDefault="00362D23" w:rsidP="00362D23">
      <w:pPr>
        <w:spacing w:after="0" w:line="240" w:lineRule="auto"/>
        <w:jc w:val="both"/>
        <w:rPr>
          <w:sz w:val="28"/>
          <w:szCs w:val="28"/>
        </w:rPr>
      </w:pPr>
    </w:p>
    <w:p w:rsidR="00D50039" w:rsidRDefault="00362D23" w:rsidP="00362D23">
      <w:pPr>
        <w:spacing w:after="0" w:line="360" w:lineRule="auto"/>
        <w:jc w:val="both"/>
        <w:rPr>
          <w:sz w:val="28"/>
          <w:szCs w:val="28"/>
        </w:rPr>
      </w:pPr>
      <w:r>
        <w:rPr>
          <w:sz w:val="28"/>
          <w:szCs w:val="28"/>
        </w:rPr>
        <w:t>In other words Applicant admitted owing Respondent wage arrears.  It required a breakdown of the amounts over presumably monthly period</w:t>
      </w:r>
      <w:r w:rsidR="00532F2E">
        <w:rPr>
          <w:sz w:val="28"/>
          <w:szCs w:val="28"/>
        </w:rPr>
        <w:t xml:space="preserve">s.  </w:t>
      </w:r>
      <w:proofErr w:type="gramStart"/>
      <w:r w:rsidR="00532F2E">
        <w:rPr>
          <w:sz w:val="28"/>
          <w:szCs w:val="28"/>
        </w:rPr>
        <w:t xml:space="preserve">On </w:t>
      </w:r>
      <w:r>
        <w:rPr>
          <w:sz w:val="28"/>
          <w:szCs w:val="28"/>
        </w:rPr>
        <w:t xml:space="preserve"> the</w:t>
      </w:r>
      <w:proofErr w:type="gramEnd"/>
      <w:r>
        <w:rPr>
          <w:sz w:val="28"/>
          <w:szCs w:val="28"/>
        </w:rPr>
        <w:t xml:space="preserve"> other hand Respondents clearly</w:t>
      </w:r>
      <w:r w:rsidR="00532F2E">
        <w:rPr>
          <w:sz w:val="28"/>
          <w:szCs w:val="28"/>
        </w:rPr>
        <w:t xml:space="preserve"> stated that</w:t>
      </w:r>
      <w:r>
        <w:rPr>
          <w:sz w:val="28"/>
          <w:szCs w:val="28"/>
        </w:rPr>
        <w:t xml:space="preserve"> the period over which the arrears </w:t>
      </w:r>
      <w:r w:rsidR="00532F2E">
        <w:rPr>
          <w:sz w:val="28"/>
          <w:szCs w:val="28"/>
        </w:rPr>
        <w:t>accrued ranged from October 2013</w:t>
      </w:r>
      <w:r>
        <w:rPr>
          <w:sz w:val="28"/>
          <w:szCs w:val="28"/>
        </w:rPr>
        <w:t xml:space="preserve"> to September 2012.  In view of Applicant’s admission,</w:t>
      </w:r>
      <w:r w:rsidR="00D50039">
        <w:rPr>
          <w:sz w:val="28"/>
          <w:szCs w:val="28"/>
        </w:rPr>
        <w:t xml:space="preserve"> the </w:t>
      </w:r>
      <w:r w:rsidR="00D50039" w:rsidRPr="00532F2E">
        <w:rPr>
          <w:sz w:val="28"/>
          <w:szCs w:val="28"/>
          <w:u w:val="single"/>
        </w:rPr>
        <w:t>evidentiary</w:t>
      </w:r>
      <w:r w:rsidR="00D50039">
        <w:rPr>
          <w:sz w:val="28"/>
          <w:szCs w:val="28"/>
        </w:rPr>
        <w:t xml:space="preserve"> </w:t>
      </w:r>
      <w:r w:rsidR="00D50039" w:rsidRPr="00532F2E">
        <w:rPr>
          <w:sz w:val="28"/>
          <w:szCs w:val="28"/>
          <w:u w:val="single"/>
        </w:rPr>
        <w:t>burden</w:t>
      </w:r>
      <w:r w:rsidR="00D50039">
        <w:rPr>
          <w:sz w:val="28"/>
          <w:szCs w:val="28"/>
        </w:rPr>
        <w:t>, as opposed to the legal onus, shifted to it to prove payment/s made, if any, during the period in question.  The employer is obliged to keep written records of payment of wages.  All it need have done was produce its records to prove payment.</w:t>
      </w:r>
      <w:r w:rsidR="00532F2E">
        <w:rPr>
          <w:sz w:val="28"/>
          <w:szCs w:val="28"/>
        </w:rPr>
        <w:t xml:space="preserve">  </w:t>
      </w:r>
      <w:r w:rsidR="00D50039">
        <w:rPr>
          <w:sz w:val="28"/>
          <w:szCs w:val="28"/>
        </w:rPr>
        <w:t xml:space="preserve">It did </w:t>
      </w:r>
      <w:r w:rsidR="00532F2E">
        <w:rPr>
          <w:sz w:val="28"/>
          <w:szCs w:val="28"/>
        </w:rPr>
        <w:t xml:space="preserve">not </w:t>
      </w:r>
      <w:r w:rsidR="00D50039">
        <w:rPr>
          <w:sz w:val="28"/>
          <w:szCs w:val="28"/>
        </w:rPr>
        <w:t>do so.</w:t>
      </w:r>
    </w:p>
    <w:p w:rsidR="00532F2E" w:rsidRDefault="00532F2E" w:rsidP="00362D23">
      <w:pPr>
        <w:spacing w:after="0" w:line="360" w:lineRule="auto"/>
        <w:jc w:val="both"/>
        <w:rPr>
          <w:sz w:val="28"/>
          <w:szCs w:val="28"/>
        </w:rPr>
      </w:pPr>
    </w:p>
    <w:p w:rsidR="00532F2E" w:rsidRDefault="00532F2E" w:rsidP="00362D23">
      <w:pPr>
        <w:spacing w:after="0" w:line="360" w:lineRule="auto"/>
        <w:jc w:val="both"/>
        <w:rPr>
          <w:sz w:val="28"/>
          <w:szCs w:val="28"/>
        </w:rPr>
      </w:pPr>
    </w:p>
    <w:p w:rsidR="00D50039" w:rsidRDefault="00D50039" w:rsidP="00362D23">
      <w:pPr>
        <w:spacing w:after="0" w:line="360" w:lineRule="auto"/>
        <w:jc w:val="both"/>
        <w:rPr>
          <w:sz w:val="28"/>
          <w:szCs w:val="28"/>
        </w:rPr>
      </w:pPr>
      <w:r>
        <w:rPr>
          <w:sz w:val="28"/>
          <w:szCs w:val="28"/>
        </w:rPr>
        <w:t>When the parties appeared before me, I adjourned the matter for several days to give Applicant an opportunity to produce their records.  They failed to do so.  That simply confirmed the obvious</w:t>
      </w:r>
      <w:r w:rsidR="00532F2E">
        <w:rPr>
          <w:sz w:val="28"/>
          <w:szCs w:val="28"/>
        </w:rPr>
        <w:t xml:space="preserve">, </w:t>
      </w:r>
      <w:r>
        <w:rPr>
          <w:sz w:val="28"/>
          <w:szCs w:val="28"/>
        </w:rPr>
        <w:t>which is that they cannot disprove Respondents’ claims.  There being little prospect of success of Applicant’s appeal</w:t>
      </w:r>
      <w:r w:rsidR="00532F2E">
        <w:rPr>
          <w:sz w:val="28"/>
          <w:szCs w:val="28"/>
        </w:rPr>
        <w:t>,</w:t>
      </w:r>
      <w:r w:rsidR="006E7E05">
        <w:rPr>
          <w:sz w:val="28"/>
          <w:szCs w:val="28"/>
        </w:rPr>
        <w:t xml:space="preserve"> I consider that</w:t>
      </w:r>
      <w:r>
        <w:rPr>
          <w:sz w:val="28"/>
          <w:szCs w:val="28"/>
        </w:rPr>
        <w:t xml:space="preserve"> its application </w:t>
      </w:r>
      <w:r w:rsidR="002B474A">
        <w:rPr>
          <w:sz w:val="28"/>
          <w:szCs w:val="28"/>
        </w:rPr>
        <w:t>for stay</w:t>
      </w:r>
      <w:r w:rsidR="00532F2E">
        <w:rPr>
          <w:sz w:val="28"/>
          <w:szCs w:val="28"/>
        </w:rPr>
        <w:t xml:space="preserve"> of execution </w:t>
      </w:r>
      <w:r>
        <w:rPr>
          <w:sz w:val="28"/>
          <w:szCs w:val="28"/>
        </w:rPr>
        <w:t>is still-born.</w:t>
      </w:r>
    </w:p>
    <w:p w:rsidR="00D50039" w:rsidRDefault="00D50039" w:rsidP="00362D23">
      <w:pPr>
        <w:spacing w:after="0" w:line="360" w:lineRule="auto"/>
        <w:jc w:val="both"/>
        <w:rPr>
          <w:sz w:val="28"/>
          <w:szCs w:val="28"/>
        </w:rPr>
      </w:pPr>
    </w:p>
    <w:p w:rsidR="00D50039" w:rsidRDefault="00D50039" w:rsidP="00362D23">
      <w:pPr>
        <w:spacing w:after="0" w:line="360" w:lineRule="auto"/>
        <w:jc w:val="both"/>
        <w:rPr>
          <w:b/>
          <w:sz w:val="28"/>
          <w:szCs w:val="28"/>
        </w:rPr>
      </w:pPr>
      <w:r>
        <w:rPr>
          <w:b/>
          <w:sz w:val="28"/>
          <w:szCs w:val="28"/>
        </w:rPr>
        <w:t>Wherefore it ordered,</w:t>
      </w:r>
    </w:p>
    <w:p w:rsidR="00D50039" w:rsidRDefault="00D50039" w:rsidP="00362D23">
      <w:pPr>
        <w:spacing w:after="0" w:line="360" w:lineRule="auto"/>
        <w:jc w:val="both"/>
        <w:rPr>
          <w:b/>
          <w:sz w:val="28"/>
          <w:szCs w:val="28"/>
        </w:rPr>
      </w:pPr>
    </w:p>
    <w:p w:rsidR="00D50039" w:rsidRDefault="00D50039" w:rsidP="00D50039">
      <w:pPr>
        <w:pStyle w:val="ListParagraph"/>
        <w:numPr>
          <w:ilvl w:val="0"/>
          <w:numId w:val="2"/>
        </w:numPr>
        <w:spacing w:after="0" w:line="360" w:lineRule="auto"/>
        <w:jc w:val="both"/>
        <w:rPr>
          <w:sz w:val="28"/>
          <w:szCs w:val="28"/>
        </w:rPr>
      </w:pPr>
      <w:r>
        <w:rPr>
          <w:sz w:val="28"/>
          <w:szCs w:val="28"/>
        </w:rPr>
        <w:t xml:space="preserve"> That the application for stay of execution is hereby dismissed; and</w:t>
      </w:r>
    </w:p>
    <w:p w:rsidR="00532F2E" w:rsidRDefault="00532F2E" w:rsidP="00532F2E">
      <w:pPr>
        <w:pStyle w:val="ListParagraph"/>
        <w:spacing w:after="0" w:line="360" w:lineRule="auto"/>
        <w:jc w:val="both"/>
        <w:rPr>
          <w:sz w:val="28"/>
          <w:szCs w:val="28"/>
        </w:rPr>
      </w:pPr>
    </w:p>
    <w:p w:rsidR="00D50039" w:rsidRDefault="00D50039" w:rsidP="00D50039">
      <w:pPr>
        <w:pStyle w:val="ListParagraph"/>
        <w:numPr>
          <w:ilvl w:val="0"/>
          <w:numId w:val="2"/>
        </w:numPr>
        <w:spacing w:after="0" w:line="360" w:lineRule="auto"/>
        <w:jc w:val="both"/>
        <w:rPr>
          <w:sz w:val="28"/>
          <w:szCs w:val="28"/>
        </w:rPr>
      </w:pPr>
      <w:r>
        <w:rPr>
          <w:sz w:val="28"/>
          <w:szCs w:val="28"/>
        </w:rPr>
        <w:t>That each party shall bear its own costs.</w:t>
      </w:r>
    </w:p>
    <w:p w:rsidR="00D50039" w:rsidRDefault="00D50039" w:rsidP="00D50039">
      <w:pPr>
        <w:spacing w:after="0" w:line="360" w:lineRule="auto"/>
        <w:jc w:val="both"/>
        <w:rPr>
          <w:sz w:val="28"/>
          <w:szCs w:val="28"/>
        </w:rPr>
      </w:pPr>
    </w:p>
    <w:p w:rsidR="00D50039" w:rsidRDefault="00D50039" w:rsidP="00D50039">
      <w:pPr>
        <w:spacing w:after="0" w:line="360" w:lineRule="auto"/>
        <w:jc w:val="both"/>
        <w:rPr>
          <w:sz w:val="28"/>
          <w:szCs w:val="28"/>
        </w:rPr>
      </w:pPr>
    </w:p>
    <w:p w:rsidR="00D50039" w:rsidRDefault="00D50039" w:rsidP="00D50039">
      <w:pPr>
        <w:spacing w:after="0" w:line="360" w:lineRule="auto"/>
        <w:jc w:val="both"/>
        <w:rPr>
          <w:sz w:val="28"/>
          <w:szCs w:val="28"/>
        </w:rPr>
      </w:pPr>
    </w:p>
    <w:p w:rsidR="00D50039" w:rsidRDefault="00D50039" w:rsidP="00D50039">
      <w:pPr>
        <w:spacing w:after="0" w:line="360" w:lineRule="auto"/>
        <w:jc w:val="both"/>
        <w:rPr>
          <w:sz w:val="28"/>
          <w:szCs w:val="28"/>
        </w:rPr>
      </w:pPr>
    </w:p>
    <w:p w:rsidR="00D50039" w:rsidRDefault="00D50039" w:rsidP="00D50039">
      <w:pPr>
        <w:spacing w:after="0" w:line="360" w:lineRule="auto"/>
        <w:ind w:left="5040"/>
        <w:jc w:val="both"/>
        <w:rPr>
          <w:b/>
          <w:sz w:val="28"/>
          <w:szCs w:val="28"/>
        </w:rPr>
      </w:pPr>
      <w:r>
        <w:rPr>
          <w:b/>
          <w:sz w:val="28"/>
          <w:szCs w:val="28"/>
        </w:rPr>
        <w:t>G. MUSARIRI</w:t>
      </w:r>
    </w:p>
    <w:p w:rsidR="00D50039" w:rsidRPr="00D50039" w:rsidRDefault="00D50039" w:rsidP="00D50039">
      <w:pPr>
        <w:spacing w:after="0" w:line="360" w:lineRule="auto"/>
        <w:ind w:left="5040"/>
        <w:jc w:val="both"/>
        <w:rPr>
          <w:b/>
          <w:sz w:val="28"/>
          <w:szCs w:val="28"/>
          <w:u w:val="single"/>
        </w:rPr>
      </w:pPr>
      <w:r>
        <w:rPr>
          <w:b/>
          <w:sz w:val="28"/>
          <w:szCs w:val="28"/>
          <w:u w:val="single"/>
        </w:rPr>
        <w:t>J U D G E</w:t>
      </w:r>
    </w:p>
    <w:p w:rsidR="00D50039" w:rsidRDefault="00D50039" w:rsidP="00362D23">
      <w:pPr>
        <w:spacing w:after="0" w:line="360" w:lineRule="auto"/>
        <w:jc w:val="both"/>
        <w:rPr>
          <w:sz w:val="28"/>
          <w:szCs w:val="28"/>
        </w:rPr>
      </w:pPr>
    </w:p>
    <w:p w:rsidR="00362D23" w:rsidRPr="00362D23" w:rsidRDefault="00362D23" w:rsidP="00362D23">
      <w:pPr>
        <w:spacing w:after="0" w:line="240" w:lineRule="auto"/>
        <w:jc w:val="both"/>
        <w:rPr>
          <w:sz w:val="28"/>
          <w:szCs w:val="28"/>
        </w:rPr>
      </w:pPr>
    </w:p>
    <w:p w:rsidR="00DB55A9" w:rsidRPr="00DB55A9" w:rsidRDefault="00DB55A9" w:rsidP="007169DA">
      <w:pPr>
        <w:spacing w:after="0"/>
        <w:rPr>
          <w:b/>
          <w:sz w:val="28"/>
          <w:szCs w:val="28"/>
        </w:rPr>
      </w:pPr>
    </w:p>
    <w:sectPr w:rsidR="00DB55A9" w:rsidRPr="00DB55A9" w:rsidSect="007169D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F9" w:rsidRDefault="00BE30F9" w:rsidP="007169DA">
      <w:pPr>
        <w:spacing w:after="0" w:line="240" w:lineRule="auto"/>
      </w:pPr>
      <w:r>
        <w:separator/>
      </w:r>
    </w:p>
  </w:endnote>
  <w:endnote w:type="continuationSeparator" w:id="0">
    <w:p w:rsidR="00BE30F9" w:rsidRDefault="00BE30F9" w:rsidP="0071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452"/>
      <w:docPartObj>
        <w:docPartGallery w:val="Page Numbers (Bottom of Page)"/>
        <w:docPartUnique/>
      </w:docPartObj>
    </w:sdtPr>
    <w:sdtEndPr/>
    <w:sdtContent>
      <w:p w:rsidR="00362D23" w:rsidRDefault="00BE30F9">
        <w:pPr>
          <w:pStyle w:val="Footer"/>
          <w:jc w:val="right"/>
        </w:pPr>
        <w:r>
          <w:fldChar w:fldCharType="begin"/>
        </w:r>
        <w:r>
          <w:instrText xml:space="preserve"> PAGE   \* MERGEFORMAT </w:instrText>
        </w:r>
        <w:r>
          <w:fldChar w:fldCharType="separate"/>
        </w:r>
        <w:r w:rsidR="00D36AFC">
          <w:rPr>
            <w:noProof/>
          </w:rPr>
          <w:t>3</w:t>
        </w:r>
        <w:r>
          <w:rPr>
            <w:noProof/>
          </w:rPr>
          <w:fldChar w:fldCharType="end"/>
        </w:r>
      </w:p>
    </w:sdtContent>
  </w:sdt>
  <w:p w:rsidR="00362D23" w:rsidRDefault="00362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F9" w:rsidRDefault="00BE30F9" w:rsidP="007169DA">
      <w:pPr>
        <w:spacing w:after="0" w:line="240" w:lineRule="auto"/>
      </w:pPr>
      <w:r>
        <w:separator/>
      </w:r>
    </w:p>
  </w:footnote>
  <w:footnote w:type="continuationSeparator" w:id="0">
    <w:p w:rsidR="00BE30F9" w:rsidRDefault="00BE30F9" w:rsidP="00716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D23" w:rsidRDefault="0099601B" w:rsidP="0099601B">
    <w:pPr>
      <w:spacing w:line="360" w:lineRule="auto"/>
      <w:ind w:left="5040"/>
      <w:jc w:val="both"/>
      <w:rPr>
        <w:b/>
        <w:sz w:val="28"/>
        <w:szCs w:val="28"/>
      </w:rPr>
    </w:pPr>
    <w:r>
      <w:rPr>
        <w:b/>
        <w:sz w:val="28"/>
        <w:szCs w:val="28"/>
      </w:rPr>
      <w:t xml:space="preserve">      </w:t>
    </w:r>
    <w:r w:rsidR="00362D23">
      <w:rPr>
        <w:b/>
        <w:sz w:val="28"/>
        <w:szCs w:val="28"/>
      </w:rPr>
      <w:t>JUDGMENT NO LC/H/</w:t>
    </w:r>
    <w:r>
      <w:rPr>
        <w:b/>
        <w:sz w:val="28"/>
        <w:szCs w:val="28"/>
      </w:rPr>
      <w:t>299</w:t>
    </w:r>
    <w:r w:rsidR="00362D23">
      <w:rPr>
        <w:b/>
        <w:sz w:val="28"/>
        <w:szCs w:val="28"/>
      </w:rPr>
      <w:t>/14</w:t>
    </w:r>
  </w:p>
  <w:p w:rsidR="00362D23" w:rsidRPr="007169DA" w:rsidRDefault="00362D23" w:rsidP="00716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A5BF8"/>
    <w:multiLevelType w:val="hybridMultilevel"/>
    <w:tmpl w:val="6A268A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BE07DD"/>
    <w:multiLevelType w:val="hybridMultilevel"/>
    <w:tmpl w:val="C090E42E"/>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A9"/>
    <w:rsid w:val="0009259B"/>
    <w:rsid w:val="00147BFF"/>
    <w:rsid w:val="001E4AB3"/>
    <w:rsid w:val="002B474A"/>
    <w:rsid w:val="00300A67"/>
    <w:rsid w:val="00362D23"/>
    <w:rsid w:val="00532F2E"/>
    <w:rsid w:val="005E78A6"/>
    <w:rsid w:val="00665D40"/>
    <w:rsid w:val="006E7E05"/>
    <w:rsid w:val="007169DA"/>
    <w:rsid w:val="00763950"/>
    <w:rsid w:val="007C2EF8"/>
    <w:rsid w:val="007F2CEA"/>
    <w:rsid w:val="00847CDC"/>
    <w:rsid w:val="009948E4"/>
    <w:rsid w:val="0099601B"/>
    <w:rsid w:val="00BB54D7"/>
    <w:rsid w:val="00BE30F9"/>
    <w:rsid w:val="00D36AFC"/>
    <w:rsid w:val="00D50039"/>
    <w:rsid w:val="00DB55A9"/>
    <w:rsid w:val="00ED19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9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69DA"/>
  </w:style>
  <w:style w:type="paragraph" w:styleId="Footer">
    <w:name w:val="footer"/>
    <w:basedOn w:val="Normal"/>
    <w:link w:val="FooterChar"/>
    <w:uiPriority w:val="99"/>
    <w:unhideWhenUsed/>
    <w:rsid w:val="00716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9DA"/>
  </w:style>
  <w:style w:type="paragraph" w:styleId="ListParagraph">
    <w:name w:val="List Paragraph"/>
    <w:basedOn w:val="Normal"/>
    <w:uiPriority w:val="34"/>
    <w:qFormat/>
    <w:rsid w:val="00362D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9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69DA"/>
  </w:style>
  <w:style w:type="paragraph" w:styleId="Footer">
    <w:name w:val="footer"/>
    <w:basedOn w:val="Normal"/>
    <w:link w:val="FooterChar"/>
    <w:uiPriority w:val="99"/>
    <w:unhideWhenUsed/>
    <w:rsid w:val="00716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9DA"/>
  </w:style>
  <w:style w:type="paragraph" w:styleId="ListParagraph">
    <w:name w:val="List Paragraph"/>
    <w:basedOn w:val="Normal"/>
    <w:uiPriority w:val="34"/>
    <w:qFormat/>
    <w:rsid w:val="00362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2014-05-20T13:45:00Z</cp:lastPrinted>
  <dcterms:created xsi:type="dcterms:W3CDTF">2017-04-06T07:53:00Z</dcterms:created>
  <dcterms:modified xsi:type="dcterms:W3CDTF">2017-04-06T07:53:00Z</dcterms:modified>
</cp:coreProperties>
</file>