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004" w:rsidRPr="00C6752E" w:rsidRDefault="00415004" w:rsidP="00415004">
      <w:pPr>
        <w:spacing w:line="360" w:lineRule="auto"/>
        <w:jc w:val="both"/>
        <w:rPr>
          <w:b/>
        </w:rPr>
      </w:pPr>
      <w:r w:rsidRPr="00C6752E">
        <w:rPr>
          <w:b/>
        </w:rPr>
        <w:t>IN TH</w:t>
      </w:r>
      <w:r>
        <w:rPr>
          <w:b/>
        </w:rPr>
        <w:t>E LABOUR COURT OF ZIMBABWE</w:t>
      </w:r>
      <w:r>
        <w:rPr>
          <w:b/>
        </w:rPr>
        <w:tab/>
        <w:t xml:space="preserve"> JUDGMENT NO. LC/H/</w:t>
      </w:r>
      <w:r w:rsidR="003C02FC">
        <w:rPr>
          <w:b/>
        </w:rPr>
        <w:t>627</w:t>
      </w:r>
      <w:r>
        <w:rPr>
          <w:b/>
        </w:rPr>
        <w:t>/2016</w:t>
      </w:r>
    </w:p>
    <w:p w:rsidR="00415004" w:rsidRDefault="00415004" w:rsidP="00415004">
      <w:pPr>
        <w:spacing w:line="360" w:lineRule="auto"/>
        <w:jc w:val="both"/>
        <w:rPr>
          <w:b/>
        </w:rPr>
      </w:pPr>
      <w:r>
        <w:rPr>
          <w:b/>
        </w:rPr>
        <w:t>HARARE, 15 JUNE 2016</w:t>
      </w:r>
      <w:r>
        <w:rPr>
          <w:b/>
        </w:rPr>
        <w:tab/>
      </w:r>
      <w:r>
        <w:rPr>
          <w:b/>
        </w:rPr>
        <w:tab/>
      </w:r>
      <w:r>
        <w:rPr>
          <w:b/>
        </w:rPr>
        <w:tab/>
      </w:r>
      <w:r>
        <w:rPr>
          <w:b/>
        </w:rPr>
        <w:tab/>
        <w:t xml:space="preserve">    </w:t>
      </w:r>
      <w:r w:rsidRPr="00C6752E">
        <w:rPr>
          <w:b/>
        </w:rPr>
        <w:t>CASE NO. LC/</w:t>
      </w:r>
      <w:r>
        <w:rPr>
          <w:b/>
        </w:rPr>
        <w:t>H/90/16</w:t>
      </w:r>
    </w:p>
    <w:p w:rsidR="00415004" w:rsidRDefault="00415004" w:rsidP="00415004">
      <w:pPr>
        <w:spacing w:line="360" w:lineRule="auto"/>
        <w:jc w:val="both"/>
        <w:rPr>
          <w:b/>
        </w:rPr>
      </w:pPr>
      <w:r>
        <w:rPr>
          <w:b/>
        </w:rPr>
        <w:t xml:space="preserve">AND </w:t>
      </w:r>
      <w:r w:rsidR="006A1704">
        <w:rPr>
          <w:b/>
        </w:rPr>
        <w:t>21 OCTOBER</w:t>
      </w:r>
      <w:r>
        <w:rPr>
          <w:b/>
        </w:rPr>
        <w:t xml:space="preserve"> 2016</w:t>
      </w:r>
    </w:p>
    <w:p w:rsidR="00415004" w:rsidRDefault="00415004" w:rsidP="00415004">
      <w:pPr>
        <w:spacing w:line="360" w:lineRule="auto"/>
        <w:jc w:val="both"/>
      </w:pPr>
      <w:r w:rsidRPr="00C6752E">
        <w:t>In the matter between:-</w:t>
      </w:r>
    </w:p>
    <w:p w:rsidR="00415004" w:rsidRPr="00C6752E" w:rsidRDefault="00415004" w:rsidP="00415004">
      <w:pPr>
        <w:jc w:val="both"/>
      </w:pPr>
    </w:p>
    <w:p w:rsidR="00415004" w:rsidRDefault="0070670F" w:rsidP="00415004">
      <w:pPr>
        <w:jc w:val="both"/>
        <w:outlineLvl w:val="0"/>
        <w:rPr>
          <w:b/>
        </w:rPr>
      </w:pPr>
      <w:r>
        <w:rPr>
          <w:b/>
        </w:rPr>
        <w:t>MABALENGWE SAFARI TOURS</w:t>
      </w:r>
      <w:r w:rsidR="001D4E06">
        <w:rPr>
          <w:b/>
        </w:rPr>
        <w:t xml:space="preserve"> (PVT) LTD</w:t>
      </w:r>
      <w:r>
        <w:rPr>
          <w:b/>
        </w:rPr>
        <w:tab/>
      </w:r>
      <w:r>
        <w:rPr>
          <w:b/>
        </w:rPr>
        <w:tab/>
      </w:r>
      <w:r>
        <w:rPr>
          <w:b/>
        </w:rPr>
        <w:tab/>
        <w:t>Appellant</w:t>
      </w:r>
    </w:p>
    <w:p w:rsidR="00415004" w:rsidRDefault="00415004" w:rsidP="00415004">
      <w:pPr>
        <w:jc w:val="both"/>
        <w:outlineLvl w:val="0"/>
        <w:rPr>
          <w:b/>
        </w:rPr>
      </w:pPr>
    </w:p>
    <w:p w:rsidR="00415004" w:rsidRDefault="00415004" w:rsidP="00415004">
      <w:pPr>
        <w:jc w:val="both"/>
        <w:outlineLvl w:val="0"/>
      </w:pPr>
      <w:r w:rsidRPr="00C6752E">
        <w:t>And</w:t>
      </w:r>
    </w:p>
    <w:p w:rsidR="00415004" w:rsidRPr="00C6752E" w:rsidRDefault="00415004" w:rsidP="00415004">
      <w:pPr>
        <w:jc w:val="both"/>
        <w:outlineLvl w:val="0"/>
      </w:pPr>
    </w:p>
    <w:p w:rsidR="00415004" w:rsidRDefault="001D4E06" w:rsidP="00415004">
      <w:pPr>
        <w:jc w:val="both"/>
        <w:rPr>
          <w:b/>
        </w:rPr>
      </w:pPr>
      <w:r>
        <w:rPr>
          <w:b/>
        </w:rPr>
        <w:t>NATHAN KASEKE</w:t>
      </w:r>
      <w:r>
        <w:rPr>
          <w:b/>
        </w:rPr>
        <w:tab/>
      </w:r>
      <w:r>
        <w:rPr>
          <w:b/>
        </w:rPr>
        <w:tab/>
      </w:r>
      <w:r>
        <w:rPr>
          <w:b/>
        </w:rPr>
        <w:tab/>
      </w:r>
      <w:r w:rsidR="00415004">
        <w:rPr>
          <w:b/>
        </w:rPr>
        <w:tab/>
      </w:r>
      <w:r w:rsidR="00415004">
        <w:rPr>
          <w:b/>
        </w:rPr>
        <w:tab/>
      </w:r>
      <w:r w:rsidR="00415004">
        <w:rPr>
          <w:b/>
        </w:rPr>
        <w:tab/>
      </w:r>
      <w:r w:rsidR="00415004">
        <w:rPr>
          <w:b/>
        </w:rPr>
        <w:tab/>
        <w:t>Respondent</w:t>
      </w:r>
    </w:p>
    <w:p w:rsidR="00415004" w:rsidRPr="00C6752E" w:rsidRDefault="00415004" w:rsidP="00415004">
      <w:pPr>
        <w:jc w:val="both"/>
        <w:rPr>
          <w:b/>
        </w:rPr>
      </w:pPr>
    </w:p>
    <w:p w:rsidR="00415004" w:rsidRDefault="00415004" w:rsidP="00415004">
      <w:pPr>
        <w:jc w:val="both"/>
        <w:outlineLvl w:val="0"/>
      </w:pPr>
      <w:r w:rsidRPr="00C6752E">
        <w:t>Before Honourable</w:t>
      </w:r>
      <w:r>
        <w:t xml:space="preserve"> B.S.</w:t>
      </w:r>
      <w:r w:rsidRPr="00C6752E">
        <w:t xml:space="preserve"> </w:t>
      </w:r>
      <w:r>
        <w:t>Chidziva, Judge</w:t>
      </w:r>
    </w:p>
    <w:p w:rsidR="00415004" w:rsidRDefault="00415004" w:rsidP="00415004">
      <w:pPr>
        <w:jc w:val="both"/>
      </w:pPr>
    </w:p>
    <w:p w:rsidR="00415004" w:rsidRPr="00DC0454" w:rsidRDefault="00415004" w:rsidP="00415004">
      <w:pPr>
        <w:jc w:val="both"/>
      </w:pPr>
      <w:r>
        <w:tab/>
      </w:r>
      <w:r>
        <w:tab/>
      </w:r>
      <w:r>
        <w:tab/>
        <w:t xml:space="preserve"> </w:t>
      </w:r>
      <w:r w:rsidRPr="00C6752E">
        <w:rPr>
          <w:b/>
        </w:rPr>
        <w:tab/>
      </w:r>
      <w:r w:rsidRPr="00C6752E">
        <w:rPr>
          <w:b/>
        </w:rPr>
        <w:tab/>
      </w:r>
    </w:p>
    <w:p w:rsidR="00415004" w:rsidRDefault="0070670F" w:rsidP="00415004">
      <w:pPr>
        <w:spacing w:line="360" w:lineRule="auto"/>
        <w:jc w:val="both"/>
        <w:rPr>
          <w:b/>
        </w:rPr>
      </w:pPr>
      <w:r>
        <w:rPr>
          <w:b/>
        </w:rPr>
        <w:t>For Appellant</w:t>
      </w:r>
      <w:r w:rsidR="000453EB">
        <w:rPr>
          <w:b/>
        </w:rPr>
        <w:tab/>
      </w:r>
      <w:r w:rsidR="000453EB">
        <w:rPr>
          <w:b/>
        </w:rPr>
        <w:tab/>
      </w:r>
      <w:proofErr w:type="spellStart"/>
      <w:r w:rsidR="000453EB">
        <w:rPr>
          <w:b/>
        </w:rPr>
        <w:t>Mr</w:t>
      </w:r>
      <w:proofErr w:type="spellEnd"/>
      <w:r w:rsidR="000453EB">
        <w:rPr>
          <w:b/>
        </w:rPr>
        <w:t xml:space="preserve"> O </w:t>
      </w:r>
      <w:proofErr w:type="spellStart"/>
      <w:r w:rsidR="000453EB">
        <w:rPr>
          <w:b/>
        </w:rPr>
        <w:t>Marw</w:t>
      </w:r>
      <w:r w:rsidR="001D4E06">
        <w:rPr>
          <w:b/>
        </w:rPr>
        <w:t>a</w:t>
      </w:r>
      <w:proofErr w:type="spellEnd"/>
      <w:r w:rsidR="007812DF">
        <w:rPr>
          <w:b/>
        </w:rPr>
        <w:t xml:space="preserve"> (Legal Practitioner)</w:t>
      </w:r>
      <w:r w:rsidR="00415004">
        <w:rPr>
          <w:b/>
        </w:rPr>
        <w:tab/>
      </w:r>
      <w:r w:rsidR="00415004">
        <w:rPr>
          <w:b/>
        </w:rPr>
        <w:tab/>
      </w:r>
    </w:p>
    <w:p w:rsidR="00415004" w:rsidRDefault="00415004" w:rsidP="00415004">
      <w:pPr>
        <w:spacing w:line="360" w:lineRule="auto"/>
        <w:ind w:left="720" w:hanging="720"/>
        <w:jc w:val="both"/>
        <w:rPr>
          <w:b/>
        </w:rPr>
      </w:pPr>
      <w:r>
        <w:rPr>
          <w:b/>
        </w:rPr>
        <w:t>For Respondent</w:t>
      </w:r>
      <w:r w:rsidR="007812DF">
        <w:rPr>
          <w:b/>
        </w:rPr>
        <w:tab/>
      </w:r>
      <w:r w:rsidR="007812DF">
        <w:rPr>
          <w:b/>
        </w:rPr>
        <w:tab/>
        <w:t>MR C Mucheche (Legal Practitioner)</w:t>
      </w:r>
      <w:r>
        <w:rPr>
          <w:b/>
        </w:rPr>
        <w:tab/>
      </w:r>
      <w:r>
        <w:rPr>
          <w:b/>
        </w:rPr>
        <w:tab/>
      </w:r>
      <w:bookmarkStart w:id="0" w:name="_GoBack"/>
      <w:bookmarkEnd w:id="0"/>
    </w:p>
    <w:p w:rsidR="00415004" w:rsidRDefault="00415004" w:rsidP="00415004">
      <w:pPr>
        <w:jc w:val="both"/>
        <w:rPr>
          <w:b/>
        </w:rPr>
      </w:pPr>
    </w:p>
    <w:p w:rsidR="00415004" w:rsidRDefault="00415004" w:rsidP="00415004">
      <w:pPr>
        <w:jc w:val="both"/>
        <w:outlineLvl w:val="0"/>
        <w:rPr>
          <w:b/>
        </w:rPr>
      </w:pPr>
      <w:r>
        <w:rPr>
          <w:b/>
        </w:rPr>
        <w:t>CHIDZIVA, J:</w:t>
      </w:r>
    </w:p>
    <w:p w:rsidR="009B0370" w:rsidRDefault="009B0370" w:rsidP="00695EFC">
      <w:pPr>
        <w:spacing w:line="360" w:lineRule="auto"/>
        <w:jc w:val="both"/>
      </w:pPr>
    </w:p>
    <w:p w:rsidR="00695EFC" w:rsidRDefault="00695EFC" w:rsidP="00EC735D">
      <w:pPr>
        <w:jc w:val="both"/>
      </w:pPr>
    </w:p>
    <w:p w:rsidR="00695EFC" w:rsidRDefault="00695EFC" w:rsidP="00695EFC">
      <w:pPr>
        <w:spacing w:line="360" w:lineRule="auto"/>
        <w:jc w:val="both"/>
      </w:pPr>
      <w:r>
        <w:tab/>
        <w:t>The appellant in this matter has filed an appeal against</w:t>
      </w:r>
      <w:r w:rsidR="00DF7820">
        <w:t xml:space="preserve"> the award</w:t>
      </w:r>
      <w:r>
        <w:t xml:space="preserve"> that was delivered by Honourable Arbitrator J Zhakata.  In addition the respondent has filed</w:t>
      </w:r>
      <w:r w:rsidR="00237C17">
        <w:t xml:space="preserve"> a cross appeal against part of the Arbitration award.  The Arbitration award states as follows</w:t>
      </w:r>
      <w:r w:rsidR="00510A9E">
        <w:t>:</w:t>
      </w:r>
    </w:p>
    <w:p w:rsidR="00510A9E" w:rsidRDefault="00510A9E" w:rsidP="00EC735D">
      <w:pPr>
        <w:jc w:val="both"/>
      </w:pPr>
    </w:p>
    <w:p w:rsidR="00510A9E" w:rsidRPr="00EC735D" w:rsidRDefault="00510A9E" w:rsidP="00EC735D">
      <w:pPr>
        <w:spacing w:line="276" w:lineRule="auto"/>
        <w:jc w:val="both"/>
        <w:rPr>
          <w:sz w:val="22"/>
          <w:szCs w:val="22"/>
        </w:rPr>
      </w:pPr>
      <w:r>
        <w:tab/>
      </w:r>
      <w:r w:rsidRPr="00EC735D">
        <w:rPr>
          <w:sz w:val="22"/>
          <w:szCs w:val="22"/>
        </w:rPr>
        <w:t>“In the result the award is made.</w:t>
      </w:r>
    </w:p>
    <w:p w:rsidR="00510A9E" w:rsidRPr="00EC735D" w:rsidRDefault="00510A9E" w:rsidP="00EC735D">
      <w:pPr>
        <w:spacing w:line="276" w:lineRule="auto"/>
        <w:jc w:val="both"/>
        <w:rPr>
          <w:sz w:val="22"/>
          <w:szCs w:val="22"/>
        </w:rPr>
      </w:pPr>
      <w:r w:rsidRPr="00EC735D">
        <w:rPr>
          <w:sz w:val="22"/>
          <w:szCs w:val="22"/>
        </w:rPr>
        <w:tab/>
        <w:t xml:space="preserve"> The claimant’s termination</w:t>
      </w:r>
      <w:r w:rsidR="00814FDE" w:rsidRPr="00EC735D">
        <w:rPr>
          <w:sz w:val="22"/>
          <w:szCs w:val="22"/>
        </w:rPr>
        <w:t xml:space="preserve"> be and is hereby found to be was unlawful.</w:t>
      </w:r>
    </w:p>
    <w:p w:rsidR="00814FDE" w:rsidRPr="00EC735D" w:rsidRDefault="00814FDE" w:rsidP="00EC735D">
      <w:pPr>
        <w:spacing w:line="276" w:lineRule="auto"/>
        <w:jc w:val="both"/>
        <w:rPr>
          <w:sz w:val="22"/>
          <w:szCs w:val="22"/>
        </w:rPr>
      </w:pPr>
      <w:r w:rsidRPr="00EC735D">
        <w:rPr>
          <w:sz w:val="22"/>
          <w:szCs w:val="22"/>
        </w:rPr>
        <w:tab/>
        <w:t xml:space="preserve"> Respondent be an</w:t>
      </w:r>
      <w:r w:rsidR="00B01339">
        <w:rPr>
          <w:sz w:val="22"/>
          <w:szCs w:val="22"/>
        </w:rPr>
        <w:t>d</w:t>
      </w:r>
      <w:r w:rsidRPr="00EC735D">
        <w:rPr>
          <w:sz w:val="22"/>
          <w:szCs w:val="22"/>
        </w:rPr>
        <w:t xml:space="preserve"> is hereby ordered to pay the following </w:t>
      </w:r>
    </w:p>
    <w:p w:rsidR="00934B72" w:rsidRPr="00EC735D" w:rsidRDefault="00934B72" w:rsidP="00EC735D">
      <w:pPr>
        <w:spacing w:line="276" w:lineRule="auto"/>
        <w:jc w:val="both"/>
        <w:rPr>
          <w:sz w:val="22"/>
          <w:szCs w:val="22"/>
        </w:rPr>
      </w:pPr>
      <w:r w:rsidRPr="00EC735D">
        <w:rPr>
          <w:sz w:val="22"/>
          <w:szCs w:val="22"/>
        </w:rPr>
        <w:tab/>
        <w:t xml:space="preserve"> Salary arrears</w:t>
      </w:r>
      <w:r w:rsidRPr="00EC735D">
        <w:rPr>
          <w:sz w:val="22"/>
          <w:szCs w:val="22"/>
        </w:rPr>
        <w:tab/>
      </w:r>
      <w:r w:rsidRPr="00EC735D">
        <w:rPr>
          <w:sz w:val="22"/>
          <w:szCs w:val="22"/>
        </w:rPr>
        <w:tab/>
      </w:r>
      <w:r w:rsidRPr="00EC735D">
        <w:rPr>
          <w:sz w:val="22"/>
          <w:szCs w:val="22"/>
        </w:rPr>
        <w:tab/>
        <w:t>$ 3 900.00</w:t>
      </w:r>
    </w:p>
    <w:p w:rsidR="00934B72" w:rsidRPr="00EC735D" w:rsidRDefault="00934B72" w:rsidP="00EC735D">
      <w:pPr>
        <w:spacing w:line="276" w:lineRule="auto"/>
        <w:jc w:val="both"/>
        <w:rPr>
          <w:sz w:val="22"/>
          <w:szCs w:val="22"/>
        </w:rPr>
      </w:pPr>
      <w:r w:rsidRPr="00EC735D">
        <w:rPr>
          <w:sz w:val="22"/>
          <w:szCs w:val="22"/>
        </w:rPr>
        <w:tab/>
        <w:t xml:space="preserve"> Outstanding salaries</w:t>
      </w:r>
      <w:r w:rsidRPr="00EC735D">
        <w:rPr>
          <w:sz w:val="22"/>
          <w:szCs w:val="22"/>
        </w:rPr>
        <w:tab/>
      </w:r>
      <w:r w:rsidRPr="00EC735D">
        <w:rPr>
          <w:sz w:val="22"/>
          <w:szCs w:val="22"/>
        </w:rPr>
        <w:tab/>
        <w:t>$ 4 200.00</w:t>
      </w:r>
    </w:p>
    <w:p w:rsidR="00907393" w:rsidRPr="00EC735D" w:rsidRDefault="00907393" w:rsidP="00EC735D">
      <w:pPr>
        <w:spacing w:line="276" w:lineRule="auto"/>
        <w:jc w:val="both"/>
        <w:rPr>
          <w:sz w:val="22"/>
          <w:szCs w:val="22"/>
        </w:rPr>
      </w:pPr>
      <w:r w:rsidRPr="00EC735D">
        <w:rPr>
          <w:sz w:val="22"/>
          <w:szCs w:val="22"/>
        </w:rPr>
        <w:tab/>
        <w:t xml:space="preserve"> (Oct 2013 – March 2014)</w:t>
      </w:r>
    </w:p>
    <w:p w:rsidR="00234478" w:rsidRPr="00EC735D" w:rsidRDefault="00234478" w:rsidP="00EC735D">
      <w:pPr>
        <w:spacing w:line="276" w:lineRule="auto"/>
        <w:jc w:val="both"/>
        <w:rPr>
          <w:sz w:val="22"/>
          <w:szCs w:val="22"/>
        </w:rPr>
      </w:pPr>
      <w:r w:rsidRPr="00EC735D">
        <w:rPr>
          <w:sz w:val="22"/>
          <w:szCs w:val="22"/>
        </w:rPr>
        <w:tab/>
        <w:t xml:space="preserve"> 4 Months damages for </w:t>
      </w:r>
      <w:r w:rsidRPr="00EC735D">
        <w:rPr>
          <w:sz w:val="22"/>
          <w:szCs w:val="22"/>
        </w:rPr>
        <w:tab/>
      </w:r>
      <w:r w:rsidRPr="00EC735D">
        <w:rPr>
          <w:sz w:val="22"/>
          <w:szCs w:val="22"/>
        </w:rPr>
        <w:tab/>
        <w:t>$ 2 800.00</w:t>
      </w:r>
    </w:p>
    <w:p w:rsidR="00234478" w:rsidRPr="00EC735D" w:rsidRDefault="00234478" w:rsidP="00EC735D">
      <w:pPr>
        <w:spacing w:line="276" w:lineRule="auto"/>
        <w:jc w:val="both"/>
        <w:rPr>
          <w:sz w:val="22"/>
          <w:szCs w:val="22"/>
        </w:rPr>
      </w:pPr>
      <w:r w:rsidRPr="00EC735D">
        <w:rPr>
          <w:sz w:val="22"/>
          <w:szCs w:val="22"/>
        </w:rPr>
        <w:tab/>
        <w:t xml:space="preserve"> Unfair loss of employment</w:t>
      </w:r>
    </w:p>
    <w:p w:rsidR="00CB39E3" w:rsidRPr="00EC735D" w:rsidRDefault="00CB39E3" w:rsidP="00EC735D">
      <w:pPr>
        <w:spacing w:line="276" w:lineRule="auto"/>
        <w:jc w:val="both"/>
        <w:rPr>
          <w:sz w:val="22"/>
          <w:szCs w:val="22"/>
        </w:rPr>
      </w:pPr>
      <w:r w:rsidRPr="00EC735D">
        <w:rPr>
          <w:sz w:val="22"/>
          <w:szCs w:val="22"/>
        </w:rPr>
        <w:tab/>
        <w:t xml:space="preserve"> Grand Total</w:t>
      </w:r>
      <w:r w:rsidRPr="00EC735D">
        <w:rPr>
          <w:sz w:val="22"/>
          <w:szCs w:val="22"/>
        </w:rPr>
        <w:tab/>
      </w:r>
      <w:r w:rsidRPr="00EC735D">
        <w:rPr>
          <w:sz w:val="22"/>
          <w:szCs w:val="22"/>
        </w:rPr>
        <w:tab/>
      </w:r>
      <w:r w:rsidRPr="00EC735D">
        <w:rPr>
          <w:sz w:val="22"/>
          <w:szCs w:val="22"/>
        </w:rPr>
        <w:tab/>
      </w:r>
      <w:r w:rsidRPr="00EC735D">
        <w:rPr>
          <w:sz w:val="22"/>
          <w:szCs w:val="22"/>
        </w:rPr>
        <w:tab/>
        <w:t>$10 900.00</w:t>
      </w:r>
    </w:p>
    <w:p w:rsidR="00CB39E3" w:rsidRPr="00EC735D" w:rsidRDefault="00CB39E3" w:rsidP="00EC735D">
      <w:pPr>
        <w:spacing w:line="276" w:lineRule="auto"/>
        <w:jc w:val="both"/>
        <w:rPr>
          <w:sz w:val="22"/>
          <w:szCs w:val="22"/>
        </w:rPr>
      </w:pPr>
    </w:p>
    <w:p w:rsidR="00CB39E3" w:rsidRDefault="00CB39E3" w:rsidP="00EC735D">
      <w:pPr>
        <w:spacing w:line="276" w:lineRule="auto"/>
        <w:ind w:left="720"/>
        <w:jc w:val="both"/>
        <w:rPr>
          <w:sz w:val="22"/>
          <w:szCs w:val="22"/>
        </w:rPr>
      </w:pPr>
      <w:r w:rsidRPr="00EC735D">
        <w:rPr>
          <w:sz w:val="22"/>
          <w:szCs w:val="22"/>
        </w:rPr>
        <w:t>This award shall be complied with within 14 days from the date of receip</w:t>
      </w:r>
      <w:r w:rsidR="00E273B4" w:rsidRPr="00EC735D">
        <w:rPr>
          <w:sz w:val="22"/>
          <w:szCs w:val="22"/>
        </w:rPr>
        <w:t>t of the same.</w:t>
      </w:r>
    </w:p>
    <w:p w:rsidR="00EC735D" w:rsidRPr="00EC735D" w:rsidRDefault="00EC735D" w:rsidP="00EC735D">
      <w:pPr>
        <w:ind w:left="720"/>
        <w:jc w:val="both"/>
        <w:rPr>
          <w:sz w:val="22"/>
          <w:szCs w:val="22"/>
        </w:rPr>
      </w:pPr>
    </w:p>
    <w:p w:rsidR="00E273B4" w:rsidRPr="00EC735D" w:rsidRDefault="00E273B4" w:rsidP="00EC735D">
      <w:pPr>
        <w:spacing w:line="276" w:lineRule="auto"/>
        <w:jc w:val="both"/>
        <w:rPr>
          <w:sz w:val="22"/>
          <w:szCs w:val="22"/>
        </w:rPr>
      </w:pPr>
      <w:r w:rsidRPr="00EC735D">
        <w:rPr>
          <w:sz w:val="22"/>
          <w:szCs w:val="22"/>
        </w:rPr>
        <w:tab/>
        <w:t>I so award.”</w:t>
      </w:r>
    </w:p>
    <w:p w:rsidR="00E273B4" w:rsidRDefault="00E273B4" w:rsidP="00EC735D">
      <w:pPr>
        <w:jc w:val="both"/>
      </w:pPr>
    </w:p>
    <w:p w:rsidR="00E273B4" w:rsidRDefault="006B567A" w:rsidP="00695EFC">
      <w:pPr>
        <w:spacing w:line="360" w:lineRule="auto"/>
        <w:jc w:val="both"/>
      </w:pPr>
      <w:r>
        <w:lastRenderedPageBreak/>
        <w:tab/>
        <w:t>The background of this matter is that the respondent was employed by the appellant as a Camp Manager on 1</w:t>
      </w:r>
      <w:r w:rsidRPr="006B567A">
        <w:rPr>
          <w:vertAlign w:val="superscript"/>
        </w:rPr>
        <w:t>st</w:t>
      </w:r>
      <w:r>
        <w:t xml:space="preserve"> April 2012</w:t>
      </w:r>
      <w:r w:rsidR="005E37C1">
        <w:t xml:space="preserve"> on a salary </w:t>
      </w:r>
      <w:r w:rsidR="00A86BDF">
        <w:t xml:space="preserve">of </w:t>
      </w:r>
      <w:r w:rsidR="00196B4C">
        <w:t>$700,00.  There was</w:t>
      </w:r>
      <w:r w:rsidR="002541F3">
        <w:t xml:space="preserve"> a breakdown in the </w:t>
      </w:r>
      <w:r w:rsidR="00181CB0">
        <w:t>employment relationship.  The respondent filed</w:t>
      </w:r>
      <w:r w:rsidR="005B08BF">
        <w:t xml:space="preserve"> a complaint of unlawful dismissal with the Labour Officer Conciliation fail</w:t>
      </w:r>
      <w:r w:rsidR="00B051B2">
        <w:t>ed and the matter was referred for arbitration.  The terms of refere</w:t>
      </w:r>
      <w:r w:rsidR="00655F0E">
        <w:t>n</w:t>
      </w:r>
      <w:r w:rsidR="00B051B2">
        <w:t>ce that were brought</w:t>
      </w:r>
      <w:r w:rsidR="000E0914">
        <w:t xml:space="preserve"> before</w:t>
      </w:r>
      <w:r w:rsidR="00B051B2">
        <w:t xml:space="preserve"> the Arbitrator are</w:t>
      </w:r>
      <w:r w:rsidR="00774BD3">
        <w:t>;</w:t>
      </w:r>
    </w:p>
    <w:p w:rsidR="00774BD3" w:rsidRDefault="00774BD3" w:rsidP="00EC735D">
      <w:pPr>
        <w:jc w:val="both"/>
      </w:pPr>
    </w:p>
    <w:p w:rsidR="00774BD3" w:rsidRPr="00EC735D" w:rsidRDefault="00774BD3" w:rsidP="00EC735D">
      <w:pPr>
        <w:spacing w:line="276" w:lineRule="auto"/>
        <w:jc w:val="both"/>
        <w:rPr>
          <w:sz w:val="22"/>
          <w:szCs w:val="22"/>
        </w:rPr>
      </w:pPr>
      <w:r>
        <w:tab/>
      </w:r>
      <w:r w:rsidRPr="00EC735D">
        <w:rPr>
          <w:sz w:val="22"/>
          <w:szCs w:val="22"/>
        </w:rPr>
        <w:t>“(1)</w:t>
      </w:r>
      <w:r w:rsidRPr="00EC735D">
        <w:rPr>
          <w:sz w:val="22"/>
          <w:szCs w:val="22"/>
        </w:rPr>
        <w:tab/>
        <w:t xml:space="preserve">Whether or not respondent was </w:t>
      </w:r>
      <w:r w:rsidR="009C1B47" w:rsidRPr="00EC735D">
        <w:rPr>
          <w:sz w:val="22"/>
          <w:szCs w:val="22"/>
        </w:rPr>
        <w:t>unlawfully dismissed;</w:t>
      </w:r>
    </w:p>
    <w:p w:rsidR="00AD1178" w:rsidRPr="00EC735D" w:rsidRDefault="00AD1178" w:rsidP="00EC735D">
      <w:pPr>
        <w:spacing w:line="276" w:lineRule="auto"/>
        <w:jc w:val="both"/>
        <w:rPr>
          <w:sz w:val="22"/>
          <w:szCs w:val="22"/>
        </w:rPr>
      </w:pPr>
      <w:r w:rsidRPr="00EC735D">
        <w:rPr>
          <w:sz w:val="22"/>
          <w:szCs w:val="22"/>
        </w:rPr>
        <w:tab/>
        <w:t xml:space="preserve"> (2)</w:t>
      </w:r>
      <w:r w:rsidRPr="00EC735D">
        <w:rPr>
          <w:sz w:val="22"/>
          <w:szCs w:val="22"/>
        </w:rPr>
        <w:tab/>
        <w:t>Whether or not the respondent is owed arrear salaries</w:t>
      </w:r>
      <w:r w:rsidR="009C1B47" w:rsidRPr="00EC735D">
        <w:rPr>
          <w:sz w:val="22"/>
          <w:szCs w:val="22"/>
        </w:rPr>
        <w:t>;</w:t>
      </w:r>
      <w:r w:rsidRPr="00EC735D">
        <w:rPr>
          <w:sz w:val="22"/>
          <w:szCs w:val="22"/>
        </w:rPr>
        <w:t xml:space="preserve"> and</w:t>
      </w:r>
    </w:p>
    <w:p w:rsidR="009C1B47" w:rsidRPr="00EC735D" w:rsidRDefault="009C1B47" w:rsidP="00EC735D">
      <w:pPr>
        <w:spacing w:line="276" w:lineRule="auto"/>
        <w:jc w:val="both"/>
        <w:rPr>
          <w:sz w:val="22"/>
          <w:szCs w:val="22"/>
        </w:rPr>
      </w:pPr>
      <w:r w:rsidRPr="00EC735D">
        <w:rPr>
          <w:sz w:val="22"/>
          <w:szCs w:val="22"/>
        </w:rPr>
        <w:tab/>
        <w:t xml:space="preserve"> (3)</w:t>
      </w:r>
      <w:r w:rsidRPr="00EC735D">
        <w:rPr>
          <w:sz w:val="22"/>
          <w:szCs w:val="22"/>
        </w:rPr>
        <w:tab/>
        <w:t>The remedy thereof.”</w:t>
      </w:r>
    </w:p>
    <w:p w:rsidR="009C1B47" w:rsidRDefault="009C1B47" w:rsidP="00EC735D">
      <w:pPr>
        <w:jc w:val="both"/>
      </w:pPr>
    </w:p>
    <w:p w:rsidR="009C1B47" w:rsidRDefault="009C1B47" w:rsidP="00695EFC">
      <w:pPr>
        <w:spacing w:line="360" w:lineRule="auto"/>
        <w:jc w:val="both"/>
      </w:pPr>
      <w:r>
        <w:t>The arbitrator then made the award which</w:t>
      </w:r>
      <w:r w:rsidR="00DD1C1F">
        <w:t xml:space="preserve"> is being appealed against.  The appellant has raised the following</w:t>
      </w:r>
      <w:r w:rsidR="009F2037">
        <w:t xml:space="preserve"> grounds of appeal</w:t>
      </w:r>
      <w:r w:rsidR="00065F93">
        <w:t>.</w:t>
      </w:r>
    </w:p>
    <w:p w:rsidR="00065F93" w:rsidRDefault="00065F93" w:rsidP="00EC735D">
      <w:pPr>
        <w:jc w:val="both"/>
      </w:pPr>
    </w:p>
    <w:p w:rsidR="00065F93" w:rsidRDefault="00065F93" w:rsidP="00065F93">
      <w:pPr>
        <w:pStyle w:val="ListParagraph"/>
        <w:numPr>
          <w:ilvl w:val="0"/>
          <w:numId w:val="2"/>
        </w:numPr>
        <w:spacing w:line="360" w:lineRule="auto"/>
        <w:jc w:val="both"/>
      </w:pPr>
      <w:r>
        <w:t>The Honourable Arbit</w:t>
      </w:r>
      <w:r w:rsidR="00FE64B2">
        <w:t>rator erred</w:t>
      </w:r>
      <w:r w:rsidR="004C3BB3">
        <w:t xml:space="preserve"> and seriously misdirected himself on a question of law by making a finding that respondent </w:t>
      </w:r>
      <w:r w:rsidR="00F013FD">
        <w:t>was unfairly dismissed.  Such a finding was contrary to the evidence led.  The arbitrator erred in relying on text messa</w:t>
      </w:r>
      <w:r w:rsidR="00894D8E">
        <w:t>ges and telephone conversations which were not verified with the relevant service provider.  In the absence of testing the veracity of this evidence it was improper for the</w:t>
      </w:r>
      <w:r w:rsidR="009B4CF0">
        <w:t xml:space="preserve"> arbitrator to rely on it in his findings.</w:t>
      </w:r>
    </w:p>
    <w:p w:rsidR="009B4CF0" w:rsidRDefault="009B4CF0" w:rsidP="00EC735D">
      <w:pPr>
        <w:jc w:val="both"/>
      </w:pPr>
    </w:p>
    <w:p w:rsidR="00885B3D" w:rsidRDefault="009B4CF0" w:rsidP="009B4CF0">
      <w:pPr>
        <w:pStyle w:val="ListParagraph"/>
        <w:numPr>
          <w:ilvl w:val="0"/>
          <w:numId w:val="2"/>
        </w:numPr>
        <w:spacing w:line="360" w:lineRule="auto"/>
        <w:jc w:val="both"/>
      </w:pPr>
      <w:r>
        <w:t xml:space="preserve">The Honourable Arbitrator erred by finding that March 2014 was the </w:t>
      </w:r>
      <w:r w:rsidR="00951344">
        <w:t>effective date of termination.  Such a finding was unreasonable given that respondent’s last date of employment was 30</w:t>
      </w:r>
      <w:r w:rsidR="00951344" w:rsidRPr="00951344">
        <w:rPr>
          <w:vertAlign w:val="superscript"/>
        </w:rPr>
        <w:t>th</w:t>
      </w:r>
      <w:r w:rsidR="00951344">
        <w:t xml:space="preserve"> September 2013 when his leave expired.  It therefore follows, that the award of arrear salaries for the period between October</w:t>
      </w:r>
      <w:r w:rsidR="005E43B1">
        <w:t xml:space="preserve"> 2013 to March 2014 was not only irregular but had no legal basis. It was premised on an</w:t>
      </w:r>
      <w:r w:rsidR="00323A45">
        <w:t xml:space="preserve"> erroneous finding which could not be supported by evidence</w:t>
      </w:r>
      <w:r w:rsidR="00885B3D">
        <w:t>.</w:t>
      </w:r>
    </w:p>
    <w:p w:rsidR="00885B3D" w:rsidRDefault="00885B3D" w:rsidP="00885B3D">
      <w:pPr>
        <w:pStyle w:val="ListParagraph"/>
      </w:pPr>
    </w:p>
    <w:p w:rsidR="003D21B0" w:rsidRDefault="00885B3D" w:rsidP="000A3733">
      <w:pPr>
        <w:pStyle w:val="ListParagraph"/>
        <w:numPr>
          <w:ilvl w:val="0"/>
          <w:numId w:val="2"/>
        </w:numPr>
        <w:spacing w:line="360" w:lineRule="auto"/>
        <w:jc w:val="both"/>
      </w:pPr>
      <w:r>
        <w:t>The Hon</w:t>
      </w:r>
      <w:r w:rsidR="003D21B0">
        <w:t>ourable</w:t>
      </w:r>
      <w:r>
        <w:t xml:space="preserve"> Arbitrator’s approach in awarding damages for unfair loss of employment in the sum of US$2 800,00 was </w:t>
      </w:r>
      <w:r w:rsidR="000A3733">
        <w:t xml:space="preserve">wrong and his consequent ruling unreasonable.  He merely plucked a figure out of a hat without determining how long it would have taken respondent to find alternative employment.  </w:t>
      </w:r>
      <w:r w:rsidR="003D21B0">
        <w:t>No evidence was led to quantify the damages.</w:t>
      </w:r>
    </w:p>
    <w:p w:rsidR="003D21B0" w:rsidRDefault="003D21B0" w:rsidP="003D21B0">
      <w:pPr>
        <w:pStyle w:val="ListParagraph"/>
      </w:pPr>
    </w:p>
    <w:p w:rsidR="00391BA7" w:rsidRDefault="003D21B0" w:rsidP="000A3733">
      <w:pPr>
        <w:pStyle w:val="ListParagraph"/>
        <w:numPr>
          <w:ilvl w:val="0"/>
          <w:numId w:val="2"/>
        </w:numPr>
        <w:spacing w:line="360" w:lineRule="auto"/>
        <w:jc w:val="both"/>
      </w:pPr>
      <w:r>
        <w:t>The Honourable Arbitrator</w:t>
      </w:r>
      <w:r w:rsidR="0078286A">
        <w:t xml:space="preserve"> </w:t>
      </w:r>
      <w:r w:rsidR="00E626A2">
        <w:t>erred in awarding damages for unfair loss of employment without first ordering reinstatement which is the primary remedy and the order damages as an alternative</w:t>
      </w:r>
      <w:r w:rsidR="00F538D1">
        <w:t xml:space="preserve"> to reinstatement.  Such </w:t>
      </w:r>
      <w:r w:rsidR="00C2271B">
        <w:t>an</w:t>
      </w:r>
      <w:r w:rsidR="00F538D1">
        <w:t xml:space="preserve"> award is a nullity.</w:t>
      </w:r>
    </w:p>
    <w:p w:rsidR="00391BA7" w:rsidRDefault="00391BA7" w:rsidP="00EC735D">
      <w:pPr>
        <w:pStyle w:val="ListParagraph"/>
      </w:pPr>
    </w:p>
    <w:p w:rsidR="00391BA7" w:rsidRDefault="00391BA7" w:rsidP="000E0914">
      <w:pPr>
        <w:spacing w:line="360" w:lineRule="auto"/>
        <w:jc w:val="both"/>
      </w:pPr>
      <w:r>
        <w:t>The respondent in response stated that;</w:t>
      </w:r>
    </w:p>
    <w:p w:rsidR="00661520" w:rsidRDefault="00391BA7" w:rsidP="00391BA7">
      <w:pPr>
        <w:pStyle w:val="ListParagraph"/>
        <w:numPr>
          <w:ilvl w:val="0"/>
          <w:numId w:val="3"/>
        </w:numPr>
        <w:spacing w:line="360" w:lineRule="auto"/>
        <w:jc w:val="both"/>
      </w:pPr>
      <w:r>
        <w:t>The 1</w:t>
      </w:r>
      <w:r w:rsidRPr="00391BA7">
        <w:rPr>
          <w:vertAlign w:val="superscript"/>
        </w:rPr>
        <w:t>st</w:t>
      </w:r>
      <w:r>
        <w:t xml:space="preserve"> ground of appeal is</w:t>
      </w:r>
      <w:r w:rsidR="00661520">
        <w:t xml:space="preserve"> invalid at law because</w:t>
      </w:r>
    </w:p>
    <w:p w:rsidR="00661520" w:rsidRDefault="00661520" w:rsidP="00661520">
      <w:pPr>
        <w:pStyle w:val="ListParagraph"/>
        <w:numPr>
          <w:ilvl w:val="0"/>
          <w:numId w:val="4"/>
        </w:numPr>
        <w:spacing w:line="360" w:lineRule="auto"/>
        <w:jc w:val="both"/>
      </w:pPr>
      <w:r>
        <w:t>Appellant just instructed the respondent not to report for work.</w:t>
      </w:r>
    </w:p>
    <w:p w:rsidR="008363B4" w:rsidRDefault="00661520" w:rsidP="00661520">
      <w:pPr>
        <w:pStyle w:val="ListParagraph"/>
        <w:numPr>
          <w:ilvl w:val="0"/>
          <w:numId w:val="4"/>
        </w:numPr>
        <w:spacing w:line="360" w:lineRule="auto"/>
        <w:jc w:val="both"/>
      </w:pPr>
      <w:r>
        <w:t xml:space="preserve">The appellant stopped paying the respondent’s salary after </w:t>
      </w:r>
      <w:r w:rsidR="00C2271B">
        <w:t>ordering him</w:t>
      </w:r>
      <w:r>
        <w:t xml:space="preserve"> not </w:t>
      </w:r>
      <w:r w:rsidR="008363B4">
        <w:t>to report for work.</w:t>
      </w:r>
    </w:p>
    <w:p w:rsidR="00E72541" w:rsidRDefault="00524E8D" w:rsidP="00661520">
      <w:pPr>
        <w:pStyle w:val="ListParagraph"/>
        <w:numPr>
          <w:ilvl w:val="0"/>
          <w:numId w:val="4"/>
        </w:numPr>
        <w:spacing w:line="360" w:lineRule="auto"/>
        <w:jc w:val="both"/>
      </w:pPr>
      <w:r>
        <w:t>At</w:t>
      </w:r>
      <w:r w:rsidR="008363B4">
        <w:t xml:space="preserve"> the time that the appellant ordered the respondent not to come for work, the </w:t>
      </w:r>
      <w:r w:rsidR="00E72541">
        <w:t xml:space="preserve">appellant already owed the respondent $3 900 in </w:t>
      </w:r>
      <w:proofErr w:type="gramStart"/>
      <w:r w:rsidR="00E72541">
        <w:t>respect</w:t>
      </w:r>
      <w:proofErr w:type="gramEnd"/>
      <w:r w:rsidR="00E72541">
        <w:t xml:space="preserve"> of arrear salaries for months which the respondent had worked.</w:t>
      </w:r>
    </w:p>
    <w:p w:rsidR="00E72541" w:rsidRDefault="00E72541" w:rsidP="00EC735D">
      <w:pPr>
        <w:jc w:val="both"/>
      </w:pPr>
    </w:p>
    <w:p w:rsidR="009B4CF0" w:rsidRDefault="00E72541" w:rsidP="00E72541">
      <w:pPr>
        <w:spacing w:line="360" w:lineRule="auto"/>
        <w:jc w:val="both"/>
      </w:pPr>
      <w:r>
        <w:t>Alternatively the appellant never chall</w:t>
      </w:r>
      <w:r w:rsidR="00944D2C">
        <w:t>e</w:t>
      </w:r>
      <w:r>
        <w:t>nged the transcribed</w:t>
      </w:r>
      <w:r w:rsidR="00951344">
        <w:t xml:space="preserve"> </w:t>
      </w:r>
      <w:r w:rsidR="00944D2C">
        <w:t xml:space="preserve">text messages when they were produced, and the texts are still </w:t>
      </w:r>
      <w:r w:rsidR="00C2271B">
        <w:t>there in</w:t>
      </w:r>
      <w:r w:rsidR="00944D2C">
        <w:t xml:space="preserve"> the respondent’s phone to date.</w:t>
      </w:r>
    </w:p>
    <w:p w:rsidR="00944D2C" w:rsidRDefault="00944D2C" w:rsidP="00EC735D">
      <w:pPr>
        <w:jc w:val="both"/>
      </w:pPr>
    </w:p>
    <w:p w:rsidR="00707A35" w:rsidRPr="00915F79" w:rsidRDefault="00E24CD0" w:rsidP="00707A35">
      <w:pPr>
        <w:pStyle w:val="ListParagraph"/>
        <w:numPr>
          <w:ilvl w:val="0"/>
          <w:numId w:val="3"/>
        </w:numPr>
        <w:spacing w:line="360" w:lineRule="auto"/>
        <w:jc w:val="both"/>
        <w:rPr>
          <w:u w:val="single"/>
        </w:rPr>
      </w:pPr>
      <w:r w:rsidRPr="00915F79">
        <w:rPr>
          <w:u w:val="single"/>
        </w:rPr>
        <w:t>A</w:t>
      </w:r>
      <w:r w:rsidR="00707A35" w:rsidRPr="00915F79">
        <w:rPr>
          <w:u w:val="single"/>
        </w:rPr>
        <w:t>d Ground No.2</w:t>
      </w:r>
    </w:p>
    <w:p w:rsidR="00350BCE" w:rsidRDefault="00350BCE" w:rsidP="00350BCE">
      <w:pPr>
        <w:pStyle w:val="ListParagraph"/>
        <w:spacing w:line="360" w:lineRule="auto"/>
        <w:ind w:left="1080"/>
        <w:jc w:val="both"/>
      </w:pPr>
      <w:r>
        <w:t xml:space="preserve">The finding that March </w:t>
      </w:r>
      <w:r w:rsidR="0025383B">
        <w:t xml:space="preserve">2014 was the effective date of termination was one in favour of the appellant, as the respondent’s contention is that this contract was never terminated, and back pay should have been paid up to the date of the </w:t>
      </w:r>
      <w:r w:rsidR="00F521F6">
        <w:t>arbitral award and damages calculated</w:t>
      </w:r>
      <w:r w:rsidR="00E07B56">
        <w:t xml:space="preserve"> from that date.</w:t>
      </w:r>
    </w:p>
    <w:p w:rsidR="00E24CD0" w:rsidRDefault="00E24CD0" w:rsidP="00EC735D">
      <w:pPr>
        <w:jc w:val="both"/>
      </w:pPr>
    </w:p>
    <w:p w:rsidR="00E24CD0" w:rsidRPr="00915F79" w:rsidRDefault="00E24CD0" w:rsidP="00E24CD0">
      <w:pPr>
        <w:pStyle w:val="ListParagraph"/>
        <w:numPr>
          <w:ilvl w:val="0"/>
          <w:numId w:val="3"/>
        </w:numPr>
        <w:spacing w:line="360" w:lineRule="auto"/>
        <w:jc w:val="both"/>
        <w:rPr>
          <w:u w:val="single"/>
        </w:rPr>
      </w:pPr>
      <w:r w:rsidRPr="00915F79">
        <w:rPr>
          <w:u w:val="single"/>
        </w:rPr>
        <w:t>Ad Ground No.3</w:t>
      </w:r>
    </w:p>
    <w:p w:rsidR="00E24CD0" w:rsidRDefault="00E24CD0" w:rsidP="00E24CD0">
      <w:pPr>
        <w:pStyle w:val="ListParagraph"/>
        <w:spacing w:line="360" w:lineRule="auto"/>
        <w:ind w:left="1080"/>
        <w:jc w:val="both"/>
      </w:pPr>
      <w:r>
        <w:t xml:space="preserve">The award of $2 800 is premised on a period of </w:t>
      </w:r>
      <w:r w:rsidR="006E6CD5">
        <w:t>four months.  The respondent contestation is that the finding was really in favour of the appellant as he remains unemployed up to date and refers to his cross appeal.</w:t>
      </w:r>
    </w:p>
    <w:p w:rsidR="006E6CD5" w:rsidRDefault="006E6CD5" w:rsidP="00EC735D">
      <w:pPr>
        <w:pStyle w:val="ListParagraph"/>
        <w:ind w:left="1080"/>
        <w:jc w:val="both"/>
      </w:pPr>
    </w:p>
    <w:p w:rsidR="006E6CD5" w:rsidRPr="00915F79" w:rsidRDefault="00EE3B3D" w:rsidP="00EE3B3D">
      <w:pPr>
        <w:pStyle w:val="ListParagraph"/>
        <w:numPr>
          <w:ilvl w:val="0"/>
          <w:numId w:val="3"/>
        </w:numPr>
        <w:spacing w:line="360" w:lineRule="auto"/>
        <w:jc w:val="both"/>
        <w:rPr>
          <w:u w:val="single"/>
          <w:lang w:val="en-ZW"/>
        </w:rPr>
      </w:pPr>
      <w:r w:rsidRPr="00915F79">
        <w:rPr>
          <w:u w:val="single"/>
          <w:lang w:val="en-ZW"/>
        </w:rPr>
        <w:t>Ad Ground No.4</w:t>
      </w:r>
    </w:p>
    <w:p w:rsidR="00EE3B3D" w:rsidRDefault="00EE3B3D" w:rsidP="00EE3B3D">
      <w:pPr>
        <w:pStyle w:val="ListParagraph"/>
        <w:spacing w:line="360" w:lineRule="auto"/>
        <w:ind w:left="1080"/>
        <w:jc w:val="both"/>
        <w:rPr>
          <w:lang w:val="en-ZW"/>
        </w:rPr>
      </w:pPr>
      <w:r>
        <w:rPr>
          <w:lang w:val="en-ZW"/>
        </w:rPr>
        <w:t>The failure to order reinstatement does no invalidate the award, as the appellant has not even offered to reinstate the respondent.</w:t>
      </w:r>
    </w:p>
    <w:p w:rsidR="00B91201" w:rsidRDefault="00B91201" w:rsidP="00EC735D">
      <w:pPr>
        <w:jc w:val="both"/>
        <w:rPr>
          <w:lang w:val="en-ZW"/>
        </w:rPr>
      </w:pPr>
    </w:p>
    <w:p w:rsidR="00B91201" w:rsidRDefault="00B91201" w:rsidP="00B91201">
      <w:pPr>
        <w:spacing w:line="360" w:lineRule="auto"/>
        <w:jc w:val="both"/>
        <w:rPr>
          <w:lang w:val="en-ZW"/>
        </w:rPr>
      </w:pPr>
      <w:r>
        <w:rPr>
          <w:lang w:val="en-ZW"/>
        </w:rPr>
        <w:lastRenderedPageBreak/>
        <w:t>The respondent th</w:t>
      </w:r>
      <w:r w:rsidR="009D44C3">
        <w:rPr>
          <w:lang w:val="en-ZW"/>
        </w:rPr>
        <w:t>erefore prayed for the dismissal</w:t>
      </w:r>
      <w:r>
        <w:rPr>
          <w:lang w:val="en-ZW"/>
        </w:rPr>
        <w:t xml:space="preserve"> of the appeal.</w:t>
      </w:r>
    </w:p>
    <w:p w:rsidR="00B91201" w:rsidRDefault="00B91201" w:rsidP="00EC735D">
      <w:pPr>
        <w:jc w:val="both"/>
        <w:rPr>
          <w:lang w:val="en-ZW"/>
        </w:rPr>
      </w:pPr>
    </w:p>
    <w:p w:rsidR="005139F1" w:rsidRDefault="005139F1" w:rsidP="00B91201">
      <w:pPr>
        <w:spacing w:line="360" w:lineRule="auto"/>
        <w:jc w:val="both"/>
        <w:rPr>
          <w:lang w:val="en-ZW"/>
        </w:rPr>
      </w:pPr>
      <w:r>
        <w:rPr>
          <w:lang w:val="en-ZW"/>
        </w:rPr>
        <w:tab/>
        <w:t>In the cross appeal the respondent cited the grounds of appeal as follows;</w:t>
      </w:r>
    </w:p>
    <w:p w:rsidR="005139F1" w:rsidRDefault="005139F1" w:rsidP="00EC735D">
      <w:pPr>
        <w:jc w:val="both"/>
        <w:rPr>
          <w:lang w:val="en-ZW"/>
        </w:rPr>
      </w:pPr>
    </w:p>
    <w:p w:rsidR="005139F1" w:rsidRDefault="005139F1" w:rsidP="005139F1">
      <w:pPr>
        <w:pStyle w:val="ListParagraph"/>
        <w:numPr>
          <w:ilvl w:val="0"/>
          <w:numId w:val="5"/>
        </w:numPr>
        <w:spacing w:line="360" w:lineRule="auto"/>
        <w:jc w:val="both"/>
        <w:rPr>
          <w:lang w:val="en-ZW"/>
        </w:rPr>
      </w:pPr>
      <w:r>
        <w:rPr>
          <w:lang w:val="en-ZW"/>
        </w:rPr>
        <w:t>In view of the fact</w:t>
      </w:r>
      <w:r w:rsidR="00424C9F">
        <w:rPr>
          <w:lang w:val="en-ZW"/>
        </w:rPr>
        <w:t xml:space="preserve"> that the appellant never lawfully terminated the respondent’s contract of employment, the arbitrator erred at law by setting the</w:t>
      </w:r>
      <w:r w:rsidR="00A9541F">
        <w:rPr>
          <w:lang w:val="en-ZW"/>
        </w:rPr>
        <w:t xml:space="preserve"> </w:t>
      </w:r>
      <w:r w:rsidR="00424C9F">
        <w:rPr>
          <w:lang w:val="en-ZW"/>
        </w:rPr>
        <w:t xml:space="preserve">end of March 2014 as the date of the termination of </w:t>
      </w:r>
      <w:r w:rsidR="00C25A0E">
        <w:rPr>
          <w:lang w:val="en-ZW"/>
        </w:rPr>
        <w:t>employment</w:t>
      </w:r>
      <w:r w:rsidR="0035027F">
        <w:rPr>
          <w:lang w:val="en-ZW"/>
        </w:rPr>
        <w:t xml:space="preserve">, </w:t>
      </w:r>
      <w:r w:rsidR="005A4547">
        <w:rPr>
          <w:lang w:val="en-ZW"/>
        </w:rPr>
        <w:t>instead of the date when the arbitral award was rendered which is 2 February 2016.</w:t>
      </w:r>
    </w:p>
    <w:p w:rsidR="005520FC" w:rsidRDefault="005520FC" w:rsidP="00EC735D">
      <w:pPr>
        <w:pStyle w:val="ListParagraph"/>
        <w:ind w:left="1080"/>
        <w:jc w:val="both"/>
        <w:rPr>
          <w:lang w:val="en-ZW"/>
        </w:rPr>
      </w:pPr>
    </w:p>
    <w:p w:rsidR="005A4547" w:rsidRDefault="005520FC" w:rsidP="005139F1">
      <w:pPr>
        <w:pStyle w:val="ListParagraph"/>
        <w:numPr>
          <w:ilvl w:val="0"/>
          <w:numId w:val="5"/>
        </w:numPr>
        <w:spacing w:line="360" w:lineRule="auto"/>
        <w:jc w:val="both"/>
        <w:rPr>
          <w:lang w:val="en-ZW"/>
        </w:rPr>
      </w:pPr>
      <w:r>
        <w:rPr>
          <w:lang w:val="en-ZW"/>
        </w:rPr>
        <w:t xml:space="preserve">The </w:t>
      </w:r>
      <w:r w:rsidR="0042185A">
        <w:rPr>
          <w:lang w:val="en-ZW"/>
        </w:rPr>
        <w:t>period of (4</w:t>
      </w:r>
      <w:r w:rsidR="009D44C3">
        <w:rPr>
          <w:lang w:val="en-ZW"/>
        </w:rPr>
        <w:t>)</w:t>
      </w:r>
      <w:r w:rsidR="0042185A">
        <w:rPr>
          <w:lang w:val="en-ZW"/>
        </w:rPr>
        <w:t xml:space="preserve"> months is not on the evidence placed before the learned arbitrator</w:t>
      </w:r>
      <w:r w:rsidR="00A40E24">
        <w:rPr>
          <w:lang w:val="en-ZW"/>
        </w:rPr>
        <w:t xml:space="preserve"> the reasonable time by which the respondent could obtain alternative employment.  To that extent, the learned arbitrator misdirected himself at law by not</w:t>
      </w:r>
      <w:r w:rsidR="007A02D6">
        <w:rPr>
          <w:lang w:val="en-ZW"/>
        </w:rPr>
        <w:t xml:space="preserve"> awarding damages for a period of 24 months to be reckoned from 2 February 2016 which should be in the su</w:t>
      </w:r>
      <w:r w:rsidR="000547FA">
        <w:rPr>
          <w:lang w:val="en-ZW"/>
        </w:rPr>
        <w:t>m</w:t>
      </w:r>
      <w:r w:rsidR="007A02D6">
        <w:rPr>
          <w:lang w:val="en-ZW"/>
        </w:rPr>
        <w:t xml:space="preserve"> of US</w:t>
      </w:r>
      <w:r w:rsidR="000547FA">
        <w:rPr>
          <w:lang w:val="en-ZW"/>
        </w:rPr>
        <w:t>$16 800.00.</w:t>
      </w:r>
    </w:p>
    <w:p w:rsidR="000547FA" w:rsidRPr="000547FA" w:rsidRDefault="000547FA" w:rsidP="000547FA">
      <w:pPr>
        <w:pStyle w:val="ListParagraph"/>
        <w:rPr>
          <w:lang w:val="en-ZW"/>
        </w:rPr>
      </w:pPr>
    </w:p>
    <w:p w:rsidR="000547FA" w:rsidRDefault="000547FA" w:rsidP="000547FA">
      <w:pPr>
        <w:spacing w:line="360" w:lineRule="auto"/>
        <w:jc w:val="both"/>
        <w:rPr>
          <w:lang w:val="en-ZW"/>
        </w:rPr>
      </w:pPr>
      <w:r>
        <w:rPr>
          <w:lang w:val="en-ZW"/>
        </w:rPr>
        <w:t>On these grounds the respondent prayed that the award be set aside in</w:t>
      </w:r>
      <w:r w:rsidR="00301E5E">
        <w:rPr>
          <w:lang w:val="en-ZW"/>
        </w:rPr>
        <w:t xml:space="preserve"> respect of the outstanding salaries </w:t>
      </w:r>
      <w:r w:rsidR="00301E5E" w:rsidRPr="00301E5E">
        <w:rPr>
          <w:u w:val="single"/>
          <w:lang w:val="en-ZW"/>
        </w:rPr>
        <w:t>and</w:t>
      </w:r>
      <w:r w:rsidR="00301E5E">
        <w:rPr>
          <w:lang w:val="en-ZW"/>
        </w:rPr>
        <w:t xml:space="preserve"> damages for unfair loss of unemployment.</w:t>
      </w:r>
    </w:p>
    <w:p w:rsidR="00212C1C" w:rsidRDefault="00212C1C" w:rsidP="00EC735D">
      <w:pPr>
        <w:jc w:val="both"/>
        <w:rPr>
          <w:lang w:val="en-ZW"/>
        </w:rPr>
      </w:pPr>
    </w:p>
    <w:p w:rsidR="00212C1C" w:rsidRDefault="00212C1C" w:rsidP="000547FA">
      <w:pPr>
        <w:spacing w:line="360" w:lineRule="auto"/>
        <w:jc w:val="both"/>
        <w:rPr>
          <w:lang w:val="en-ZW"/>
        </w:rPr>
      </w:pPr>
      <w:r>
        <w:rPr>
          <w:lang w:val="en-ZW"/>
        </w:rPr>
        <w:tab/>
        <w:t>The respondent further prayed that the award should be substituted with the following;</w:t>
      </w:r>
    </w:p>
    <w:p w:rsidR="00212C1C" w:rsidRDefault="00212C1C" w:rsidP="00EC735D">
      <w:pPr>
        <w:jc w:val="both"/>
        <w:rPr>
          <w:lang w:val="en-ZW"/>
        </w:rPr>
      </w:pPr>
    </w:p>
    <w:p w:rsidR="00212C1C" w:rsidRPr="00B1559F" w:rsidRDefault="00B1559F" w:rsidP="00B1559F">
      <w:pPr>
        <w:spacing w:line="276" w:lineRule="auto"/>
        <w:ind w:left="1440" w:hanging="720"/>
        <w:jc w:val="both"/>
        <w:rPr>
          <w:sz w:val="22"/>
          <w:szCs w:val="22"/>
          <w:lang w:val="en-ZW"/>
        </w:rPr>
      </w:pPr>
      <w:r>
        <w:rPr>
          <w:sz w:val="22"/>
          <w:szCs w:val="22"/>
          <w:lang w:val="en-ZW"/>
        </w:rPr>
        <w:t>“(i)</w:t>
      </w:r>
      <w:r>
        <w:rPr>
          <w:sz w:val="22"/>
          <w:szCs w:val="22"/>
          <w:lang w:val="en-ZW"/>
        </w:rPr>
        <w:tab/>
      </w:r>
      <w:r w:rsidR="00875D45" w:rsidRPr="00B1559F">
        <w:rPr>
          <w:sz w:val="22"/>
          <w:szCs w:val="22"/>
          <w:lang w:val="en-ZW"/>
        </w:rPr>
        <w:t xml:space="preserve">In respect of back-pay, the employer is ordered to pay the claimant his salary for the months of </w:t>
      </w:r>
      <w:r w:rsidR="0035440A" w:rsidRPr="00B1559F">
        <w:rPr>
          <w:sz w:val="22"/>
          <w:szCs w:val="22"/>
          <w:lang w:val="en-ZW"/>
        </w:rPr>
        <w:t>October</w:t>
      </w:r>
      <w:r w:rsidR="00875D45" w:rsidRPr="00B1559F">
        <w:rPr>
          <w:sz w:val="22"/>
          <w:szCs w:val="22"/>
          <w:lang w:val="en-ZW"/>
        </w:rPr>
        <w:t xml:space="preserve"> 2013</w:t>
      </w:r>
      <w:r w:rsidR="0022229F" w:rsidRPr="00B1559F">
        <w:rPr>
          <w:sz w:val="22"/>
          <w:szCs w:val="22"/>
          <w:lang w:val="en-ZW"/>
        </w:rPr>
        <w:t xml:space="preserve"> to 2 February 2016 in the sum of US$ 19 600.00 calculated by multiplying the monthly salary of </w:t>
      </w:r>
      <w:r w:rsidR="00D0276A" w:rsidRPr="00B1559F">
        <w:rPr>
          <w:sz w:val="22"/>
          <w:szCs w:val="22"/>
          <w:lang w:val="en-ZW"/>
        </w:rPr>
        <w:t>$700 by 28 months.</w:t>
      </w:r>
    </w:p>
    <w:p w:rsidR="00D0276A" w:rsidRPr="00EC735D" w:rsidRDefault="00D0276A" w:rsidP="00EC735D">
      <w:pPr>
        <w:pStyle w:val="ListParagraph"/>
        <w:spacing w:line="276" w:lineRule="auto"/>
        <w:ind w:left="1440"/>
        <w:jc w:val="both"/>
        <w:rPr>
          <w:sz w:val="22"/>
          <w:szCs w:val="22"/>
          <w:lang w:val="en-ZW"/>
        </w:rPr>
      </w:pPr>
    </w:p>
    <w:p w:rsidR="00D0276A" w:rsidRPr="00B1559F" w:rsidRDefault="00D0276A" w:rsidP="00B1559F">
      <w:pPr>
        <w:pStyle w:val="ListParagraph"/>
        <w:numPr>
          <w:ilvl w:val="0"/>
          <w:numId w:val="10"/>
        </w:numPr>
        <w:spacing w:line="276" w:lineRule="auto"/>
        <w:jc w:val="both"/>
        <w:rPr>
          <w:sz w:val="22"/>
          <w:szCs w:val="22"/>
          <w:lang w:val="en-ZW"/>
        </w:rPr>
      </w:pPr>
      <w:r w:rsidRPr="00B1559F">
        <w:rPr>
          <w:sz w:val="22"/>
          <w:szCs w:val="22"/>
          <w:lang w:val="en-ZW"/>
        </w:rPr>
        <w:t>In respect of damages for unfair loss of employment the employer shall pay the sum of US</w:t>
      </w:r>
      <w:r w:rsidR="0048509D" w:rsidRPr="00B1559F">
        <w:rPr>
          <w:sz w:val="22"/>
          <w:szCs w:val="22"/>
          <w:lang w:val="en-ZW"/>
        </w:rPr>
        <w:t>$16 800.00 representing a salary period for a period of 24 months being the period by which the claimant could reasonably obtain</w:t>
      </w:r>
      <w:r w:rsidR="00C2085B" w:rsidRPr="00B1559F">
        <w:rPr>
          <w:sz w:val="22"/>
          <w:szCs w:val="22"/>
          <w:lang w:val="en-ZW"/>
        </w:rPr>
        <w:t xml:space="preserve"> alternative employment.</w:t>
      </w:r>
    </w:p>
    <w:p w:rsidR="00C2085B" w:rsidRPr="00EC735D" w:rsidRDefault="00C2085B" w:rsidP="00EC735D">
      <w:pPr>
        <w:pStyle w:val="ListParagraph"/>
        <w:spacing w:line="276" w:lineRule="auto"/>
        <w:rPr>
          <w:sz w:val="22"/>
          <w:szCs w:val="22"/>
          <w:lang w:val="en-ZW"/>
        </w:rPr>
      </w:pPr>
    </w:p>
    <w:p w:rsidR="00C2085B" w:rsidRPr="00B1559F" w:rsidRDefault="00B1559F" w:rsidP="00B1559F">
      <w:pPr>
        <w:spacing w:line="276" w:lineRule="auto"/>
        <w:ind w:left="1440" w:hanging="720"/>
        <w:jc w:val="both"/>
        <w:rPr>
          <w:sz w:val="22"/>
          <w:szCs w:val="22"/>
          <w:lang w:val="en-ZW"/>
        </w:rPr>
      </w:pPr>
      <w:r>
        <w:rPr>
          <w:sz w:val="22"/>
          <w:szCs w:val="22"/>
          <w:lang w:val="en-ZW"/>
        </w:rPr>
        <w:t>((iii)</w:t>
      </w:r>
      <w:r>
        <w:rPr>
          <w:sz w:val="22"/>
          <w:szCs w:val="22"/>
          <w:lang w:val="en-ZW"/>
        </w:rPr>
        <w:tab/>
      </w:r>
      <w:r w:rsidR="00C2085B" w:rsidRPr="00B1559F">
        <w:rPr>
          <w:sz w:val="22"/>
          <w:szCs w:val="22"/>
          <w:lang w:val="en-ZW"/>
        </w:rPr>
        <w:t>The total amount due to the claimant by the respondent employer, inclusive of the $3 900 arrear salaries, is therefore in the sum of</w:t>
      </w:r>
      <w:r w:rsidR="00DA2ED3" w:rsidRPr="00B1559F">
        <w:rPr>
          <w:sz w:val="22"/>
          <w:szCs w:val="22"/>
          <w:lang w:val="en-ZW"/>
        </w:rPr>
        <w:t xml:space="preserve">  </w:t>
      </w:r>
      <w:r w:rsidR="00C2085B" w:rsidRPr="00B1559F">
        <w:rPr>
          <w:sz w:val="22"/>
          <w:szCs w:val="22"/>
          <w:lang w:val="en-ZW"/>
        </w:rPr>
        <w:t xml:space="preserve"> US</w:t>
      </w:r>
      <w:r w:rsidR="00DA2ED3" w:rsidRPr="00B1559F">
        <w:rPr>
          <w:sz w:val="22"/>
          <w:szCs w:val="22"/>
          <w:lang w:val="en-ZW"/>
        </w:rPr>
        <w:t>$40 300.00.”</w:t>
      </w:r>
    </w:p>
    <w:p w:rsidR="003B7695" w:rsidRPr="003B7695" w:rsidRDefault="003B7695" w:rsidP="003B7695">
      <w:pPr>
        <w:pStyle w:val="ListParagraph"/>
        <w:rPr>
          <w:lang w:val="en-ZW"/>
        </w:rPr>
      </w:pPr>
    </w:p>
    <w:p w:rsidR="003B7695" w:rsidRDefault="003B7695" w:rsidP="00421B3A">
      <w:pPr>
        <w:spacing w:line="360" w:lineRule="auto"/>
        <w:ind w:firstLine="720"/>
        <w:jc w:val="both"/>
        <w:rPr>
          <w:lang w:val="en-ZW"/>
        </w:rPr>
      </w:pPr>
      <w:r>
        <w:rPr>
          <w:lang w:val="en-ZW"/>
        </w:rPr>
        <w:t xml:space="preserve">The appellant did not file a notice </w:t>
      </w:r>
      <w:r w:rsidR="000A30E2">
        <w:rPr>
          <w:lang w:val="en-ZW"/>
        </w:rPr>
        <w:t>of response to the cross-appeal.  This therefore means that the</w:t>
      </w:r>
      <w:r w:rsidR="008F7DE6">
        <w:rPr>
          <w:lang w:val="en-ZW"/>
        </w:rPr>
        <w:t xml:space="preserve"> cross-appeal is not opposed even though the appellant has filed heads or argument addressing the main and cross appeals.</w:t>
      </w:r>
    </w:p>
    <w:p w:rsidR="008F7DE6" w:rsidRDefault="008F7DE6" w:rsidP="004D75B3">
      <w:pPr>
        <w:jc w:val="both"/>
        <w:rPr>
          <w:lang w:val="en-ZW"/>
        </w:rPr>
      </w:pPr>
    </w:p>
    <w:p w:rsidR="008F7DE6" w:rsidRDefault="008F7DE6" w:rsidP="003B7695">
      <w:pPr>
        <w:spacing w:line="360" w:lineRule="auto"/>
        <w:jc w:val="both"/>
        <w:rPr>
          <w:lang w:val="en-ZW"/>
        </w:rPr>
      </w:pPr>
      <w:r>
        <w:rPr>
          <w:lang w:val="en-ZW"/>
        </w:rPr>
        <w:tab/>
        <w:t>A</w:t>
      </w:r>
      <w:r w:rsidR="00421B3A">
        <w:rPr>
          <w:lang w:val="en-ZW"/>
        </w:rPr>
        <w:t>t the beginning of the hearing the parties through their lawyers further indicated that they had conferred to narrow down the issues to be decided.  The issues are as follows</w:t>
      </w:r>
      <w:r w:rsidR="00E16AFC">
        <w:rPr>
          <w:lang w:val="en-ZW"/>
        </w:rPr>
        <w:t>;</w:t>
      </w:r>
    </w:p>
    <w:p w:rsidR="00E16AFC" w:rsidRDefault="00E16AFC" w:rsidP="004D75B3">
      <w:pPr>
        <w:jc w:val="both"/>
        <w:rPr>
          <w:lang w:val="en-ZW"/>
        </w:rPr>
      </w:pPr>
    </w:p>
    <w:p w:rsidR="00E16AFC" w:rsidRDefault="00E16AFC" w:rsidP="00E16AFC">
      <w:pPr>
        <w:pStyle w:val="ListParagraph"/>
        <w:numPr>
          <w:ilvl w:val="0"/>
          <w:numId w:val="7"/>
        </w:numPr>
        <w:spacing w:line="360" w:lineRule="auto"/>
        <w:jc w:val="both"/>
        <w:rPr>
          <w:lang w:val="en-ZW"/>
        </w:rPr>
      </w:pPr>
      <w:r>
        <w:rPr>
          <w:lang w:val="en-ZW"/>
        </w:rPr>
        <w:t>Whether the employ</w:t>
      </w:r>
      <w:r w:rsidR="003C6123">
        <w:rPr>
          <w:lang w:val="en-ZW"/>
        </w:rPr>
        <w:t>er-employee relationship subsists</w:t>
      </w:r>
      <w:r>
        <w:rPr>
          <w:lang w:val="en-ZW"/>
        </w:rPr>
        <w:t xml:space="preserve"> or was terminated by resignation.</w:t>
      </w:r>
    </w:p>
    <w:p w:rsidR="00E16AFC" w:rsidRDefault="006E374D" w:rsidP="00E16AFC">
      <w:pPr>
        <w:pStyle w:val="ListParagraph"/>
        <w:numPr>
          <w:ilvl w:val="0"/>
          <w:numId w:val="7"/>
        </w:numPr>
        <w:spacing w:line="360" w:lineRule="auto"/>
        <w:jc w:val="both"/>
        <w:rPr>
          <w:lang w:val="en-ZW"/>
        </w:rPr>
      </w:pPr>
      <w:r>
        <w:rPr>
          <w:lang w:val="en-ZW"/>
        </w:rPr>
        <w:t xml:space="preserve">Whether or not the respondent is entitled to be paid arrear salaries and the quantum </w:t>
      </w:r>
      <w:r w:rsidR="0012722D">
        <w:rPr>
          <w:lang w:val="en-ZW"/>
        </w:rPr>
        <w:t>thereof.</w:t>
      </w:r>
    </w:p>
    <w:p w:rsidR="006E374D" w:rsidRDefault="006E374D" w:rsidP="004D75B3">
      <w:pPr>
        <w:jc w:val="both"/>
        <w:rPr>
          <w:lang w:val="en-ZW"/>
        </w:rPr>
      </w:pPr>
    </w:p>
    <w:p w:rsidR="006E374D" w:rsidRDefault="006E374D" w:rsidP="006E374D">
      <w:pPr>
        <w:spacing w:line="360" w:lineRule="auto"/>
        <w:jc w:val="both"/>
        <w:rPr>
          <w:lang w:val="en-ZW"/>
        </w:rPr>
      </w:pPr>
      <w:r w:rsidRPr="004D75B3">
        <w:rPr>
          <w:u w:val="single"/>
          <w:lang w:val="en-ZW"/>
        </w:rPr>
        <w:t xml:space="preserve">Whether the Employer-Employee </w:t>
      </w:r>
      <w:r w:rsidR="003C6123">
        <w:rPr>
          <w:u w:val="single"/>
          <w:lang w:val="en-ZW"/>
        </w:rPr>
        <w:t xml:space="preserve">relationship exists </w:t>
      </w:r>
      <w:r w:rsidR="000222DD" w:rsidRPr="004D75B3">
        <w:rPr>
          <w:u w:val="single"/>
          <w:lang w:val="en-ZW"/>
        </w:rPr>
        <w:t>or was terminated</w:t>
      </w:r>
      <w:r w:rsidR="00300FB6">
        <w:rPr>
          <w:u w:val="single"/>
          <w:lang w:val="en-ZW"/>
        </w:rPr>
        <w:t xml:space="preserve"> by</w:t>
      </w:r>
      <w:r w:rsidR="000222DD" w:rsidRPr="004D75B3">
        <w:rPr>
          <w:u w:val="single"/>
          <w:lang w:val="en-ZW"/>
        </w:rPr>
        <w:t xml:space="preserve"> resignation</w:t>
      </w:r>
      <w:r w:rsidR="000222DD">
        <w:rPr>
          <w:lang w:val="en-ZW"/>
        </w:rPr>
        <w:t>.</w:t>
      </w:r>
    </w:p>
    <w:p w:rsidR="000222DD" w:rsidRDefault="000222DD" w:rsidP="004D75B3">
      <w:pPr>
        <w:jc w:val="both"/>
        <w:rPr>
          <w:lang w:val="en-ZW"/>
        </w:rPr>
      </w:pPr>
    </w:p>
    <w:p w:rsidR="000222DD" w:rsidRDefault="000222DD" w:rsidP="006E374D">
      <w:pPr>
        <w:spacing w:line="360" w:lineRule="auto"/>
        <w:jc w:val="both"/>
        <w:rPr>
          <w:lang w:val="en-ZW"/>
        </w:rPr>
      </w:pPr>
      <w:r>
        <w:rPr>
          <w:lang w:val="en-ZW"/>
        </w:rPr>
        <w:tab/>
        <w:t xml:space="preserve">The appellant has argued before this court that </w:t>
      </w:r>
      <w:r w:rsidR="00055923">
        <w:rPr>
          <w:lang w:val="en-ZW"/>
        </w:rPr>
        <w:t>respondent</w:t>
      </w:r>
      <w:r w:rsidR="00B12D55">
        <w:rPr>
          <w:lang w:val="en-ZW"/>
        </w:rPr>
        <w:t xml:space="preserve"> repudiated the contract after some anomalies were discovered.  It was submitted that in August 2013 reconciliations w</w:t>
      </w:r>
      <w:r w:rsidR="00300FB6">
        <w:rPr>
          <w:lang w:val="en-ZW"/>
        </w:rPr>
        <w:t>ere done in respect of game mea</w:t>
      </w:r>
      <w:r w:rsidR="00B12D55">
        <w:rPr>
          <w:lang w:val="en-ZW"/>
        </w:rPr>
        <w:t xml:space="preserve">t that is left by game </w:t>
      </w:r>
      <w:r w:rsidR="005D5FB3">
        <w:rPr>
          <w:lang w:val="en-ZW"/>
        </w:rPr>
        <w:t>hunters as well as cash handled by the respondent. Respondent was advised about the anomalies.  In September 2013</w:t>
      </w:r>
      <w:r w:rsidR="00300FB6">
        <w:rPr>
          <w:lang w:val="en-ZW"/>
        </w:rPr>
        <w:t xml:space="preserve"> </w:t>
      </w:r>
      <w:r w:rsidR="005D5FB3">
        <w:rPr>
          <w:lang w:val="en-ZW"/>
        </w:rPr>
        <w:t xml:space="preserve">respondent then </w:t>
      </w:r>
      <w:r w:rsidR="000C2673">
        <w:rPr>
          <w:lang w:val="en-ZW"/>
        </w:rPr>
        <w:t xml:space="preserve">asked to go on leave and at the end of September 2013 he advised the Managing Director of respondent, Mr M </w:t>
      </w:r>
      <w:r w:rsidR="005B6F97">
        <w:rPr>
          <w:lang w:val="en-ZW"/>
        </w:rPr>
        <w:t>Madangure that he was resigning and he never came back.  The appellant further stated that the respondent</w:t>
      </w:r>
      <w:r w:rsidR="00D97417">
        <w:rPr>
          <w:lang w:val="en-ZW"/>
        </w:rPr>
        <w:t xml:space="preserve"> resigned in a </w:t>
      </w:r>
      <w:r w:rsidR="00F9441D">
        <w:rPr>
          <w:lang w:val="en-ZW"/>
        </w:rPr>
        <w:t xml:space="preserve">bid to avoid the disciplinary processes and criminal charges which the appellant wanted to institute after he had misappropriated meat and cash had been </w:t>
      </w:r>
      <w:r w:rsidR="002D17BF">
        <w:rPr>
          <w:lang w:val="en-ZW"/>
        </w:rPr>
        <w:t>unearthed.  Respondent repudiated the contract and the repudiation was accepted by the employ</w:t>
      </w:r>
      <w:r w:rsidR="002F53D2">
        <w:rPr>
          <w:lang w:val="en-ZW"/>
        </w:rPr>
        <w:t xml:space="preserve">er.  It was appellant’s submission </w:t>
      </w:r>
      <w:r w:rsidR="002A3209">
        <w:rPr>
          <w:lang w:val="en-ZW"/>
        </w:rPr>
        <w:t>that the respondent alleged that he was dismissed but failed to state the basis of the dismissa</w:t>
      </w:r>
      <w:r w:rsidR="004343B6">
        <w:rPr>
          <w:lang w:val="en-ZW"/>
        </w:rPr>
        <w:t>l.</w:t>
      </w:r>
    </w:p>
    <w:p w:rsidR="004343B6" w:rsidRDefault="004343B6" w:rsidP="004D75B3">
      <w:pPr>
        <w:jc w:val="both"/>
        <w:rPr>
          <w:lang w:val="en-ZW"/>
        </w:rPr>
      </w:pPr>
    </w:p>
    <w:p w:rsidR="004343B6" w:rsidRDefault="004343B6" w:rsidP="006E374D">
      <w:pPr>
        <w:spacing w:line="360" w:lineRule="auto"/>
        <w:jc w:val="both"/>
        <w:rPr>
          <w:lang w:val="en-ZW"/>
        </w:rPr>
      </w:pPr>
      <w:r>
        <w:rPr>
          <w:lang w:val="en-ZW"/>
        </w:rPr>
        <w:tab/>
      </w:r>
      <w:r w:rsidR="00E339E0">
        <w:rPr>
          <w:lang w:val="en-ZW"/>
        </w:rPr>
        <w:t xml:space="preserve">The respondent also argued that the evidence to establish that respondent had resigned was neither proved by the appellant nor placed before the Tribunal.  The Tribunal </w:t>
      </w:r>
      <w:r w:rsidR="008B4447">
        <w:rPr>
          <w:lang w:val="en-ZW"/>
        </w:rPr>
        <w:t xml:space="preserve">used text messages and calls from appellant to respondent which showed </w:t>
      </w:r>
      <w:r w:rsidR="00D77F9A">
        <w:rPr>
          <w:lang w:val="en-ZW"/>
        </w:rPr>
        <w:t>that</w:t>
      </w:r>
      <w:r w:rsidR="008B4447">
        <w:rPr>
          <w:lang w:val="en-ZW"/>
        </w:rPr>
        <w:t xml:space="preserve"> respondent never resigned but that he </w:t>
      </w:r>
      <w:r w:rsidR="004429E3">
        <w:rPr>
          <w:lang w:val="en-ZW"/>
        </w:rPr>
        <w:t>wanted to</w:t>
      </w:r>
      <w:r w:rsidR="008B4447">
        <w:rPr>
          <w:lang w:val="en-ZW"/>
        </w:rPr>
        <w:t xml:space="preserve"> come back to work.</w:t>
      </w:r>
    </w:p>
    <w:p w:rsidR="008B4447" w:rsidRPr="006E374D" w:rsidRDefault="008B4447" w:rsidP="004D75B3">
      <w:pPr>
        <w:jc w:val="both"/>
        <w:rPr>
          <w:lang w:val="en-ZW"/>
        </w:rPr>
      </w:pPr>
    </w:p>
    <w:p w:rsidR="00915F79" w:rsidRDefault="004429E3" w:rsidP="00915F79">
      <w:pPr>
        <w:spacing w:line="360" w:lineRule="auto"/>
        <w:jc w:val="both"/>
        <w:rPr>
          <w:lang w:val="en-ZW"/>
        </w:rPr>
      </w:pPr>
      <w:r>
        <w:rPr>
          <w:lang w:val="en-ZW"/>
        </w:rPr>
        <w:lastRenderedPageBreak/>
        <w:tab/>
        <w:t>It is a trite principle of law that in civil proceedings he</w:t>
      </w:r>
      <w:r w:rsidR="008B5813">
        <w:rPr>
          <w:lang w:val="en-ZW"/>
        </w:rPr>
        <w:t xml:space="preserve"> who alleges </w:t>
      </w:r>
      <w:r w:rsidR="004D75B3">
        <w:rPr>
          <w:lang w:val="en-ZW"/>
        </w:rPr>
        <w:t>should</w:t>
      </w:r>
      <w:r w:rsidR="008B5813">
        <w:rPr>
          <w:lang w:val="en-ZW"/>
        </w:rPr>
        <w:t xml:space="preserve"> prove the allegation.  This was stated in the case of </w:t>
      </w:r>
      <w:r w:rsidR="008B5813" w:rsidRPr="004D75B3">
        <w:rPr>
          <w:i/>
          <w:lang w:val="en-ZW"/>
        </w:rPr>
        <w:t>Astra Industries Ltd</w:t>
      </w:r>
      <w:r w:rsidR="008B5813">
        <w:rPr>
          <w:lang w:val="en-ZW"/>
        </w:rPr>
        <w:t xml:space="preserve"> v </w:t>
      </w:r>
      <w:r w:rsidR="008B5813" w:rsidRPr="004D75B3">
        <w:rPr>
          <w:i/>
          <w:lang w:val="en-ZW"/>
        </w:rPr>
        <w:t xml:space="preserve">Peter Chamburuka </w:t>
      </w:r>
      <w:r w:rsidR="008B5813">
        <w:rPr>
          <w:lang w:val="en-ZW"/>
        </w:rPr>
        <w:t>SC 27/2012 where the Court held that;</w:t>
      </w:r>
    </w:p>
    <w:p w:rsidR="008B5813" w:rsidRDefault="008B5813" w:rsidP="004D75B3">
      <w:pPr>
        <w:jc w:val="both"/>
        <w:rPr>
          <w:lang w:val="en-ZW"/>
        </w:rPr>
      </w:pPr>
    </w:p>
    <w:p w:rsidR="008B5813" w:rsidRPr="004D75B3" w:rsidRDefault="000E0E4A" w:rsidP="004D75B3">
      <w:pPr>
        <w:spacing w:line="276" w:lineRule="auto"/>
        <w:ind w:left="720"/>
        <w:jc w:val="both"/>
        <w:rPr>
          <w:sz w:val="22"/>
          <w:szCs w:val="22"/>
          <w:lang w:val="en-ZW"/>
        </w:rPr>
      </w:pPr>
      <w:r>
        <w:rPr>
          <w:sz w:val="22"/>
          <w:szCs w:val="22"/>
          <w:lang w:val="en-ZW"/>
        </w:rPr>
        <w:t>“The position is</w:t>
      </w:r>
      <w:r w:rsidR="008B5813" w:rsidRPr="004D75B3">
        <w:rPr>
          <w:sz w:val="22"/>
          <w:szCs w:val="22"/>
          <w:lang w:val="en-ZW"/>
        </w:rPr>
        <w:t xml:space="preserve"> now </w:t>
      </w:r>
      <w:r w:rsidR="00427EA0" w:rsidRPr="004D75B3">
        <w:rPr>
          <w:sz w:val="22"/>
          <w:szCs w:val="22"/>
          <w:lang w:val="en-ZW"/>
        </w:rPr>
        <w:t>settled in our law</w:t>
      </w:r>
      <w:r w:rsidR="008B5813" w:rsidRPr="004D75B3">
        <w:rPr>
          <w:sz w:val="22"/>
          <w:szCs w:val="22"/>
          <w:lang w:val="en-ZW"/>
        </w:rPr>
        <w:t xml:space="preserve"> that in civil proceedings a party who makes a positive allegation bears the burden to prove</w:t>
      </w:r>
      <w:r w:rsidR="00427EA0" w:rsidRPr="004D75B3">
        <w:rPr>
          <w:sz w:val="22"/>
          <w:szCs w:val="22"/>
          <w:lang w:val="en-ZW"/>
        </w:rPr>
        <w:t xml:space="preserve"> such allegation.”</w:t>
      </w:r>
    </w:p>
    <w:p w:rsidR="00B1705F" w:rsidRDefault="00B1705F" w:rsidP="002013FD">
      <w:pPr>
        <w:jc w:val="both"/>
        <w:rPr>
          <w:lang w:val="en-ZW"/>
        </w:rPr>
      </w:pPr>
    </w:p>
    <w:p w:rsidR="00B1705F" w:rsidRDefault="00B1705F" w:rsidP="00915F79">
      <w:pPr>
        <w:spacing w:line="360" w:lineRule="auto"/>
        <w:jc w:val="both"/>
        <w:rPr>
          <w:lang w:val="en-ZW"/>
        </w:rPr>
      </w:pPr>
      <w:r>
        <w:rPr>
          <w:lang w:val="en-ZW"/>
        </w:rPr>
        <w:tab/>
        <w:t xml:space="preserve">The case of </w:t>
      </w:r>
      <w:r w:rsidRPr="0012722D">
        <w:rPr>
          <w:i/>
          <w:lang w:val="en-ZW"/>
        </w:rPr>
        <w:t>Mobil Oil Southern Africa (Pvt) Ltd</w:t>
      </w:r>
      <w:r w:rsidR="0044314F">
        <w:rPr>
          <w:lang w:val="en-ZW"/>
        </w:rPr>
        <w:t xml:space="preserve"> vs </w:t>
      </w:r>
      <w:r w:rsidR="0044314F" w:rsidRPr="0012722D">
        <w:rPr>
          <w:i/>
          <w:lang w:val="en-ZW"/>
        </w:rPr>
        <w:t xml:space="preserve">Mechin </w:t>
      </w:r>
      <w:r w:rsidR="0044314F">
        <w:rPr>
          <w:lang w:val="en-ZW"/>
        </w:rPr>
        <w:t>1965 (2) S 706 at 711</w:t>
      </w:r>
      <w:r w:rsidR="004A6021">
        <w:rPr>
          <w:lang w:val="en-ZW"/>
        </w:rPr>
        <w:t xml:space="preserve"> </w:t>
      </w:r>
      <w:r w:rsidR="0044314F">
        <w:rPr>
          <w:lang w:val="en-ZW"/>
        </w:rPr>
        <w:t>E-</w:t>
      </w:r>
      <w:r w:rsidR="004A6021">
        <w:rPr>
          <w:lang w:val="en-ZW"/>
        </w:rPr>
        <w:t>D also stated that “</w:t>
      </w:r>
      <w:r w:rsidR="0074165D">
        <w:rPr>
          <w:lang w:val="en-ZW"/>
        </w:rPr>
        <w:t>…</w:t>
      </w:r>
      <w:r w:rsidR="004A6021">
        <w:rPr>
          <w:lang w:val="en-ZW"/>
        </w:rPr>
        <w:t xml:space="preserve"> he </w:t>
      </w:r>
      <w:r w:rsidR="0074165D">
        <w:rPr>
          <w:lang w:val="en-ZW"/>
        </w:rPr>
        <w:t>who seeks a remedy must prove the grounds thereof”.</w:t>
      </w:r>
    </w:p>
    <w:p w:rsidR="00356729" w:rsidRDefault="00356729" w:rsidP="002013FD">
      <w:pPr>
        <w:jc w:val="both"/>
        <w:rPr>
          <w:lang w:val="en-ZW"/>
        </w:rPr>
      </w:pPr>
    </w:p>
    <w:p w:rsidR="00356729" w:rsidRDefault="00356729" w:rsidP="00915F79">
      <w:pPr>
        <w:spacing w:line="360" w:lineRule="auto"/>
        <w:jc w:val="both"/>
        <w:rPr>
          <w:lang w:val="en-ZW"/>
        </w:rPr>
      </w:pPr>
      <w:r>
        <w:rPr>
          <w:lang w:val="en-ZW"/>
        </w:rPr>
        <w:tab/>
        <w:t>The appellant has appealed against the arbitral award stating that respondent resigned of his own accord and appellant was not liable for anything</w:t>
      </w:r>
      <w:r w:rsidR="009A2EBE">
        <w:rPr>
          <w:lang w:val="en-ZW"/>
        </w:rPr>
        <w:t xml:space="preserve">.  The appellant did not adduce any evidence to show that respondent went on eave and subsequently resigned from employment.  The appellant has not adduced any evidence to </w:t>
      </w:r>
      <w:r w:rsidR="0077215A">
        <w:rPr>
          <w:lang w:val="en-ZW"/>
        </w:rPr>
        <w:t>show the</w:t>
      </w:r>
      <w:r w:rsidR="008318C9">
        <w:rPr>
          <w:lang w:val="en-ZW"/>
        </w:rPr>
        <w:t xml:space="preserve"> date that respondent resigned.</w:t>
      </w:r>
    </w:p>
    <w:p w:rsidR="008318C9" w:rsidRDefault="008318C9" w:rsidP="0077215A">
      <w:pPr>
        <w:jc w:val="both"/>
        <w:rPr>
          <w:lang w:val="en-ZW"/>
        </w:rPr>
      </w:pPr>
    </w:p>
    <w:p w:rsidR="008318C9" w:rsidRDefault="008318C9" w:rsidP="00915F79">
      <w:pPr>
        <w:spacing w:line="360" w:lineRule="auto"/>
        <w:jc w:val="both"/>
        <w:rPr>
          <w:lang w:val="en-ZW"/>
        </w:rPr>
      </w:pPr>
      <w:r>
        <w:rPr>
          <w:lang w:val="en-ZW"/>
        </w:rPr>
        <w:tab/>
      </w:r>
      <w:r w:rsidR="0012722D">
        <w:rPr>
          <w:lang w:val="en-ZW"/>
        </w:rPr>
        <w:t>Annexure</w:t>
      </w:r>
      <w:r>
        <w:rPr>
          <w:lang w:val="en-ZW"/>
        </w:rPr>
        <w:t xml:space="preserve"> “C” filed of record</w:t>
      </w:r>
      <w:r w:rsidR="00FE4794">
        <w:rPr>
          <w:lang w:val="en-ZW"/>
        </w:rPr>
        <w:t xml:space="preserve"> shows that the respondent was communicating with the appellant through Mr Madangure up until the 29</w:t>
      </w:r>
      <w:r w:rsidR="00FE4794" w:rsidRPr="00FE4794">
        <w:rPr>
          <w:vertAlign w:val="superscript"/>
          <w:lang w:val="en-ZW"/>
        </w:rPr>
        <w:t>th</w:t>
      </w:r>
      <w:r w:rsidR="00FE4794">
        <w:rPr>
          <w:lang w:val="en-ZW"/>
        </w:rPr>
        <w:t xml:space="preserve"> March 2014. </w:t>
      </w:r>
      <w:r w:rsidR="00C75EA0">
        <w:rPr>
          <w:lang w:val="en-ZW"/>
        </w:rPr>
        <w:t>The text messages were not disputed at arbitration.  The text messages a</w:t>
      </w:r>
      <w:r w:rsidR="00A93724">
        <w:rPr>
          <w:lang w:val="en-ZW"/>
        </w:rPr>
        <w:t>n</w:t>
      </w:r>
      <w:r w:rsidR="00C75EA0">
        <w:rPr>
          <w:lang w:val="en-ZW"/>
        </w:rPr>
        <w:t xml:space="preserve">d </w:t>
      </w:r>
      <w:r w:rsidR="00A93724">
        <w:rPr>
          <w:lang w:val="en-ZW"/>
        </w:rPr>
        <w:t xml:space="preserve">call schedules indicated that the respondent was still an employee of the </w:t>
      </w:r>
      <w:r w:rsidR="00141277">
        <w:rPr>
          <w:lang w:val="en-ZW"/>
        </w:rPr>
        <w:t>appellant and that he was owed money by the appellant.</w:t>
      </w:r>
    </w:p>
    <w:p w:rsidR="00141277" w:rsidRDefault="00141277" w:rsidP="002748AC">
      <w:pPr>
        <w:jc w:val="both"/>
        <w:rPr>
          <w:lang w:val="en-ZW"/>
        </w:rPr>
      </w:pPr>
    </w:p>
    <w:p w:rsidR="004A4D0B" w:rsidRDefault="00141277" w:rsidP="007E0995">
      <w:pPr>
        <w:spacing w:line="360" w:lineRule="auto"/>
        <w:jc w:val="both"/>
        <w:rPr>
          <w:lang w:val="en-ZW"/>
        </w:rPr>
      </w:pPr>
      <w:r>
        <w:rPr>
          <w:lang w:val="en-ZW"/>
        </w:rPr>
        <w:tab/>
      </w:r>
      <w:r w:rsidR="004A4D0B">
        <w:rPr>
          <w:lang w:val="en-ZW"/>
        </w:rPr>
        <w:t>This court further agrees with the arbitrator’s findings when he said that;</w:t>
      </w:r>
    </w:p>
    <w:p w:rsidR="004A4D0B" w:rsidRPr="00237D49" w:rsidRDefault="004A4D0B" w:rsidP="00237D49">
      <w:pPr>
        <w:spacing w:line="276" w:lineRule="auto"/>
        <w:ind w:left="720"/>
        <w:jc w:val="both"/>
        <w:rPr>
          <w:sz w:val="22"/>
          <w:szCs w:val="22"/>
          <w:lang w:val="en-ZW"/>
        </w:rPr>
      </w:pPr>
      <w:r w:rsidRPr="00237D49">
        <w:rPr>
          <w:sz w:val="22"/>
          <w:szCs w:val="22"/>
          <w:lang w:val="en-ZW"/>
        </w:rPr>
        <w:t>“That the claimant resigned on his own accord has no</w:t>
      </w:r>
      <w:r w:rsidR="0013241D" w:rsidRPr="00237D49">
        <w:rPr>
          <w:sz w:val="22"/>
          <w:szCs w:val="22"/>
          <w:lang w:val="en-ZW"/>
        </w:rPr>
        <w:t xml:space="preserve"> </w:t>
      </w:r>
      <w:r w:rsidR="007E0995">
        <w:rPr>
          <w:sz w:val="22"/>
          <w:szCs w:val="22"/>
          <w:lang w:val="en-ZW"/>
        </w:rPr>
        <w:t>shred</w:t>
      </w:r>
      <w:r w:rsidR="0013241D" w:rsidRPr="00237D49">
        <w:rPr>
          <w:sz w:val="22"/>
          <w:szCs w:val="22"/>
          <w:lang w:val="en-ZW"/>
        </w:rPr>
        <w:t xml:space="preserve"> of fact accompanying it.  How the respondent could have approved vacation </w:t>
      </w:r>
      <w:r w:rsidR="00B819CB" w:rsidRPr="00237D49">
        <w:rPr>
          <w:sz w:val="22"/>
          <w:szCs w:val="22"/>
          <w:lang w:val="en-ZW"/>
        </w:rPr>
        <w:t xml:space="preserve">leave for someone who was facing disciplinary and criminal charges is questionable and </w:t>
      </w:r>
      <w:r w:rsidR="00E621E4" w:rsidRPr="00237D49">
        <w:rPr>
          <w:sz w:val="22"/>
          <w:szCs w:val="22"/>
          <w:lang w:val="en-ZW"/>
        </w:rPr>
        <w:t>this argument cannot persuade this Tribunal.”</w:t>
      </w:r>
    </w:p>
    <w:p w:rsidR="00E621E4" w:rsidRPr="00237D49" w:rsidRDefault="00E621E4" w:rsidP="00237D49">
      <w:pPr>
        <w:spacing w:line="276" w:lineRule="auto"/>
        <w:jc w:val="both"/>
        <w:rPr>
          <w:sz w:val="22"/>
          <w:szCs w:val="22"/>
          <w:lang w:val="en-ZW"/>
        </w:rPr>
      </w:pPr>
    </w:p>
    <w:p w:rsidR="00E621E4" w:rsidRPr="00237D49" w:rsidRDefault="00E621E4" w:rsidP="00237D49">
      <w:pPr>
        <w:spacing w:line="360" w:lineRule="auto"/>
        <w:jc w:val="both"/>
        <w:rPr>
          <w:lang w:val="en-ZW"/>
        </w:rPr>
      </w:pPr>
      <w:r w:rsidRPr="00237D49">
        <w:rPr>
          <w:sz w:val="22"/>
          <w:szCs w:val="22"/>
          <w:lang w:val="en-ZW"/>
        </w:rPr>
        <w:tab/>
      </w:r>
      <w:r w:rsidR="001C7E8A" w:rsidRPr="00237D49">
        <w:rPr>
          <w:lang w:val="en-ZW"/>
        </w:rPr>
        <w:t>Instead</w:t>
      </w:r>
      <w:r w:rsidR="00433026" w:rsidRPr="00237D49">
        <w:rPr>
          <w:lang w:val="en-ZW"/>
        </w:rPr>
        <w:t xml:space="preserve"> of approving leave and accepting the resignation the appellant should have</w:t>
      </w:r>
      <w:r w:rsidR="005C59C5" w:rsidRPr="00237D49">
        <w:rPr>
          <w:lang w:val="en-ZW"/>
        </w:rPr>
        <w:t xml:space="preserve"> charged the respondent and also caused his arrest for the anomalies that had been unearthed.</w:t>
      </w:r>
    </w:p>
    <w:p w:rsidR="00D84E93" w:rsidRPr="00237D49" w:rsidRDefault="00D84E93" w:rsidP="0077215A">
      <w:pPr>
        <w:jc w:val="both"/>
        <w:rPr>
          <w:sz w:val="22"/>
          <w:szCs w:val="22"/>
          <w:lang w:val="en-ZW"/>
        </w:rPr>
      </w:pPr>
    </w:p>
    <w:p w:rsidR="00D84E93" w:rsidRPr="00237D49" w:rsidRDefault="00D84E93" w:rsidP="0077215A">
      <w:pPr>
        <w:spacing w:line="360" w:lineRule="auto"/>
        <w:ind w:firstLine="720"/>
        <w:jc w:val="both"/>
        <w:rPr>
          <w:lang w:val="en-ZW"/>
        </w:rPr>
      </w:pPr>
      <w:r w:rsidRPr="00237D49">
        <w:rPr>
          <w:lang w:val="en-ZW"/>
        </w:rPr>
        <w:t xml:space="preserve">The evidence on record tallies with the respondent’s claim that in October 2013 he was told not </w:t>
      </w:r>
      <w:r w:rsidR="002C4544" w:rsidRPr="00237D49">
        <w:rPr>
          <w:lang w:val="en-ZW"/>
        </w:rPr>
        <w:t>to</w:t>
      </w:r>
      <w:r w:rsidRPr="00237D49">
        <w:rPr>
          <w:lang w:val="en-ZW"/>
        </w:rPr>
        <w:t xml:space="preserve"> report for duty.  This</w:t>
      </w:r>
      <w:r w:rsidR="0052402A" w:rsidRPr="00237D49">
        <w:rPr>
          <w:lang w:val="en-ZW"/>
        </w:rPr>
        <w:t xml:space="preserve"> is why in the last text message in March 2014</w:t>
      </w:r>
      <w:r w:rsidR="00F54E99" w:rsidRPr="00237D49">
        <w:rPr>
          <w:lang w:val="en-ZW"/>
        </w:rPr>
        <w:t xml:space="preserve"> he was asking whether he is still an employee of Mabalengwa Safaries.  </w:t>
      </w:r>
      <w:r w:rsidR="00F54E99" w:rsidRPr="00237D49">
        <w:rPr>
          <w:lang w:val="en-ZW"/>
        </w:rPr>
        <w:lastRenderedPageBreak/>
        <w:t xml:space="preserve">He then stated that by </w:t>
      </w:r>
      <w:r w:rsidR="00E212E4" w:rsidRPr="00237D49">
        <w:rPr>
          <w:lang w:val="en-ZW"/>
        </w:rPr>
        <w:t>29 March 2014 he was being owed</w:t>
      </w:r>
      <w:r w:rsidR="00F96025" w:rsidRPr="00237D49">
        <w:rPr>
          <w:lang w:val="en-ZW"/>
        </w:rPr>
        <w:t xml:space="preserve"> US$8 800.00 in unpaid salaries.</w:t>
      </w:r>
    </w:p>
    <w:p w:rsidR="00F96025" w:rsidRPr="00237D49" w:rsidRDefault="00F96025" w:rsidP="0077215A">
      <w:pPr>
        <w:jc w:val="both"/>
        <w:rPr>
          <w:lang w:val="en-ZW"/>
        </w:rPr>
      </w:pPr>
    </w:p>
    <w:p w:rsidR="00F96025" w:rsidRPr="00237D49" w:rsidRDefault="00F96025" w:rsidP="0077215A">
      <w:pPr>
        <w:spacing w:line="360" w:lineRule="auto"/>
        <w:ind w:firstLine="720"/>
        <w:jc w:val="both"/>
        <w:rPr>
          <w:lang w:val="en-ZW"/>
        </w:rPr>
      </w:pPr>
      <w:r w:rsidRPr="00237D49">
        <w:rPr>
          <w:lang w:val="en-ZW"/>
        </w:rPr>
        <w:t>This court also wonders</w:t>
      </w:r>
      <w:r w:rsidR="001F7515" w:rsidRPr="00237D49">
        <w:rPr>
          <w:lang w:val="en-ZW"/>
        </w:rPr>
        <w:t xml:space="preserve"> why the appellant being a company which </w:t>
      </w:r>
      <w:r w:rsidR="000B5A42" w:rsidRPr="00237D49">
        <w:rPr>
          <w:lang w:val="en-ZW"/>
        </w:rPr>
        <w:t>kept records of cash and other resources failed to keep record of leave applications</w:t>
      </w:r>
      <w:r w:rsidR="0004019A" w:rsidRPr="00237D49">
        <w:rPr>
          <w:lang w:val="en-ZW"/>
        </w:rPr>
        <w:t xml:space="preserve"> and resignations on termination of contracts.  If respondent did not come back for work</w:t>
      </w:r>
      <w:r w:rsidR="00B7303E" w:rsidRPr="00237D49">
        <w:rPr>
          <w:lang w:val="en-ZW"/>
        </w:rPr>
        <w:t xml:space="preserve"> at the beginning of October what did the company do about </w:t>
      </w:r>
      <w:r w:rsidR="00E76AFC" w:rsidRPr="00237D49">
        <w:rPr>
          <w:lang w:val="en-ZW"/>
        </w:rPr>
        <w:t>it to register the so called repudiation of contract</w:t>
      </w:r>
      <w:r w:rsidR="00062D41" w:rsidRPr="00237D49">
        <w:rPr>
          <w:lang w:val="en-ZW"/>
        </w:rPr>
        <w:t>.</w:t>
      </w:r>
    </w:p>
    <w:p w:rsidR="00062D41" w:rsidRPr="00237D49" w:rsidRDefault="00062D41" w:rsidP="0077215A">
      <w:pPr>
        <w:jc w:val="both"/>
        <w:rPr>
          <w:lang w:val="en-ZW"/>
        </w:rPr>
      </w:pPr>
    </w:p>
    <w:p w:rsidR="00F9599A" w:rsidRPr="00237D49" w:rsidRDefault="00062D41" w:rsidP="0077215A">
      <w:pPr>
        <w:spacing w:line="360" w:lineRule="auto"/>
        <w:ind w:firstLine="720"/>
        <w:jc w:val="both"/>
        <w:rPr>
          <w:lang w:val="en-ZW"/>
        </w:rPr>
      </w:pPr>
      <w:r w:rsidRPr="00237D49">
        <w:rPr>
          <w:lang w:val="en-ZW"/>
        </w:rPr>
        <w:t xml:space="preserve">In the circumstances therefore the respondent did not resign.  </w:t>
      </w:r>
      <w:r w:rsidR="00BF4D8F" w:rsidRPr="00237D49">
        <w:rPr>
          <w:lang w:val="en-ZW"/>
        </w:rPr>
        <w:t xml:space="preserve">The appellant failed to provide the respondent with work. In the case of </w:t>
      </w:r>
      <w:r w:rsidR="00BF4D8F" w:rsidRPr="00237D49">
        <w:rPr>
          <w:i/>
          <w:lang w:val="en-ZW"/>
        </w:rPr>
        <w:t>National Railways of</w:t>
      </w:r>
      <w:r w:rsidR="00BF4D8F" w:rsidRPr="00237D49">
        <w:rPr>
          <w:lang w:val="en-ZW"/>
        </w:rPr>
        <w:t xml:space="preserve"> </w:t>
      </w:r>
      <w:r w:rsidR="00BF4D8F" w:rsidRPr="00237D49">
        <w:rPr>
          <w:i/>
          <w:lang w:val="en-ZW"/>
        </w:rPr>
        <w:t>Zimba</w:t>
      </w:r>
      <w:r w:rsidR="00F80EC2" w:rsidRPr="00237D49">
        <w:rPr>
          <w:i/>
          <w:lang w:val="en-ZW"/>
        </w:rPr>
        <w:t>bwe</w:t>
      </w:r>
      <w:r w:rsidR="00F80EC2" w:rsidRPr="00237D49">
        <w:rPr>
          <w:lang w:val="en-ZW"/>
        </w:rPr>
        <w:t xml:space="preserve"> v </w:t>
      </w:r>
      <w:r w:rsidR="00F80EC2" w:rsidRPr="00237D49">
        <w:rPr>
          <w:i/>
          <w:lang w:val="en-ZW"/>
        </w:rPr>
        <w:t>Zimbabwe Railway Artisans Union and Ors</w:t>
      </w:r>
      <w:r w:rsidR="00F80EC2" w:rsidRPr="00237D49">
        <w:rPr>
          <w:lang w:val="en-ZW"/>
        </w:rPr>
        <w:t xml:space="preserve"> SC 8/25 it was stated that</w:t>
      </w:r>
      <w:r w:rsidR="00E844D6" w:rsidRPr="00237D49">
        <w:rPr>
          <w:lang w:val="en-ZW"/>
        </w:rPr>
        <w:t>;</w:t>
      </w:r>
    </w:p>
    <w:p w:rsidR="00F9599A" w:rsidRPr="00237D49" w:rsidRDefault="00F9599A" w:rsidP="0077215A">
      <w:pPr>
        <w:jc w:val="both"/>
        <w:rPr>
          <w:lang w:val="en-ZW"/>
        </w:rPr>
      </w:pPr>
    </w:p>
    <w:p w:rsidR="00062D41" w:rsidRPr="00237D49" w:rsidRDefault="00A55D6E" w:rsidP="00237D49">
      <w:pPr>
        <w:spacing w:line="276" w:lineRule="auto"/>
        <w:ind w:left="720"/>
        <w:jc w:val="both"/>
        <w:rPr>
          <w:sz w:val="22"/>
          <w:szCs w:val="22"/>
          <w:lang w:val="en-ZW"/>
        </w:rPr>
      </w:pPr>
      <w:r>
        <w:rPr>
          <w:sz w:val="22"/>
          <w:szCs w:val="22"/>
          <w:lang w:val="en-ZW"/>
        </w:rPr>
        <w:t>“At</w:t>
      </w:r>
      <w:r w:rsidR="00F9599A" w:rsidRPr="00237D49">
        <w:rPr>
          <w:sz w:val="22"/>
          <w:szCs w:val="22"/>
          <w:lang w:val="en-ZW"/>
        </w:rPr>
        <w:t xml:space="preserve"> common law the obligation of an </w:t>
      </w:r>
      <w:r w:rsidR="009C22D6" w:rsidRPr="00237D49">
        <w:rPr>
          <w:sz w:val="22"/>
          <w:szCs w:val="22"/>
          <w:lang w:val="en-ZW"/>
        </w:rPr>
        <w:t xml:space="preserve">employer to pay wages is dependent upon performance by the servant of the work that he contracted to do.  Thus in </w:t>
      </w:r>
      <w:r w:rsidR="009C22D6" w:rsidRPr="00237D49">
        <w:rPr>
          <w:sz w:val="22"/>
          <w:szCs w:val="22"/>
          <w:u w:val="single"/>
          <w:lang w:val="en-ZW"/>
        </w:rPr>
        <w:t>The</w:t>
      </w:r>
      <w:r w:rsidR="009C22D6" w:rsidRPr="00237D49">
        <w:rPr>
          <w:sz w:val="22"/>
          <w:szCs w:val="22"/>
          <w:lang w:val="en-ZW"/>
        </w:rPr>
        <w:t xml:space="preserve"> </w:t>
      </w:r>
      <w:r w:rsidR="009C22D6" w:rsidRPr="00237D49">
        <w:rPr>
          <w:sz w:val="22"/>
          <w:szCs w:val="22"/>
          <w:u w:val="single"/>
          <w:lang w:val="en-ZW"/>
        </w:rPr>
        <w:t>Law of Master and S</w:t>
      </w:r>
      <w:r w:rsidR="00102479" w:rsidRPr="00237D49">
        <w:rPr>
          <w:sz w:val="22"/>
          <w:szCs w:val="22"/>
          <w:u w:val="single"/>
          <w:lang w:val="en-ZW"/>
        </w:rPr>
        <w:t>e</w:t>
      </w:r>
      <w:r w:rsidR="009C22D6" w:rsidRPr="00237D49">
        <w:rPr>
          <w:sz w:val="22"/>
          <w:szCs w:val="22"/>
          <w:u w:val="single"/>
          <w:lang w:val="en-ZW"/>
        </w:rPr>
        <w:t xml:space="preserve">rvant in </w:t>
      </w:r>
      <w:r w:rsidR="00134A8C" w:rsidRPr="00237D49">
        <w:rPr>
          <w:sz w:val="22"/>
          <w:szCs w:val="22"/>
          <w:u w:val="single"/>
          <w:lang w:val="en-ZW"/>
        </w:rPr>
        <w:t>South Africa</w:t>
      </w:r>
      <w:r w:rsidR="00102479" w:rsidRPr="00237D49">
        <w:rPr>
          <w:sz w:val="22"/>
          <w:szCs w:val="22"/>
          <w:u w:val="single"/>
          <w:lang w:val="en-ZW"/>
        </w:rPr>
        <w:t xml:space="preserve"> by Norman Scoble</w:t>
      </w:r>
      <w:r w:rsidR="00102479" w:rsidRPr="00237D49">
        <w:rPr>
          <w:sz w:val="22"/>
          <w:szCs w:val="22"/>
          <w:lang w:val="en-ZW"/>
        </w:rPr>
        <w:t xml:space="preserve"> at p 203 </w:t>
      </w:r>
      <w:r w:rsidR="00E257A3" w:rsidRPr="00237D49">
        <w:rPr>
          <w:sz w:val="22"/>
          <w:szCs w:val="22"/>
          <w:lang w:val="en-ZW"/>
        </w:rPr>
        <w:t>the author states</w:t>
      </w:r>
    </w:p>
    <w:p w:rsidR="00E257A3" w:rsidRPr="00237D49" w:rsidRDefault="00E257A3" w:rsidP="00237D49">
      <w:pPr>
        <w:spacing w:line="276" w:lineRule="auto"/>
        <w:ind w:left="720"/>
        <w:jc w:val="both"/>
        <w:rPr>
          <w:sz w:val="22"/>
          <w:szCs w:val="22"/>
          <w:lang w:val="en-ZW"/>
        </w:rPr>
      </w:pPr>
      <w:r w:rsidRPr="00237D49">
        <w:rPr>
          <w:sz w:val="22"/>
          <w:szCs w:val="22"/>
          <w:lang w:val="en-ZW"/>
        </w:rPr>
        <w:t>The legal obligation of an employer</w:t>
      </w:r>
      <w:r w:rsidR="003A57D2" w:rsidRPr="00237D49">
        <w:rPr>
          <w:sz w:val="22"/>
          <w:szCs w:val="22"/>
          <w:lang w:val="en-ZW"/>
        </w:rPr>
        <w:t xml:space="preserve"> to pay wages is dependent entirely on the Servant </w:t>
      </w:r>
      <w:r w:rsidR="006C7FDD" w:rsidRPr="00237D49">
        <w:rPr>
          <w:sz w:val="22"/>
          <w:szCs w:val="22"/>
          <w:lang w:val="en-ZW"/>
        </w:rPr>
        <w:t xml:space="preserve">having performed his </w:t>
      </w:r>
      <w:r w:rsidR="00957A27">
        <w:rPr>
          <w:sz w:val="22"/>
          <w:szCs w:val="22"/>
          <w:lang w:val="en-ZW"/>
        </w:rPr>
        <w:t>part of the contract in rendering</w:t>
      </w:r>
      <w:r w:rsidR="006C7FDD" w:rsidRPr="00237D49">
        <w:rPr>
          <w:sz w:val="22"/>
          <w:szCs w:val="22"/>
          <w:lang w:val="en-ZW"/>
        </w:rPr>
        <w:t xml:space="preserve"> the service stipulated for by the parties.  The basis is no</w:t>
      </w:r>
      <w:r w:rsidR="00F44178" w:rsidRPr="00237D49">
        <w:rPr>
          <w:sz w:val="22"/>
          <w:szCs w:val="22"/>
          <w:lang w:val="en-ZW"/>
        </w:rPr>
        <w:t xml:space="preserve"> work no pay (unless the Master is to bl</w:t>
      </w:r>
      <w:r w:rsidR="00D95A83" w:rsidRPr="00237D49">
        <w:rPr>
          <w:sz w:val="22"/>
          <w:szCs w:val="22"/>
          <w:lang w:val="en-ZW"/>
        </w:rPr>
        <w:t>ame for failing to provide any work for the servant to perform</w:t>
      </w:r>
      <w:r w:rsidR="00C506E1" w:rsidRPr="00237D49">
        <w:rPr>
          <w:sz w:val="22"/>
          <w:szCs w:val="22"/>
          <w:lang w:val="en-ZW"/>
        </w:rPr>
        <w:t>) (</w:t>
      </w:r>
      <w:r w:rsidR="00C506E1" w:rsidRPr="00237D49">
        <w:rPr>
          <w:i/>
          <w:sz w:val="22"/>
          <w:szCs w:val="22"/>
          <w:lang w:val="en-ZW"/>
        </w:rPr>
        <w:t>Vadasz</w:t>
      </w:r>
      <w:r w:rsidR="00C506E1" w:rsidRPr="00237D49">
        <w:rPr>
          <w:sz w:val="22"/>
          <w:szCs w:val="22"/>
          <w:lang w:val="en-ZW"/>
        </w:rPr>
        <w:t xml:space="preserve"> v </w:t>
      </w:r>
      <w:r w:rsidR="00C506E1" w:rsidRPr="00237D49">
        <w:rPr>
          <w:i/>
          <w:sz w:val="22"/>
          <w:szCs w:val="22"/>
          <w:lang w:val="en-ZW"/>
        </w:rPr>
        <w:t>Cohen</w:t>
      </w:r>
      <w:r w:rsidR="00C506E1" w:rsidRPr="00237D49">
        <w:rPr>
          <w:sz w:val="22"/>
          <w:szCs w:val="22"/>
          <w:lang w:val="en-ZW"/>
        </w:rPr>
        <w:t xml:space="preserve"> 1993 TPD 100)”.</w:t>
      </w:r>
    </w:p>
    <w:p w:rsidR="005E7BF5" w:rsidRDefault="005E7BF5" w:rsidP="00065355">
      <w:pPr>
        <w:jc w:val="both"/>
        <w:rPr>
          <w:lang w:val="en-ZW"/>
        </w:rPr>
      </w:pPr>
    </w:p>
    <w:p w:rsidR="005E7BF5" w:rsidRDefault="005E7BF5" w:rsidP="00915F79">
      <w:pPr>
        <w:spacing w:line="360" w:lineRule="auto"/>
        <w:jc w:val="both"/>
        <w:rPr>
          <w:lang w:val="en-ZW"/>
        </w:rPr>
      </w:pPr>
      <w:r>
        <w:rPr>
          <w:lang w:val="en-ZW"/>
        </w:rPr>
        <w:tab/>
        <w:t xml:space="preserve">The respondent remained available for work but appellant did not provide the work.  According to the respondent he was told not to report for </w:t>
      </w:r>
      <w:r w:rsidR="00567199">
        <w:rPr>
          <w:lang w:val="en-ZW"/>
        </w:rPr>
        <w:t>work sometime in October 2013.</w:t>
      </w:r>
    </w:p>
    <w:p w:rsidR="00567199" w:rsidRDefault="00567199" w:rsidP="00065355">
      <w:pPr>
        <w:jc w:val="both"/>
        <w:rPr>
          <w:lang w:val="en-ZW"/>
        </w:rPr>
      </w:pPr>
    </w:p>
    <w:p w:rsidR="00567199" w:rsidRPr="00065355" w:rsidRDefault="00567199" w:rsidP="00915F79">
      <w:pPr>
        <w:spacing w:line="360" w:lineRule="auto"/>
        <w:jc w:val="both"/>
        <w:rPr>
          <w:u w:val="single"/>
          <w:lang w:val="en-ZW"/>
        </w:rPr>
      </w:pPr>
      <w:r w:rsidRPr="00065355">
        <w:rPr>
          <w:u w:val="single"/>
          <w:lang w:val="en-ZW"/>
        </w:rPr>
        <w:t>Whether or not the Respondent is entitled to be paid arrear salaries and the quantum thereof</w:t>
      </w:r>
    </w:p>
    <w:p w:rsidR="00567199" w:rsidRDefault="00567199" w:rsidP="00065355">
      <w:pPr>
        <w:jc w:val="both"/>
        <w:rPr>
          <w:lang w:val="en-ZW"/>
        </w:rPr>
      </w:pPr>
    </w:p>
    <w:p w:rsidR="00567199" w:rsidRDefault="00567199" w:rsidP="00915F79">
      <w:pPr>
        <w:spacing w:line="360" w:lineRule="auto"/>
        <w:jc w:val="both"/>
        <w:rPr>
          <w:lang w:val="en-ZW"/>
        </w:rPr>
      </w:pPr>
      <w:r>
        <w:rPr>
          <w:lang w:val="en-ZW"/>
        </w:rPr>
        <w:tab/>
        <w:t xml:space="preserve">From the </w:t>
      </w:r>
      <w:r w:rsidR="000E36FF">
        <w:rPr>
          <w:lang w:val="en-ZW"/>
        </w:rPr>
        <w:t xml:space="preserve">evidence before this court it is clear that the </w:t>
      </w:r>
      <w:r w:rsidR="00527628">
        <w:rPr>
          <w:lang w:val="en-ZW"/>
        </w:rPr>
        <w:t xml:space="preserve">employment relationship continued until the date of the arbitration award.  The appellant therefore </w:t>
      </w:r>
      <w:r w:rsidR="00FD613F">
        <w:rPr>
          <w:lang w:val="en-ZW"/>
        </w:rPr>
        <w:t>awarded the</w:t>
      </w:r>
      <w:r w:rsidR="00527628">
        <w:rPr>
          <w:lang w:val="en-ZW"/>
        </w:rPr>
        <w:t xml:space="preserve"> respondent ar</w:t>
      </w:r>
      <w:r w:rsidR="00A72B2A">
        <w:rPr>
          <w:lang w:val="en-ZW"/>
        </w:rPr>
        <w:t>r</w:t>
      </w:r>
      <w:r w:rsidR="00527628">
        <w:rPr>
          <w:lang w:val="en-ZW"/>
        </w:rPr>
        <w:t>ea</w:t>
      </w:r>
      <w:r w:rsidR="00A72B2A">
        <w:rPr>
          <w:lang w:val="en-ZW"/>
        </w:rPr>
        <w:t>r</w:t>
      </w:r>
      <w:r w:rsidR="00527628">
        <w:rPr>
          <w:lang w:val="en-ZW"/>
        </w:rPr>
        <w:t xml:space="preserve"> salaries</w:t>
      </w:r>
      <w:r w:rsidR="00394EBD">
        <w:rPr>
          <w:lang w:val="en-ZW"/>
        </w:rPr>
        <w:t xml:space="preserve"> until the date of the award.  The Arbitrator therefore should have ordered payment of salary arrears and if appellant failed to comply this would </w:t>
      </w:r>
      <w:r w:rsidR="000555E4">
        <w:rPr>
          <w:lang w:val="en-ZW"/>
        </w:rPr>
        <w:t xml:space="preserve">amount to dismissal which would then trigger </w:t>
      </w:r>
      <w:r w:rsidR="00F325CD">
        <w:rPr>
          <w:lang w:val="en-ZW"/>
        </w:rPr>
        <w:t>payment</w:t>
      </w:r>
      <w:r w:rsidR="000555E4">
        <w:rPr>
          <w:lang w:val="en-ZW"/>
        </w:rPr>
        <w:t xml:space="preserve"> of damages.</w:t>
      </w:r>
    </w:p>
    <w:p w:rsidR="000555E4" w:rsidRDefault="000555E4" w:rsidP="00065355">
      <w:pPr>
        <w:jc w:val="both"/>
        <w:rPr>
          <w:lang w:val="en-ZW"/>
        </w:rPr>
      </w:pPr>
    </w:p>
    <w:p w:rsidR="000555E4" w:rsidRDefault="000555E4" w:rsidP="00915F79">
      <w:pPr>
        <w:spacing w:line="360" w:lineRule="auto"/>
        <w:jc w:val="both"/>
        <w:rPr>
          <w:lang w:val="en-ZW"/>
        </w:rPr>
      </w:pPr>
      <w:r>
        <w:rPr>
          <w:lang w:val="en-ZW"/>
        </w:rPr>
        <w:lastRenderedPageBreak/>
        <w:tab/>
        <w:t>The Arbitrator therefore erred by or</w:t>
      </w:r>
      <w:r w:rsidR="008732FC">
        <w:rPr>
          <w:lang w:val="en-ZW"/>
        </w:rPr>
        <w:t>dering the appellant to pay damages in</w:t>
      </w:r>
      <w:r w:rsidR="00DD4D4C">
        <w:rPr>
          <w:lang w:val="en-ZW"/>
        </w:rPr>
        <w:t xml:space="preserve"> lieu of reinstatement.  The claim for damages should have </w:t>
      </w:r>
      <w:r w:rsidR="002A7EE5">
        <w:rPr>
          <w:lang w:val="en-ZW"/>
        </w:rPr>
        <w:t>run from 2 February 2016, the date of the award.</w:t>
      </w:r>
    </w:p>
    <w:p w:rsidR="002A7EE5" w:rsidRDefault="002A7EE5" w:rsidP="00065355">
      <w:pPr>
        <w:jc w:val="both"/>
        <w:rPr>
          <w:lang w:val="en-ZW"/>
        </w:rPr>
      </w:pPr>
    </w:p>
    <w:p w:rsidR="002A7EE5" w:rsidRDefault="002A7EE5" w:rsidP="00915F79">
      <w:pPr>
        <w:spacing w:line="360" w:lineRule="auto"/>
        <w:jc w:val="both"/>
        <w:rPr>
          <w:lang w:val="en-ZW"/>
        </w:rPr>
      </w:pPr>
      <w:r>
        <w:rPr>
          <w:lang w:val="en-ZW"/>
        </w:rPr>
        <w:tab/>
        <w:t>The arbitrator therefore err</w:t>
      </w:r>
      <w:r w:rsidR="00507BBD">
        <w:rPr>
          <w:lang w:val="en-ZW"/>
        </w:rPr>
        <w:t>e</w:t>
      </w:r>
      <w:r>
        <w:rPr>
          <w:lang w:val="en-ZW"/>
        </w:rPr>
        <w:t>d by finding that the respondent was unfairly dismissed with effect from March 2014.</w:t>
      </w:r>
    </w:p>
    <w:p w:rsidR="005C52CC" w:rsidRDefault="005C52CC" w:rsidP="00065355">
      <w:pPr>
        <w:jc w:val="both"/>
        <w:rPr>
          <w:lang w:val="en-ZW"/>
        </w:rPr>
      </w:pPr>
    </w:p>
    <w:p w:rsidR="005C52CC" w:rsidRDefault="00EA501D" w:rsidP="00EC0B34">
      <w:pPr>
        <w:spacing w:line="360" w:lineRule="auto"/>
        <w:ind w:firstLine="720"/>
        <w:jc w:val="both"/>
        <w:rPr>
          <w:lang w:val="en-ZW"/>
        </w:rPr>
      </w:pPr>
      <w:r>
        <w:rPr>
          <w:lang w:val="en-ZW"/>
        </w:rPr>
        <w:t>To that end therefore the court finds that</w:t>
      </w:r>
      <w:r w:rsidR="00CC69B8">
        <w:rPr>
          <w:lang w:val="en-ZW"/>
        </w:rPr>
        <w:t>;</w:t>
      </w:r>
    </w:p>
    <w:p w:rsidR="00CC69B8" w:rsidRDefault="00CC69B8" w:rsidP="00FD613F">
      <w:pPr>
        <w:jc w:val="both"/>
        <w:rPr>
          <w:lang w:val="en-ZW"/>
        </w:rPr>
      </w:pPr>
    </w:p>
    <w:p w:rsidR="00CC69B8" w:rsidRDefault="00CC69B8" w:rsidP="00CC69B8">
      <w:pPr>
        <w:pStyle w:val="ListParagraph"/>
        <w:numPr>
          <w:ilvl w:val="0"/>
          <w:numId w:val="8"/>
        </w:numPr>
        <w:spacing w:line="360" w:lineRule="auto"/>
        <w:jc w:val="both"/>
        <w:rPr>
          <w:lang w:val="en-ZW"/>
        </w:rPr>
      </w:pPr>
      <w:r>
        <w:rPr>
          <w:lang w:val="en-ZW"/>
        </w:rPr>
        <w:t xml:space="preserve">The respondent never resigned.  He remained under appellant’s </w:t>
      </w:r>
      <w:r w:rsidR="003425B0">
        <w:rPr>
          <w:lang w:val="en-ZW"/>
        </w:rPr>
        <w:t>employee until the 2 February 2016 the date of the award.</w:t>
      </w:r>
    </w:p>
    <w:p w:rsidR="003425B0" w:rsidRDefault="003425B0" w:rsidP="00CC69B8">
      <w:pPr>
        <w:pStyle w:val="ListParagraph"/>
        <w:numPr>
          <w:ilvl w:val="0"/>
          <w:numId w:val="8"/>
        </w:numPr>
        <w:spacing w:line="360" w:lineRule="auto"/>
        <w:jc w:val="both"/>
        <w:rPr>
          <w:lang w:val="en-ZW"/>
        </w:rPr>
      </w:pPr>
      <w:r>
        <w:rPr>
          <w:lang w:val="en-ZW"/>
        </w:rPr>
        <w:t>The respondent is therefore owed salary arrears by the appellant.</w:t>
      </w:r>
    </w:p>
    <w:p w:rsidR="00EC0B34" w:rsidRDefault="00EC0B34" w:rsidP="00513CD6">
      <w:pPr>
        <w:jc w:val="both"/>
        <w:rPr>
          <w:lang w:val="en-ZW"/>
        </w:rPr>
      </w:pPr>
    </w:p>
    <w:p w:rsidR="00EC0B34" w:rsidRDefault="00EC0B34" w:rsidP="00EC0B34">
      <w:pPr>
        <w:spacing w:line="360" w:lineRule="auto"/>
        <w:jc w:val="both"/>
        <w:rPr>
          <w:lang w:val="en-ZW"/>
        </w:rPr>
      </w:pPr>
      <w:r>
        <w:rPr>
          <w:lang w:val="en-ZW"/>
        </w:rPr>
        <w:t>Accordingly it is ordered that;</w:t>
      </w:r>
    </w:p>
    <w:p w:rsidR="00EC0B34" w:rsidRDefault="00EC0B34" w:rsidP="00065355">
      <w:pPr>
        <w:jc w:val="both"/>
        <w:rPr>
          <w:lang w:val="en-ZW"/>
        </w:rPr>
      </w:pPr>
    </w:p>
    <w:p w:rsidR="00EC0B34" w:rsidRDefault="00EC0B34" w:rsidP="00EC0B34">
      <w:pPr>
        <w:pStyle w:val="ListParagraph"/>
        <w:numPr>
          <w:ilvl w:val="0"/>
          <w:numId w:val="9"/>
        </w:numPr>
        <w:spacing w:line="360" w:lineRule="auto"/>
        <w:jc w:val="both"/>
        <w:rPr>
          <w:lang w:val="en-ZW"/>
        </w:rPr>
      </w:pPr>
      <w:r>
        <w:rPr>
          <w:lang w:val="en-ZW"/>
        </w:rPr>
        <w:t>The appellant’s appeal be and is hereby dismissed.</w:t>
      </w:r>
    </w:p>
    <w:p w:rsidR="00EC0B34" w:rsidRDefault="00EC0B34" w:rsidP="00EC0B34">
      <w:pPr>
        <w:pStyle w:val="ListParagraph"/>
        <w:numPr>
          <w:ilvl w:val="0"/>
          <w:numId w:val="9"/>
        </w:numPr>
        <w:spacing w:line="360" w:lineRule="auto"/>
        <w:jc w:val="both"/>
        <w:rPr>
          <w:lang w:val="en-ZW"/>
        </w:rPr>
      </w:pPr>
      <w:r>
        <w:rPr>
          <w:lang w:val="en-ZW"/>
        </w:rPr>
        <w:t>The cross appeal be and is hereby</w:t>
      </w:r>
      <w:r w:rsidR="004D262B">
        <w:rPr>
          <w:lang w:val="en-ZW"/>
        </w:rPr>
        <w:t xml:space="preserve"> upheld.</w:t>
      </w:r>
    </w:p>
    <w:p w:rsidR="000B0F57" w:rsidRDefault="000B0F57" w:rsidP="00EC0B34">
      <w:pPr>
        <w:pStyle w:val="ListParagraph"/>
        <w:numPr>
          <w:ilvl w:val="0"/>
          <w:numId w:val="9"/>
        </w:numPr>
        <w:spacing w:line="360" w:lineRule="auto"/>
        <w:jc w:val="both"/>
        <w:rPr>
          <w:lang w:val="en-ZW"/>
        </w:rPr>
      </w:pPr>
      <w:r>
        <w:rPr>
          <w:lang w:val="en-ZW"/>
        </w:rPr>
        <w:t>The appellant is to pay salary arrears to respondent by 30 October 2016.</w:t>
      </w:r>
    </w:p>
    <w:p w:rsidR="000B0F57" w:rsidRDefault="000B0F57" w:rsidP="00EC0B34">
      <w:pPr>
        <w:pStyle w:val="ListParagraph"/>
        <w:numPr>
          <w:ilvl w:val="0"/>
          <w:numId w:val="9"/>
        </w:numPr>
        <w:spacing w:line="360" w:lineRule="auto"/>
        <w:jc w:val="both"/>
        <w:rPr>
          <w:lang w:val="en-ZW"/>
        </w:rPr>
      </w:pPr>
      <w:r>
        <w:rPr>
          <w:lang w:val="en-ZW"/>
        </w:rPr>
        <w:t>Appellant to lawfully terminate the contract of employment by 30</w:t>
      </w:r>
      <w:r w:rsidR="0092132E">
        <w:rPr>
          <w:lang w:val="en-ZW"/>
        </w:rPr>
        <w:t xml:space="preserve"> </w:t>
      </w:r>
      <w:r w:rsidR="00847A0E">
        <w:rPr>
          <w:lang w:val="en-ZW"/>
        </w:rPr>
        <w:t>October</w:t>
      </w:r>
      <w:r w:rsidR="0092132E">
        <w:rPr>
          <w:lang w:val="en-ZW"/>
        </w:rPr>
        <w:t xml:space="preserve"> 2016.</w:t>
      </w:r>
    </w:p>
    <w:p w:rsidR="0092132E" w:rsidRDefault="0092132E" w:rsidP="00EC0B34">
      <w:pPr>
        <w:pStyle w:val="ListParagraph"/>
        <w:numPr>
          <w:ilvl w:val="0"/>
          <w:numId w:val="9"/>
        </w:numPr>
        <w:spacing w:line="360" w:lineRule="auto"/>
        <w:jc w:val="both"/>
        <w:rPr>
          <w:lang w:val="en-ZW"/>
        </w:rPr>
      </w:pPr>
      <w:r>
        <w:rPr>
          <w:lang w:val="en-ZW"/>
        </w:rPr>
        <w:t xml:space="preserve">If appellant fails to pay the salary arrears and lawfully terminate the contract of employment by 30 October 2016 </w:t>
      </w:r>
      <w:r w:rsidR="00847A0E">
        <w:rPr>
          <w:lang w:val="en-ZW"/>
        </w:rPr>
        <w:t>the</w:t>
      </w:r>
      <w:r>
        <w:rPr>
          <w:lang w:val="en-ZW"/>
        </w:rPr>
        <w:t xml:space="preserve"> respondent woul</w:t>
      </w:r>
      <w:r w:rsidR="00847A0E">
        <w:rPr>
          <w:lang w:val="en-ZW"/>
        </w:rPr>
        <w:t>d</w:t>
      </w:r>
      <w:r>
        <w:rPr>
          <w:lang w:val="en-ZW"/>
        </w:rPr>
        <w:t xml:space="preserve"> be </w:t>
      </w:r>
      <w:r w:rsidR="00847A0E">
        <w:rPr>
          <w:lang w:val="en-ZW"/>
        </w:rPr>
        <w:t xml:space="preserve">deemed </w:t>
      </w:r>
      <w:r w:rsidR="00AF77A2">
        <w:rPr>
          <w:lang w:val="en-ZW"/>
        </w:rPr>
        <w:t>unfairly dismissed and entitled to damages in lieu of re</w:t>
      </w:r>
      <w:r w:rsidR="000221F6">
        <w:rPr>
          <w:lang w:val="en-ZW"/>
        </w:rPr>
        <w:t>instatement.</w:t>
      </w:r>
    </w:p>
    <w:p w:rsidR="000221F6" w:rsidRDefault="000221F6" w:rsidP="00EC0B34">
      <w:pPr>
        <w:pStyle w:val="ListParagraph"/>
        <w:numPr>
          <w:ilvl w:val="0"/>
          <w:numId w:val="9"/>
        </w:numPr>
        <w:spacing w:line="360" w:lineRule="auto"/>
        <w:jc w:val="both"/>
        <w:rPr>
          <w:lang w:val="en-ZW"/>
        </w:rPr>
      </w:pPr>
      <w:r>
        <w:rPr>
          <w:lang w:val="en-ZW"/>
        </w:rPr>
        <w:t>In the event of respondent being unfairly dismissed the matter is remitted to the Arbitrator for quantification of damages.</w:t>
      </w:r>
    </w:p>
    <w:p w:rsidR="000221F6" w:rsidRDefault="000221F6" w:rsidP="00EC0B34">
      <w:pPr>
        <w:pStyle w:val="ListParagraph"/>
        <w:numPr>
          <w:ilvl w:val="0"/>
          <w:numId w:val="9"/>
        </w:numPr>
        <w:spacing w:line="360" w:lineRule="auto"/>
        <w:jc w:val="both"/>
        <w:rPr>
          <w:lang w:val="en-ZW"/>
        </w:rPr>
      </w:pPr>
      <w:r>
        <w:rPr>
          <w:lang w:val="en-ZW"/>
        </w:rPr>
        <w:t>Appellant shall pay costs.</w:t>
      </w:r>
    </w:p>
    <w:p w:rsidR="00CB5B9A" w:rsidRDefault="00CB5B9A" w:rsidP="00CB5B9A">
      <w:pPr>
        <w:spacing w:line="360" w:lineRule="auto"/>
        <w:jc w:val="both"/>
        <w:rPr>
          <w:lang w:val="en-ZW"/>
        </w:rPr>
      </w:pPr>
    </w:p>
    <w:p w:rsidR="00CB5B9A" w:rsidRDefault="00CB5B9A" w:rsidP="00CB5B9A">
      <w:pPr>
        <w:spacing w:line="360" w:lineRule="auto"/>
        <w:jc w:val="both"/>
        <w:rPr>
          <w:lang w:val="en-ZW"/>
        </w:rPr>
      </w:pPr>
    </w:p>
    <w:p w:rsidR="00CB5B9A" w:rsidRDefault="00CB5B9A" w:rsidP="00CB5B9A">
      <w:pPr>
        <w:spacing w:line="360" w:lineRule="auto"/>
        <w:jc w:val="both"/>
        <w:rPr>
          <w:lang w:val="en-ZW"/>
        </w:rPr>
      </w:pPr>
      <w:r w:rsidRPr="00351FE9">
        <w:rPr>
          <w:i/>
          <w:lang w:val="en-ZW"/>
        </w:rPr>
        <w:t>Rubaya &amp; Chatambudza</w:t>
      </w:r>
      <w:r>
        <w:rPr>
          <w:lang w:val="en-ZW"/>
        </w:rPr>
        <w:t>, appellant’s legal practitioners</w:t>
      </w:r>
    </w:p>
    <w:p w:rsidR="004A6214" w:rsidRPr="00CB5B9A" w:rsidRDefault="004A6214" w:rsidP="00CB5B9A">
      <w:pPr>
        <w:spacing w:line="360" w:lineRule="auto"/>
        <w:jc w:val="both"/>
        <w:rPr>
          <w:lang w:val="en-ZW"/>
        </w:rPr>
      </w:pPr>
      <w:r w:rsidRPr="004A6214">
        <w:rPr>
          <w:i/>
          <w:lang w:val="en-ZW"/>
        </w:rPr>
        <w:t>Matsikidze &amp; Mucheche</w:t>
      </w:r>
      <w:r>
        <w:rPr>
          <w:lang w:val="en-ZW"/>
        </w:rPr>
        <w:t>, respondent’s legal practitioners</w:t>
      </w:r>
    </w:p>
    <w:p w:rsidR="00915F79" w:rsidRPr="00915F79" w:rsidRDefault="00915F79" w:rsidP="00915F79">
      <w:pPr>
        <w:spacing w:line="360" w:lineRule="auto"/>
        <w:jc w:val="both"/>
        <w:rPr>
          <w:lang w:val="en-ZW"/>
        </w:rPr>
      </w:pPr>
    </w:p>
    <w:sectPr w:rsidR="00915F79" w:rsidRPr="00915F79" w:rsidSect="00FF6E93">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0E3" w:rsidRDefault="003210E3" w:rsidP="00FB48A5">
      <w:r>
        <w:separator/>
      </w:r>
    </w:p>
  </w:endnote>
  <w:endnote w:type="continuationSeparator" w:id="0">
    <w:p w:rsidR="003210E3" w:rsidRDefault="003210E3" w:rsidP="00FB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555516"/>
      <w:docPartObj>
        <w:docPartGallery w:val="Page Numbers (Bottom of Page)"/>
        <w:docPartUnique/>
      </w:docPartObj>
    </w:sdtPr>
    <w:sdtEndPr>
      <w:rPr>
        <w:noProof/>
      </w:rPr>
    </w:sdtEndPr>
    <w:sdtContent>
      <w:p w:rsidR="000555E4" w:rsidRDefault="000555E4">
        <w:pPr>
          <w:pStyle w:val="Footer"/>
          <w:jc w:val="center"/>
        </w:pPr>
        <w:r>
          <w:fldChar w:fldCharType="begin"/>
        </w:r>
        <w:r>
          <w:instrText xml:space="preserve"> PAGE   \* MERGEFORMAT </w:instrText>
        </w:r>
        <w:r>
          <w:fldChar w:fldCharType="separate"/>
        </w:r>
        <w:r w:rsidR="000453EB">
          <w:rPr>
            <w:noProof/>
          </w:rPr>
          <w:t>8</w:t>
        </w:r>
        <w:r>
          <w:rPr>
            <w:noProof/>
          </w:rPr>
          <w:fldChar w:fldCharType="end"/>
        </w:r>
      </w:p>
    </w:sdtContent>
  </w:sdt>
  <w:p w:rsidR="000555E4" w:rsidRDefault="000555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0E3" w:rsidRDefault="003210E3" w:rsidP="00FB48A5">
      <w:r>
        <w:separator/>
      </w:r>
    </w:p>
  </w:footnote>
  <w:footnote w:type="continuationSeparator" w:id="0">
    <w:p w:rsidR="003210E3" w:rsidRDefault="003210E3" w:rsidP="00FB4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5E4" w:rsidRPr="00FB48A5" w:rsidRDefault="000555E4">
    <w:pPr>
      <w:pStyle w:val="Header"/>
      <w:rPr>
        <w:lang w:val="en-ZW"/>
      </w:rPr>
    </w:pPr>
    <w:r>
      <w:rPr>
        <w:lang w:val="en-ZW"/>
      </w:rPr>
      <w:tab/>
    </w:r>
    <w:r>
      <w:rPr>
        <w:lang w:val="en-ZW"/>
      </w:rPr>
      <w:tab/>
      <w:t>JUDGMENT NO. LC/H/</w:t>
    </w:r>
    <w:r w:rsidR="007E5E2C">
      <w:rPr>
        <w:lang w:val="en-ZW"/>
      </w:rPr>
      <w:t>627</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763CA"/>
    <w:multiLevelType w:val="hybridMultilevel"/>
    <w:tmpl w:val="6A22F978"/>
    <w:lvl w:ilvl="0" w:tplc="6D8641B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C0C31B5"/>
    <w:multiLevelType w:val="hybridMultilevel"/>
    <w:tmpl w:val="07EE9C88"/>
    <w:lvl w:ilvl="0" w:tplc="5FC699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3151607"/>
    <w:multiLevelType w:val="hybridMultilevel"/>
    <w:tmpl w:val="F0A4569E"/>
    <w:lvl w:ilvl="0" w:tplc="2354CCB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56249DF"/>
    <w:multiLevelType w:val="hybridMultilevel"/>
    <w:tmpl w:val="171025CE"/>
    <w:lvl w:ilvl="0" w:tplc="D490302A">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2F50FF7"/>
    <w:multiLevelType w:val="hybridMultilevel"/>
    <w:tmpl w:val="1C425BE8"/>
    <w:lvl w:ilvl="0" w:tplc="7834F4A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61C1071"/>
    <w:multiLevelType w:val="hybridMultilevel"/>
    <w:tmpl w:val="413CE656"/>
    <w:lvl w:ilvl="0" w:tplc="87E0448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65356BF9"/>
    <w:multiLevelType w:val="hybridMultilevel"/>
    <w:tmpl w:val="A57E6FAE"/>
    <w:lvl w:ilvl="0" w:tplc="20CC98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6A131ACE"/>
    <w:multiLevelType w:val="hybridMultilevel"/>
    <w:tmpl w:val="859ACBC6"/>
    <w:lvl w:ilvl="0" w:tplc="D12C418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6CE31A52"/>
    <w:multiLevelType w:val="hybridMultilevel"/>
    <w:tmpl w:val="43A225C6"/>
    <w:lvl w:ilvl="0" w:tplc="D9484778">
      <w:start w:val="1"/>
      <w:numFmt w:val="bullet"/>
      <w:lvlText w:val="-"/>
      <w:lvlJc w:val="left"/>
      <w:pPr>
        <w:ind w:left="1440" w:hanging="360"/>
      </w:pPr>
      <w:rPr>
        <w:rFonts w:ascii="Tahoma" w:eastAsia="Times New Roman" w:hAnsi="Tahoma" w:cs="Tahoma"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9">
    <w:nsid w:val="7E0D09E8"/>
    <w:multiLevelType w:val="hybridMultilevel"/>
    <w:tmpl w:val="9DB6D450"/>
    <w:lvl w:ilvl="0" w:tplc="F5CC3C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0"/>
  </w:num>
  <w:num w:numId="3">
    <w:abstractNumId w:val="1"/>
  </w:num>
  <w:num w:numId="4">
    <w:abstractNumId w:val="8"/>
  </w:num>
  <w:num w:numId="5">
    <w:abstractNumId w:val="9"/>
  </w:num>
  <w:num w:numId="6">
    <w:abstractNumId w:val="5"/>
  </w:num>
  <w:num w:numId="7">
    <w:abstractNumId w:val="4"/>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004"/>
    <w:rsid w:val="000221F6"/>
    <w:rsid w:val="000222DD"/>
    <w:rsid w:val="0004019A"/>
    <w:rsid w:val="000453EB"/>
    <w:rsid w:val="000547FA"/>
    <w:rsid w:val="000555E4"/>
    <w:rsid w:val="00055923"/>
    <w:rsid w:val="00062D41"/>
    <w:rsid w:val="00065355"/>
    <w:rsid w:val="00065F93"/>
    <w:rsid w:val="000A30E2"/>
    <w:rsid w:val="000A3733"/>
    <w:rsid w:val="000B0094"/>
    <w:rsid w:val="000B0F57"/>
    <w:rsid w:val="000B5A42"/>
    <w:rsid w:val="000C2673"/>
    <w:rsid w:val="000E0914"/>
    <w:rsid w:val="000E0E4A"/>
    <w:rsid w:val="000E36FF"/>
    <w:rsid w:val="000F6715"/>
    <w:rsid w:val="00102479"/>
    <w:rsid w:val="0012722D"/>
    <w:rsid w:val="0013241D"/>
    <w:rsid w:val="00134A8C"/>
    <w:rsid w:val="00141277"/>
    <w:rsid w:val="001519C4"/>
    <w:rsid w:val="00181CB0"/>
    <w:rsid w:val="00196B4C"/>
    <w:rsid w:val="001C7E8A"/>
    <w:rsid w:val="001D4E06"/>
    <w:rsid w:val="001F7515"/>
    <w:rsid w:val="002013FD"/>
    <w:rsid w:val="00212C1C"/>
    <w:rsid w:val="0022229F"/>
    <w:rsid w:val="00234478"/>
    <w:rsid w:val="00237C17"/>
    <w:rsid w:val="00237D49"/>
    <w:rsid w:val="0025383B"/>
    <w:rsid w:val="002541F3"/>
    <w:rsid w:val="002748AC"/>
    <w:rsid w:val="002A3209"/>
    <w:rsid w:val="002A7EE5"/>
    <w:rsid w:val="002C4544"/>
    <w:rsid w:val="002D17BF"/>
    <w:rsid w:val="002F53D2"/>
    <w:rsid w:val="00300FB6"/>
    <w:rsid w:val="00301E5E"/>
    <w:rsid w:val="003210E3"/>
    <w:rsid w:val="00323A45"/>
    <w:rsid w:val="003425B0"/>
    <w:rsid w:val="0035027F"/>
    <w:rsid w:val="00350BCE"/>
    <w:rsid w:val="00351FE9"/>
    <w:rsid w:val="0035440A"/>
    <w:rsid w:val="00356729"/>
    <w:rsid w:val="00391BA7"/>
    <w:rsid w:val="00394EBD"/>
    <w:rsid w:val="003A182D"/>
    <w:rsid w:val="003A57D2"/>
    <w:rsid w:val="003B7695"/>
    <w:rsid w:val="003C02FC"/>
    <w:rsid w:val="003C6123"/>
    <w:rsid w:val="003D21B0"/>
    <w:rsid w:val="00415004"/>
    <w:rsid w:val="0042185A"/>
    <w:rsid w:val="00421B3A"/>
    <w:rsid w:val="00424C9F"/>
    <w:rsid w:val="00427EA0"/>
    <w:rsid w:val="00433026"/>
    <w:rsid w:val="004343B6"/>
    <w:rsid w:val="004429E3"/>
    <w:rsid w:val="0044314F"/>
    <w:rsid w:val="004737CB"/>
    <w:rsid w:val="0048509D"/>
    <w:rsid w:val="004A24B6"/>
    <w:rsid w:val="004A4D0B"/>
    <w:rsid w:val="004A6021"/>
    <w:rsid w:val="004A6214"/>
    <w:rsid w:val="004C3BB3"/>
    <w:rsid w:val="004D262B"/>
    <w:rsid w:val="004D75B3"/>
    <w:rsid w:val="004D7D56"/>
    <w:rsid w:val="00507BBD"/>
    <w:rsid w:val="00510A9E"/>
    <w:rsid w:val="005139F1"/>
    <w:rsid w:val="00513CD6"/>
    <w:rsid w:val="0052402A"/>
    <w:rsid w:val="00524E8D"/>
    <w:rsid w:val="00527628"/>
    <w:rsid w:val="005520FC"/>
    <w:rsid w:val="00567199"/>
    <w:rsid w:val="005A4547"/>
    <w:rsid w:val="005B08BF"/>
    <w:rsid w:val="005B6F97"/>
    <w:rsid w:val="005C52CC"/>
    <w:rsid w:val="005C59C5"/>
    <w:rsid w:val="005D5FB3"/>
    <w:rsid w:val="005E37C1"/>
    <w:rsid w:val="005E43B1"/>
    <w:rsid w:val="005E7BF5"/>
    <w:rsid w:val="00655F0E"/>
    <w:rsid w:val="00661520"/>
    <w:rsid w:val="00695EFC"/>
    <w:rsid w:val="006A1704"/>
    <w:rsid w:val="006B567A"/>
    <w:rsid w:val="006C7FDD"/>
    <w:rsid w:val="006E0921"/>
    <w:rsid w:val="006E374D"/>
    <w:rsid w:val="006E6CD5"/>
    <w:rsid w:val="0070670F"/>
    <w:rsid w:val="00707A35"/>
    <w:rsid w:val="0074165D"/>
    <w:rsid w:val="00746042"/>
    <w:rsid w:val="0077215A"/>
    <w:rsid w:val="00774BD3"/>
    <w:rsid w:val="007812DF"/>
    <w:rsid w:val="0078286A"/>
    <w:rsid w:val="007A02D6"/>
    <w:rsid w:val="007E0995"/>
    <w:rsid w:val="007E5E2C"/>
    <w:rsid w:val="00814FDE"/>
    <w:rsid w:val="008318C9"/>
    <w:rsid w:val="008363B4"/>
    <w:rsid w:val="00847A0E"/>
    <w:rsid w:val="008732FC"/>
    <w:rsid w:val="00875D45"/>
    <w:rsid w:val="00885B3D"/>
    <w:rsid w:val="00894D8E"/>
    <w:rsid w:val="008B4447"/>
    <w:rsid w:val="008B5813"/>
    <w:rsid w:val="008D4635"/>
    <w:rsid w:val="008F7DE6"/>
    <w:rsid w:val="00907393"/>
    <w:rsid w:val="00915F79"/>
    <w:rsid w:val="0092132E"/>
    <w:rsid w:val="00927EB4"/>
    <w:rsid w:val="00934B72"/>
    <w:rsid w:val="00944D2C"/>
    <w:rsid w:val="00951344"/>
    <w:rsid w:val="00957A27"/>
    <w:rsid w:val="009A2EBE"/>
    <w:rsid w:val="009B0370"/>
    <w:rsid w:val="009B4CF0"/>
    <w:rsid w:val="009C1B47"/>
    <w:rsid w:val="009C22D6"/>
    <w:rsid w:val="009D44C3"/>
    <w:rsid w:val="009F2037"/>
    <w:rsid w:val="009F6FCD"/>
    <w:rsid w:val="00A1540E"/>
    <w:rsid w:val="00A40E24"/>
    <w:rsid w:val="00A55D6E"/>
    <w:rsid w:val="00A72B2A"/>
    <w:rsid w:val="00A86BDF"/>
    <w:rsid w:val="00A93724"/>
    <w:rsid w:val="00A9541F"/>
    <w:rsid w:val="00AB44B6"/>
    <w:rsid w:val="00AD1178"/>
    <w:rsid w:val="00AF0B06"/>
    <w:rsid w:val="00AF77A2"/>
    <w:rsid w:val="00B01339"/>
    <w:rsid w:val="00B051B2"/>
    <w:rsid w:val="00B12D55"/>
    <w:rsid w:val="00B1559F"/>
    <w:rsid w:val="00B1705F"/>
    <w:rsid w:val="00B7303E"/>
    <w:rsid w:val="00B819CB"/>
    <w:rsid w:val="00B91201"/>
    <w:rsid w:val="00BF4D8F"/>
    <w:rsid w:val="00C2085B"/>
    <w:rsid w:val="00C2271B"/>
    <w:rsid w:val="00C25A0E"/>
    <w:rsid w:val="00C3147B"/>
    <w:rsid w:val="00C506E1"/>
    <w:rsid w:val="00C75EA0"/>
    <w:rsid w:val="00CB39E3"/>
    <w:rsid w:val="00CB5B9A"/>
    <w:rsid w:val="00CC69B8"/>
    <w:rsid w:val="00D0276A"/>
    <w:rsid w:val="00D22487"/>
    <w:rsid w:val="00D77F9A"/>
    <w:rsid w:val="00D84E93"/>
    <w:rsid w:val="00D95A83"/>
    <w:rsid w:val="00D97417"/>
    <w:rsid w:val="00DA2ED3"/>
    <w:rsid w:val="00DD1C1F"/>
    <w:rsid w:val="00DD4D4C"/>
    <w:rsid w:val="00DF7820"/>
    <w:rsid w:val="00E07B56"/>
    <w:rsid w:val="00E1213F"/>
    <w:rsid w:val="00E16AFC"/>
    <w:rsid w:val="00E212E4"/>
    <w:rsid w:val="00E24CD0"/>
    <w:rsid w:val="00E257A3"/>
    <w:rsid w:val="00E273B4"/>
    <w:rsid w:val="00E339E0"/>
    <w:rsid w:val="00E621E4"/>
    <w:rsid w:val="00E626A2"/>
    <w:rsid w:val="00E72541"/>
    <w:rsid w:val="00E76AFC"/>
    <w:rsid w:val="00E82005"/>
    <w:rsid w:val="00E844D6"/>
    <w:rsid w:val="00EA501D"/>
    <w:rsid w:val="00EC0B34"/>
    <w:rsid w:val="00EC735D"/>
    <w:rsid w:val="00EE1FEC"/>
    <w:rsid w:val="00EE3B3D"/>
    <w:rsid w:val="00F013FD"/>
    <w:rsid w:val="00F325CD"/>
    <w:rsid w:val="00F44178"/>
    <w:rsid w:val="00F44866"/>
    <w:rsid w:val="00F521F6"/>
    <w:rsid w:val="00F538D1"/>
    <w:rsid w:val="00F54E99"/>
    <w:rsid w:val="00F80EC2"/>
    <w:rsid w:val="00F9441D"/>
    <w:rsid w:val="00F9599A"/>
    <w:rsid w:val="00F96025"/>
    <w:rsid w:val="00FB48A5"/>
    <w:rsid w:val="00FD613F"/>
    <w:rsid w:val="00FE4794"/>
    <w:rsid w:val="00FE64B2"/>
    <w:rsid w:val="00FF6E9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00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F93"/>
    <w:pPr>
      <w:ind w:left="720"/>
      <w:contextualSpacing/>
    </w:pPr>
  </w:style>
  <w:style w:type="paragraph" w:styleId="Header">
    <w:name w:val="header"/>
    <w:basedOn w:val="Normal"/>
    <w:link w:val="HeaderChar"/>
    <w:uiPriority w:val="99"/>
    <w:unhideWhenUsed/>
    <w:rsid w:val="00FB48A5"/>
    <w:pPr>
      <w:tabs>
        <w:tab w:val="center" w:pos="4513"/>
        <w:tab w:val="right" w:pos="9026"/>
      </w:tabs>
    </w:pPr>
  </w:style>
  <w:style w:type="character" w:customStyle="1" w:styleId="HeaderChar">
    <w:name w:val="Header Char"/>
    <w:basedOn w:val="DefaultParagraphFont"/>
    <w:link w:val="Header"/>
    <w:uiPriority w:val="99"/>
    <w:rsid w:val="00FB48A5"/>
    <w:rPr>
      <w:rFonts w:ascii="Tahoma" w:eastAsia="Times New Roman" w:hAnsi="Tahoma" w:cs="Times New Roman"/>
      <w:sz w:val="24"/>
      <w:szCs w:val="24"/>
      <w:lang w:val="en-US"/>
    </w:rPr>
  </w:style>
  <w:style w:type="paragraph" w:styleId="Footer">
    <w:name w:val="footer"/>
    <w:basedOn w:val="Normal"/>
    <w:link w:val="FooterChar"/>
    <w:uiPriority w:val="99"/>
    <w:unhideWhenUsed/>
    <w:rsid w:val="00FB48A5"/>
    <w:pPr>
      <w:tabs>
        <w:tab w:val="center" w:pos="4513"/>
        <w:tab w:val="right" w:pos="9026"/>
      </w:tabs>
    </w:pPr>
  </w:style>
  <w:style w:type="character" w:customStyle="1" w:styleId="FooterChar">
    <w:name w:val="Footer Char"/>
    <w:basedOn w:val="DefaultParagraphFont"/>
    <w:link w:val="Footer"/>
    <w:uiPriority w:val="99"/>
    <w:rsid w:val="00FB48A5"/>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00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F93"/>
    <w:pPr>
      <w:ind w:left="720"/>
      <w:contextualSpacing/>
    </w:pPr>
  </w:style>
  <w:style w:type="paragraph" w:styleId="Header">
    <w:name w:val="header"/>
    <w:basedOn w:val="Normal"/>
    <w:link w:val="HeaderChar"/>
    <w:uiPriority w:val="99"/>
    <w:unhideWhenUsed/>
    <w:rsid w:val="00FB48A5"/>
    <w:pPr>
      <w:tabs>
        <w:tab w:val="center" w:pos="4513"/>
        <w:tab w:val="right" w:pos="9026"/>
      </w:tabs>
    </w:pPr>
  </w:style>
  <w:style w:type="character" w:customStyle="1" w:styleId="HeaderChar">
    <w:name w:val="Header Char"/>
    <w:basedOn w:val="DefaultParagraphFont"/>
    <w:link w:val="Header"/>
    <w:uiPriority w:val="99"/>
    <w:rsid w:val="00FB48A5"/>
    <w:rPr>
      <w:rFonts w:ascii="Tahoma" w:eastAsia="Times New Roman" w:hAnsi="Tahoma" w:cs="Times New Roman"/>
      <w:sz w:val="24"/>
      <w:szCs w:val="24"/>
      <w:lang w:val="en-US"/>
    </w:rPr>
  </w:style>
  <w:style w:type="paragraph" w:styleId="Footer">
    <w:name w:val="footer"/>
    <w:basedOn w:val="Normal"/>
    <w:link w:val="FooterChar"/>
    <w:uiPriority w:val="99"/>
    <w:unhideWhenUsed/>
    <w:rsid w:val="00FB48A5"/>
    <w:pPr>
      <w:tabs>
        <w:tab w:val="center" w:pos="4513"/>
        <w:tab w:val="right" w:pos="9026"/>
      </w:tabs>
    </w:pPr>
  </w:style>
  <w:style w:type="character" w:customStyle="1" w:styleId="FooterChar">
    <w:name w:val="Footer Char"/>
    <w:basedOn w:val="DefaultParagraphFont"/>
    <w:link w:val="Footer"/>
    <w:uiPriority w:val="99"/>
    <w:rsid w:val="00FB48A5"/>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A7EB3-B7ED-45E9-B08D-E7DB6AFB4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dcterms:created xsi:type="dcterms:W3CDTF">2016-10-07T07:13:00Z</dcterms:created>
  <dcterms:modified xsi:type="dcterms:W3CDTF">2016-10-11T12:50:00Z</dcterms:modified>
</cp:coreProperties>
</file>