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087E" w14:textId="77777777" w:rsidR="00985E85" w:rsidRDefault="00EE7D3B">
      <w:pPr>
        <w:tabs>
          <w:tab w:val="left" w:pos="6421"/>
          <w:tab w:val="left" w:pos="6481"/>
        </w:tabs>
        <w:spacing w:before="79" w:line="720" w:lineRule="auto"/>
        <w:ind w:left="720" w:right="623"/>
        <w:rPr>
          <w:b/>
          <w:sz w:val="24"/>
        </w:rPr>
      </w:pPr>
      <w:r>
        <w:rPr>
          <w:b/>
          <w:sz w:val="24"/>
        </w:rPr>
        <w:t>IN THE LABOUR COURT OF ZIMBABWE</w:t>
      </w:r>
      <w:r>
        <w:rPr>
          <w:b/>
          <w:sz w:val="24"/>
        </w:rPr>
        <w:tab/>
        <w:t>JUDGEMENT</w:t>
      </w:r>
      <w:r>
        <w:rPr>
          <w:b/>
          <w:spacing w:val="-15"/>
          <w:sz w:val="24"/>
        </w:rPr>
        <w:t xml:space="preserve"> </w:t>
      </w:r>
      <w:r>
        <w:rPr>
          <w:b/>
          <w:sz w:val="24"/>
        </w:rPr>
        <w:t>NO.</w:t>
      </w:r>
      <w:r>
        <w:rPr>
          <w:b/>
          <w:spacing w:val="-15"/>
          <w:sz w:val="24"/>
        </w:rPr>
        <w:t xml:space="preserve"> </w:t>
      </w:r>
      <w:r>
        <w:rPr>
          <w:b/>
          <w:sz w:val="24"/>
        </w:rPr>
        <w:t>LC/H/302/25 HARARE, 26 JUNE, 2025</w:t>
      </w:r>
      <w:r>
        <w:rPr>
          <w:b/>
          <w:sz w:val="24"/>
        </w:rPr>
        <w:tab/>
      </w:r>
      <w:r>
        <w:rPr>
          <w:b/>
          <w:sz w:val="24"/>
        </w:rPr>
        <w:tab/>
        <w:t>CASE NO. LC/H/304/25</w:t>
      </w:r>
    </w:p>
    <w:p w14:paraId="46B3B85E" w14:textId="77777777" w:rsidR="00985E85" w:rsidRDefault="00985E85">
      <w:pPr>
        <w:pStyle w:val="BodyText"/>
        <w:rPr>
          <w:b/>
        </w:rPr>
      </w:pPr>
    </w:p>
    <w:p w14:paraId="77B4CBE1" w14:textId="77777777" w:rsidR="00985E85" w:rsidRDefault="00985E85">
      <w:pPr>
        <w:pStyle w:val="BodyText"/>
        <w:rPr>
          <w:b/>
        </w:rPr>
      </w:pPr>
    </w:p>
    <w:p w14:paraId="6DFE7FDB" w14:textId="77777777" w:rsidR="00985E85" w:rsidRDefault="00985E85">
      <w:pPr>
        <w:pStyle w:val="BodyText"/>
        <w:rPr>
          <w:b/>
        </w:rPr>
      </w:pPr>
    </w:p>
    <w:p w14:paraId="577BDDFB" w14:textId="77777777" w:rsidR="00985E85" w:rsidRDefault="00EE7D3B">
      <w:pPr>
        <w:tabs>
          <w:tab w:val="left" w:pos="7321"/>
        </w:tabs>
        <w:ind w:left="720"/>
        <w:rPr>
          <w:b/>
          <w:sz w:val="24"/>
        </w:rPr>
      </w:pPr>
      <w:r>
        <w:rPr>
          <w:b/>
          <w:sz w:val="24"/>
        </w:rPr>
        <w:t>MS</w:t>
      </w:r>
      <w:r>
        <w:rPr>
          <w:b/>
          <w:spacing w:val="-1"/>
          <w:sz w:val="24"/>
        </w:rPr>
        <w:t xml:space="preserve"> </w:t>
      </w:r>
      <w:r>
        <w:rPr>
          <w:b/>
          <w:sz w:val="24"/>
        </w:rPr>
        <w:t xml:space="preserve">ESTER </w:t>
      </w:r>
      <w:r>
        <w:rPr>
          <w:b/>
          <w:spacing w:val="-2"/>
          <w:sz w:val="24"/>
        </w:rPr>
        <w:t>GAMBAKWE</w:t>
      </w:r>
      <w:r>
        <w:rPr>
          <w:b/>
          <w:sz w:val="24"/>
        </w:rPr>
        <w:tab/>
      </w:r>
      <w:r>
        <w:rPr>
          <w:b/>
          <w:spacing w:val="-2"/>
          <w:sz w:val="24"/>
        </w:rPr>
        <w:t>APPELLANT</w:t>
      </w:r>
    </w:p>
    <w:p w14:paraId="45FFD5E7" w14:textId="77777777" w:rsidR="00985E85" w:rsidRDefault="00985E85">
      <w:pPr>
        <w:pStyle w:val="BodyText"/>
        <w:rPr>
          <w:b/>
        </w:rPr>
      </w:pPr>
    </w:p>
    <w:p w14:paraId="02BDD218" w14:textId="77777777" w:rsidR="00985E85" w:rsidRDefault="00985E85">
      <w:pPr>
        <w:pStyle w:val="BodyText"/>
        <w:rPr>
          <w:b/>
        </w:rPr>
      </w:pPr>
    </w:p>
    <w:p w14:paraId="473187A9" w14:textId="77777777" w:rsidR="00985E85" w:rsidRDefault="00985E85">
      <w:pPr>
        <w:pStyle w:val="BodyText"/>
        <w:rPr>
          <w:b/>
        </w:rPr>
      </w:pPr>
    </w:p>
    <w:p w14:paraId="522E26ED" w14:textId="77777777" w:rsidR="00985E85" w:rsidRDefault="00985E85">
      <w:pPr>
        <w:pStyle w:val="BodyText"/>
        <w:spacing w:before="58"/>
        <w:rPr>
          <w:b/>
        </w:rPr>
      </w:pPr>
    </w:p>
    <w:p w14:paraId="4F983C58" w14:textId="77777777" w:rsidR="00985E85" w:rsidRDefault="00EE7D3B">
      <w:pPr>
        <w:tabs>
          <w:tab w:val="left" w:pos="7921"/>
        </w:tabs>
        <w:ind w:left="111"/>
        <w:rPr>
          <w:b/>
          <w:position w:val="2"/>
          <w:sz w:val="24"/>
        </w:rPr>
      </w:pPr>
      <w:r>
        <w:rPr>
          <w:b/>
          <w:sz w:val="24"/>
        </w:rPr>
        <w:t>GAIN</w:t>
      </w:r>
      <w:r>
        <w:rPr>
          <w:b/>
          <w:spacing w:val="-2"/>
          <w:sz w:val="24"/>
        </w:rPr>
        <w:t xml:space="preserve"> </w:t>
      </w:r>
      <w:r>
        <w:rPr>
          <w:b/>
          <w:sz w:val="24"/>
        </w:rPr>
        <w:t>CASH</w:t>
      </w:r>
      <w:r>
        <w:rPr>
          <w:b/>
          <w:spacing w:val="-1"/>
          <w:sz w:val="24"/>
        </w:rPr>
        <w:t xml:space="preserve"> </w:t>
      </w:r>
      <w:r>
        <w:rPr>
          <w:b/>
          <w:sz w:val="24"/>
        </w:rPr>
        <w:t>AND</w:t>
      </w:r>
      <w:r>
        <w:rPr>
          <w:b/>
          <w:spacing w:val="-1"/>
          <w:sz w:val="24"/>
        </w:rPr>
        <w:t xml:space="preserve"> </w:t>
      </w:r>
      <w:r>
        <w:rPr>
          <w:b/>
          <w:sz w:val="24"/>
        </w:rPr>
        <w:t>CARRY</w:t>
      </w:r>
      <w:r>
        <w:rPr>
          <w:b/>
          <w:spacing w:val="-1"/>
          <w:sz w:val="24"/>
        </w:rPr>
        <w:t xml:space="preserve"> </w:t>
      </w:r>
      <w:r>
        <w:rPr>
          <w:b/>
          <w:sz w:val="24"/>
        </w:rPr>
        <w:t>(PVT)</w:t>
      </w:r>
      <w:r>
        <w:rPr>
          <w:b/>
          <w:spacing w:val="-1"/>
          <w:sz w:val="24"/>
        </w:rPr>
        <w:t xml:space="preserve"> </w:t>
      </w:r>
      <w:r>
        <w:rPr>
          <w:b/>
          <w:spacing w:val="-5"/>
          <w:sz w:val="24"/>
        </w:rPr>
        <w:t>LTD</w:t>
      </w:r>
      <w:r>
        <w:rPr>
          <w:b/>
          <w:sz w:val="24"/>
        </w:rPr>
        <w:tab/>
      </w:r>
      <w:r>
        <w:rPr>
          <w:b/>
          <w:spacing w:val="-2"/>
          <w:position w:val="2"/>
          <w:sz w:val="24"/>
        </w:rPr>
        <w:t>RESPONDENT</w:t>
      </w:r>
    </w:p>
    <w:p w14:paraId="1E4FEB8A" w14:textId="77777777" w:rsidR="00985E85" w:rsidRDefault="00985E85">
      <w:pPr>
        <w:pStyle w:val="BodyText"/>
        <w:rPr>
          <w:b/>
        </w:rPr>
      </w:pPr>
    </w:p>
    <w:p w14:paraId="7B0BD25D" w14:textId="77777777" w:rsidR="00985E85" w:rsidRDefault="00985E85">
      <w:pPr>
        <w:pStyle w:val="BodyText"/>
        <w:rPr>
          <w:b/>
        </w:rPr>
      </w:pPr>
    </w:p>
    <w:p w14:paraId="0F9233B2" w14:textId="77777777" w:rsidR="00985E85" w:rsidRDefault="00985E85">
      <w:pPr>
        <w:pStyle w:val="BodyText"/>
        <w:rPr>
          <w:b/>
        </w:rPr>
      </w:pPr>
    </w:p>
    <w:p w14:paraId="76D5FB84" w14:textId="77777777" w:rsidR="00985E85" w:rsidRDefault="00985E85">
      <w:pPr>
        <w:pStyle w:val="BodyText"/>
        <w:spacing w:before="214"/>
        <w:rPr>
          <w:b/>
        </w:rPr>
      </w:pPr>
    </w:p>
    <w:p w14:paraId="0A1EFE94" w14:textId="77777777" w:rsidR="00985E85" w:rsidRDefault="00EE7D3B">
      <w:pPr>
        <w:pStyle w:val="BodyText"/>
        <w:ind w:left="720"/>
      </w:pPr>
      <w:r>
        <w:t>Before</w:t>
      </w:r>
      <w:r>
        <w:rPr>
          <w:spacing w:val="-2"/>
        </w:rPr>
        <w:t xml:space="preserve"> </w:t>
      </w:r>
      <w:r>
        <w:t>the Honourable</w:t>
      </w:r>
      <w:r>
        <w:rPr>
          <w:spacing w:val="1"/>
        </w:rPr>
        <w:t xml:space="preserve"> </w:t>
      </w:r>
      <w:r>
        <w:t xml:space="preserve">G. Musariri, </w:t>
      </w:r>
      <w:r>
        <w:rPr>
          <w:spacing w:val="-2"/>
        </w:rPr>
        <w:t>Judge:</w:t>
      </w:r>
    </w:p>
    <w:p w14:paraId="62191E8C" w14:textId="77777777" w:rsidR="00985E85" w:rsidRDefault="00985E85">
      <w:pPr>
        <w:pStyle w:val="BodyText"/>
        <w:rPr>
          <w:sz w:val="20"/>
        </w:rPr>
      </w:pPr>
    </w:p>
    <w:p w14:paraId="78B5D632" w14:textId="77777777" w:rsidR="00985E85" w:rsidRDefault="00985E85">
      <w:pPr>
        <w:pStyle w:val="BodyText"/>
        <w:spacing w:before="154"/>
        <w:rPr>
          <w:sz w:val="20"/>
        </w:rPr>
      </w:pPr>
    </w:p>
    <w:p w14:paraId="72E7273C" w14:textId="77777777" w:rsidR="00985E85" w:rsidRDefault="00985E85">
      <w:pPr>
        <w:pStyle w:val="BodyText"/>
        <w:rPr>
          <w:sz w:val="20"/>
        </w:rPr>
        <w:sectPr w:rsidR="00985E85">
          <w:footerReference w:type="default" r:id="rId7"/>
          <w:type w:val="continuous"/>
          <w:pgSz w:w="12240" w:h="15840"/>
          <w:pgMar w:top="1360" w:right="1080" w:bottom="1600" w:left="720" w:header="0" w:footer="1411" w:gutter="0"/>
          <w:pgNumType w:start="1"/>
          <w:cols w:space="720"/>
        </w:sectPr>
      </w:pPr>
    </w:p>
    <w:p w14:paraId="28D9185E" w14:textId="77777777" w:rsidR="00985E85" w:rsidRDefault="00EE7D3B">
      <w:pPr>
        <w:pStyle w:val="BodyText"/>
        <w:spacing w:before="196" w:line="360" w:lineRule="auto"/>
        <w:ind w:left="720"/>
      </w:pPr>
      <w:r>
        <w:t>For Appellant For</w:t>
      </w:r>
      <w:r>
        <w:rPr>
          <w:spacing w:val="-1"/>
        </w:rPr>
        <w:t xml:space="preserve"> </w:t>
      </w:r>
      <w:r>
        <w:rPr>
          <w:spacing w:val="-2"/>
        </w:rPr>
        <w:t>Respondent</w:t>
      </w:r>
    </w:p>
    <w:p w14:paraId="2B889375" w14:textId="77777777" w:rsidR="00985E85" w:rsidRDefault="00985E85">
      <w:pPr>
        <w:pStyle w:val="BodyText"/>
        <w:spacing w:before="137"/>
      </w:pPr>
    </w:p>
    <w:p w14:paraId="318DCA05" w14:textId="77777777" w:rsidR="00985E85" w:rsidRDefault="00EE7D3B">
      <w:pPr>
        <w:ind w:left="720"/>
        <w:rPr>
          <w:b/>
          <w:sz w:val="24"/>
        </w:rPr>
      </w:pPr>
      <w:r>
        <w:rPr>
          <w:b/>
          <w:sz w:val="24"/>
        </w:rPr>
        <w:t xml:space="preserve">MUSARIRI, </w:t>
      </w:r>
      <w:r>
        <w:rPr>
          <w:b/>
          <w:spacing w:val="-5"/>
          <w:sz w:val="24"/>
        </w:rPr>
        <w:t>J:</w:t>
      </w:r>
    </w:p>
    <w:p w14:paraId="278BE57A" w14:textId="77777777" w:rsidR="00985E85" w:rsidRDefault="00EE7D3B">
      <w:pPr>
        <w:pStyle w:val="ListParagraph"/>
        <w:numPr>
          <w:ilvl w:val="0"/>
          <w:numId w:val="3"/>
        </w:numPr>
        <w:tabs>
          <w:tab w:val="left" w:pos="858"/>
        </w:tabs>
        <w:spacing w:before="90"/>
        <w:ind w:left="858" w:hanging="138"/>
        <w:rPr>
          <w:sz w:val="24"/>
          <w:u w:val="none"/>
        </w:rPr>
      </w:pPr>
      <w:r>
        <w:rPr>
          <w:u w:val="none"/>
        </w:rPr>
        <w:br w:type="column"/>
      </w:r>
      <w:r>
        <w:rPr>
          <w:sz w:val="24"/>
          <w:u w:val="none"/>
        </w:rPr>
        <w:t xml:space="preserve">A. Tambanewenyu, </w:t>
      </w:r>
      <w:r>
        <w:rPr>
          <w:spacing w:val="-2"/>
          <w:sz w:val="24"/>
          <w:u w:val="none"/>
        </w:rPr>
        <w:t>Attorney</w:t>
      </w:r>
    </w:p>
    <w:p w14:paraId="3CEF53FC" w14:textId="77777777" w:rsidR="00985E85" w:rsidRDefault="00EE7D3B">
      <w:pPr>
        <w:pStyle w:val="ListParagraph"/>
        <w:numPr>
          <w:ilvl w:val="0"/>
          <w:numId w:val="3"/>
        </w:numPr>
        <w:tabs>
          <w:tab w:val="left" w:pos="858"/>
        </w:tabs>
        <w:spacing w:before="137"/>
        <w:ind w:left="858" w:hanging="138"/>
        <w:rPr>
          <w:sz w:val="24"/>
          <w:u w:val="none"/>
        </w:rPr>
      </w:pPr>
      <w:r>
        <w:rPr>
          <w:sz w:val="24"/>
          <w:u w:val="none"/>
        </w:rPr>
        <w:t xml:space="preserve">N. Mangoi, </w:t>
      </w:r>
      <w:r>
        <w:rPr>
          <w:spacing w:val="-2"/>
          <w:sz w:val="24"/>
          <w:u w:val="none"/>
        </w:rPr>
        <w:t>Attorney</w:t>
      </w:r>
    </w:p>
    <w:p w14:paraId="4475BC25" w14:textId="77777777" w:rsidR="00985E85" w:rsidRDefault="00985E85">
      <w:pPr>
        <w:pStyle w:val="ListParagraph"/>
        <w:rPr>
          <w:sz w:val="24"/>
        </w:rPr>
        <w:sectPr w:rsidR="00985E85">
          <w:type w:val="continuous"/>
          <w:pgSz w:w="12240" w:h="15840"/>
          <w:pgMar w:top="1360" w:right="1080" w:bottom="1600" w:left="720" w:header="0" w:footer="1411" w:gutter="0"/>
          <w:cols w:num="2" w:space="720" w:equalWidth="0">
            <w:col w:w="2321" w:space="560"/>
            <w:col w:w="7559"/>
          </w:cols>
        </w:sectPr>
      </w:pPr>
    </w:p>
    <w:p w14:paraId="73BFA9DC" w14:textId="77777777" w:rsidR="00985E85" w:rsidRDefault="00985E85">
      <w:pPr>
        <w:pStyle w:val="BodyText"/>
      </w:pPr>
    </w:p>
    <w:p w14:paraId="1AE455A2" w14:textId="77777777" w:rsidR="00985E85" w:rsidRDefault="00985E85">
      <w:pPr>
        <w:pStyle w:val="BodyText"/>
        <w:spacing w:before="119"/>
      </w:pPr>
    </w:p>
    <w:p w14:paraId="44B5F34E" w14:textId="77777777" w:rsidR="00985E85" w:rsidRDefault="00EE7D3B">
      <w:pPr>
        <w:pStyle w:val="BodyText"/>
        <w:spacing w:before="1"/>
        <w:ind w:left="426"/>
        <w:jc w:val="center"/>
        <w:rPr>
          <w:i/>
        </w:rPr>
      </w:pPr>
      <w:r>
        <w:t>At</w:t>
      </w:r>
      <w:r>
        <w:rPr>
          <w:spacing w:val="11"/>
        </w:rPr>
        <w:t xml:space="preserve"> </w:t>
      </w:r>
      <w:r>
        <w:t>the</w:t>
      </w:r>
      <w:r>
        <w:rPr>
          <w:spacing w:val="11"/>
        </w:rPr>
        <w:t xml:space="preserve"> </w:t>
      </w:r>
      <w:r>
        <w:t>onset</w:t>
      </w:r>
      <w:r>
        <w:rPr>
          <w:spacing w:val="12"/>
        </w:rPr>
        <w:t xml:space="preserve"> </w:t>
      </w:r>
      <w:r>
        <w:t>of</w:t>
      </w:r>
      <w:r>
        <w:rPr>
          <w:spacing w:val="11"/>
        </w:rPr>
        <w:t xml:space="preserve"> </w:t>
      </w:r>
      <w:r>
        <w:t>oral</w:t>
      </w:r>
      <w:r>
        <w:rPr>
          <w:spacing w:val="12"/>
        </w:rPr>
        <w:t xml:space="preserve"> </w:t>
      </w:r>
      <w:r>
        <w:t>argument</w:t>
      </w:r>
      <w:r>
        <w:rPr>
          <w:spacing w:val="11"/>
        </w:rPr>
        <w:t xml:space="preserve"> </w:t>
      </w:r>
      <w:r>
        <w:t>in</w:t>
      </w:r>
      <w:r>
        <w:rPr>
          <w:spacing w:val="12"/>
        </w:rPr>
        <w:t xml:space="preserve"> </w:t>
      </w:r>
      <w:r>
        <w:t>this</w:t>
      </w:r>
      <w:r>
        <w:rPr>
          <w:spacing w:val="11"/>
        </w:rPr>
        <w:t xml:space="preserve"> </w:t>
      </w:r>
      <w:r>
        <w:t>Court</w:t>
      </w:r>
      <w:r>
        <w:rPr>
          <w:spacing w:val="9"/>
        </w:rPr>
        <w:t xml:space="preserve"> </w:t>
      </w:r>
      <w:r>
        <w:t>the</w:t>
      </w:r>
      <w:r>
        <w:rPr>
          <w:spacing w:val="11"/>
        </w:rPr>
        <w:t xml:space="preserve"> </w:t>
      </w:r>
      <w:r>
        <w:t>both</w:t>
      </w:r>
      <w:r>
        <w:rPr>
          <w:spacing w:val="12"/>
        </w:rPr>
        <w:t xml:space="preserve"> </w:t>
      </w:r>
      <w:r>
        <w:t>parties</w:t>
      </w:r>
      <w:r>
        <w:rPr>
          <w:spacing w:val="11"/>
        </w:rPr>
        <w:t xml:space="preserve"> </w:t>
      </w:r>
      <w:r>
        <w:t>raised</w:t>
      </w:r>
      <w:r>
        <w:rPr>
          <w:spacing w:val="11"/>
        </w:rPr>
        <w:t xml:space="preserve"> </w:t>
      </w:r>
      <w:r>
        <w:t>points</w:t>
      </w:r>
      <w:r>
        <w:rPr>
          <w:spacing w:val="18"/>
        </w:rPr>
        <w:t xml:space="preserve"> </w:t>
      </w:r>
      <w:r>
        <w:rPr>
          <w:i/>
        </w:rPr>
        <w:t>in</w:t>
      </w:r>
      <w:r>
        <w:rPr>
          <w:i/>
          <w:spacing w:val="12"/>
        </w:rPr>
        <w:t xml:space="preserve"> </w:t>
      </w:r>
      <w:r>
        <w:rPr>
          <w:i/>
          <w:spacing w:val="-2"/>
        </w:rPr>
        <w:t>limine</w:t>
      </w:r>
    </w:p>
    <w:p w14:paraId="1343CDCE" w14:textId="77777777" w:rsidR="00985E85" w:rsidRDefault="00EE7D3B">
      <w:pPr>
        <w:pStyle w:val="BodyText"/>
        <w:spacing w:before="138"/>
        <w:ind w:left="720"/>
      </w:pPr>
      <w:r>
        <w:t>which will be</w:t>
      </w:r>
      <w:r>
        <w:rPr>
          <w:spacing w:val="-1"/>
        </w:rPr>
        <w:t xml:space="preserve"> </w:t>
      </w:r>
      <w:r>
        <w:t xml:space="preserve">dealt with in </w:t>
      </w:r>
      <w:r>
        <w:rPr>
          <w:spacing w:val="-2"/>
        </w:rPr>
        <w:t>turn,</w:t>
      </w:r>
    </w:p>
    <w:p w14:paraId="2B3B22D7" w14:textId="77777777" w:rsidR="00985E85" w:rsidRDefault="00EE7D3B">
      <w:pPr>
        <w:spacing w:before="138"/>
        <w:ind w:left="720"/>
        <w:rPr>
          <w:b/>
          <w:sz w:val="24"/>
        </w:rPr>
      </w:pPr>
      <w:r>
        <w:rPr>
          <w:b/>
          <w:spacing w:val="-2"/>
          <w:sz w:val="24"/>
          <w:u w:val="single"/>
        </w:rPr>
        <w:t>Appellant</w:t>
      </w:r>
    </w:p>
    <w:p w14:paraId="16B46521" w14:textId="77777777" w:rsidR="00985E85" w:rsidRDefault="00EE7D3B">
      <w:pPr>
        <w:pStyle w:val="BodyText"/>
        <w:spacing w:before="138" w:line="360" w:lineRule="auto"/>
        <w:ind w:left="720" w:right="359" w:firstLine="719"/>
        <w:jc w:val="both"/>
      </w:pPr>
      <w:r>
        <w:t xml:space="preserve">Appellant objected to the production of documents attached to the Notice of Response on the basis that the documents were not produced during proceedings in the lower </w:t>
      </w:r>
      <w:r>
        <w:rPr>
          <w:u w:val="single"/>
        </w:rPr>
        <w:t>fora</w:t>
      </w:r>
      <w:r>
        <w:t>.</w:t>
      </w:r>
      <w:r>
        <w:rPr>
          <w:spacing w:val="40"/>
        </w:rPr>
        <w:t xml:space="preserve"> </w:t>
      </w:r>
      <w:r>
        <w:t>However during oral argument appellant dropped the objection.</w:t>
      </w:r>
    </w:p>
    <w:p w14:paraId="2198605B" w14:textId="77777777" w:rsidR="00985E85" w:rsidRDefault="00985E85">
      <w:pPr>
        <w:pStyle w:val="BodyText"/>
        <w:spacing w:line="360" w:lineRule="auto"/>
        <w:jc w:val="both"/>
        <w:sectPr w:rsidR="00985E85">
          <w:type w:val="continuous"/>
          <w:pgSz w:w="12240" w:h="15840"/>
          <w:pgMar w:top="1360" w:right="1080" w:bottom="1600" w:left="720" w:header="0" w:footer="1411" w:gutter="0"/>
          <w:cols w:space="720"/>
        </w:sectPr>
      </w:pPr>
    </w:p>
    <w:p w14:paraId="6DB553D4" w14:textId="77777777" w:rsidR="00985E85" w:rsidRDefault="00985E85">
      <w:pPr>
        <w:pStyle w:val="BodyText"/>
        <w:spacing w:before="24"/>
      </w:pPr>
    </w:p>
    <w:p w14:paraId="605DE4E0" w14:textId="77777777" w:rsidR="00985E85" w:rsidRDefault="00EE7D3B">
      <w:pPr>
        <w:ind w:left="720"/>
        <w:rPr>
          <w:b/>
          <w:sz w:val="24"/>
        </w:rPr>
      </w:pPr>
      <w:r>
        <w:rPr>
          <w:b/>
          <w:spacing w:val="-2"/>
          <w:sz w:val="24"/>
          <w:u w:val="single"/>
        </w:rPr>
        <w:t>Respondent</w:t>
      </w:r>
    </w:p>
    <w:p w14:paraId="0D223EC5" w14:textId="77777777" w:rsidR="00985E85" w:rsidRDefault="00EE7D3B">
      <w:pPr>
        <w:pStyle w:val="ListParagraph"/>
        <w:numPr>
          <w:ilvl w:val="0"/>
          <w:numId w:val="2"/>
        </w:numPr>
        <w:tabs>
          <w:tab w:val="left" w:pos="1439"/>
        </w:tabs>
        <w:spacing w:before="137"/>
        <w:ind w:left="1439" w:hanging="359"/>
        <w:rPr>
          <w:sz w:val="24"/>
          <w:u w:val="none"/>
        </w:rPr>
      </w:pPr>
      <w:r>
        <w:rPr>
          <w:b/>
          <w:sz w:val="24"/>
        </w:rPr>
        <w:t>That</w:t>
      </w:r>
      <w:r>
        <w:rPr>
          <w:b/>
          <w:spacing w:val="-1"/>
          <w:sz w:val="24"/>
        </w:rPr>
        <w:t xml:space="preserve"> </w:t>
      </w:r>
      <w:r>
        <w:rPr>
          <w:b/>
          <w:sz w:val="24"/>
        </w:rPr>
        <w:t>the</w:t>
      </w:r>
      <w:r>
        <w:rPr>
          <w:b/>
          <w:spacing w:val="-2"/>
          <w:sz w:val="24"/>
        </w:rPr>
        <w:t xml:space="preserve"> </w:t>
      </w:r>
      <w:r>
        <w:rPr>
          <w:b/>
          <w:sz w:val="24"/>
        </w:rPr>
        <w:t>prayer</w:t>
      </w:r>
      <w:r>
        <w:rPr>
          <w:b/>
          <w:spacing w:val="-2"/>
          <w:sz w:val="24"/>
        </w:rPr>
        <w:t xml:space="preserve"> </w:t>
      </w:r>
      <w:r>
        <w:rPr>
          <w:b/>
          <w:sz w:val="24"/>
        </w:rPr>
        <w:t>to the</w:t>
      </w:r>
      <w:r>
        <w:rPr>
          <w:b/>
          <w:spacing w:val="-2"/>
          <w:sz w:val="24"/>
        </w:rPr>
        <w:t xml:space="preserve"> </w:t>
      </w:r>
      <w:r>
        <w:rPr>
          <w:b/>
          <w:sz w:val="24"/>
        </w:rPr>
        <w:t>appeal</w:t>
      </w:r>
      <w:r>
        <w:rPr>
          <w:b/>
          <w:spacing w:val="2"/>
          <w:sz w:val="24"/>
        </w:rPr>
        <w:t xml:space="preserve"> </w:t>
      </w:r>
      <w:r>
        <w:rPr>
          <w:b/>
          <w:sz w:val="24"/>
        </w:rPr>
        <w:t>is</w:t>
      </w:r>
      <w:r>
        <w:rPr>
          <w:b/>
          <w:spacing w:val="-1"/>
          <w:sz w:val="24"/>
        </w:rPr>
        <w:t xml:space="preserve"> </w:t>
      </w:r>
      <w:r>
        <w:rPr>
          <w:b/>
          <w:sz w:val="24"/>
        </w:rPr>
        <w:t xml:space="preserve">fatally </w:t>
      </w:r>
      <w:r>
        <w:rPr>
          <w:b/>
          <w:spacing w:val="-2"/>
          <w:sz w:val="24"/>
        </w:rPr>
        <w:t>defective</w:t>
      </w:r>
      <w:r>
        <w:rPr>
          <w:spacing w:val="-2"/>
          <w:sz w:val="24"/>
          <w:u w:val="none"/>
        </w:rPr>
        <w:t>:</w:t>
      </w:r>
    </w:p>
    <w:p w14:paraId="75CEB36D" w14:textId="77777777" w:rsidR="00985E85" w:rsidRDefault="00EE7D3B">
      <w:pPr>
        <w:pStyle w:val="BodyText"/>
        <w:spacing w:before="139" w:line="360" w:lineRule="auto"/>
        <w:ind w:left="1440" w:right="356"/>
        <w:jc w:val="both"/>
      </w:pPr>
      <w:r>
        <w:t>The</w:t>
      </w:r>
      <w:r>
        <w:rPr>
          <w:spacing w:val="-5"/>
        </w:rPr>
        <w:t xml:space="preserve"> </w:t>
      </w:r>
      <w:r>
        <w:t>prayer</w:t>
      </w:r>
      <w:r>
        <w:rPr>
          <w:spacing w:val="-3"/>
        </w:rPr>
        <w:t xml:space="preserve"> </w:t>
      </w:r>
      <w:r>
        <w:t>is</w:t>
      </w:r>
      <w:r>
        <w:rPr>
          <w:spacing w:val="-3"/>
        </w:rPr>
        <w:t xml:space="preserve"> </w:t>
      </w:r>
      <w:r>
        <w:t>rather</w:t>
      </w:r>
      <w:r>
        <w:rPr>
          <w:spacing w:val="-5"/>
        </w:rPr>
        <w:t xml:space="preserve"> </w:t>
      </w:r>
      <w:r>
        <w:t>poorly</w:t>
      </w:r>
      <w:r>
        <w:rPr>
          <w:spacing w:val="-3"/>
        </w:rPr>
        <w:t xml:space="preserve"> </w:t>
      </w:r>
      <w:r>
        <w:t>drafted.</w:t>
      </w:r>
      <w:r>
        <w:rPr>
          <w:spacing w:val="40"/>
        </w:rPr>
        <w:t xml:space="preserve"> </w:t>
      </w:r>
      <w:r>
        <w:t>It</w:t>
      </w:r>
      <w:r>
        <w:rPr>
          <w:spacing w:val="-3"/>
        </w:rPr>
        <w:t xml:space="preserve"> </w:t>
      </w:r>
      <w:r>
        <w:t>does</w:t>
      </w:r>
      <w:r>
        <w:rPr>
          <w:spacing w:val="-3"/>
        </w:rPr>
        <w:t xml:space="preserve"> </w:t>
      </w:r>
      <w:r>
        <w:t>not</w:t>
      </w:r>
      <w:r>
        <w:rPr>
          <w:spacing w:val="-3"/>
        </w:rPr>
        <w:t xml:space="preserve"> </w:t>
      </w:r>
      <w:r>
        <w:t>pray</w:t>
      </w:r>
      <w:r>
        <w:rPr>
          <w:spacing w:val="-3"/>
        </w:rPr>
        <w:t xml:space="preserve"> </w:t>
      </w:r>
      <w:r>
        <w:t>for</w:t>
      </w:r>
      <w:r>
        <w:rPr>
          <w:spacing w:val="-5"/>
        </w:rPr>
        <w:t xml:space="preserve"> </w:t>
      </w:r>
      <w:r>
        <w:t>the</w:t>
      </w:r>
      <w:r>
        <w:rPr>
          <w:spacing w:val="-3"/>
        </w:rPr>
        <w:t xml:space="preserve"> </w:t>
      </w:r>
      <w:r>
        <w:t>success</w:t>
      </w:r>
      <w:r>
        <w:rPr>
          <w:spacing w:val="-3"/>
        </w:rPr>
        <w:t xml:space="preserve"> </w:t>
      </w:r>
      <w:r>
        <w:t>of</w:t>
      </w:r>
      <w:r>
        <w:rPr>
          <w:spacing w:val="-3"/>
        </w:rPr>
        <w:t xml:space="preserve"> </w:t>
      </w:r>
      <w:r>
        <w:t>the</w:t>
      </w:r>
      <w:r>
        <w:rPr>
          <w:spacing w:val="-3"/>
        </w:rPr>
        <w:t xml:space="preserve"> </w:t>
      </w:r>
      <w:r>
        <w:t>appeal.</w:t>
      </w:r>
      <w:r>
        <w:rPr>
          <w:spacing w:val="40"/>
        </w:rPr>
        <w:t xml:space="preserve"> </w:t>
      </w:r>
      <w:r>
        <w:t xml:space="preserve">Further it does not couple the prayer for reinstatement with the alternative of damages </w:t>
      </w:r>
      <w:r>
        <w:rPr>
          <w:i/>
        </w:rPr>
        <w:t xml:space="preserve">in lieu </w:t>
      </w:r>
      <w:r>
        <w:t>of reinstatement.</w:t>
      </w:r>
      <w:r>
        <w:rPr>
          <w:spacing w:val="40"/>
        </w:rPr>
        <w:t xml:space="preserve"> </w:t>
      </w:r>
      <w:r>
        <w:t>However</w:t>
      </w:r>
      <w:r>
        <w:rPr>
          <w:spacing w:val="-3"/>
        </w:rPr>
        <w:t xml:space="preserve"> </w:t>
      </w:r>
      <w:r>
        <w:t>the</w:t>
      </w:r>
      <w:r>
        <w:rPr>
          <w:spacing w:val="-7"/>
        </w:rPr>
        <w:t xml:space="preserve"> </w:t>
      </w:r>
      <w:r>
        <w:t>prayer</w:t>
      </w:r>
      <w:r>
        <w:rPr>
          <w:spacing w:val="-7"/>
        </w:rPr>
        <w:t xml:space="preserve"> </w:t>
      </w:r>
      <w:r>
        <w:t>for</w:t>
      </w:r>
      <w:r>
        <w:rPr>
          <w:spacing w:val="-7"/>
        </w:rPr>
        <w:t xml:space="preserve"> </w:t>
      </w:r>
      <w:r>
        <w:t>reinstatement</w:t>
      </w:r>
      <w:r>
        <w:rPr>
          <w:spacing w:val="-5"/>
        </w:rPr>
        <w:t xml:space="preserve"> </w:t>
      </w:r>
      <w:r>
        <w:t>cannot</w:t>
      </w:r>
      <w:r>
        <w:rPr>
          <w:spacing w:val="-5"/>
        </w:rPr>
        <w:t xml:space="preserve"> </w:t>
      </w:r>
      <w:r>
        <w:t>be</w:t>
      </w:r>
      <w:r>
        <w:rPr>
          <w:spacing w:val="-7"/>
        </w:rPr>
        <w:t xml:space="preserve"> </w:t>
      </w:r>
      <w:r>
        <w:t>granted</w:t>
      </w:r>
      <w:r>
        <w:rPr>
          <w:spacing w:val="-6"/>
        </w:rPr>
        <w:t xml:space="preserve"> </w:t>
      </w:r>
      <w:r>
        <w:t>without</w:t>
      </w:r>
      <w:r>
        <w:rPr>
          <w:spacing w:val="-5"/>
        </w:rPr>
        <w:t xml:space="preserve"> </w:t>
      </w:r>
      <w:r>
        <w:t>the</w:t>
      </w:r>
      <w:r>
        <w:rPr>
          <w:spacing w:val="-6"/>
        </w:rPr>
        <w:t xml:space="preserve"> </w:t>
      </w:r>
      <w:r>
        <w:t>appeal being</w:t>
      </w:r>
      <w:r>
        <w:rPr>
          <w:spacing w:val="-15"/>
        </w:rPr>
        <w:t xml:space="preserve"> </w:t>
      </w:r>
      <w:r>
        <w:t>allowed.</w:t>
      </w:r>
      <w:r>
        <w:rPr>
          <w:spacing w:val="32"/>
        </w:rPr>
        <w:t xml:space="preserve"> </w:t>
      </w:r>
      <w:r>
        <w:t>As</w:t>
      </w:r>
      <w:r>
        <w:rPr>
          <w:spacing w:val="-15"/>
        </w:rPr>
        <w:t xml:space="preserve"> </w:t>
      </w:r>
      <w:r>
        <w:t>such</w:t>
      </w:r>
      <w:r>
        <w:rPr>
          <w:spacing w:val="-14"/>
        </w:rPr>
        <w:t xml:space="preserve"> </w:t>
      </w:r>
      <w:r>
        <w:t>the</w:t>
      </w:r>
      <w:r>
        <w:rPr>
          <w:spacing w:val="-15"/>
        </w:rPr>
        <w:t xml:space="preserve"> </w:t>
      </w:r>
      <w:r>
        <w:t>prayer</w:t>
      </w:r>
      <w:r>
        <w:rPr>
          <w:spacing w:val="-15"/>
        </w:rPr>
        <w:t xml:space="preserve"> </w:t>
      </w:r>
      <w:r>
        <w:t>implicitly</w:t>
      </w:r>
      <w:r>
        <w:rPr>
          <w:spacing w:val="-14"/>
        </w:rPr>
        <w:t xml:space="preserve"> </w:t>
      </w:r>
      <w:r>
        <w:t>prays</w:t>
      </w:r>
      <w:r>
        <w:rPr>
          <w:spacing w:val="-14"/>
        </w:rPr>
        <w:t xml:space="preserve"> </w:t>
      </w:r>
      <w:r>
        <w:t>for</w:t>
      </w:r>
      <w:r>
        <w:rPr>
          <w:spacing w:val="-15"/>
        </w:rPr>
        <w:t xml:space="preserve"> </w:t>
      </w:r>
      <w:r>
        <w:t>the</w:t>
      </w:r>
      <w:r>
        <w:rPr>
          <w:spacing w:val="-15"/>
        </w:rPr>
        <w:t xml:space="preserve"> </w:t>
      </w:r>
      <w:r>
        <w:t>appeal</w:t>
      </w:r>
      <w:r>
        <w:rPr>
          <w:spacing w:val="-14"/>
        </w:rPr>
        <w:t xml:space="preserve"> </w:t>
      </w:r>
      <w:r>
        <w:t>to</w:t>
      </w:r>
      <w:r>
        <w:rPr>
          <w:spacing w:val="-14"/>
        </w:rPr>
        <w:t xml:space="preserve"> </w:t>
      </w:r>
      <w:r>
        <w:t>be</w:t>
      </w:r>
      <w:r>
        <w:rPr>
          <w:spacing w:val="-15"/>
        </w:rPr>
        <w:t xml:space="preserve"> </w:t>
      </w:r>
      <w:r>
        <w:t>allowed.</w:t>
      </w:r>
      <w:r>
        <w:rPr>
          <w:spacing w:val="32"/>
        </w:rPr>
        <w:t xml:space="preserve"> </w:t>
      </w:r>
      <w:r>
        <w:t>As</w:t>
      </w:r>
      <w:r>
        <w:rPr>
          <w:spacing w:val="-11"/>
        </w:rPr>
        <w:t xml:space="preserve"> </w:t>
      </w:r>
      <w:r>
        <w:t>regards the</w:t>
      </w:r>
      <w:r>
        <w:rPr>
          <w:spacing w:val="-15"/>
        </w:rPr>
        <w:t xml:space="preserve"> </w:t>
      </w:r>
      <w:r>
        <w:t>omission</w:t>
      </w:r>
      <w:r>
        <w:rPr>
          <w:spacing w:val="-15"/>
        </w:rPr>
        <w:t xml:space="preserve"> </w:t>
      </w:r>
      <w:r>
        <w:t>of</w:t>
      </w:r>
      <w:r>
        <w:rPr>
          <w:spacing w:val="-15"/>
        </w:rPr>
        <w:t xml:space="preserve"> </w:t>
      </w:r>
      <w:r>
        <w:t>damages,</w:t>
      </w:r>
      <w:r>
        <w:rPr>
          <w:spacing w:val="-15"/>
        </w:rPr>
        <w:t xml:space="preserve"> </w:t>
      </w:r>
      <w:r>
        <w:t>it</w:t>
      </w:r>
      <w:r>
        <w:rPr>
          <w:spacing w:val="-15"/>
        </w:rPr>
        <w:t xml:space="preserve"> </w:t>
      </w:r>
      <w:r>
        <w:t>is</w:t>
      </w:r>
      <w:r>
        <w:rPr>
          <w:spacing w:val="-15"/>
        </w:rPr>
        <w:t xml:space="preserve"> </w:t>
      </w:r>
      <w:r>
        <w:t>the</w:t>
      </w:r>
      <w:r>
        <w:rPr>
          <w:spacing w:val="-15"/>
        </w:rPr>
        <w:t xml:space="preserve"> </w:t>
      </w:r>
      <w:r>
        <w:t>Court</w:t>
      </w:r>
      <w:r>
        <w:rPr>
          <w:spacing w:val="-15"/>
        </w:rPr>
        <w:t xml:space="preserve"> </w:t>
      </w:r>
      <w:r>
        <w:t>which</w:t>
      </w:r>
      <w:r>
        <w:rPr>
          <w:spacing w:val="-15"/>
        </w:rPr>
        <w:t xml:space="preserve"> </w:t>
      </w:r>
      <w:r>
        <w:t>is</w:t>
      </w:r>
      <w:r>
        <w:rPr>
          <w:spacing w:val="-15"/>
        </w:rPr>
        <w:t xml:space="preserve"> </w:t>
      </w:r>
      <w:r>
        <w:t>obliged</w:t>
      </w:r>
      <w:r>
        <w:rPr>
          <w:spacing w:val="-15"/>
        </w:rPr>
        <w:t xml:space="preserve"> </w:t>
      </w:r>
      <w:r>
        <w:t>to</w:t>
      </w:r>
      <w:r>
        <w:rPr>
          <w:spacing w:val="-15"/>
        </w:rPr>
        <w:t xml:space="preserve"> </w:t>
      </w:r>
      <w:r>
        <w:t>couple</w:t>
      </w:r>
      <w:r>
        <w:rPr>
          <w:spacing w:val="-15"/>
        </w:rPr>
        <w:t xml:space="preserve"> </w:t>
      </w:r>
      <w:r>
        <w:t>its</w:t>
      </w:r>
      <w:r>
        <w:rPr>
          <w:spacing w:val="-15"/>
        </w:rPr>
        <w:t xml:space="preserve"> </w:t>
      </w:r>
      <w:r>
        <w:t>order</w:t>
      </w:r>
      <w:r>
        <w:rPr>
          <w:spacing w:val="-15"/>
        </w:rPr>
        <w:t xml:space="preserve"> </w:t>
      </w:r>
      <w:r>
        <w:t>of</w:t>
      </w:r>
      <w:r>
        <w:rPr>
          <w:spacing w:val="-15"/>
        </w:rPr>
        <w:t xml:space="preserve"> </w:t>
      </w:r>
      <w:r>
        <w:t>reinstatement with the alternative.</w:t>
      </w:r>
      <w:r>
        <w:rPr>
          <w:spacing w:val="40"/>
        </w:rPr>
        <w:t xml:space="preserve"> </w:t>
      </w:r>
      <w:r>
        <w:t>A party can pray for reinstatement as that is the primary remedy for unlawful</w:t>
      </w:r>
      <w:r>
        <w:rPr>
          <w:spacing w:val="-7"/>
        </w:rPr>
        <w:t xml:space="preserve"> </w:t>
      </w:r>
      <w:r>
        <w:t>or</w:t>
      </w:r>
      <w:r>
        <w:rPr>
          <w:spacing w:val="-7"/>
        </w:rPr>
        <w:t xml:space="preserve"> </w:t>
      </w:r>
      <w:r>
        <w:t>unfair</w:t>
      </w:r>
      <w:r>
        <w:rPr>
          <w:spacing w:val="-7"/>
        </w:rPr>
        <w:t xml:space="preserve"> </w:t>
      </w:r>
      <w:r>
        <w:t>dismissal</w:t>
      </w:r>
      <w:r>
        <w:rPr>
          <w:spacing w:val="-6"/>
        </w:rPr>
        <w:t xml:space="preserve"> </w:t>
      </w:r>
      <w:r>
        <w:t>from</w:t>
      </w:r>
      <w:r>
        <w:rPr>
          <w:spacing w:val="-6"/>
        </w:rPr>
        <w:t xml:space="preserve"> </w:t>
      </w:r>
      <w:r>
        <w:t>employment.</w:t>
      </w:r>
      <w:r>
        <w:rPr>
          <w:spacing w:val="40"/>
        </w:rPr>
        <w:t xml:space="preserve"> </w:t>
      </w:r>
      <w:r>
        <w:t>On</w:t>
      </w:r>
      <w:r>
        <w:rPr>
          <w:spacing w:val="-7"/>
        </w:rPr>
        <w:t xml:space="preserve"> </w:t>
      </w:r>
      <w:r>
        <w:t>that</w:t>
      </w:r>
      <w:r>
        <w:rPr>
          <w:spacing w:val="-7"/>
        </w:rPr>
        <w:t xml:space="preserve"> </w:t>
      </w:r>
      <w:r>
        <w:t>basis</w:t>
      </w:r>
      <w:r>
        <w:rPr>
          <w:spacing w:val="-8"/>
        </w:rPr>
        <w:t xml:space="preserve"> </w:t>
      </w:r>
      <w:r>
        <w:t>the</w:t>
      </w:r>
      <w:r>
        <w:rPr>
          <w:spacing w:val="-7"/>
        </w:rPr>
        <w:t xml:space="preserve"> </w:t>
      </w:r>
      <w:r>
        <w:t>Court</w:t>
      </w:r>
      <w:r>
        <w:rPr>
          <w:spacing w:val="-7"/>
        </w:rPr>
        <w:t xml:space="preserve"> </w:t>
      </w:r>
      <w:r>
        <w:t>finds</w:t>
      </w:r>
      <w:r>
        <w:rPr>
          <w:spacing w:val="-7"/>
        </w:rPr>
        <w:t xml:space="preserve"> </w:t>
      </w:r>
      <w:r>
        <w:t>the</w:t>
      </w:r>
      <w:r>
        <w:rPr>
          <w:spacing w:val="-7"/>
        </w:rPr>
        <w:t xml:space="preserve"> </w:t>
      </w:r>
      <w:r>
        <w:t>prayer</w:t>
      </w:r>
      <w:r>
        <w:rPr>
          <w:spacing w:val="-4"/>
        </w:rPr>
        <w:t xml:space="preserve"> </w:t>
      </w:r>
      <w:r>
        <w:rPr>
          <w:i/>
        </w:rPr>
        <w:t xml:space="preserve">in casu </w:t>
      </w:r>
      <w:r>
        <w:t>to be substantially compliant with its requirements.</w:t>
      </w:r>
    </w:p>
    <w:p w14:paraId="15C64EB7" w14:textId="77777777" w:rsidR="00985E85" w:rsidRDefault="00EE7D3B">
      <w:pPr>
        <w:pStyle w:val="ListParagraph"/>
        <w:numPr>
          <w:ilvl w:val="0"/>
          <w:numId w:val="2"/>
        </w:numPr>
        <w:tabs>
          <w:tab w:val="left" w:pos="1439"/>
        </w:tabs>
        <w:spacing w:line="274" w:lineRule="exact"/>
        <w:ind w:left="1439" w:hanging="359"/>
        <w:jc w:val="both"/>
        <w:rPr>
          <w:sz w:val="24"/>
          <w:u w:val="none"/>
        </w:rPr>
      </w:pPr>
      <w:r>
        <w:rPr>
          <w:b/>
          <w:sz w:val="24"/>
        </w:rPr>
        <w:t>That</w:t>
      </w:r>
      <w:r>
        <w:rPr>
          <w:b/>
          <w:spacing w:val="-1"/>
          <w:sz w:val="24"/>
        </w:rPr>
        <w:t xml:space="preserve"> </w:t>
      </w:r>
      <w:r>
        <w:rPr>
          <w:b/>
          <w:sz w:val="24"/>
        </w:rPr>
        <w:t>the</w:t>
      </w:r>
      <w:r>
        <w:rPr>
          <w:b/>
          <w:spacing w:val="-2"/>
          <w:sz w:val="24"/>
        </w:rPr>
        <w:t xml:space="preserve"> </w:t>
      </w:r>
      <w:r>
        <w:rPr>
          <w:b/>
          <w:sz w:val="24"/>
        </w:rPr>
        <w:t>grounds</w:t>
      </w:r>
      <w:r>
        <w:rPr>
          <w:b/>
          <w:spacing w:val="-1"/>
          <w:sz w:val="24"/>
        </w:rPr>
        <w:t xml:space="preserve"> </w:t>
      </w:r>
      <w:r>
        <w:rPr>
          <w:b/>
          <w:sz w:val="24"/>
        </w:rPr>
        <w:t>of appeal</w:t>
      </w:r>
      <w:r>
        <w:rPr>
          <w:b/>
          <w:spacing w:val="-1"/>
          <w:sz w:val="24"/>
        </w:rPr>
        <w:t xml:space="preserve"> </w:t>
      </w:r>
      <w:r>
        <w:rPr>
          <w:b/>
          <w:sz w:val="24"/>
        </w:rPr>
        <w:t>are</w:t>
      </w:r>
      <w:r>
        <w:rPr>
          <w:b/>
          <w:spacing w:val="-3"/>
          <w:sz w:val="24"/>
        </w:rPr>
        <w:t xml:space="preserve"> </w:t>
      </w:r>
      <w:r>
        <w:rPr>
          <w:b/>
          <w:sz w:val="24"/>
        </w:rPr>
        <w:t>generalised and</w:t>
      </w:r>
      <w:r>
        <w:rPr>
          <w:b/>
          <w:spacing w:val="-1"/>
          <w:sz w:val="24"/>
        </w:rPr>
        <w:t xml:space="preserve"> </w:t>
      </w:r>
      <w:r>
        <w:rPr>
          <w:b/>
          <w:sz w:val="24"/>
        </w:rPr>
        <w:t>do</w:t>
      </w:r>
      <w:r>
        <w:rPr>
          <w:b/>
          <w:spacing w:val="-1"/>
          <w:sz w:val="24"/>
        </w:rPr>
        <w:t xml:space="preserve"> </w:t>
      </w:r>
      <w:r>
        <w:rPr>
          <w:b/>
          <w:sz w:val="24"/>
        </w:rPr>
        <w:t>not raise</w:t>
      </w:r>
      <w:r>
        <w:rPr>
          <w:b/>
          <w:spacing w:val="-1"/>
          <w:sz w:val="24"/>
        </w:rPr>
        <w:t xml:space="preserve"> </w:t>
      </w:r>
      <w:r>
        <w:rPr>
          <w:b/>
          <w:sz w:val="24"/>
        </w:rPr>
        <w:t>points</w:t>
      </w:r>
      <w:r>
        <w:rPr>
          <w:b/>
          <w:spacing w:val="-1"/>
          <w:sz w:val="24"/>
        </w:rPr>
        <w:t xml:space="preserve"> </w:t>
      </w:r>
      <w:r>
        <w:rPr>
          <w:b/>
          <w:sz w:val="24"/>
        </w:rPr>
        <w:t>of</w:t>
      </w:r>
      <w:r>
        <w:rPr>
          <w:b/>
          <w:spacing w:val="-4"/>
          <w:sz w:val="24"/>
        </w:rPr>
        <w:t xml:space="preserve"> law</w:t>
      </w:r>
      <w:r>
        <w:rPr>
          <w:spacing w:val="-4"/>
          <w:sz w:val="24"/>
          <w:u w:val="none"/>
        </w:rPr>
        <w:t>:</w:t>
      </w:r>
    </w:p>
    <w:p w14:paraId="73C68E88" w14:textId="77777777" w:rsidR="00985E85" w:rsidRDefault="00EE7D3B">
      <w:pPr>
        <w:pStyle w:val="BodyText"/>
        <w:spacing w:before="139" w:line="360" w:lineRule="auto"/>
        <w:ind w:left="1440" w:right="357"/>
        <w:jc w:val="both"/>
      </w:pPr>
      <w:r>
        <w:t>In the course of oral argument, appellant abandoned the first 2 grounds of appeal.</w:t>
      </w:r>
      <w:r>
        <w:rPr>
          <w:spacing w:val="40"/>
        </w:rPr>
        <w:t xml:space="preserve"> </w:t>
      </w:r>
      <w:r>
        <w:t>The court has gone through the remaining 5 grounds and is satisfied that they are sufficiently specific.</w:t>
      </w:r>
      <w:r>
        <w:rPr>
          <w:spacing w:val="40"/>
        </w:rPr>
        <w:t xml:space="preserve"> </w:t>
      </w:r>
      <w:r>
        <w:t>One can get the substance of what each of them says.</w:t>
      </w:r>
      <w:r>
        <w:rPr>
          <w:spacing w:val="40"/>
        </w:rPr>
        <w:t xml:space="preserve"> </w:t>
      </w:r>
      <w:r>
        <w:t>As regards points of law, the appellant is not restricted to raising points of law in appealing against decisions from the workplace.</w:t>
      </w:r>
      <w:r>
        <w:rPr>
          <w:spacing w:val="40"/>
        </w:rPr>
        <w:t xml:space="preserve"> </w:t>
      </w:r>
      <w:r>
        <w:rPr>
          <w:b/>
        </w:rPr>
        <w:t xml:space="preserve">Section 92D </w:t>
      </w:r>
      <w:r>
        <w:t xml:space="preserve">of the </w:t>
      </w:r>
      <w:r>
        <w:rPr>
          <w:b/>
        </w:rPr>
        <w:t xml:space="preserve">Labour Act Chapter 28:01 </w:t>
      </w:r>
      <w:r>
        <w:t>hereafter called the Act provides that,</w:t>
      </w:r>
    </w:p>
    <w:p w14:paraId="2356DF42" w14:textId="77777777" w:rsidR="00985E85" w:rsidRDefault="00EE7D3B">
      <w:pPr>
        <w:spacing w:before="1"/>
        <w:ind w:left="1440" w:right="355" w:firstLine="60"/>
        <w:jc w:val="both"/>
      </w:pPr>
      <w:r>
        <w:rPr>
          <w:sz w:val="24"/>
        </w:rPr>
        <w:t>“</w:t>
      </w:r>
      <w:r>
        <w:rPr>
          <w:i/>
        </w:rPr>
        <w:t>A</w:t>
      </w:r>
      <w:r>
        <w:rPr>
          <w:i/>
          <w:spacing w:val="-13"/>
        </w:rPr>
        <w:t xml:space="preserve"> </w:t>
      </w:r>
      <w:r>
        <w:rPr>
          <w:i/>
        </w:rPr>
        <w:t>person</w:t>
      </w:r>
      <w:r>
        <w:rPr>
          <w:i/>
          <w:spacing w:val="-11"/>
        </w:rPr>
        <w:t xml:space="preserve"> </w:t>
      </w:r>
      <w:r>
        <w:rPr>
          <w:i/>
        </w:rPr>
        <w:t>who</w:t>
      </w:r>
      <w:r>
        <w:rPr>
          <w:i/>
          <w:spacing w:val="-12"/>
        </w:rPr>
        <w:t xml:space="preserve"> </w:t>
      </w:r>
      <w:r>
        <w:rPr>
          <w:i/>
        </w:rPr>
        <w:t>is</w:t>
      </w:r>
      <w:r>
        <w:rPr>
          <w:i/>
          <w:spacing w:val="-11"/>
        </w:rPr>
        <w:t xml:space="preserve"> </w:t>
      </w:r>
      <w:r>
        <w:rPr>
          <w:i/>
        </w:rPr>
        <w:t>aggrieved</w:t>
      </w:r>
      <w:r>
        <w:rPr>
          <w:i/>
          <w:spacing w:val="-12"/>
        </w:rPr>
        <w:t xml:space="preserve"> </w:t>
      </w:r>
      <w:r>
        <w:rPr>
          <w:i/>
        </w:rPr>
        <w:t>by</w:t>
      </w:r>
      <w:r>
        <w:rPr>
          <w:i/>
          <w:spacing w:val="-12"/>
        </w:rPr>
        <w:t xml:space="preserve"> </w:t>
      </w:r>
      <w:r>
        <w:rPr>
          <w:i/>
        </w:rPr>
        <w:t>a</w:t>
      </w:r>
      <w:r>
        <w:rPr>
          <w:i/>
          <w:spacing w:val="-14"/>
        </w:rPr>
        <w:t xml:space="preserve"> </w:t>
      </w:r>
      <w:r>
        <w:rPr>
          <w:i/>
        </w:rPr>
        <w:t>determination</w:t>
      </w:r>
      <w:r>
        <w:rPr>
          <w:i/>
          <w:spacing w:val="-12"/>
        </w:rPr>
        <w:t xml:space="preserve"> </w:t>
      </w:r>
      <w:r>
        <w:rPr>
          <w:i/>
        </w:rPr>
        <w:t>made</w:t>
      </w:r>
      <w:r>
        <w:rPr>
          <w:i/>
          <w:spacing w:val="-14"/>
        </w:rPr>
        <w:t xml:space="preserve"> </w:t>
      </w:r>
      <w:r>
        <w:rPr>
          <w:i/>
        </w:rPr>
        <w:t>under</w:t>
      </w:r>
      <w:r>
        <w:rPr>
          <w:i/>
          <w:spacing w:val="-11"/>
        </w:rPr>
        <w:t xml:space="preserve"> </w:t>
      </w:r>
      <w:r>
        <w:rPr>
          <w:i/>
        </w:rPr>
        <w:t>an</w:t>
      </w:r>
      <w:r>
        <w:rPr>
          <w:i/>
          <w:spacing w:val="-12"/>
        </w:rPr>
        <w:t xml:space="preserve"> </w:t>
      </w:r>
      <w:r>
        <w:rPr>
          <w:i/>
        </w:rPr>
        <w:t>employemtn</w:t>
      </w:r>
      <w:r>
        <w:rPr>
          <w:i/>
          <w:spacing w:val="-12"/>
        </w:rPr>
        <w:t xml:space="preserve"> </w:t>
      </w:r>
      <w:r>
        <w:rPr>
          <w:i/>
        </w:rPr>
        <w:t>code,</w:t>
      </w:r>
      <w:r>
        <w:rPr>
          <w:i/>
          <w:spacing w:val="-14"/>
        </w:rPr>
        <w:t xml:space="preserve"> </w:t>
      </w:r>
      <w:r>
        <w:rPr>
          <w:i/>
        </w:rPr>
        <w:t>may,</w:t>
      </w:r>
      <w:r>
        <w:rPr>
          <w:i/>
          <w:spacing w:val="-12"/>
        </w:rPr>
        <w:t xml:space="preserve"> </w:t>
      </w:r>
      <w:r>
        <w:rPr>
          <w:i/>
        </w:rPr>
        <w:t>within</w:t>
      </w:r>
      <w:r>
        <w:rPr>
          <w:i/>
          <w:spacing w:val="-14"/>
        </w:rPr>
        <w:t xml:space="preserve"> </w:t>
      </w:r>
      <w:r>
        <w:rPr>
          <w:i/>
        </w:rPr>
        <w:t xml:space="preserve">such time and in such manner as may be prescribed, </w:t>
      </w:r>
      <w:r>
        <w:rPr>
          <w:i/>
          <w:u w:val="single"/>
        </w:rPr>
        <w:t>appeal</w:t>
      </w:r>
      <w:r>
        <w:rPr>
          <w:i/>
        </w:rPr>
        <w:t xml:space="preserve"> to the </w:t>
      </w:r>
      <w:r>
        <w:rPr>
          <w:i/>
          <w:u w:val="single"/>
        </w:rPr>
        <w:t>Labour Court</w:t>
      </w:r>
      <w:r>
        <w:t>.”</w:t>
      </w:r>
    </w:p>
    <w:p w14:paraId="56BFB786" w14:textId="77777777" w:rsidR="00985E85" w:rsidRDefault="00985E85">
      <w:pPr>
        <w:pStyle w:val="BodyText"/>
        <w:rPr>
          <w:sz w:val="22"/>
        </w:rPr>
      </w:pPr>
    </w:p>
    <w:p w14:paraId="13F073A3" w14:textId="77777777" w:rsidR="00985E85" w:rsidRDefault="00EE7D3B">
      <w:pPr>
        <w:pStyle w:val="BodyText"/>
        <w:ind w:left="1080"/>
        <w:rPr>
          <w:b/>
        </w:rPr>
      </w:pPr>
      <w:r>
        <w:t>The</w:t>
      </w:r>
      <w:r>
        <w:rPr>
          <w:spacing w:val="5"/>
        </w:rPr>
        <w:t xml:space="preserve"> </w:t>
      </w:r>
      <w:r>
        <w:t>provision</w:t>
      </w:r>
      <w:r>
        <w:rPr>
          <w:spacing w:val="9"/>
        </w:rPr>
        <w:t xml:space="preserve"> </w:t>
      </w:r>
      <w:r>
        <w:t>does</w:t>
      </w:r>
      <w:r>
        <w:rPr>
          <w:spacing w:val="9"/>
        </w:rPr>
        <w:t xml:space="preserve"> </w:t>
      </w:r>
      <w:r>
        <w:t>not</w:t>
      </w:r>
      <w:r>
        <w:rPr>
          <w:spacing w:val="12"/>
        </w:rPr>
        <w:t xml:space="preserve"> </w:t>
      </w:r>
      <w:r>
        <w:t>restrict</w:t>
      </w:r>
      <w:r>
        <w:rPr>
          <w:spacing w:val="9"/>
        </w:rPr>
        <w:t xml:space="preserve"> </w:t>
      </w:r>
      <w:r>
        <w:t>the</w:t>
      </w:r>
      <w:r>
        <w:rPr>
          <w:spacing w:val="8"/>
        </w:rPr>
        <w:t xml:space="preserve"> </w:t>
      </w:r>
      <w:r>
        <w:t>rounds</w:t>
      </w:r>
      <w:r>
        <w:rPr>
          <w:spacing w:val="8"/>
        </w:rPr>
        <w:t xml:space="preserve"> </w:t>
      </w:r>
      <w:r>
        <w:t>of</w:t>
      </w:r>
      <w:r>
        <w:rPr>
          <w:spacing w:val="8"/>
        </w:rPr>
        <w:t xml:space="preserve"> </w:t>
      </w:r>
      <w:r>
        <w:t>appeal</w:t>
      </w:r>
      <w:r>
        <w:rPr>
          <w:spacing w:val="9"/>
        </w:rPr>
        <w:t xml:space="preserve"> </w:t>
      </w:r>
      <w:r>
        <w:t>to</w:t>
      </w:r>
      <w:r>
        <w:rPr>
          <w:spacing w:val="9"/>
        </w:rPr>
        <w:t xml:space="preserve"> </w:t>
      </w:r>
      <w:r>
        <w:t>points</w:t>
      </w:r>
      <w:r>
        <w:rPr>
          <w:spacing w:val="9"/>
        </w:rPr>
        <w:t xml:space="preserve"> </w:t>
      </w:r>
      <w:r>
        <w:t>of</w:t>
      </w:r>
      <w:r>
        <w:rPr>
          <w:spacing w:val="8"/>
        </w:rPr>
        <w:t xml:space="preserve"> </w:t>
      </w:r>
      <w:r>
        <w:t>law.</w:t>
      </w:r>
      <w:r>
        <w:rPr>
          <w:spacing w:val="52"/>
          <w:w w:val="150"/>
        </w:rPr>
        <w:t xml:space="preserve"> </w:t>
      </w:r>
      <w:r>
        <w:t>It</w:t>
      </w:r>
      <w:r>
        <w:rPr>
          <w:spacing w:val="9"/>
        </w:rPr>
        <w:t xml:space="preserve"> </w:t>
      </w:r>
      <w:r>
        <w:t>is</w:t>
      </w:r>
      <w:r>
        <w:rPr>
          <w:spacing w:val="9"/>
        </w:rPr>
        <w:t xml:space="preserve"> </w:t>
      </w:r>
      <w:r>
        <w:t>unlike</w:t>
      </w:r>
      <w:r>
        <w:rPr>
          <w:spacing w:val="13"/>
        </w:rPr>
        <w:t xml:space="preserve"> </w:t>
      </w:r>
      <w:r>
        <w:rPr>
          <w:b/>
        </w:rPr>
        <w:t>Section</w:t>
      </w:r>
      <w:r>
        <w:rPr>
          <w:b/>
          <w:spacing w:val="9"/>
        </w:rPr>
        <w:t xml:space="preserve"> </w:t>
      </w:r>
      <w:r>
        <w:rPr>
          <w:b/>
          <w:spacing w:val="-5"/>
        </w:rPr>
        <w:t>98</w:t>
      </w:r>
    </w:p>
    <w:p w14:paraId="0A90F388" w14:textId="77777777" w:rsidR="00985E85" w:rsidRDefault="00EE7D3B">
      <w:pPr>
        <w:pStyle w:val="BodyText"/>
        <w:spacing w:before="137" w:line="360" w:lineRule="auto"/>
        <w:ind w:left="720" w:right="69"/>
      </w:pPr>
      <w:r>
        <w:rPr>
          <w:b/>
        </w:rPr>
        <w:t xml:space="preserve">(10) </w:t>
      </w:r>
      <w:r>
        <w:t>which restricts appeals against arbitral awards to points or questions of law.</w:t>
      </w:r>
      <w:r>
        <w:rPr>
          <w:spacing w:val="40"/>
        </w:rPr>
        <w:t xml:space="preserve"> </w:t>
      </w:r>
      <w:r>
        <w:t xml:space="preserve">Therefore this point </w:t>
      </w:r>
      <w:r>
        <w:rPr>
          <w:i/>
        </w:rPr>
        <w:t xml:space="preserve">in limine </w:t>
      </w:r>
      <w:r>
        <w:t>lacks merit.</w:t>
      </w:r>
    </w:p>
    <w:p w14:paraId="75DB6E89" w14:textId="77777777" w:rsidR="00985E85" w:rsidRDefault="00EE7D3B">
      <w:pPr>
        <w:pStyle w:val="ListParagraph"/>
        <w:numPr>
          <w:ilvl w:val="0"/>
          <w:numId w:val="2"/>
        </w:numPr>
        <w:tabs>
          <w:tab w:val="left" w:pos="1440"/>
        </w:tabs>
        <w:spacing w:line="360" w:lineRule="auto"/>
        <w:ind w:right="353"/>
        <w:rPr>
          <w:b/>
          <w:sz w:val="24"/>
          <w:u w:val="none"/>
        </w:rPr>
      </w:pPr>
      <w:r>
        <w:rPr>
          <w:b/>
          <w:sz w:val="24"/>
        </w:rPr>
        <w:t>That</w:t>
      </w:r>
      <w:r>
        <w:rPr>
          <w:b/>
          <w:spacing w:val="-2"/>
          <w:sz w:val="24"/>
        </w:rPr>
        <w:t xml:space="preserve"> </w:t>
      </w:r>
      <w:r>
        <w:rPr>
          <w:b/>
          <w:sz w:val="24"/>
        </w:rPr>
        <w:t>the</w:t>
      </w:r>
      <w:r>
        <w:rPr>
          <w:b/>
          <w:spacing w:val="-2"/>
          <w:sz w:val="24"/>
        </w:rPr>
        <w:t xml:space="preserve"> </w:t>
      </w:r>
      <w:r>
        <w:rPr>
          <w:b/>
          <w:sz w:val="24"/>
        </w:rPr>
        <w:t>appeal</w:t>
      </w:r>
      <w:r>
        <w:rPr>
          <w:b/>
          <w:spacing w:val="-1"/>
          <w:sz w:val="24"/>
        </w:rPr>
        <w:t xml:space="preserve"> </w:t>
      </w:r>
      <w:r>
        <w:rPr>
          <w:b/>
          <w:sz w:val="24"/>
        </w:rPr>
        <w:t>is</w:t>
      </w:r>
      <w:r>
        <w:rPr>
          <w:b/>
          <w:spacing w:val="-3"/>
          <w:sz w:val="24"/>
        </w:rPr>
        <w:t xml:space="preserve"> </w:t>
      </w:r>
      <w:r>
        <w:rPr>
          <w:b/>
          <w:sz w:val="24"/>
        </w:rPr>
        <w:t>improperly</w:t>
      </w:r>
      <w:r>
        <w:rPr>
          <w:b/>
          <w:spacing w:val="-1"/>
          <w:sz w:val="24"/>
        </w:rPr>
        <w:t xml:space="preserve"> </w:t>
      </w:r>
      <w:r>
        <w:rPr>
          <w:b/>
          <w:sz w:val="24"/>
        </w:rPr>
        <w:t>before</w:t>
      </w:r>
      <w:r>
        <w:rPr>
          <w:b/>
          <w:spacing w:val="-2"/>
          <w:sz w:val="24"/>
        </w:rPr>
        <w:t xml:space="preserve"> </w:t>
      </w:r>
      <w:r>
        <w:rPr>
          <w:b/>
          <w:sz w:val="24"/>
        </w:rPr>
        <w:t>the</w:t>
      </w:r>
      <w:r>
        <w:rPr>
          <w:b/>
          <w:spacing w:val="-2"/>
          <w:sz w:val="24"/>
        </w:rPr>
        <w:t xml:space="preserve"> </w:t>
      </w:r>
      <w:r>
        <w:rPr>
          <w:b/>
          <w:sz w:val="24"/>
        </w:rPr>
        <w:t>Labour</w:t>
      </w:r>
      <w:r>
        <w:rPr>
          <w:b/>
          <w:spacing w:val="-2"/>
          <w:sz w:val="24"/>
        </w:rPr>
        <w:t xml:space="preserve"> </w:t>
      </w:r>
      <w:r>
        <w:rPr>
          <w:b/>
          <w:sz w:val="24"/>
        </w:rPr>
        <w:t>court</w:t>
      </w:r>
      <w:r>
        <w:rPr>
          <w:b/>
          <w:spacing w:val="-2"/>
          <w:sz w:val="24"/>
        </w:rPr>
        <w:t xml:space="preserve"> </w:t>
      </w:r>
      <w:r>
        <w:rPr>
          <w:b/>
          <w:sz w:val="24"/>
        </w:rPr>
        <w:t>for</w:t>
      </w:r>
      <w:r>
        <w:rPr>
          <w:b/>
          <w:spacing w:val="-3"/>
          <w:sz w:val="24"/>
        </w:rPr>
        <w:t xml:space="preserve"> </w:t>
      </w:r>
      <w:r>
        <w:rPr>
          <w:b/>
          <w:sz w:val="24"/>
        </w:rPr>
        <w:t>failure</w:t>
      </w:r>
      <w:r>
        <w:rPr>
          <w:b/>
          <w:spacing w:val="-2"/>
          <w:sz w:val="24"/>
        </w:rPr>
        <w:t xml:space="preserve"> </w:t>
      </w:r>
      <w:r>
        <w:rPr>
          <w:b/>
          <w:sz w:val="24"/>
        </w:rPr>
        <w:t>to</w:t>
      </w:r>
      <w:r>
        <w:rPr>
          <w:b/>
          <w:spacing w:val="-2"/>
          <w:sz w:val="24"/>
        </w:rPr>
        <w:t xml:space="preserve"> </w:t>
      </w:r>
      <w:r>
        <w:rPr>
          <w:b/>
          <w:sz w:val="24"/>
        </w:rPr>
        <w:t>first appeal</w:t>
      </w:r>
      <w:r>
        <w:rPr>
          <w:b/>
          <w:spacing w:val="-1"/>
          <w:sz w:val="24"/>
        </w:rPr>
        <w:t xml:space="preserve"> </w:t>
      </w:r>
      <w:r>
        <w:rPr>
          <w:b/>
          <w:sz w:val="24"/>
        </w:rPr>
        <w:t>to</w:t>
      </w:r>
      <w:r>
        <w:rPr>
          <w:b/>
          <w:spacing w:val="-3"/>
          <w:sz w:val="24"/>
        </w:rPr>
        <w:t xml:space="preserve"> </w:t>
      </w:r>
      <w:r>
        <w:rPr>
          <w:b/>
          <w:sz w:val="24"/>
        </w:rPr>
        <w:t>a</w:t>
      </w:r>
      <w:r>
        <w:rPr>
          <w:b/>
          <w:sz w:val="24"/>
          <w:u w:val="none"/>
        </w:rPr>
        <w:t xml:space="preserve"> </w:t>
      </w:r>
      <w:r>
        <w:rPr>
          <w:b/>
          <w:sz w:val="24"/>
        </w:rPr>
        <w:t>Labour Officer</w:t>
      </w:r>
      <w:r>
        <w:rPr>
          <w:sz w:val="24"/>
          <w:u w:val="none"/>
        </w:rPr>
        <w:t>;</w:t>
      </w:r>
    </w:p>
    <w:p w14:paraId="7E2C7E91" w14:textId="77777777" w:rsidR="00985E85" w:rsidRDefault="00EE7D3B">
      <w:pPr>
        <w:spacing w:before="1"/>
        <w:ind w:left="1440"/>
        <w:rPr>
          <w:sz w:val="24"/>
        </w:rPr>
      </w:pPr>
      <w:r>
        <w:rPr>
          <w:sz w:val="24"/>
        </w:rPr>
        <w:t>The</w:t>
      </w:r>
      <w:r>
        <w:rPr>
          <w:spacing w:val="-5"/>
          <w:sz w:val="24"/>
        </w:rPr>
        <w:t xml:space="preserve"> </w:t>
      </w:r>
      <w:r>
        <w:rPr>
          <w:sz w:val="24"/>
        </w:rPr>
        <w:t>point</w:t>
      </w:r>
      <w:r>
        <w:rPr>
          <w:spacing w:val="-1"/>
          <w:sz w:val="24"/>
        </w:rPr>
        <w:t xml:space="preserve"> </w:t>
      </w:r>
      <w:r>
        <w:rPr>
          <w:sz w:val="24"/>
        </w:rPr>
        <w:t>is based</w:t>
      </w:r>
      <w:r>
        <w:rPr>
          <w:spacing w:val="-1"/>
          <w:sz w:val="24"/>
        </w:rPr>
        <w:t xml:space="preserve"> </w:t>
      </w:r>
      <w:r>
        <w:rPr>
          <w:sz w:val="24"/>
        </w:rPr>
        <w:t>on</w:t>
      </w:r>
      <w:r>
        <w:rPr>
          <w:spacing w:val="1"/>
          <w:sz w:val="24"/>
        </w:rPr>
        <w:t xml:space="preserve"> </w:t>
      </w:r>
      <w:r>
        <w:rPr>
          <w:b/>
          <w:sz w:val="24"/>
        </w:rPr>
        <w:t>Section</w:t>
      </w:r>
      <w:r>
        <w:rPr>
          <w:b/>
          <w:spacing w:val="-1"/>
          <w:sz w:val="24"/>
        </w:rPr>
        <w:t xml:space="preserve"> </w:t>
      </w:r>
      <w:r>
        <w:rPr>
          <w:b/>
          <w:sz w:val="24"/>
        </w:rPr>
        <w:t>101</w:t>
      </w:r>
      <w:r>
        <w:rPr>
          <w:b/>
          <w:spacing w:val="-1"/>
          <w:sz w:val="24"/>
        </w:rPr>
        <w:t xml:space="preserve"> </w:t>
      </w:r>
      <w:r>
        <w:rPr>
          <w:sz w:val="24"/>
        </w:rPr>
        <w:t>of the</w:t>
      </w:r>
      <w:r>
        <w:rPr>
          <w:spacing w:val="-3"/>
          <w:sz w:val="24"/>
        </w:rPr>
        <w:t xml:space="preserve"> </w:t>
      </w:r>
      <w:r>
        <w:rPr>
          <w:b/>
          <w:sz w:val="24"/>
        </w:rPr>
        <w:t>Act (</w:t>
      </w:r>
      <w:r>
        <w:rPr>
          <w:sz w:val="24"/>
        </w:rPr>
        <w:t>as</w:t>
      </w:r>
      <w:r>
        <w:rPr>
          <w:spacing w:val="1"/>
          <w:sz w:val="24"/>
        </w:rPr>
        <w:t xml:space="preserve"> </w:t>
      </w:r>
      <w:r>
        <w:rPr>
          <w:sz w:val="24"/>
        </w:rPr>
        <w:t>amended</w:t>
      </w:r>
      <w:r>
        <w:rPr>
          <w:spacing w:val="-1"/>
          <w:sz w:val="24"/>
        </w:rPr>
        <w:t xml:space="preserve"> </w:t>
      </w:r>
      <w:r>
        <w:rPr>
          <w:sz w:val="24"/>
        </w:rPr>
        <w:t>in 2023)</w:t>
      </w:r>
      <w:r>
        <w:rPr>
          <w:spacing w:val="-1"/>
          <w:sz w:val="24"/>
        </w:rPr>
        <w:t xml:space="preserve"> </w:t>
      </w:r>
      <w:r>
        <w:rPr>
          <w:sz w:val="24"/>
        </w:rPr>
        <w:t>which</w:t>
      </w:r>
      <w:r>
        <w:rPr>
          <w:spacing w:val="1"/>
          <w:sz w:val="24"/>
        </w:rPr>
        <w:t xml:space="preserve"> </w:t>
      </w:r>
      <w:r>
        <w:rPr>
          <w:spacing w:val="-2"/>
          <w:sz w:val="24"/>
        </w:rPr>
        <w:t>provides,</w:t>
      </w:r>
    </w:p>
    <w:p w14:paraId="0C008A2C" w14:textId="77777777" w:rsidR="00985E85" w:rsidRDefault="00EE7D3B">
      <w:pPr>
        <w:spacing w:before="139"/>
        <w:ind w:left="2880" w:right="356" w:hanging="720"/>
        <w:jc w:val="both"/>
        <w:rPr>
          <w:i/>
        </w:rPr>
      </w:pPr>
      <w:r>
        <w:rPr>
          <w:sz w:val="24"/>
        </w:rPr>
        <w:t>“(5).</w:t>
      </w:r>
      <w:r>
        <w:rPr>
          <w:spacing w:val="80"/>
          <w:sz w:val="24"/>
        </w:rPr>
        <w:t xml:space="preserve"> </w:t>
      </w:r>
      <w:r>
        <w:rPr>
          <w:i/>
        </w:rPr>
        <w:t xml:space="preserve">Notwithstanding this Part, but subject to </w:t>
      </w:r>
      <w:r>
        <w:rPr>
          <w:b/>
          <w:i/>
        </w:rPr>
        <w:t>subsection (6)</w:t>
      </w:r>
      <w:r>
        <w:rPr>
          <w:i/>
        </w:rPr>
        <w:t xml:space="preserve">, no labour officer shall intervene in any dispute or matter which is or is liable to be the subject of proceedings under an employment code, nor shall he intervene in any such </w:t>
      </w:r>
      <w:r>
        <w:rPr>
          <w:i/>
          <w:spacing w:val="-2"/>
        </w:rPr>
        <w:t>proceedings.</w:t>
      </w:r>
    </w:p>
    <w:p w14:paraId="0BC17974" w14:textId="77777777" w:rsidR="00985E85" w:rsidRDefault="00EE7D3B">
      <w:pPr>
        <w:spacing w:before="251"/>
        <w:ind w:left="2880" w:right="354"/>
        <w:jc w:val="both"/>
        <w:rPr>
          <w:i/>
        </w:rPr>
      </w:pPr>
      <w:r>
        <w:rPr>
          <w:i/>
        </w:rPr>
        <w:t>Provided</w:t>
      </w:r>
      <w:r>
        <w:rPr>
          <w:i/>
          <w:spacing w:val="-10"/>
        </w:rPr>
        <w:t xml:space="preserve"> </w:t>
      </w:r>
      <w:r>
        <w:rPr>
          <w:i/>
        </w:rPr>
        <w:t>that</w:t>
      </w:r>
      <w:r>
        <w:rPr>
          <w:i/>
          <w:spacing w:val="-10"/>
        </w:rPr>
        <w:t xml:space="preserve"> </w:t>
      </w:r>
      <w:r>
        <w:rPr>
          <w:i/>
        </w:rPr>
        <w:t>at</w:t>
      </w:r>
      <w:r>
        <w:rPr>
          <w:i/>
          <w:spacing w:val="-9"/>
        </w:rPr>
        <w:t xml:space="preserve"> </w:t>
      </w:r>
      <w:r>
        <w:rPr>
          <w:i/>
        </w:rPr>
        <w:t>the</w:t>
      </w:r>
      <w:r>
        <w:rPr>
          <w:i/>
          <w:spacing w:val="-10"/>
        </w:rPr>
        <w:t xml:space="preserve"> </w:t>
      </w:r>
      <w:r>
        <w:rPr>
          <w:i/>
        </w:rPr>
        <w:t>conclusion</w:t>
      </w:r>
      <w:r>
        <w:rPr>
          <w:i/>
          <w:spacing w:val="-11"/>
        </w:rPr>
        <w:t xml:space="preserve"> </w:t>
      </w:r>
      <w:r>
        <w:rPr>
          <w:i/>
        </w:rPr>
        <w:t>of</w:t>
      </w:r>
      <w:r>
        <w:rPr>
          <w:i/>
          <w:spacing w:val="-9"/>
        </w:rPr>
        <w:t xml:space="preserve"> </w:t>
      </w:r>
      <w:r>
        <w:rPr>
          <w:i/>
        </w:rPr>
        <w:t>such</w:t>
      </w:r>
      <w:r>
        <w:rPr>
          <w:i/>
          <w:spacing w:val="-10"/>
        </w:rPr>
        <w:t xml:space="preserve"> </w:t>
      </w:r>
      <w:r>
        <w:rPr>
          <w:i/>
        </w:rPr>
        <w:t>proceedings</w:t>
      </w:r>
      <w:r>
        <w:rPr>
          <w:i/>
          <w:spacing w:val="-10"/>
        </w:rPr>
        <w:t xml:space="preserve"> </w:t>
      </w:r>
      <w:r>
        <w:rPr>
          <w:i/>
        </w:rPr>
        <w:t>and</w:t>
      </w:r>
      <w:r>
        <w:rPr>
          <w:i/>
          <w:spacing w:val="-8"/>
        </w:rPr>
        <w:t xml:space="preserve"> </w:t>
      </w:r>
      <w:r>
        <w:rPr>
          <w:i/>
        </w:rPr>
        <w:t>notwithstanding</w:t>
      </w:r>
      <w:r>
        <w:rPr>
          <w:i/>
          <w:spacing w:val="-11"/>
        </w:rPr>
        <w:t xml:space="preserve"> </w:t>
      </w:r>
      <w:r>
        <w:rPr>
          <w:i/>
        </w:rPr>
        <w:t>anything to the contrary in an employment code, at the instance of any party aggrieved by those</w:t>
      </w:r>
      <w:r>
        <w:rPr>
          <w:i/>
          <w:spacing w:val="-7"/>
        </w:rPr>
        <w:t xml:space="preserve"> </w:t>
      </w:r>
      <w:r>
        <w:rPr>
          <w:i/>
        </w:rPr>
        <w:t>proceedings</w:t>
      </w:r>
      <w:r>
        <w:rPr>
          <w:i/>
          <w:spacing w:val="-4"/>
        </w:rPr>
        <w:t xml:space="preserve"> </w:t>
      </w:r>
      <w:r>
        <w:rPr>
          <w:i/>
        </w:rPr>
        <w:t>may</w:t>
      </w:r>
      <w:r>
        <w:rPr>
          <w:i/>
          <w:spacing w:val="-4"/>
        </w:rPr>
        <w:t xml:space="preserve"> </w:t>
      </w:r>
      <w:r>
        <w:rPr>
          <w:i/>
        </w:rPr>
        <w:t>appeal</w:t>
      </w:r>
      <w:r>
        <w:rPr>
          <w:i/>
          <w:spacing w:val="-6"/>
        </w:rPr>
        <w:t xml:space="preserve"> </w:t>
      </w:r>
      <w:r>
        <w:rPr>
          <w:i/>
        </w:rPr>
        <w:t>to</w:t>
      </w:r>
      <w:r>
        <w:rPr>
          <w:i/>
          <w:spacing w:val="-5"/>
        </w:rPr>
        <w:t xml:space="preserve"> </w:t>
      </w:r>
      <w:r>
        <w:rPr>
          <w:i/>
        </w:rPr>
        <w:t>a</w:t>
      </w:r>
      <w:r>
        <w:rPr>
          <w:i/>
          <w:spacing w:val="-5"/>
        </w:rPr>
        <w:t xml:space="preserve"> </w:t>
      </w:r>
      <w:r>
        <w:rPr>
          <w:i/>
        </w:rPr>
        <w:t>labour</w:t>
      </w:r>
      <w:r>
        <w:rPr>
          <w:i/>
          <w:spacing w:val="-6"/>
        </w:rPr>
        <w:t xml:space="preserve"> </w:t>
      </w:r>
      <w:r>
        <w:rPr>
          <w:i/>
        </w:rPr>
        <w:t>officer</w:t>
      </w:r>
      <w:r>
        <w:rPr>
          <w:i/>
          <w:spacing w:val="-4"/>
        </w:rPr>
        <w:t xml:space="preserve"> </w:t>
      </w:r>
      <w:r>
        <w:rPr>
          <w:i/>
        </w:rPr>
        <w:t>within</w:t>
      </w:r>
      <w:r>
        <w:rPr>
          <w:i/>
          <w:spacing w:val="-5"/>
        </w:rPr>
        <w:t xml:space="preserve"> </w:t>
      </w:r>
      <w:r>
        <w:rPr>
          <w:i/>
        </w:rPr>
        <w:t>30</w:t>
      </w:r>
      <w:r>
        <w:rPr>
          <w:i/>
          <w:spacing w:val="-5"/>
        </w:rPr>
        <w:t xml:space="preserve"> </w:t>
      </w:r>
      <w:r>
        <w:rPr>
          <w:i/>
        </w:rPr>
        <w:t>days</w:t>
      </w:r>
      <w:r>
        <w:rPr>
          <w:i/>
          <w:spacing w:val="-6"/>
        </w:rPr>
        <w:t xml:space="preserve"> </w:t>
      </w:r>
      <w:r>
        <w:rPr>
          <w:i/>
        </w:rPr>
        <w:t>of</w:t>
      </w:r>
      <w:r>
        <w:rPr>
          <w:i/>
          <w:spacing w:val="-6"/>
        </w:rPr>
        <w:t xml:space="preserve"> </w:t>
      </w:r>
      <w:r>
        <w:rPr>
          <w:i/>
        </w:rPr>
        <w:t>the</w:t>
      </w:r>
      <w:r>
        <w:rPr>
          <w:i/>
          <w:spacing w:val="-4"/>
        </w:rPr>
        <w:t xml:space="preserve"> </w:t>
      </w:r>
      <w:r>
        <w:rPr>
          <w:i/>
          <w:spacing w:val="-2"/>
        </w:rPr>
        <w:t>conclusion</w:t>
      </w:r>
    </w:p>
    <w:p w14:paraId="185D04DA" w14:textId="77777777" w:rsidR="00985E85" w:rsidRDefault="00985E85">
      <w:pPr>
        <w:jc w:val="both"/>
        <w:rPr>
          <w:i/>
        </w:rPr>
        <w:sectPr w:rsidR="00985E85">
          <w:headerReference w:type="default" r:id="rId8"/>
          <w:footerReference w:type="default" r:id="rId9"/>
          <w:pgSz w:w="12240" w:h="15840"/>
          <w:pgMar w:top="1360" w:right="1080" w:bottom="1600" w:left="720" w:header="763" w:footer="1411" w:gutter="0"/>
          <w:cols w:space="720"/>
        </w:sectPr>
      </w:pPr>
    </w:p>
    <w:p w14:paraId="438FCB07" w14:textId="77777777" w:rsidR="00985E85" w:rsidRDefault="00985E85">
      <w:pPr>
        <w:pStyle w:val="BodyText"/>
        <w:spacing w:before="46"/>
        <w:rPr>
          <w:i/>
          <w:sz w:val="22"/>
        </w:rPr>
      </w:pPr>
    </w:p>
    <w:p w14:paraId="7E6CAF58" w14:textId="77777777" w:rsidR="00985E85" w:rsidRDefault="00EE7D3B">
      <w:pPr>
        <w:spacing w:before="1"/>
        <w:ind w:left="2880" w:right="354"/>
        <w:jc w:val="both"/>
        <w:rPr>
          <w:i/>
        </w:rPr>
      </w:pPr>
      <w:r>
        <w:rPr>
          <w:i/>
        </w:rPr>
        <w:t xml:space="preserve">of the proceedings whereupon the labour officer shall attempt to conciliate the dispute in terms of </w:t>
      </w:r>
      <w:r>
        <w:rPr>
          <w:b/>
          <w:i/>
        </w:rPr>
        <w:t xml:space="preserve">Section 93 </w:t>
      </w:r>
      <w:r>
        <w:rPr>
          <w:i/>
        </w:rPr>
        <w:t xml:space="preserve">or exercise any other power provided for in that </w:t>
      </w:r>
      <w:r>
        <w:rPr>
          <w:i/>
          <w:spacing w:val="-2"/>
        </w:rPr>
        <w:t>section.”</w:t>
      </w:r>
    </w:p>
    <w:p w14:paraId="2A8FC113" w14:textId="77777777" w:rsidR="00985E85" w:rsidRDefault="00985E85">
      <w:pPr>
        <w:pStyle w:val="BodyText"/>
        <w:spacing w:before="126"/>
        <w:rPr>
          <w:i/>
          <w:sz w:val="22"/>
        </w:rPr>
      </w:pPr>
    </w:p>
    <w:p w14:paraId="67EEC45A" w14:textId="77777777" w:rsidR="00985E85" w:rsidRDefault="00EE7D3B">
      <w:pPr>
        <w:pStyle w:val="BodyText"/>
        <w:spacing w:line="360" w:lineRule="auto"/>
        <w:ind w:left="720" w:right="355" w:firstLine="719"/>
        <w:jc w:val="both"/>
      </w:pPr>
      <w:r>
        <w:t>This</w:t>
      </w:r>
      <w:r>
        <w:rPr>
          <w:spacing w:val="-15"/>
        </w:rPr>
        <w:t xml:space="preserve"> </w:t>
      </w:r>
      <w:r>
        <w:t>court</w:t>
      </w:r>
      <w:r>
        <w:rPr>
          <w:spacing w:val="-15"/>
        </w:rPr>
        <w:t xml:space="preserve"> </w:t>
      </w:r>
      <w:r>
        <w:t>has</w:t>
      </w:r>
      <w:r>
        <w:rPr>
          <w:spacing w:val="-15"/>
        </w:rPr>
        <w:t xml:space="preserve"> </w:t>
      </w:r>
      <w:r>
        <w:t>already</w:t>
      </w:r>
      <w:r>
        <w:rPr>
          <w:spacing w:val="-15"/>
        </w:rPr>
        <w:t xml:space="preserve"> </w:t>
      </w:r>
      <w:r>
        <w:t>ruled</w:t>
      </w:r>
      <w:r>
        <w:rPr>
          <w:spacing w:val="-15"/>
        </w:rPr>
        <w:t xml:space="preserve"> </w:t>
      </w:r>
      <w:r>
        <w:t>in</w:t>
      </w:r>
      <w:r>
        <w:rPr>
          <w:spacing w:val="-15"/>
        </w:rPr>
        <w:t xml:space="preserve"> </w:t>
      </w:r>
      <w:r>
        <w:t>other</w:t>
      </w:r>
      <w:r>
        <w:rPr>
          <w:spacing w:val="-15"/>
        </w:rPr>
        <w:t xml:space="preserve"> </w:t>
      </w:r>
      <w:r>
        <w:t>cases</w:t>
      </w:r>
      <w:r>
        <w:rPr>
          <w:spacing w:val="-15"/>
        </w:rPr>
        <w:t xml:space="preserve"> </w:t>
      </w:r>
      <w:r>
        <w:t>that</w:t>
      </w:r>
      <w:r>
        <w:rPr>
          <w:spacing w:val="-15"/>
        </w:rPr>
        <w:t xml:space="preserve"> </w:t>
      </w:r>
      <w:r>
        <w:t>the</w:t>
      </w:r>
      <w:r>
        <w:rPr>
          <w:spacing w:val="-14"/>
        </w:rPr>
        <w:t xml:space="preserve"> </w:t>
      </w:r>
      <w:r>
        <w:t>amendment</w:t>
      </w:r>
      <w:r>
        <w:rPr>
          <w:spacing w:val="-15"/>
        </w:rPr>
        <w:t xml:space="preserve"> </w:t>
      </w:r>
      <w:r>
        <w:t>by</w:t>
      </w:r>
      <w:r>
        <w:rPr>
          <w:spacing w:val="-15"/>
        </w:rPr>
        <w:t xml:space="preserve"> </w:t>
      </w:r>
      <w:r>
        <w:t>the</w:t>
      </w:r>
      <w:r>
        <w:rPr>
          <w:spacing w:val="-13"/>
        </w:rPr>
        <w:t xml:space="preserve"> </w:t>
      </w:r>
      <w:r>
        <w:rPr>
          <w:b/>
        </w:rPr>
        <w:t>Labour</w:t>
      </w:r>
      <w:r>
        <w:rPr>
          <w:b/>
          <w:spacing w:val="-15"/>
        </w:rPr>
        <w:t xml:space="preserve"> </w:t>
      </w:r>
      <w:r>
        <w:rPr>
          <w:b/>
        </w:rPr>
        <w:t xml:space="preserve">Amendment Act, 2023 </w:t>
      </w:r>
      <w:r>
        <w:t xml:space="preserve">did not repeal </w:t>
      </w:r>
      <w:r>
        <w:rPr>
          <w:b/>
        </w:rPr>
        <w:t xml:space="preserve">Section 92D </w:t>
      </w:r>
      <w:r>
        <w:t xml:space="preserve">of the </w:t>
      </w:r>
      <w:r>
        <w:rPr>
          <w:b/>
        </w:rPr>
        <w:t xml:space="preserve">Act </w:t>
      </w:r>
      <w:r>
        <w:t>which allows appeals to the Labour Court.</w:t>
      </w:r>
      <w:r>
        <w:rPr>
          <w:spacing w:val="40"/>
        </w:rPr>
        <w:t xml:space="preserve"> </w:t>
      </w:r>
      <w:r>
        <w:t>The effect of the amendment is to give an aggrieved party the option to either appeal to the Labour Court or refer his grievances to a Labour Officer.</w:t>
      </w:r>
      <w:r>
        <w:rPr>
          <w:spacing w:val="40"/>
        </w:rPr>
        <w:t xml:space="preserve"> </w:t>
      </w:r>
      <w:r>
        <w:t xml:space="preserve">See for example </w:t>
      </w:r>
      <w:r>
        <w:rPr>
          <w:b/>
          <w:i/>
        </w:rPr>
        <w:t xml:space="preserve">Mukorera v Sanyati </w:t>
      </w:r>
      <w:r>
        <w:rPr>
          <w:b/>
          <w:i/>
          <w:spacing w:val="-2"/>
        </w:rPr>
        <w:t>LC/H/157/25</w:t>
      </w:r>
      <w:r>
        <w:rPr>
          <w:spacing w:val="-2"/>
        </w:rPr>
        <w:t>.</w:t>
      </w:r>
    </w:p>
    <w:p w14:paraId="4DEF915A" w14:textId="77777777" w:rsidR="00985E85" w:rsidRDefault="00985E85">
      <w:pPr>
        <w:pStyle w:val="BodyText"/>
        <w:spacing w:before="138"/>
      </w:pPr>
    </w:p>
    <w:p w14:paraId="7AA80FAB" w14:textId="77777777" w:rsidR="00985E85" w:rsidRDefault="00EE7D3B">
      <w:pPr>
        <w:spacing w:before="1"/>
        <w:ind w:left="720"/>
        <w:rPr>
          <w:b/>
          <w:sz w:val="24"/>
        </w:rPr>
      </w:pPr>
      <w:r>
        <w:rPr>
          <w:b/>
          <w:spacing w:val="-2"/>
          <w:sz w:val="24"/>
        </w:rPr>
        <w:t>Conclusion</w:t>
      </w:r>
    </w:p>
    <w:p w14:paraId="1C6E1B7E" w14:textId="77777777" w:rsidR="00985E85" w:rsidRDefault="00EE7D3B">
      <w:pPr>
        <w:pStyle w:val="BodyText"/>
        <w:spacing w:before="136" w:line="360" w:lineRule="auto"/>
        <w:ind w:left="720"/>
      </w:pPr>
      <w:r>
        <w:t>Appellant</w:t>
      </w:r>
      <w:r>
        <w:rPr>
          <w:spacing w:val="-5"/>
        </w:rPr>
        <w:t xml:space="preserve"> </w:t>
      </w:r>
      <w:r>
        <w:t>withdrew</w:t>
      </w:r>
      <w:r>
        <w:rPr>
          <w:spacing w:val="-6"/>
        </w:rPr>
        <w:t xml:space="preserve"> </w:t>
      </w:r>
      <w:r>
        <w:t>her</w:t>
      </w:r>
      <w:r>
        <w:rPr>
          <w:spacing w:val="-7"/>
        </w:rPr>
        <w:t xml:space="preserve"> </w:t>
      </w:r>
      <w:r>
        <w:t>point</w:t>
      </w:r>
      <w:r>
        <w:rPr>
          <w:spacing w:val="-4"/>
        </w:rPr>
        <w:t xml:space="preserve"> </w:t>
      </w:r>
      <w:r>
        <w:rPr>
          <w:i/>
        </w:rPr>
        <w:t>in</w:t>
      </w:r>
      <w:r>
        <w:rPr>
          <w:i/>
          <w:spacing w:val="-8"/>
        </w:rPr>
        <w:t xml:space="preserve"> </w:t>
      </w:r>
      <w:r>
        <w:rPr>
          <w:i/>
        </w:rPr>
        <w:t>limine</w:t>
      </w:r>
      <w:r>
        <w:t>.</w:t>
      </w:r>
      <w:r>
        <w:rPr>
          <w:spacing w:val="40"/>
        </w:rPr>
        <w:t xml:space="preserve"> </w:t>
      </w:r>
      <w:r>
        <w:t>Respondent’s</w:t>
      </w:r>
      <w:r>
        <w:rPr>
          <w:spacing w:val="-6"/>
        </w:rPr>
        <w:t xml:space="preserve"> </w:t>
      </w:r>
      <w:r>
        <w:t>points</w:t>
      </w:r>
      <w:r>
        <w:rPr>
          <w:spacing w:val="-7"/>
        </w:rPr>
        <w:t xml:space="preserve"> </w:t>
      </w:r>
      <w:r>
        <w:rPr>
          <w:i/>
        </w:rPr>
        <w:t>in</w:t>
      </w:r>
      <w:r>
        <w:rPr>
          <w:i/>
          <w:spacing w:val="-5"/>
        </w:rPr>
        <w:t xml:space="preserve"> </w:t>
      </w:r>
      <w:r>
        <w:rPr>
          <w:i/>
        </w:rPr>
        <w:t>limine</w:t>
      </w:r>
      <w:r>
        <w:rPr>
          <w:i/>
          <w:spacing w:val="-9"/>
        </w:rPr>
        <w:t xml:space="preserve"> </w:t>
      </w:r>
      <w:r>
        <w:t>lack</w:t>
      </w:r>
      <w:r>
        <w:rPr>
          <w:spacing w:val="-6"/>
        </w:rPr>
        <w:t xml:space="preserve"> </w:t>
      </w:r>
      <w:r>
        <w:t>merit</w:t>
      </w:r>
      <w:r>
        <w:rPr>
          <w:spacing w:val="-5"/>
        </w:rPr>
        <w:t xml:space="preserve"> </w:t>
      </w:r>
      <w:r>
        <w:t>as</w:t>
      </w:r>
      <w:r>
        <w:rPr>
          <w:spacing w:val="-6"/>
        </w:rPr>
        <w:t xml:space="preserve"> </w:t>
      </w:r>
      <w:r>
        <w:t>the</w:t>
      </w:r>
      <w:r>
        <w:rPr>
          <w:spacing w:val="-6"/>
        </w:rPr>
        <w:t xml:space="preserve"> </w:t>
      </w:r>
      <w:r>
        <w:t>foregoing analysis shows.</w:t>
      </w:r>
    </w:p>
    <w:p w14:paraId="47217ABA" w14:textId="77777777" w:rsidR="00985E85" w:rsidRDefault="00985E85">
      <w:pPr>
        <w:pStyle w:val="BodyText"/>
      </w:pPr>
    </w:p>
    <w:p w14:paraId="6A6E161F" w14:textId="77777777" w:rsidR="00985E85" w:rsidRDefault="00985E85">
      <w:pPr>
        <w:pStyle w:val="BodyText"/>
      </w:pPr>
    </w:p>
    <w:p w14:paraId="1C539A53" w14:textId="77777777" w:rsidR="00985E85" w:rsidRDefault="00985E85">
      <w:pPr>
        <w:pStyle w:val="BodyText"/>
      </w:pPr>
    </w:p>
    <w:p w14:paraId="4E542DAE" w14:textId="77777777" w:rsidR="00985E85" w:rsidRDefault="00985E85">
      <w:pPr>
        <w:pStyle w:val="BodyText"/>
      </w:pPr>
    </w:p>
    <w:p w14:paraId="0E6949A6" w14:textId="77777777" w:rsidR="00985E85" w:rsidRDefault="00985E85">
      <w:pPr>
        <w:pStyle w:val="BodyText"/>
      </w:pPr>
    </w:p>
    <w:p w14:paraId="783B2C2F" w14:textId="77777777" w:rsidR="00985E85" w:rsidRDefault="00985E85">
      <w:pPr>
        <w:pStyle w:val="BodyText"/>
        <w:spacing w:before="1"/>
      </w:pPr>
    </w:p>
    <w:p w14:paraId="111B00D6" w14:textId="77777777" w:rsidR="00985E85" w:rsidRDefault="00EE7D3B">
      <w:pPr>
        <w:ind w:left="720"/>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53FBCBA9" w14:textId="77777777" w:rsidR="00985E85" w:rsidRDefault="00985E85">
      <w:pPr>
        <w:pStyle w:val="BodyText"/>
        <w:rPr>
          <w:b/>
        </w:rPr>
      </w:pPr>
    </w:p>
    <w:p w14:paraId="7DC0FBE4" w14:textId="77777777" w:rsidR="00985E85" w:rsidRDefault="00985E85">
      <w:pPr>
        <w:pStyle w:val="BodyText"/>
        <w:rPr>
          <w:b/>
        </w:rPr>
      </w:pPr>
    </w:p>
    <w:p w14:paraId="6F8C5070" w14:textId="77777777" w:rsidR="00985E85" w:rsidRDefault="00985E85">
      <w:pPr>
        <w:pStyle w:val="BodyText"/>
        <w:rPr>
          <w:b/>
        </w:rPr>
      </w:pPr>
    </w:p>
    <w:p w14:paraId="74F6C734" w14:textId="77777777" w:rsidR="00985E85" w:rsidRDefault="00985E85">
      <w:pPr>
        <w:pStyle w:val="BodyText"/>
        <w:rPr>
          <w:b/>
        </w:rPr>
      </w:pPr>
    </w:p>
    <w:p w14:paraId="3A451319" w14:textId="77777777" w:rsidR="00985E85" w:rsidRDefault="00985E85">
      <w:pPr>
        <w:pStyle w:val="BodyText"/>
        <w:rPr>
          <w:b/>
        </w:rPr>
      </w:pPr>
    </w:p>
    <w:p w14:paraId="06FA6DA4" w14:textId="77777777" w:rsidR="00985E85" w:rsidRDefault="00985E85">
      <w:pPr>
        <w:pStyle w:val="BodyText"/>
        <w:rPr>
          <w:b/>
        </w:rPr>
      </w:pPr>
    </w:p>
    <w:p w14:paraId="504CF1F6" w14:textId="77777777" w:rsidR="00985E85" w:rsidRDefault="00985E85">
      <w:pPr>
        <w:pStyle w:val="BodyText"/>
        <w:rPr>
          <w:b/>
        </w:rPr>
      </w:pPr>
    </w:p>
    <w:p w14:paraId="32EB4BDA" w14:textId="77777777" w:rsidR="00985E85" w:rsidRDefault="00985E85">
      <w:pPr>
        <w:pStyle w:val="BodyText"/>
        <w:spacing w:before="115"/>
        <w:rPr>
          <w:b/>
        </w:rPr>
      </w:pPr>
    </w:p>
    <w:p w14:paraId="07C9A9BD" w14:textId="77777777" w:rsidR="00985E85" w:rsidRDefault="00EE7D3B">
      <w:pPr>
        <w:pStyle w:val="ListParagraph"/>
        <w:numPr>
          <w:ilvl w:val="0"/>
          <w:numId w:val="1"/>
        </w:numPr>
        <w:tabs>
          <w:tab w:val="left" w:pos="1439"/>
        </w:tabs>
        <w:ind w:left="1439" w:hanging="359"/>
        <w:rPr>
          <w:b/>
          <w:sz w:val="24"/>
          <w:u w:val="none"/>
        </w:rPr>
      </w:pPr>
      <w:r>
        <w:rPr>
          <w:b/>
          <w:sz w:val="24"/>
          <w:u w:val="none"/>
        </w:rPr>
        <w:t>Respondent’s</w:t>
      </w:r>
      <w:r>
        <w:rPr>
          <w:b/>
          <w:spacing w:val="-3"/>
          <w:sz w:val="24"/>
          <w:u w:val="none"/>
        </w:rPr>
        <w:t xml:space="preserve"> </w:t>
      </w:r>
      <w:r>
        <w:rPr>
          <w:b/>
          <w:sz w:val="24"/>
          <w:u w:val="none"/>
        </w:rPr>
        <w:t xml:space="preserve">points </w:t>
      </w:r>
      <w:r>
        <w:rPr>
          <w:b/>
          <w:i/>
          <w:sz w:val="24"/>
          <w:u w:val="none"/>
        </w:rPr>
        <w:t>in</w:t>
      </w:r>
      <w:r>
        <w:rPr>
          <w:b/>
          <w:i/>
          <w:spacing w:val="-4"/>
          <w:sz w:val="24"/>
          <w:u w:val="none"/>
        </w:rPr>
        <w:t xml:space="preserve"> </w:t>
      </w:r>
      <w:r>
        <w:rPr>
          <w:b/>
          <w:i/>
          <w:sz w:val="24"/>
          <w:u w:val="none"/>
        </w:rPr>
        <w:t>limine</w:t>
      </w:r>
      <w:r>
        <w:rPr>
          <w:b/>
          <w:i/>
          <w:spacing w:val="-1"/>
          <w:sz w:val="24"/>
          <w:u w:val="none"/>
        </w:rPr>
        <w:t xml:space="preserve"> </w:t>
      </w:r>
      <w:r>
        <w:rPr>
          <w:b/>
          <w:sz w:val="24"/>
          <w:u w:val="none"/>
        </w:rPr>
        <w:t>be</w:t>
      </w:r>
      <w:r>
        <w:rPr>
          <w:b/>
          <w:spacing w:val="-3"/>
          <w:sz w:val="24"/>
          <w:u w:val="none"/>
        </w:rPr>
        <w:t xml:space="preserve"> </w:t>
      </w:r>
      <w:r>
        <w:rPr>
          <w:b/>
          <w:sz w:val="24"/>
          <w:u w:val="none"/>
        </w:rPr>
        <w:t>and</w:t>
      </w:r>
      <w:r>
        <w:rPr>
          <w:b/>
          <w:spacing w:val="-1"/>
          <w:sz w:val="24"/>
          <w:u w:val="none"/>
        </w:rPr>
        <w:t xml:space="preserve"> </w:t>
      </w:r>
      <w:r>
        <w:rPr>
          <w:b/>
          <w:sz w:val="24"/>
          <w:u w:val="none"/>
        </w:rPr>
        <w:t>are</w:t>
      </w:r>
      <w:r>
        <w:rPr>
          <w:b/>
          <w:spacing w:val="-3"/>
          <w:sz w:val="24"/>
          <w:u w:val="none"/>
        </w:rPr>
        <w:t xml:space="preserve"> </w:t>
      </w:r>
      <w:r>
        <w:rPr>
          <w:b/>
          <w:sz w:val="24"/>
          <w:u w:val="none"/>
        </w:rPr>
        <w:t>hereby</w:t>
      </w:r>
      <w:r>
        <w:rPr>
          <w:b/>
          <w:spacing w:val="-1"/>
          <w:sz w:val="24"/>
          <w:u w:val="none"/>
        </w:rPr>
        <w:t xml:space="preserve"> </w:t>
      </w:r>
      <w:r>
        <w:rPr>
          <w:b/>
          <w:sz w:val="24"/>
          <w:u w:val="none"/>
        </w:rPr>
        <w:t>dismissed;</w:t>
      </w:r>
      <w:r>
        <w:rPr>
          <w:b/>
          <w:spacing w:val="-1"/>
          <w:sz w:val="24"/>
          <w:u w:val="none"/>
        </w:rPr>
        <w:t xml:space="preserve"> </w:t>
      </w:r>
      <w:r>
        <w:rPr>
          <w:b/>
          <w:spacing w:val="-5"/>
          <w:sz w:val="24"/>
          <w:u w:val="none"/>
        </w:rPr>
        <w:t>and</w:t>
      </w:r>
    </w:p>
    <w:p w14:paraId="5E816C55" w14:textId="77777777" w:rsidR="00985E85" w:rsidRDefault="00985E85">
      <w:pPr>
        <w:pStyle w:val="ListParagraph"/>
        <w:rPr>
          <w:b/>
          <w:sz w:val="24"/>
        </w:rPr>
        <w:sectPr w:rsidR="00985E85">
          <w:headerReference w:type="default" r:id="rId10"/>
          <w:footerReference w:type="default" r:id="rId11"/>
          <w:pgSz w:w="12240" w:h="15840"/>
          <w:pgMar w:top="1360" w:right="1080" w:bottom="1600" w:left="720" w:header="763" w:footer="1411" w:gutter="0"/>
          <w:cols w:space="720"/>
        </w:sectPr>
      </w:pPr>
    </w:p>
    <w:p w14:paraId="2625ED52" w14:textId="77777777" w:rsidR="00985E85" w:rsidRDefault="00985E85">
      <w:pPr>
        <w:pStyle w:val="BodyText"/>
        <w:rPr>
          <w:b/>
        </w:rPr>
      </w:pPr>
    </w:p>
    <w:p w14:paraId="180E209C" w14:textId="77777777" w:rsidR="00985E85" w:rsidRDefault="00985E85">
      <w:pPr>
        <w:pStyle w:val="BodyText"/>
        <w:rPr>
          <w:b/>
        </w:rPr>
      </w:pPr>
    </w:p>
    <w:p w14:paraId="7105AE86" w14:textId="77777777" w:rsidR="00985E85" w:rsidRDefault="00985E85">
      <w:pPr>
        <w:pStyle w:val="BodyText"/>
        <w:rPr>
          <w:b/>
        </w:rPr>
      </w:pPr>
    </w:p>
    <w:p w14:paraId="0205512E" w14:textId="77777777" w:rsidR="00985E85" w:rsidRDefault="00985E85">
      <w:pPr>
        <w:pStyle w:val="BodyText"/>
        <w:spacing w:before="24"/>
        <w:rPr>
          <w:b/>
        </w:rPr>
      </w:pPr>
    </w:p>
    <w:p w14:paraId="210806FD" w14:textId="77777777" w:rsidR="00985E85" w:rsidRDefault="00EE7D3B">
      <w:pPr>
        <w:pStyle w:val="ListParagraph"/>
        <w:numPr>
          <w:ilvl w:val="0"/>
          <w:numId w:val="1"/>
        </w:numPr>
        <w:tabs>
          <w:tab w:val="left" w:pos="1439"/>
        </w:tabs>
        <w:ind w:left="1439" w:hanging="359"/>
        <w:rPr>
          <w:b/>
          <w:sz w:val="24"/>
          <w:u w:val="none"/>
        </w:rPr>
      </w:pPr>
      <w:r>
        <w:rPr>
          <w:b/>
          <w:sz w:val="24"/>
          <w:u w:val="none"/>
        </w:rPr>
        <w:t>Costs</w:t>
      </w:r>
      <w:r>
        <w:rPr>
          <w:b/>
          <w:spacing w:val="-1"/>
          <w:sz w:val="24"/>
          <w:u w:val="none"/>
        </w:rPr>
        <w:t xml:space="preserve"> </w:t>
      </w:r>
      <w:r>
        <w:rPr>
          <w:b/>
          <w:sz w:val="24"/>
          <w:u w:val="none"/>
        </w:rPr>
        <w:t>shall be</w:t>
      </w:r>
      <w:r>
        <w:rPr>
          <w:b/>
          <w:spacing w:val="-1"/>
          <w:sz w:val="24"/>
          <w:u w:val="none"/>
        </w:rPr>
        <w:t xml:space="preserve"> </w:t>
      </w:r>
      <w:r>
        <w:rPr>
          <w:b/>
          <w:sz w:val="24"/>
          <w:u w:val="none"/>
        </w:rPr>
        <w:t>costs in</w:t>
      </w:r>
      <w:r>
        <w:rPr>
          <w:b/>
          <w:spacing w:val="2"/>
          <w:sz w:val="24"/>
          <w:u w:val="none"/>
        </w:rPr>
        <w:t xml:space="preserve"> </w:t>
      </w:r>
      <w:r>
        <w:rPr>
          <w:b/>
          <w:sz w:val="24"/>
          <w:u w:val="none"/>
        </w:rPr>
        <w:t>the</w:t>
      </w:r>
      <w:r>
        <w:rPr>
          <w:b/>
          <w:spacing w:val="-1"/>
          <w:sz w:val="24"/>
          <w:u w:val="none"/>
        </w:rPr>
        <w:t xml:space="preserve"> </w:t>
      </w:r>
      <w:r>
        <w:rPr>
          <w:b/>
          <w:spacing w:val="-2"/>
          <w:sz w:val="24"/>
          <w:u w:val="none"/>
        </w:rPr>
        <w:t>cause.</w:t>
      </w:r>
    </w:p>
    <w:p w14:paraId="4C00D102" w14:textId="77777777" w:rsidR="00985E85" w:rsidRDefault="00985E85">
      <w:pPr>
        <w:pStyle w:val="BodyText"/>
        <w:rPr>
          <w:b/>
        </w:rPr>
      </w:pPr>
    </w:p>
    <w:p w14:paraId="565F13F0" w14:textId="77777777" w:rsidR="00985E85" w:rsidRDefault="00985E85">
      <w:pPr>
        <w:pStyle w:val="BodyText"/>
        <w:rPr>
          <w:b/>
        </w:rPr>
      </w:pPr>
    </w:p>
    <w:p w14:paraId="188CD2B4" w14:textId="77777777" w:rsidR="00985E85" w:rsidRDefault="00985E85">
      <w:pPr>
        <w:pStyle w:val="BodyText"/>
        <w:rPr>
          <w:b/>
        </w:rPr>
      </w:pPr>
    </w:p>
    <w:p w14:paraId="6D7C082C" w14:textId="77777777" w:rsidR="00985E85" w:rsidRDefault="00985E85">
      <w:pPr>
        <w:pStyle w:val="BodyText"/>
        <w:rPr>
          <w:b/>
        </w:rPr>
      </w:pPr>
    </w:p>
    <w:p w14:paraId="4A527672" w14:textId="77777777" w:rsidR="00985E85" w:rsidRDefault="00985E85">
      <w:pPr>
        <w:pStyle w:val="BodyText"/>
        <w:rPr>
          <w:b/>
        </w:rPr>
      </w:pPr>
    </w:p>
    <w:p w14:paraId="5896D3FF" w14:textId="77777777" w:rsidR="00985E85" w:rsidRDefault="00985E85">
      <w:pPr>
        <w:pStyle w:val="BodyText"/>
        <w:rPr>
          <w:b/>
        </w:rPr>
      </w:pPr>
    </w:p>
    <w:p w14:paraId="2D4FBCA6" w14:textId="77777777" w:rsidR="00985E85" w:rsidRDefault="00985E85">
      <w:pPr>
        <w:pStyle w:val="BodyText"/>
        <w:rPr>
          <w:b/>
        </w:rPr>
      </w:pPr>
    </w:p>
    <w:p w14:paraId="6704EC11" w14:textId="77777777" w:rsidR="00985E85" w:rsidRDefault="00985E85">
      <w:pPr>
        <w:pStyle w:val="BodyText"/>
        <w:rPr>
          <w:b/>
        </w:rPr>
      </w:pPr>
    </w:p>
    <w:p w14:paraId="42E1381E" w14:textId="77777777" w:rsidR="00985E85" w:rsidRDefault="00985E85">
      <w:pPr>
        <w:pStyle w:val="BodyText"/>
        <w:rPr>
          <w:b/>
        </w:rPr>
      </w:pPr>
    </w:p>
    <w:p w14:paraId="5532BEF9" w14:textId="77777777" w:rsidR="00985E85" w:rsidRDefault="00985E85">
      <w:pPr>
        <w:pStyle w:val="BodyText"/>
        <w:spacing w:before="274"/>
        <w:rPr>
          <w:b/>
        </w:rPr>
      </w:pPr>
    </w:p>
    <w:p w14:paraId="16D53BC3" w14:textId="283FA320" w:rsidR="00985E85" w:rsidRDefault="00EE7D3B">
      <w:pPr>
        <w:spacing w:before="1"/>
        <w:ind w:left="5194" w:right="3851" w:hanging="154"/>
        <w:rPr>
          <w:b/>
          <w:sz w:val="24"/>
        </w:rPr>
      </w:pPr>
      <w:r>
        <w:rPr>
          <w:b/>
          <w:sz w:val="24"/>
        </w:rPr>
        <w:t>G.</w:t>
      </w:r>
      <w:r>
        <w:rPr>
          <w:b/>
          <w:spacing w:val="-15"/>
          <w:sz w:val="24"/>
        </w:rPr>
        <w:t xml:space="preserve"> </w:t>
      </w:r>
      <w:r>
        <w:rPr>
          <w:b/>
          <w:sz w:val="24"/>
        </w:rPr>
        <w:t xml:space="preserve">MUSARIRI </w:t>
      </w:r>
      <w:r>
        <w:rPr>
          <w:b/>
          <w:spacing w:val="-2"/>
          <w:sz w:val="24"/>
        </w:rPr>
        <w:t>J-U-D-G-E</w:t>
      </w:r>
    </w:p>
    <w:sectPr w:rsidR="00985E85">
      <w:headerReference w:type="default" r:id="rId12"/>
      <w:footerReference w:type="default" r:id="rId13"/>
      <w:pgSz w:w="12240" w:h="15840"/>
      <w:pgMar w:top="1360" w:right="1080" w:bottom="1600" w:left="720" w:header="763"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5B08" w14:textId="77777777" w:rsidR="00EE7D3B" w:rsidRDefault="00EE7D3B">
      <w:r>
        <w:separator/>
      </w:r>
    </w:p>
  </w:endnote>
  <w:endnote w:type="continuationSeparator" w:id="0">
    <w:p w14:paraId="0C55105B" w14:textId="77777777" w:rsidR="00EE7D3B" w:rsidRDefault="00EE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84C8" w14:textId="77777777" w:rsidR="00985E85" w:rsidRDefault="00EE7D3B">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07062ACB" wp14:editId="12A465B8">
              <wp:simplePos x="0" y="0"/>
              <wp:positionH relativeFrom="page">
                <wp:posOffset>4036186</wp:posOffset>
              </wp:positionH>
              <wp:positionV relativeFrom="page">
                <wp:posOffset>9022791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3373CBD" w14:textId="77777777" w:rsidR="00985E85" w:rsidRDefault="00EE7D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7062ACB" id="_x0000_t202" coordsize="21600,21600" o:spt="202" path="m,l,21600r21600,l21600,xe">
              <v:stroke joinstyle="miter"/>
              <v:path gradientshapeok="t" o:connecttype="rect"/>
            </v:shapetype>
            <v:shape id="Textbox 1" o:spid="_x0000_s1026" type="#_x0000_t202" style="position:absolute;margin-left:317.8pt;margin-top:710.45pt;width:12.6pt;height:13.0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" filled="f" stroked="f">
              <v:textbox inset="0,0,0,0">
                <w:txbxContent>
                  <w:p w14:paraId="33373CBD" w14:textId="77777777" w:rsidR="00985E85" w:rsidRDefault="00EE7D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48D6" w14:textId="77777777" w:rsidR="00985E85" w:rsidRDefault="00EE7D3B">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333575E1" wp14:editId="24F81760">
              <wp:simplePos x="0" y="0"/>
              <wp:positionH relativeFrom="page">
                <wp:posOffset>4036186</wp:posOffset>
              </wp:positionH>
              <wp:positionV relativeFrom="page">
                <wp:posOffset>9022791</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179EBEE" w14:textId="77777777" w:rsidR="00985E85" w:rsidRDefault="00EE7D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33575E1" id="_x0000_t202" coordsize="21600,21600" o:spt="202" path="m,l,21600r21600,l21600,xe">
              <v:stroke joinstyle="miter"/>
              <v:path gradientshapeok="t" o:connecttype="rect"/>
            </v:shapetype>
            <v:shape id="Textbox 3" o:spid="_x0000_s1028" type="#_x0000_t202" style="position:absolute;margin-left:317.8pt;margin-top:710.45pt;width:12.6pt;height:13.0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" filled="f" stroked="f">
              <v:textbox inset="0,0,0,0">
                <w:txbxContent>
                  <w:p w14:paraId="1179EBEE" w14:textId="77777777" w:rsidR="00985E85" w:rsidRDefault="00EE7D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744D" w14:textId="77777777" w:rsidR="00985E85" w:rsidRDefault="00EE7D3B">
    <w:pPr>
      <w:pStyle w:val="BodyText"/>
      <w:spacing w:line="14" w:lineRule="auto"/>
      <w:rPr>
        <w:sz w:val="20"/>
      </w:rPr>
    </w:pPr>
    <w:r>
      <w:rPr>
        <w:noProof/>
        <w:sz w:val="20"/>
      </w:rPr>
      <mc:AlternateContent>
        <mc:Choice Requires="wps">
          <w:drawing>
            <wp:anchor distT="0" distB="0" distL="0" distR="0" simplePos="0" relativeHeight="487502848" behindDoc="1" locked="0" layoutInCell="1" allowOverlap="1" wp14:anchorId="70994577" wp14:editId="430ADD24">
              <wp:simplePos x="0" y="0"/>
              <wp:positionH relativeFrom="page">
                <wp:posOffset>4036186</wp:posOffset>
              </wp:positionH>
              <wp:positionV relativeFrom="page">
                <wp:posOffset>9022791</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8AC8FE7" w14:textId="77777777" w:rsidR="00985E85" w:rsidRDefault="00EE7D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70994577" id="_x0000_t202" coordsize="21600,21600" o:spt="202" path="m,l,21600r21600,l21600,xe">
              <v:stroke joinstyle="miter"/>
              <v:path gradientshapeok="t" o:connecttype="rect"/>
            </v:shapetype>
            <v:shape id="Textbox 5" o:spid="_x0000_s1030" type="#_x0000_t202" style="position:absolute;margin-left:317.8pt;margin-top:710.45pt;width:12.6pt;height:13.0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" filled="f" stroked="f">
              <v:textbox inset="0,0,0,0">
                <w:txbxContent>
                  <w:p w14:paraId="38AC8FE7" w14:textId="77777777" w:rsidR="00985E85" w:rsidRDefault="00EE7D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120" w14:textId="77777777" w:rsidR="00985E85" w:rsidRDefault="00EE7D3B">
    <w:pPr>
      <w:pStyle w:val="BodyText"/>
      <w:spacing w:line="14" w:lineRule="auto"/>
      <w:rPr>
        <w:sz w:val="20"/>
      </w:rPr>
    </w:pPr>
    <w:r>
      <w:rPr>
        <w:noProof/>
        <w:sz w:val="20"/>
      </w:rPr>
      <mc:AlternateContent>
        <mc:Choice Requires="wps">
          <w:drawing>
            <wp:anchor distT="0" distB="0" distL="0" distR="0" simplePos="0" relativeHeight="487503872" behindDoc="1" locked="0" layoutInCell="1" allowOverlap="1" wp14:anchorId="20370485" wp14:editId="79B516C3">
              <wp:simplePos x="0" y="0"/>
              <wp:positionH relativeFrom="page">
                <wp:posOffset>4036186</wp:posOffset>
              </wp:positionH>
              <wp:positionV relativeFrom="page">
                <wp:posOffset>9022791</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472BDB" w14:textId="77777777" w:rsidR="00985E85" w:rsidRDefault="00EE7D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20370485" id="_x0000_t202" coordsize="21600,21600" o:spt="202" path="m,l,21600r21600,l21600,xe">
              <v:stroke joinstyle="miter"/>
              <v:path gradientshapeok="t" o:connecttype="rect"/>
            </v:shapetype>
            <v:shape id="Textbox 7" o:spid="_x0000_s1032" type="#_x0000_t202" style="position:absolute;margin-left:317.8pt;margin-top:710.45pt;width:12.6pt;height:13.0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SB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" filled="f" stroked="f">
              <v:textbox inset="0,0,0,0">
                <w:txbxContent>
                  <w:p w14:paraId="6C472BDB" w14:textId="77777777" w:rsidR="00985E85" w:rsidRDefault="00EE7D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0833" w14:textId="77777777" w:rsidR="00EE7D3B" w:rsidRDefault="00EE7D3B">
      <w:r>
        <w:separator/>
      </w:r>
    </w:p>
  </w:footnote>
  <w:footnote w:type="continuationSeparator" w:id="0">
    <w:p w14:paraId="54C5574C" w14:textId="77777777" w:rsidR="00EE7D3B" w:rsidRDefault="00EE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FA9D" w14:textId="77777777" w:rsidR="00985E85" w:rsidRDefault="00EE7D3B">
    <w:pPr>
      <w:pStyle w:val="BodyText"/>
      <w:spacing w:line="14" w:lineRule="auto"/>
      <w:rPr>
        <w:sz w:val="20"/>
      </w:rPr>
    </w:pPr>
    <w:r>
      <w:rPr>
        <w:noProof/>
        <w:sz w:val="20"/>
      </w:rPr>
      <mc:AlternateContent>
        <mc:Choice Requires="wps">
          <w:drawing>
            <wp:anchor distT="0" distB="0" distL="0" distR="0" simplePos="0" relativeHeight="487501312" behindDoc="1" locked="0" layoutInCell="1" allowOverlap="1" wp14:anchorId="47DF119F" wp14:editId="53B3C911">
              <wp:simplePos x="0" y="0"/>
              <wp:positionH relativeFrom="page">
                <wp:posOffset>5348313</wp:posOffset>
              </wp:positionH>
              <wp:positionV relativeFrom="page">
                <wp:posOffset>471551</wp:posOffset>
              </wp:positionV>
              <wp:extent cx="1771014"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4" cy="165735"/>
                      </a:xfrm>
                      <a:prstGeom prst="rect">
                        <a:avLst/>
                      </a:prstGeom>
                    </wps:spPr>
                    <wps:txbx>
                      <w:txbxContent>
                        <w:p w14:paraId="54F13312" w14:textId="77777777" w:rsidR="00985E85" w:rsidRDefault="00EE7D3B">
                          <w:pPr>
                            <w:spacing w:line="245" w:lineRule="exact"/>
                            <w:ind w:left="20"/>
                            <w:rPr>
                              <w:rFonts w:ascii="Calibri"/>
                            </w:rPr>
                          </w:pPr>
                          <w:r>
                            <w:rPr>
                              <w:rFonts w:ascii="Calibri"/>
                            </w:rPr>
                            <w:t>JUDGEMENT</w:t>
                          </w:r>
                          <w:r>
                            <w:rPr>
                              <w:rFonts w:ascii="Calibri"/>
                              <w:spacing w:val="-4"/>
                            </w:rPr>
                            <w:t xml:space="preserve"> </w:t>
                          </w:r>
                          <w:r>
                            <w:rPr>
                              <w:rFonts w:ascii="Calibri"/>
                            </w:rPr>
                            <w:t>NO.</w:t>
                          </w:r>
                          <w:r>
                            <w:rPr>
                              <w:rFonts w:ascii="Calibri"/>
                              <w:spacing w:val="-4"/>
                            </w:rPr>
                            <w:t xml:space="preserve"> </w:t>
                          </w:r>
                          <w:r>
                            <w:rPr>
                              <w:rFonts w:ascii="Calibri"/>
                              <w:spacing w:val="-2"/>
                            </w:rPr>
                            <w:t>LC/H/302/25</w:t>
                          </w:r>
                        </w:p>
                      </w:txbxContent>
                    </wps:txbx>
                    <wps:bodyPr wrap="square" lIns="0" tIns="0" rIns="0" bIns="0" rtlCol="0">
                      <a:noAutofit/>
                    </wps:bodyPr>
                  </wps:wsp>
                </a:graphicData>
              </a:graphic>
            </wp:anchor>
          </w:drawing>
        </mc:Choice>
        <mc:Fallback>
          <w:pict>
            <v:shapetype w14:anchorId="47DF119F" id="_x0000_t202" coordsize="21600,21600" o:spt="202" path="m,l,21600r21600,l21600,xe">
              <v:stroke joinstyle="miter"/>
              <v:path gradientshapeok="t" o:connecttype="rect"/>
            </v:shapetype>
            <v:shape id="Textbox 2" o:spid="_x0000_s1027" type="#_x0000_t202" style="position:absolute;margin-left:421.15pt;margin-top:37.15pt;width:139.45pt;height:13.0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" filled="f" stroked="f">
              <v:textbox inset="0,0,0,0">
                <w:txbxContent>
                  <w:p w14:paraId="54F13312" w14:textId="77777777" w:rsidR="00985E85" w:rsidRDefault="00EE7D3B">
                    <w:pPr>
                      <w:spacing w:line="245" w:lineRule="exact"/>
                      <w:ind w:left="20"/>
                      <w:rPr>
                        <w:rFonts w:ascii="Calibri"/>
                      </w:rPr>
                    </w:pPr>
                    <w:r>
                      <w:rPr>
                        <w:rFonts w:ascii="Calibri"/>
                      </w:rPr>
                      <w:t>JUDGEMENT</w:t>
                    </w:r>
                    <w:r>
                      <w:rPr>
                        <w:rFonts w:ascii="Calibri"/>
                        <w:spacing w:val="-4"/>
                      </w:rPr>
                      <w:t xml:space="preserve"> </w:t>
                    </w:r>
                    <w:r>
                      <w:rPr>
                        <w:rFonts w:ascii="Calibri"/>
                      </w:rPr>
                      <w:t>NO.</w:t>
                    </w:r>
                    <w:r>
                      <w:rPr>
                        <w:rFonts w:ascii="Calibri"/>
                        <w:spacing w:val="-4"/>
                      </w:rPr>
                      <w:t xml:space="preserve"> </w:t>
                    </w:r>
                    <w:r>
                      <w:rPr>
                        <w:rFonts w:ascii="Calibri"/>
                        <w:spacing w:val="-2"/>
                      </w:rPr>
                      <w:t>LC/H/302/25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EECD" w14:textId="77777777" w:rsidR="00985E85" w:rsidRDefault="00EE7D3B">
    <w:pPr>
      <w:pStyle w:val="BodyText"/>
      <w:spacing w:line="14" w:lineRule="auto"/>
      <w:rPr>
        <w:sz w:val="20"/>
      </w:rPr>
    </w:pPr>
    <w:r>
      <w:rPr>
        <w:noProof/>
        <w:sz w:val="20"/>
      </w:rPr>
      <mc:AlternateContent>
        <mc:Choice Requires="wps">
          <w:drawing>
            <wp:anchor distT="0" distB="0" distL="0" distR="0" simplePos="0" relativeHeight="487502336" behindDoc="1" locked="0" layoutInCell="1" allowOverlap="1" wp14:anchorId="5CA58129" wp14:editId="5458E014">
              <wp:simplePos x="0" y="0"/>
              <wp:positionH relativeFrom="page">
                <wp:posOffset>5563539</wp:posOffset>
              </wp:positionH>
              <wp:positionV relativeFrom="page">
                <wp:posOffset>471551</wp:posOffset>
              </wp:positionV>
              <wp:extent cx="1771014"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4" cy="165735"/>
                      </a:xfrm>
                      <a:prstGeom prst="rect">
                        <a:avLst/>
                      </a:prstGeom>
                    </wps:spPr>
                    <wps:txbx>
                      <w:txbxContent>
                        <w:p w14:paraId="3836A6F7" w14:textId="77777777" w:rsidR="00985E85" w:rsidRDefault="00EE7D3B">
                          <w:pPr>
                            <w:spacing w:line="245" w:lineRule="exact"/>
                            <w:ind w:left="20"/>
                            <w:rPr>
                              <w:rFonts w:ascii="Calibri"/>
                            </w:rPr>
                          </w:pPr>
                          <w:r>
                            <w:rPr>
                              <w:rFonts w:ascii="Calibri"/>
                            </w:rPr>
                            <w:t>JUDGEMENT</w:t>
                          </w:r>
                          <w:r>
                            <w:rPr>
                              <w:rFonts w:ascii="Calibri"/>
                              <w:spacing w:val="-4"/>
                            </w:rPr>
                            <w:t xml:space="preserve"> </w:t>
                          </w:r>
                          <w:r>
                            <w:rPr>
                              <w:rFonts w:ascii="Calibri"/>
                            </w:rPr>
                            <w:t>NO.</w:t>
                          </w:r>
                          <w:r>
                            <w:rPr>
                              <w:rFonts w:ascii="Calibri"/>
                              <w:spacing w:val="-4"/>
                            </w:rPr>
                            <w:t xml:space="preserve"> </w:t>
                          </w:r>
                          <w:r>
                            <w:rPr>
                              <w:rFonts w:ascii="Calibri"/>
                              <w:spacing w:val="-2"/>
                            </w:rPr>
                            <w:t>LC/H/302/25</w:t>
                          </w:r>
                        </w:p>
                      </w:txbxContent>
                    </wps:txbx>
                    <wps:bodyPr wrap="square" lIns="0" tIns="0" rIns="0" bIns="0" rtlCol="0">
                      <a:noAutofit/>
                    </wps:bodyPr>
                  </wps:wsp>
                </a:graphicData>
              </a:graphic>
            </wp:anchor>
          </w:drawing>
        </mc:Choice>
        <mc:Fallback>
          <w:pict>
            <v:shapetype w14:anchorId="5CA58129" id="_x0000_t202" coordsize="21600,21600" o:spt="202" path="m,l,21600r21600,l21600,xe">
              <v:stroke joinstyle="miter"/>
              <v:path gradientshapeok="t" o:connecttype="rect"/>
            </v:shapetype>
            <v:shape id="Textbox 4" o:spid="_x0000_s1029" type="#_x0000_t202" style="position:absolute;margin-left:438.05pt;margin-top:37.15pt;width:139.45pt;height:13.05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" filled="f" stroked="f">
              <v:textbox inset="0,0,0,0">
                <w:txbxContent>
                  <w:p w14:paraId="3836A6F7" w14:textId="77777777" w:rsidR="00985E85" w:rsidRDefault="00EE7D3B">
                    <w:pPr>
                      <w:spacing w:line="245" w:lineRule="exact"/>
                      <w:ind w:left="20"/>
                      <w:rPr>
                        <w:rFonts w:ascii="Calibri"/>
                      </w:rPr>
                    </w:pPr>
                    <w:r>
                      <w:rPr>
                        <w:rFonts w:ascii="Calibri"/>
                      </w:rPr>
                      <w:t>JUDGEMENT</w:t>
                    </w:r>
                    <w:r>
                      <w:rPr>
                        <w:rFonts w:ascii="Calibri"/>
                        <w:spacing w:val="-4"/>
                      </w:rPr>
                      <w:t xml:space="preserve"> </w:t>
                    </w:r>
                    <w:r>
                      <w:rPr>
                        <w:rFonts w:ascii="Calibri"/>
                      </w:rPr>
                      <w:t>NO.</w:t>
                    </w:r>
                    <w:r>
                      <w:rPr>
                        <w:rFonts w:ascii="Calibri"/>
                        <w:spacing w:val="-4"/>
                      </w:rPr>
                      <w:t xml:space="preserve"> </w:t>
                    </w:r>
                    <w:r>
                      <w:rPr>
                        <w:rFonts w:ascii="Calibri"/>
                        <w:spacing w:val="-2"/>
                      </w:rPr>
                      <w:t>LC/H/302/25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E0F7" w14:textId="77777777" w:rsidR="00985E85" w:rsidRDefault="00EE7D3B">
    <w:pPr>
      <w:pStyle w:val="BodyText"/>
      <w:spacing w:line="14" w:lineRule="auto"/>
      <w:rPr>
        <w:sz w:val="20"/>
      </w:rPr>
    </w:pPr>
    <w:r>
      <w:rPr>
        <w:noProof/>
        <w:sz w:val="20"/>
      </w:rPr>
      <mc:AlternateContent>
        <mc:Choice Requires="wps">
          <w:drawing>
            <wp:anchor distT="0" distB="0" distL="0" distR="0" simplePos="0" relativeHeight="487503360" behindDoc="1" locked="0" layoutInCell="1" allowOverlap="1" wp14:anchorId="12D2921C" wp14:editId="333C0275">
              <wp:simplePos x="0" y="0"/>
              <wp:positionH relativeFrom="page">
                <wp:posOffset>5636907</wp:posOffset>
              </wp:positionH>
              <wp:positionV relativeFrom="page">
                <wp:posOffset>471551</wp:posOffset>
              </wp:positionV>
              <wp:extent cx="161099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0995" cy="165735"/>
                      </a:xfrm>
                      <a:prstGeom prst="rect">
                        <a:avLst/>
                      </a:prstGeom>
                    </wps:spPr>
                    <wps:txbx>
                      <w:txbxContent>
                        <w:p w14:paraId="1A2A884B" w14:textId="77777777" w:rsidR="00985E85" w:rsidRDefault="00EE7D3B">
                          <w:pPr>
                            <w:spacing w:line="245" w:lineRule="exact"/>
                            <w:ind w:left="20"/>
                            <w:rPr>
                              <w:rFonts w:ascii="Calibri"/>
                              <w:sz w:val="20"/>
                            </w:rPr>
                          </w:pPr>
                          <w:r>
                            <w:rPr>
                              <w:rFonts w:ascii="Calibri"/>
                            </w:rPr>
                            <w:t>J</w:t>
                          </w:r>
                          <w:r>
                            <w:rPr>
                              <w:rFonts w:ascii="Calibri"/>
                              <w:sz w:val="20"/>
                            </w:rPr>
                            <w:t>UDGEMENT</w:t>
                          </w:r>
                          <w:r>
                            <w:rPr>
                              <w:rFonts w:ascii="Calibri"/>
                              <w:spacing w:val="-4"/>
                              <w:sz w:val="20"/>
                            </w:rPr>
                            <w:t xml:space="preserve"> </w:t>
                          </w:r>
                          <w:r>
                            <w:rPr>
                              <w:rFonts w:ascii="Calibri"/>
                              <w:sz w:val="20"/>
                            </w:rPr>
                            <w:t>NO.</w:t>
                          </w:r>
                          <w:r>
                            <w:rPr>
                              <w:rFonts w:ascii="Calibri"/>
                              <w:spacing w:val="-4"/>
                              <w:sz w:val="20"/>
                            </w:rPr>
                            <w:t xml:space="preserve"> </w:t>
                          </w:r>
                          <w:r>
                            <w:rPr>
                              <w:rFonts w:ascii="Calibri"/>
                              <w:spacing w:val="-2"/>
                              <w:sz w:val="20"/>
                            </w:rPr>
                            <w:t>LC/H/302/25</w:t>
                          </w:r>
                        </w:p>
                      </w:txbxContent>
                    </wps:txbx>
                    <wps:bodyPr wrap="square" lIns="0" tIns="0" rIns="0" bIns="0" rtlCol="0">
                      <a:noAutofit/>
                    </wps:bodyPr>
                  </wps:wsp>
                </a:graphicData>
              </a:graphic>
            </wp:anchor>
          </w:drawing>
        </mc:Choice>
        <mc:Fallback>
          <w:pict>
            <v:shapetype w14:anchorId="12D2921C" id="_x0000_t202" coordsize="21600,21600" o:spt="202" path="m,l,21600r21600,l21600,xe">
              <v:stroke joinstyle="miter"/>
              <v:path gradientshapeok="t" o:connecttype="rect"/>
            </v:shapetype>
            <v:shape id="Textbox 6" o:spid="_x0000_s1031" type="#_x0000_t202" style="position:absolute;margin-left:443.85pt;margin-top:37.15pt;width:126.85pt;height:13.0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" filled="f" stroked="f">
              <v:textbox inset="0,0,0,0">
                <w:txbxContent>
                  <w:p w14:paraId="1A2A884B" w14:textId="77777777" w:rsidR="00985E85" w:rsidRDefault="00EE7D3B">
                    <w:pPr>
                      <w:spacing w:line="245" w:lineRule="exact"/>
                      <w:ind w:left="20"/>
                      <w:rPr>
                        <w:rFonts w:ascii="Calibri"/>
                        <w:sz w:val="20"/>
                      </w:rPr>
                    </w:pPr>
                    <w:r>
                      <w:rPr>
                        <w:rFonts w:ascii="Calibri"/>
                      </w:rPr>
                      <w:t>J</w:t>
                    </w:r>
                    <w:r>
                      <w:rPr>
                        <w:rFonts w:ascii="Calibri"/>
                        <w:sz w:val="20"/>
                      </w:rPr>
                      <w:t>UDGEMENT</w:t>
                    </w:r>
                    <w:r>
                      <w:rPr>
                        <w:rFonts w:ascii="Calibri"/>
                        <w:spacing w:val="-4"/>
                        <w:sz w:val="20"/>
                      </w:rPr>
                      <w:t xml:space="preserve"> </w:t>
                    </w:r>
                    <w:r>
                      <w:rPr>
                        <w:rFonts w:ascii="Calibri"/>
                        <w:sz w:val="20"/>
                      </w:rPr>
                      <w:t>NO.</w:t>
                    </w:r>
                    <w:r>
                      <w:rPr>
                        <w:rFonts w:ascii="Calibri"/>
                        <w:spacing w:val="-4"/>
                        <w:sz w:val="20"/>
                      </w:rPr>
                      <w:t xml:space="preserve"> </w:t>
                    </w:r>
                    <w:r>
                      <w:rPr>
                        <w:rFonts w:ascii="Calibri"/>
                        <w:spacing w:val="-2"/>
                        <w:sz w:val="20"/>
                      </w:rPr>
                      <w:t>LC/H/302/25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6403C"/>
    <w:multiLevelType w:val="hybridMultilevel"/>
    <w:tmpl w:val="E2F438A0"/>
    <w:lvl w:ilvl="0" w:tplc="9A48477C">
      <w:numFmt w:val="bullet"/>
      <w:lvlText w:val="-"/>
      <w:lvlJc w:val="left"/>
      <w:pPr>
        <w:ind w:left="859"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B666F3CC">
      <w:numFmt w:val="bullet"/>
      <w:lvlText w:val="•"/>
      <w:lvlJc w:val="left"/>
      <w:pPr>
        <w:ind w:left="1529" w:hanging="140"/>
      </w:pPr>
      <w:rPr>
        <w:rFonts w:hint="default"/>
        <w:lang w:val="en-US" w:eastAsia="en-US" w:bidi="ar-SA"/>
      </w:rPr>
    </w:lvl>
    <w:lvl w:ilvl="2" w:tplc="5C520F94">
      <w:numFmt w:val="bullet"/>
      <w:lvlText w:val="•"/>
      <w:lvlJc w:val="left"/>
      <w:pPr>
        <w:ind w:left="2199" w:hanging="140"/>
      </w:pPr>
      <w:rPr>
        <w:rFonts w:hint="default"/>
        <w:lang w:val="en-US" w:eastAsia="en-US" w:bidi="ar-SA"/>
      </w:rPr>
    </w:lvl>
    <w:lvl w:ilvl="3" w:tplc="E9029004">
      <w:numFmt w:val="bullet"/>
      <w:lvlText w:val="•"/>
      <w:lvlJc w:val="left"/>
      <w:pPr>
        <w:ind w:left="2869" w:hanging="140"/>
      </w:pPr>
      <w:rPr>
        <w:rFonts w:hint="default"/>
        <w:lang w:val="en-US" w:eastAsia="en-US" w:bidi="ar-SA"/>
      </w:rPr>
    </w:lvl>
    <w:lvl w:ilvl="4" w:tplc="501CBD1C">
      <w:numFmt w:val="bullet"/>
      <w:lvlText w:val="•"/>
      <w:lvlJc w:val="left"/>
      <w:pPr>
        <w:ind w:left="3539" w:hanging="140"/>
      </w:pPr>
      <w:rPr>
        <w:rFonts w:hint="default"/>
        <w:lang w:val="en-US" w:eastAsia="en-US" w:bidi="ar-SA"/>
      </w:rPr>
    </w:lvl>
    <w:lvl w:ilvl="5" w:tplc="4B126FFA">
      <w:numFmt w:val="bullet"/>
      <w:lvlText w:val="•"/>
      <w:lvlJc w:val="left"/>
      <w:pPr>
        <w:ind w:left="4209" w:hanging="140"/>
      </w:pPr>
      <w:rPr>
        <w:rFonts w:hint="default"/>
        <w:lang w:val="en-US" w:eastAsia="en-US" w:bidi="ar-SA"/>
      </w:rPr>
    </w:lvl>
    <w:lvl w:ilvl="6" w:tplc="2BD287AA">
      <w:numFmt w:val="bullet"/>
      <w:lvlText w:val="•"/>
      <w:lvlJc w:val="left"/>
      <w:pPr>
        <w:ind w:left="4879" w:hanging="140"/>
      </w:pPr>
      <w:rPr>
        <w:rFonts w:hint="default"/>
        <w:lang w:val="en-US" w:eastAsia="en-US" w:bidi="ar-SA"/>
      </w:rPr>
    </w:lvl>
    <w:lvl w:ilvl="7" w:tplc="15B63004">
      <w:numFmt w:val="bullet"/>
      <w:lvlText w:val="•"/>
      <w:lvlJc w:val="left"/>
      <w:pPr>
        <w:ind w:left="5549" w:hanging="140"/>
      </w:pPr>
      <w:rPr>
        <w:rFonts w:hint="default"/>
        <w:lang w:val="en-US" w:eastAsia="en-US" w:bidi="ar-SA"/>
      </w:rPr>
    </w:lvl>
    <w:lvl w:ilvl="8" w:tplc="6CDA41AA">
      <w:numFmt w:val="bullet"/>
      <w:lvlText w:val="•"/>
      <w:lvlJc w:val="left"/>
      <w:pPr>
        <w:ind w:left="6219" w:hanging="140"/>
      </w:pPr>
      <w:rPr>
        <w:rFonts w:hint="default"/>
        <w:lang w:val="en-US" w:eastAsia="en-US" w:bidi="ar-SA"/>
      </w:rPr>
    </w:lvl>
  </w:abstractNum>
  <w:abstractNum w:abstractNumId="1" w15:restartNumberingAfterBreak="0">
    <w:nsid w:val="3F5A2751"/>
    <w:multiLevelType w:val="hybridMultilevel"/>
    <w:tmpl w:val="D1681726"/>
    <w:lvl w:ilvl="0" w:tplc="519647A4">
      <w:start w:val="1"/>
      <w:numFmt w:val="decimal"/>
      <w:lvlText w:val="%1."/>
      <w:lvlJc w:val="left"/>
      <w:pPr>
        <w:ind w:left="14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FE2885A">
      <w:numFmt w:val="bullet"/>
      <w:lvlText w:val="•"/>
      <w:lvlJc w:val="left"/>
      <w:pPr>
        <w:ind w:left="2340" w:hanging="360"/>
      </w:pPr>
      <w:rPr>
        <w:rFonts w:hint="default"/>
        <w:lang w:val="en-US" w:eastAsia="en-US" w:bidi="ar-SA"/>
      </w:rPr>
    </w:lvl>
    <w:lvl w:ilvl="2" w:tplc="455A2048">
      <w:numFmt w:val="bullet"/>
      <w:lvlText w:val="•"/>
      <w:lvlJc w:val="left"/>
      <w:pPr>
        <w:ind w:left="3240" w:hanging="360"/>
      </w:pPr>
      <w:rPr>
        <w:rFonts w:hint="default"/>
        <w:lang w:val="en-US" w:eastAsia="en-US" w:bidi="ar-SA"/>
      </w:rPr>
    </w:lvl>
    <w:lvl w:ilvl="3" w:tplc="DC8A33E6">
      <w:numFmt w:val="bullet"/>
      <w:lvlText w:val="•"/>
      <w:lvlJc w:val="left"/>
      <w:pPr>
        <w:ind w:left="4140" w:hanging="360"/>
      </w:pPr>
      <w:rPr>
        <w:rFonts w:hint="default"/>
        <w:lang w:val="en-US" w:eastAsia="en-US" w:bidi="ar-SA"/>
      </w:rPr>
    </w:lvl>
    <w:lvl w:ilvl="4" w:tplc="88583460">
      <w:numFmt w:val="bullet"/>
      <w:lvlText w:val="•"/>
      <w:lvlJc w:val="left"/>
      <w:pPr>
        <w:ind w:left="5040" w:hanging="360"/>
      </w:pPr>
      <w:rPr>
        <w:rFonts w:hint="default"/>
        <w:lang w:val="en-US" w:eastAsia="en-US" w:bidi="ar-SA"/>
      </w:rPr>
    </w:lvl>
    <w:lvl w:ilvl="5" w:tplc="9F761F24">
      <w:numFmt w:val="bullet"/>
      <w:lvlText w:val="•"/>
      <w:lvlJc w:val="left"/>
      <w:pPr>
        <w:ind w:left="5940" w:hanging="360"/>
      </w:pPr>
      <w:rPr>
        <w:rFonts w:hint="default"/>
        <w:lang w:val="en-US" w:eastAsia="en-US" w:bidi="ar-SA"/>
      </w:rPr>
    </w:lvl>
    <w:lvl w:ilvl="6" w:tplc="E8D0164C">
      <w:numFmt w:val="bullet"/>
      <w:lvlText w:val="•"/>
      <w:lvlJc w:val="left"/>
      <w:pPr>
        <w:ind w:left="6840" w:hanging="360"/>
      </w:pPr>
      <w:rPr>
        <w:rFonts w:hint="default"/>
        <w:lang w:val="en-US" w:eastAsia="en-US" w:bidi="ar-SA"/>
      </w:rPr>
    </w:lvl>
    <w:lvl w:ilvl="7" w:tplc="C4EC4E94">
      <w:numFmt w:val="bullet"/>
      <w:lvlText w:val="•"/>
      <w:lvlJc w:val="left"/>
      <w:pPr>
        <w:ind w:left="7740" w:hanging="360"/>
      </w:pPr>
      <w:rPr>
        <w:rFonts w:hint="default"/>
        <w:lang w:val="en-US" w:eastAsia="en-US" w:bidi="ar-SA"/>
      </w:rPr>
    </w:lvl>
    <w:lvl w:ilvl="8" w:tplc="198453E0">
      <w:numFmt w:val="bullet"/>
      <w:lvlText w:val="•"/>
      <w:lvlJc w:val="left"/>
      <w:pPr>
        <w:ind w:left="8640" w:hanging="360"/>
      </w:pPr>
      <w:rPr>
        <w:rFonts w:hint="default"/>
        <w:lang w:val="en-US" w:eastAsia="en-US" w:bidi="ar-SA"/>
      </w:rPr>
    </w:lvl>
  </w:abstractNum>
  <w:abstractNum w:abstractNumId="2" w15:restartNumberingAfterBreak="0">
    <w:nsid w:val="669652FF"/>
    <w:multiLevelType w:val="hybridMultilevel"/>
    <w:tmpl w:val="897023BC"/>
    <w:lvl w:ilvl="0" w:tplc="4766AA64">
      <w:start w:val="1"/>
      <w:numFmt w:val="decimal"/>
      <w:lvlText w:val="%1."/>
      <w:lvlJc w:val="left"/>
      <w:pPr>
        <w:ind w:left="1440" w:hanging="360"/>
        <w:jc w:val="left"/>
      </w:pPr>
      <w:rPr>
        <w:rFonts w:hint="default"/>
        <w:spacing w:val="0"/>
        <w:w w:val="100"/>
        <w:lang w:val="en-US" w:eastAsia="en-US" w:bidi="ar-SA"/>
      </w:rPr>
    </w:lvl>
    <w:lvl w:ilvl="1" w:tplc="6A628FE8">
      <w:numFmt w:val="bullet"/>
      <w:lvlText w:val="•"/>
      <w:lvlJc w:val="left"/>
      <w:pPr>
        <w:ind w:left="2340" w:hanging="360"/>
      </w:pPr>
      <w:rPr>
        <w:rFonts w:hint="default"/>
        <w:lang w:val="en-US" w:eastAsia="en-US" w:bidi="ar-SA"/>
      </w:rPr>
    </w:lvl>
    <w:lvl w:ilvl="2" w:tplc="44282712">
      <w:numFmt w:val="bullet"/>
      <w:lvlText w:val="•"/>
      <w:lvlJc w:val="left"/>
      <w:pPr>
        <w:ind w:left="3240" w:hanging="360"/>
      </w:pPr>
      <w:rPr>
        <w:rFonts w:hint="default"/>
        <w:lang w:val="en-US" w:eastAsia="en-US" w:bidi="ar-SA"/>
      </w:rPr>
    </w:lvl>
    <w:lvl w:ilvl="3" w:tplc="532E8728">
      <w:numFmt w:val="bullet"/>
      <w:lvlText w:val="•"/>
      <w:lvlJc w:val="left"/>
      <w:pPr>
        <w:ind w:left="4140" w:hanging="360"/>
      </w:pPr>
      <w:rPr>
        <w:rFonts w:hint="default"/>
        <w:lang w:val="en-US" w:eastAsia="en-US" w:bidi="ar-SA"/>
      </w:rPr>
    </w:lvl>
    <w:lvl w:ilvl="4" w:tplc="68843034">
      <w:numFmt w:val="bullet"/>
      <w:lvlText w:val="•"/>
      <w:lvlJc w:val="left"/>
      <w:pPr>
        <w:ind w:left="5040" w:hanging="360"/>
      </w:pPr>
      <w:rPr>
        <w:rFonts w:hint="default"/>
        <w:lang w:val="en-US" w:eastAsia="en-US" w:bidi="ar-SA"/>
      </w:rPr>
    </w:lvl>
    <w:lvl w:ilvl="5" w:tplc="B18A9F80">
      <w:numFmt w:val="bullet"/>
      <w:lvlText w:val="•"/>
      <w:lvlJc w:val="left"/>
      <w:pPr>
        <w:ind w:left="5940" w:hanging="360"/>
      </w:pPr>
      <w:rPr>
        <w:rFonts w:hint="default"/>
        <w:lang w:val="en-US" w:eastAsia="en-US" w:bidi="ar-SA"/>
      </w:rPr>
    </w:lvl>
    <w:lvl w:ilvl="6" w:tplc="97869A8E">
      <w:numFmt w:val="bullet"/>
      <w:lvlText w:val="•"/>
      <w:lvlJc w:val="left"/>
      <w:pPr>
        <w:ind w:left="6840" w:hanging="360"/>
      </w:pPr>
      <w:rPr>
        <w:rFonts w:hint="default"/>
        <w:lang w:val="en-US" w:eastAsia="en-US" w:bidi="ar-SA"/>
      </w:rPr>
    </w:lvl>
    <w:lvl w:ilvl="7" w:tplc="9FCA87A6">
      <w:numFmt w:val="bullet"/>
      <w:lvlText w:val="•"/>
      <w:lvlJc w:val="left"/>
      <w:pPr>
        <w:ind w:left="7740" w:hanging="360"/>
      </w:pPr>
      <w:rPr>
        <w:rFonts w:hint="default"/>
        <w:lang w:val="en-US" w:eastAsia="en-US" w:bidi="ar-SA"/>
      </w:rPr>
    </w:lvl>
    <w:lvl w:ilvl="8" w:tplc="6F2E9766">
      <w:numFmt w:val="bullet"/>
      <w:lvlText w:val="•"/>
      <w:lvlJc w:val="left"/>
      <w:pPr>
        <w:ind w:left="8640" w:hanging="360"/>
      </w:pPr>
      <w:rPr>
        <w:rFonts w:hint="default"/>
        <w:lang w:val="en-US" w:eastAsia="en-US" w:bidi="ar-SA"/>
      </w:rPr>
    </w:lvl>
  </w:abstractNum>
  <w:num w:numId="1" w16cid:durableId="740521223">
    <w:abstractNumId w:val="1"/>
  </w:num>
  <w:num w:numId="2" w16cid:durableId="1876190104">
    <w:abstractNumId w:val="2"/>
  </w:num>
  <w:num w:numId="3" w16cid:durableId="41964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85E85"/>
    <w:rsid w:val="006B63BC"/>
    <w:rsid w:val="00985E85"/>
    <w:rsid w:val="00EE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EEFA"/>
  <w15:docId w15:val="{216A4839-CA70-44EF-9476-5775AA97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9" w:hanging="359"/>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2</cp:revision>
  <dcterms:created xsi:type="dcterms:W3CDTF">2025-08-22T09:14:00Z</dcterms:created>
  <dcterms:modified xsi:type="dcterms:W3CDTF">2025-08-22T09:22:00Z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LTSC</vt:lpwstr>
  </property>
  <property fmtid="{D5CDD505-2E9C-101B-9397-08002B2CF9AE}" pid="4" name="LastSaved">
    <vt:filetime>2025-08-22T00:00:00Z</vt:filetime>
  </property>
  <property fmtid="{D5CDD505-2E9C-101B-9397-08002B2CF9AE}" pid="5" name="Producer">
    <vt:lpwstr>䵩捲潳潦璮⁗潲搠䱔千㬠浯摩晩敤⁵獩湧⁩呥硴′⸱⸷⁢礠ㅔ㍘吀</vt:lpwstr>
  </property>
</Properties>
</file>