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CBC" w:rsidRP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AD">
        <w:rPr>
          <w:rFonts w:ascii="Times New Roman" w:hAnsi="Times New Roman" w:cs="Times New Roman"/>
          <w:sz w:val="24"/>
          <w:szCs w:val="24"/>
        </w:rPr>
        <w:t xml:space="preserve">LUCKY MHUNGU                            </w:t>
      </w:r>
    </w:p>
    <w:p w:rsidR="00EC00AD" w:rsidRP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AD">
        <w:rPr>
          <w:rFonts w:ascii="Times New Roman" w:hAnsi="Times New Roman" w:cs="Times New Roman"/>
          <w:sz w:val="24"/>
          <w:szCs w:val="24"/>
        </w:rPr>
        <w:t>versus</w:t>
      </w: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AD"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CHITAPI J</w:t>
      </w:r>
    </w:p>
    <w:p w:rsidR="00EC00AD" w:rsidRDefault="00F646DE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17 </w:t>
      </w:r>
      <w:r w:rsidR="00D532F0">
        <w:rPr>
          <w:rFonts w:ascii="Times New Roman" w:hAnsi="Times New Roman" w:cs="Times New Roman"/>
          <w:sz w:val="24"/>
          <w:szCs w:val="24"/>
        </w:rPr>
        <w:t>February 2023</w:t>
      </w: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2F0" w:rsidRDefault="00D532F0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0AD" w:rsidRPr="0011228E" w:rsidRDefault="00EB0D97" w:rsidP="00EC00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Condonation of late not</w:t>
      </w:r>
      <w:r w:rsidR="0011228E" w:rsidRPr="0011228E">
        <w:rPr>
          <w:rFonts w:ascii="Times New Roman" w:hAnsi="Times New Roman" w:cs="Times New Roman"/>
          <w:b/>
          <w:sz w:val="24"/>
          <w:szCs w:val="24"/>
        </w:rPr>
        <w:t>ing of appeal</w:t>
      </w:r>
    </w:p>
    <w:p w:rsidR="00EC00AD" w:rsidRPr="0011228E" w:rsidRDefault="00EC00AD" w:rsidP="00EC00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0AD" w:rsidRDefault="00EC00AD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in person </w:t>
      </w:r>
    </w:p>
    <w:p w:rsidR="00EC00AD" w:rsidRDefault="00A80B15" w:rsidP="00EC0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</w:t>
      </w:r>
      <w:r w:rsidR="00B877C4">
        <w:rPr>
          <w:rFonts w:ascii="Times New Roman" w:hAnsi="Times New Roman" w:cs="Times New Roman"/>
          <w:i/>
          <w:sz w:val="24"/>
          <w:szCs w:val="24"/>
        </w:rPr>
        <w:t xml:space="preserve"> Kachidza</w:t>
      </w:r>
      <w:r w:rsidR="00EC00AD">
        <w:rPr>
          <w:rFonts w:ascii="Times New Roman" w:hAnsi="Times New Roman" w:cs="Times New Roman"/>
          <w:sz w:val="24"/>
          <w:szCs w:val="24"/>
        </w:rPr>
        <w:t xml:space="preserve"> for the respondent</w:t>
      </w:r>
    </w:p>
    <w:p w:rsidR="0011228E" w:rsidRDefault="0011228E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28E" w:rsidRDefault="0011228E" w:rsidP="00EC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38" w:rsidRDefault="0011228E" w:rsidP="00EE16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228E">
        <w:rPr>
          <w:rFonts w:ascii="Times New Roman" w:hAnsi="Times New Roman" w:cs="Times New Roman"/>
          <w:b/>
          <w:sz w:val="24"/>
          <w:szCs w:val="24"/>
        </w:rPr>
        <w:t>CHITAPI J</w:t>
      </w:r>
      <w:r>
        <w:rPr>
          <w:rFonts w:ascii="Times New Roman" w:hAnsi="Times New Roman" w:cs="Times New Roman"/>
          <w:sz w:val="24"/>
          <w:szCs w:val="24"/>
        </w:rPr>
        <w:t xml:space="preserve">:    The </w:t>
      </w:r>
      <w:r w:rsidR="00D6738C">
        <w:rPr>
          <w:rFonts w:ascii="Times New Roman" w:hAnsi="Times New Roman" w:cs="Times New Roman"/>
          <w:sz w:val="24"/>
          <w:szCs w:val="24"/>
        </w:rPr>
        <w:t>applicant represented</w:t>
      </w:r>
      <w:r w:rsidR="00881C6F">
        <w:rPr>
          <w:rFonts w:ascii="Times New Roman" w:hAnsi="Times New Roman" w:cs="Times New Roman"/>
          <w:sz w:val="24"/>
          <w:szCs w:val="24"/>
        </w:rPr>
        <w:t xml:space="preserve"> by Messrs </w:t>
      </w:r>
      <w:r>
        <w:rPr>
          <w:rFonts w:ascii="Times New Roman" w:hAnsi="Times New Roman" w:cs="Times New Roman"/>
          <w:sz w:val="24"/>
          <w:szCs w:val="24"/>
        </w:rPr>
        <w:t>Tendai Biti La</w:t>
      </w:r>
      <w:r w:rsidR="00881C6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, legal practitioners filed on 17 </w:t>
      </w:r>
      <w:r w:rsidR="00BA19F6">
        <w:rPr>
          <w:rFonts w:ascii="Times New Roman" w:hAnsi="Times New Roman" w:cs="Times New Roman"/>
          <w:sz w:val="24"/>
          <w:szCs w:val="24"/>
        </w:rPr>
        <w:t>June 2020,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F6">
        <w:rPr>
          <w:rFonts w:ascii="Times New Roman" w:hAnsi="Times New Roman" w:cs="Times New Roman"/>
          <w:sz w:val="24"/>
          <w:szCs w:val="24"/>
        </w:rPr>
        <w:t>application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F6">
        <w:rPr>
          <w:rFonts w:ascii="Times New Roman" w:hAnsi="Times New Roman" w:cs="Times New Roman"/>
          <w:sz w:val="24"/>
          <w:szCs w:val="24"/>
        </w:rPr>
        <w:t>condonation of</w:t>
      </w:r>
      <w:r w:rsidR="00DE30E5">
        <w:rPr>
          <w:rFonts w:ascii="Times New Roman" w:hAnsi="Times New Roman" w:cs="Times New Roman"/>
          <w:sz w:val="24"/>
          <w:szCs w:val="24"/>
        </w:rPr>
        <w:t xml:space="preserve"> late noting </w:t>
      </w:r>
      <w:r w:rsidR="00BA19F6">
        <w:rPr>
          <w:rFonts w:ascii="Times New Roman" w:hAnsi="Times New Roman" w:cs="Times New Roman"/>
          <w:sz w:val="24"/>
          <w:szCs w:val="24"/>
        </w:rPr>
        <w:t>of appeal</w:t>
      </w:r>
      <w:r w:rsidR="00DE30E5">
        <w:rPr>
          <w:rFonts w:ascii="Times New Roman" w:hAnsi="Times New Roman" w:cs="Times New Roman"/>
          <w:sz w:val="24"/>
          <w:szCs w:val="24"/>
        </w:rPr>
        <w:t>. The applicant intends to appeal against the judgment of the Regi</w:t>
      </w:r>
      <w:r w:rsidR="00F76238">
        <w:rPr>
          <w:rFonts w:ascii="Times New Roman" w:hAnsi="Times New Roman" w:cs="Times New Roman"/>
          <w:sz w:val="24"/>
          <w:szCs w:val="24"/>
        </w:rPr>
        <w:t>o</w:t>
      </w:r>
      <w:r w:rsidR="00DE30E5">
        <w:rPr>
          <w:rFonts w:ascii="Times New Roman" w:hAnsi="Times New Roman" w:cs="Times New Roman"/>
          <w:sz w:val="24"/>
          <w:szCs w:val="24"/>
        </w:rPr>
        <w:t xml:space="preserve">nal </w:t>
      </w:r>
      <w:r w:rsidR="00BA19F6">
        <w:rPr>
          <w:rFonts w:ascii="Times New Roman" w:hAnsi="Times New Roman" w:cs="Times New Roman"/>
          <w:sz w:val="24"/>
          <w:szCs w:val="24"/>
        </w:rPr>
        <w:t>Magistrate per</w:t>
      </w:r>
      <w:r w:rsidR="00DE30E5">
        <w:rPr>
          <w:rFonts w:ascii="Times New Roman" w:hAnsi="Times New Roman" w:cs="Times New Roman"/>
          <w:sz w:val="24"/>
          <w:szCs w:val="24"/>
        </w:rPr>
        <w:t xml:space="preserve"> Kumbawa</w:t>
      </w:r>
      <w:r w:rsidR="00FD3DFB">
        <w:rPr>
          <w:rFonts w:ascii="Times New Roman" w:hAnsi="Times New Roman" w:cs="Times New Roman"/>
          <w:sz w:val="24"/>
          <w:szCs w:val="24"/>
        </w:rPr>
        <w:t xml:space="preserve"> </w:t>
      </w:r>
      <w:r w:rsidR="006D7A79">
        <w:rPr>
          <w:rFonts w:ascii="Times New Roman" w:hAnsi="Times New Roman" w:cs="Times New Roman"/>
          <w:sz w:val="24"/>
          <w:szCs w:val="24"/>
        </w:rPr>
        <w:t>Esq delivered</w:t>
      </w:r>
      <w:r w:rsidR="00DE30E5">
        <w:rPr>
          <w:rFonts w:ascii="Times New Roman" w:hAnsi="Times New Roman" w:cs="Times New Roman"/>
          <w:sz w:val="24"/>
          <w:szCs w:val="24"/>
        </w:rPr>
        <w:t xml:space="preserve"> </w:t>
      </w:r>
      <w:r w:rsidR="00BA19F6">
        <w:rPr>
          <w:rFonts w:ascii="Times New Roman" w:hAnsi="Times New Roman" w:cs="Times New Roman"/>
          <w:sz w:val="24"/>
          <w:szCs w:val="24"/>
        </w:rPr>
        <w:t>on February</w:t>
      </w:r>
      <w:r w:rsidR="00DE30E5">
        <w:rPr>
          <w:rFonts w:ascii="Times New Roman" w:hAnsi="Times New Roman" w:cs="Times New Roman"/>
          <w:sz w:val="24"/>
          <w:szCs w:val="24"/>
        </w:rPr>
        <w:t xml:space="preserve"> 2010 at </w:t>
      </w:r>
      <w:r w:rsidR="006D7A79">
        <w:rPr>
          <w:rFonts w:ascii="Times New Roman" w:hAnsi="Times New Roman" w:cs="Times New Roman"/>
          <w:sz w:val="24"/>
          <w:szCs w:val="24"/>
        </w:rPr>
        <w:t>Harare. The</w:t>
      </w:r>
      <w:r w:rsidR="00DE30E5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BA19F6">
        <w:rPr>
          <w:rFonts w:ascii="Times New Roman" w:hAnsi="Times New Roman" w:cs="Times New Roman"/>
          <w:sz w:val="24"/>
          <w:szCs w:val="24"/>
        </w:rPr>
        <w:t>attached the</w:t>
      </w:r>
      <w:r w:rsidR="00DE30E5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6D7A79">
        <w:rPr>
          <w:rFonts w:ascii="Times New Roman" w:hAnsi="Times New Roman" w:cs="Times New Roman"/>
          <w:sz w:val="24"/>
          <w:szCs w:val="24"/>
        </w:rPr>
        <w:t>judgment aforesaid</w:t>
      </w:r>
      <w:r w:rsidR="00BA19F6">
        <w:rPr>
          <w:rFonts w:ascii="Times New Roman" w:hAnsi="Times New Roman" w:cs="Times New Roman"/>
          <w:sz w:val="24"/>
          <w:szCs w:val="24"/>
        </w:rPr>
        <w:t xml:space="preserve"> as</w:t>
      </w:r>
      <w:r w:rsidR="00DE30E5">
        <w:rPr>
          <w:rFonts w:ascii="Times New Roman" w:hAnsi="Times New Roman" w:cs="Times New Roman"/>
          <w:sz w:val="24"/>
          <w:szCs w:val="24"/>
        </w:rPr>
        <w:t xml:space="preserve"> an annexure to the application.</w:t>
      </w:r>
      <w:r w:rsidR="00EE3315">
        <w:rPr>
          <w:rFonts w:ascii="Times New Roman" w:hAnsi="Times New Roman" w:cs="Times New Roman"/>
          <w:sz w:val="24"/>
          <w:szCs w:val="24"/>
        </w:rPr>
        <w:t xml:space="preserve"> H</w:t>
      </w:r>
      <w:r w:rsidR="00D6738C">
        <w:rPr>
          <w:rFonts w:ascii="Times New Roman" w:hAnsi="Times New Roman" w:cs="Times New Roman"/>
          <w:sz w:val="24"/>
          <w:szCs w:val="24"/>
        </w:rPr>
        <w:t xml:space="preserve">e also attached a </w:t>
      </w:r>
      <w:r w:rsidR="00E16521">
        <w:rPr>
          <w:rFonts w:ascii="Times New Roman" w:hAnsi="Times New Roman" w:cs="Times New Roman"/>
          <w:sz w:val="24"/>
          <w:szCs w:val="24"/>
        </w:rPr>
        <w:t>copy of</w:t>
      </w:r>
      <w:r w:rsidR="00BA19F6">
        <w:rPr>
          <w:rFonts w:ascii="Times New Roman" w:hAnsi="Times New Roman" w:cs="Times New Roman"/>
          <w:sz w:val="24"/>
          <w:szCs w:val="24"/>
        </w:rPr>
        <w:t xml:space="preserve"> the transcript of the record of proceedings in case No CRB 734-6/09. I must note</w:t>
      </w:r>
      <w:r w:rsidR="00C5116F">
        <w:rPr>
          <w:rFonts w:ascii="Times New Roman" w:hAnsi="Times New Roman" w:cs="Times New Roman"/>
          <w:sz w:val="24"/>
          <w:szCs w:val="24"/>
        </w:rPr>
        <w:t xml:space="preserve"> </w:t>
      </w:r>
      <w:r w:rsidR="006D7A79">
        <w:rPr>
          <w:rFonts w:ascii="Times New Roman" w:hAnsi="Times New Roman" w:cs="Times New Roman"/>
          <w:sz w:val="24"/>
          <w:szCs w:val="24"/>
        </w:rPr>
        <w:t>that it</w:t>
      </w:r>
      <w:r w:rsidR="00BA19F6">
        <w:rPr>
          <w:rFonts w:ascii="Times New Roman" w:hAnsi="Times New Roman" w:cs="Times New Roman"/>
          <w:sz w:val="24"/>
          <w:szCs w:val="24"/>
        </w:rPr>
        <w:t xml:space="preserve"> was through my directive given on 24 August 2022 to the Registrar to intervene in having the transcript prepared because there had been an mord</w:t>
      </w:r>
      <w:r w:rsidR="00EB26DF">
        <w:rPr>
          <w:rFonts w:ascii="Times New Roman" w:hAnsi="Times New Roman" w:cs="Times New Roman"/>
          <w:sz w:val="24"/>
          <w:szCs w:val="24"/>
        </w:rPr>
        <w:t>i</w:t>
      </w:r>
      <w:r w:rsidR="00BA19F6">
        <w:rPr>
          <w:rFonts w:ascii="Times New Roman" w:hAnsi="Times New Roman" w:cs="Times New Roman"/>
          <w:sz w:val="24"/>
          <w:szCs w:val="24"/>
        </w:rPr>
        <w:t>nate</w:t>
      </w:r>
      <w:r w:rsidR="00F76238">
        <w:rPr>
          <w:rFonts w:ascii="Times New Roman" w:hAnsi="Times New Roman" w:cs="Times New Roman"/>
          <w:sz w:val="24"/>
          <w:szCs w:val="24"/>
        </w:rPr>
        <w:t xml:space="preserve"> </w:t>
      </w:r>
      <w:r w:rsidR="006C5263">
        <w:rPr>
          <w:rFonts w:ascii="Times New Roman" w:hAnsi="Times New Roman" w:cs="Times New Roman"/>
          <w:sz w:val="24"/>
          <w:szCs w:val="24"/>
        </w:rPr>
        <w:t>delay in</w:t>
      </w:r>
      <w:r w:rsidR="00F76238">
        <w:rPr>
          <w:rFonts w:ascii="Times New Roman" w:hAnsi="Times New Roman" w:cs="Times New Roman"/>
          <w:sz w:val="24"/>
          <w:szCs w:val="24"/>
        </w:rPr>
        <w:t xml:space="preserve"> its preparation since 2020.</w:t>
      </w:r>
    </w:p>
    <w:p w:rsidR="000964D2" w:rsidRDefault="00C5116F" w:rsidP="00EE16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approach of the court in determining whether or not it </w:t>
      </w:r>
      <w:r w:rsidR="00F646DE">
        <w:rPr>
          <w:rFonts w:ascii="Times New Roman" w:hAnsi="Times New Roman" w:cs="Times New Roman"/>
          <w:sz w:val="24"/>
          <w:szCs w:val="24"/>
        </w:rPr>
        <w:t>is in</w:t>
      </w:r>
      <w:r>
        <w:rPr>
          <w:rFonts w:ascii="Times New Roman" w:hAnsi="Times New Roman" w:cs="Times New Roman"/>
          <w:sz w:val="24"/>
          <w:szCs w:val="24"/>
        </w:rPr>
        <w:t xml:space="preserve"> the interest of justice </w:t>
      </w:r>
      <w:r w:rsidR="00F646DE">
        <w:rPr>
          <w:rFonts w:ascii="Times New Roman" w:hAnsi="Times New Roman" w:cs="Times New Roman"/>
          <w:sz w:val="24"/>
          <w:szCs w:val="24"/>
        </w:rPr>
        <w:t>to grant</w:t>
      </w:r>
      <w:r>
        <w:rPr>
          <w:rFonts w:ascii="Times New Roman" w:hAnsi="Times New Roman" w:cs="Times New Roman"/>
          <w:sz w:val="24"/>
          <w:szCs w:val="24"/>
        </w:rPr>
        <w:t xml:space="preserve"> condonation was set out in the case  </w:t>
      </w:r>
      <w:r w:rsidRPr="006D7A79">
        <w:rPr>
          <w:rFonts w:ascii="Times New Roman" w:hAnsi="Times New Roman" w:cs="Times New Roman"/>
          <w:i/>
          <w:sz w:val="24"/>
          <w:szCs w:val="24"/>
        </w:rPr>
        <w:t>Terera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6D7A79">
        <w:rPr>
          <w:rFonts w:ascii="Times New Roman" w:hAnsi="Times New Roman" w:cs="Times New Roman"/>
          <w:i/>
          <w:sz w:val="24"/>
          <w:szCs w:val="24"/>
        </w:rPr>
        <w:t xml:space="preserve">Lack </w:t>
      </w:r>
      <w:r w:rsidR="006D7A79">
        <w:rPr>
          <w:rFonts w:ascii="Times New Roman" w:hAnsi="Times New Roman" w:cs="Times New Roman"/>
          <w:sz w:val="24"/>
          <w:szCs w:val="24"/>
        </w:rPr>
        <w:t>and 3 O</w:t>
      </w:r>
      <w:r>
        <w:rPr>
          <w:rFonts w:ascii="Times New Roman" w:hAnsi="Times New Roman" w:cs="Times New Roman"/>
          <w:sz w:val="24"/>
          <w:szCs w:val="24"/>
        </w:rPr>
        <w:t xml:space="preserve">rs Sc 93/2021 per  </w:t>
      </w:r>
      <w:r w:rsidRPr="00C5116F">
        <w:rPr>
          <w:rFonts w:ascii="Times New Roman" w:hAnsi="Times New Roman" w:cs="Times New Roman"/>
          <w:smallCaps/>
          <w:sz w:val="24"/>
          <w:szCs w:val="24"/>
        </w:rPr>
        <w:t>chitakunyea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16F">
        <w:rPr>
          <w:rFonts w:ascii="Times New Roman" w:hAnsi="Times New Roman" w:cs="Times New Roman"/>
          <w:smallCaps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964D2">
        <w:rPr>
          <w:rFonts w:ascii="Times New Roman" w:hAnsi="Times New Roman" w:cs="Times New Roman"/>
          <w:sz w:val="24"/>
          <w:szCs w:val="24"/>
        </w:rPr>
        <w:t xml:space="preserve">as then he was upon  referring to the cases of </w:t>
      </w:r>
      <w:r w:rsidR="000964D2" w:rsidRPr="006D7A79">
        <w:rPr>
          <w:rFonts w:ascii="Times New Roman" w:hAnsi="Times New Roman" w:cs="Times New Roman"/>
          <w:i/>
          <w:sz w:val="24"/>
          <w:szCs w:val="24"/>
        </w:rPr>
        <w:t>Kodzwa</w:t>
      </w:r>
      <w:r w:rsidR="000964D2">
        <w:rPr>
          <w:rFonts w:ascii="Times New Roman" w:hAnsi="Times New Roman" w:cs="Times New Roman"/>
          <w:sz w:val="24"/>
          <w:szCs w:val="24"/>
        </w:rPr>
        <w:t xml:space="preserve"> v </w:t>
      </w:r>
      <w:r w:rsidR="000964D2" w:rsidRPr="006D7A79">
        <w:rPr>
          <w:rFonts w:ascii="Times New Roman" w:hAnsi="Times New Roman" w:cs="Times New Roman"/>
          <w:i/>
          <w:sz w:val="24"/>
          <w:szCs w:val="24"/>
        </w:rPr>
        <w:t>Secretary</w:t>
      </w:r>
      <w:r w:rsidR="000964D2">
        <w:rPr>
          <w:rFonts w:ascii="Times New Roman" w:hAnsi="Times New Roman" w:cs="Times New Roman"/>
          <w:sz w:val="24"/>
          <w:szCs w:val="24"/>
        </w:rPr>
        <w:t xml:space="preserve"> </w:t>
      </w:r>
      <w:r w:rsidR="000964D2" w:rsidRPr="006D7A79">
        <w:rPr>
          <w:rFonts w:ascii="Times New Roman" w:hAnsi="Times New Roman" w:cs="Times New Roman"/>
          <w:i/>
          <w:sz w:val="24"/>
          <w:szCs w:val="24"/>
        </w:rPr>
        <w:t xml:space="preserve">for Heath </w:t>
      </w:r>
      <w:r w:rsidR="000964D2">
        <w:rPr>
          <w:rFonts w:ascii="Times New Roman" w:hAnsi="Times New Roman" w:cs="Times New Roman"/>
          <w:sz w:val="24"/>
          <w:szCs w:val="24"/>
        </w:rPr>
        <w:t xml:space="preserve">1999 (1) ZLR  313 and  </w:t>
      </w:r>
      <w:r w:rsidR="000964D2" w:rsidRPr="006D7A79">
        <w:rPr>
          <w:rFonts w:ascii="Times New Roman" w:hAnsi="Times New Roman" w:cs="Times New Roman"/>
          <w:i/>
          <w:sz w:val="24"/>
          <w:szCs w:val="24"/>
        </w:rPr>
        <w:t>Bessie   Maheya</w:t>
      </w:r>
      <w:r w:rsidR="000964D2">
        <w:rPr>
          <w:rFonts w:ascii="Times New Roman" w:hAnsi="Times New Roman" w:cs="Times New Roman"/>
          <w:sz w:val="24"/>
          <w:szCs w:val="24"/>
        </w:rPr>
        <w:t xml:space="preserve"> v </w:t>
      </w:r>
      <w:r w:rsidR="000964D2" w:rsidRPr="006D7A79">
        <w:rPr>
          <w:rFonts w:ascii="Times New Roman" w:hAnsi="Times New Roman" w:cs="Times New Roman"/>
          <w:i/>
          <w:sz w:val="24"/>
          <w:szCs w:val="24"/>
        </w:rPr>
        <w:t>Independent Africa Church</w:t>
      </w:r>
      <w:r w:rsidR="000964D2">
        <w:rPr>
          <w:rFonts w:ascii="Times New Roman" w:hAnsi="Times New Roman" w:cs="Times New Roman"/>
          <w:sz w:val="24"/>
          <w:szCs w:val="24"/>
        </w:rPr>
        <w:t xml:space="preserve">  </w:t>
      </w:r>
      <w:r w:rsidR="006D7A79">
        <w:rPr>
          <w:rFonts w:ascii="Times New Roman" w:hAnsi="Times New Roman" w:cs="Times New Roman"/>
          <w:sz w:val="24"/>
          <w:szCs w:val="24"/>
        </w:rPr>
        <w:t>SC</w:t>
      </w:r>
      <w:r w:rsidR="000964D2">
        <w:rPr>
          <w:rFonts w:ascii="Times New Roman" w:hAnsi="Times New Roman" w:cs="Times New Roman"/>
          <w:sz w:val="24"/>
          <w:szCs w:val="24"/>
        </w:rPr>
        <w:t>58/07</w:t>
      </w:r>
      <w:r w:rsidR="0036187B">
        <w:rPr>
          <w:rFonts w:ascii="Times New Roman" w:hAnsi="Times New Roman" w:cs="Times New Roman"/>
          <w:sz w:val="24"/>
          <w:szCs w:val="24"/>
        </w:rPr>
        <w:t xml:space="preserve">. </w:t>
      </w:r>
      <w:r w:rsidR="00D532F0">
        <w:rPr>
          <w:rFonts w:ascii="Times New Roman" w:hAnsi="Times New Roman" w:cs="Times New Roman"/>
          <w:sz w:val="24"/>
          <w:szCs w:val="24"/>
        </w:rPr>
        <w:t>The l</w:t>
      </w:r>
      <w:r w:rsidR="00E06B8D">
        <w:rPr>
          <w:rFonts w:ascii="Times New Roman" w:hAnsi="Times New Roman" w:cs="Times New Roman"/>
          <w:sz w:val="24"/>
          <w:szCs w:val="24"/>
        </w:rPr>
        <w:t>earned</w:t>
      </w:r>
      <w:r w:rsidR="0036187B">
        <w:rPr>
          <w:rFonts w:ascii="Times New Roman" w:hAnsi="Times New Roman" w:cs="Times New Roman"/>
          <w:sz w:val="24"/>
          <w:szCs w:val="24"/>
        </w:rPr>
        <w:t xml:space="preserve"> judge</w:t>
      </w:r>
      <w:r w:rsidR="000964D2">
        <w:rPr>
          <w:rFonts w:ascii="Times New Roman" w:hAnsi="Times New Roman" w:cs="Times New Roman"/>
          <w:sz w:val="24"/>
          <w:szCs w:val="24"/>
        </w:rPr>
        <w:t xml:space="preserve"> restated the factors which the </w:t>
      </w:r>
      <w:r w:rsidR="00E06B8D">
        <w:rPr>
          <w:rFonts w:ascii="Times New Roman" w:hAnsi="Times New Roman" w:cs="Times New Roman"/>
          <w:sz w:val="24"/>
          <w:szCs w:val="24"/>
        </w:rPr>
        <w:t>court considers and</w:t>
      </w:r>
      <w:r w:rsidR="000964D2">
        <w:rPr>
          <w:rFonts w:ascii="Times New Roman" w:hAnsi="Times New Roman" w:cs="Times New Roman"/>
          <w:sz w:val="24"/>
          <w:szCs w:val="24"/>
        </w:rPr>
        <w:t xml:space="preserve">/ </w:t>
      </w:r>
      <w:r w:rsidR="0036187B">
        <w:rPr>
          <w:rFonts w:ascii="Times New Roman" w:hAnsi="Times New Roman" w:cs="Times New Roman"/>
          <w:sz w:val="24"/>
          <w:szCs w:val="24"/>
        </w:rPr>
        <w:t xml:space="preserve"> I </w:t>
      </w:r>
      <w:r w:rsidR="000964D2">
        <w:rPr>
          <w:rFonts w:ascii="Times New Roman" w:hAnsi="Times New Roman" w:cs="Times New Roman"/>
          <w:sz w:val="24"/>
          <w:szCs w:val="24"/>
        </w:rPr>
        <w:t>summarize them</w:t>
      </w:r>
      <w:r w:rsidR="00D532F0">
        <w:rPr>
          <w:rFonts w:ascii="Times New Roman" w:hAnsi="Times New Roman" w:cs="Times New Roman"/>
          <w:sz w:val="24"/>
          <w:szCs w:val="24"/>
        </w:rPr>
        <w:t xml:space="preserve"> thu</w:t>
      </w:r>
      <w:r w:rsidR="0036187B">
        <w:rPr>
          <w:rFonts w:ascii="Times New Roman" w:hAnsi="Times New Roman" w:cs="Times New Roman"/>
          <w:sz w:val="24"/>
          <w:szCs w:val="24"/>
        </w:rPr>
        <w:t xml:space="preserve">s; </w:t>
      </w:r>
    </w:p>
    <w:p w:rsidR="00F365F2" w:rsidRDefault="00F365F2" w:rsidP="000964D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court has </w:t>
      </w:r>
      <w:r w:rsidR="0036187B">
        <w:rPr>
          <w:rFonts w:ascii="Times New Roman" w:hAnsi="Times New Roman" w:cs="Times New Roman"/>
          <w:sz w:val="24"/>
          <w:szCs w:val="24"/>
        </w:rPr>
        <w:t>a</w:t>
      </w:r>
      <w:r w:rsidR="00D532F0">
        <w:rPr>
          <w:rFonts w:ascii="Times New Roman" w:hAnsi="Times New Roman" w:cs="Times New Roman"/>
          <w:sz w:val="24"/>
          <w:szCs w:val="24"/>
        </w:rPr>
        <w:t xml:space="preserve"> discretion</w:t>
      </w:r>
      <w:r w:rsidR="00F17F9D">
        <w:rPr>
          <w:rFonts w:ascii="Times New Roman" w:hAnsi="Times New Roman" w:cs="Times New Roman"/>
          <w:sz w:val="24"/>
          <w:szCs w:val="24"/>
        </w:rPr>
        <w:t xml:space="preserve"> </w:t>
      </w:r>
      <w:r w:rsidR="002C49A2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it excuses judicially </w:t>
      </w:r>
      <w:r w:rsidR="002C49A2">
        <w:rPr>
          <w:rFonts w:ascii="Times New Roman" w:hAnsi="Times New Roman" w:cs="Times New Roman"/>
          <w:sz w:val="24"/>
          <w:szCs w:val="24"/>
        </w:rPr>
        <w:t>which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A2">
        <w:rPr>
          <w:rFonts w:ascii="Times New Roman" w:hAnsi="Times New Roman" w:cs="Times New Roman"/>
          <w:sz w:val="24"/>
          <w:szCs w:val="24"/>
        </w:rPr>
        <w:t>essence means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2C49A2">
        <w:rPr>
          <w:rFonts w:ascii="Times New Roman" w:hAnsi="Times New Roman" w:cs="Times New Roman"/>
          <w:sz w:val="24"/>
          <w:szCs w:val="24"/>
        </w:rPr>
        <w:t>court must</w:t>
      </w:r>
      <w:r>
        <w:rPr>
          <w:rFonts w:ascii="Times New Roman" w:hAnsi="Times New Roman" w:cs="Times New Roman"/>
          <w:sz w:val="24"/>
          <w:szCs w:val="24"/>
        </w:rPr>
        <w:t xml:space="preserve"> consider </w:t>
      </w:r>
      <w:r w:rsidR="006D7A79">
        <w:rPr>
          <w:rFonts w:ascii="Times New Roman" w:hAnsi="Times New Roman" w:cs="Times New Roman"/>
          <w:sz w:val="24"/>
          <w:szCs w:val="24"/>
        </w:rPr>
        <w:t>all pertinent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="002C2CC6">
        <w:rPr>
          <w:rFonts w:ascii="Times New Roman" w:hAnsi="Times New Roman" w:cs="Times New Roman"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and apply established  principles </w:t>
      </w:r>
    </w:p>
    <w:p w:rsidR="00F365F2" w:rsidRDefault="00F365F2" w:rsidP="000964D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</w:t>
      </w:r>
      <w:r w:rsidR="0036187B">
        <w:rPr>
          <w:rFonts w:ascii="Times New Roman" w:hAnsi="Times New Roman" w:cs="Times New Roman"/>
          <w:sz w:val="24"/>
          <w:szCs w:val="24"/>
        </w:rPr>
        <w:t xml:space="preserve">  of delay and explanation prefo</w:t>
      </w:r>
      <w:r>
        <w:rPr>
          <w:rFonts w:ascii="Times New Roman" w:hAnsi="Times New Roman" w:cs="Times New Roman"/>
          <w:sz w:val="24"/>
          <w:szCs w:val="24"/>
        </w:rPr>
        <w:t>rred</w:t>
      </w:r>
    </w:p>
    <w:p w:rsidR="00F365F2" w:rsidRDefault="00F365F2" w:rsidP="000964D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Prospects of success</w:t>
      </w:r>
    </w:p>
    <w:p w:rsidR="00F365F2" w:rsidRDefault="00F365F2" w:rsidP="000964D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case</w:t>
      </w:r>
    </w:p>
    <w:p w:rsidR="00C5116F" w:rsidRDefault="00F365F2" w:rsidP="00096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36187B">
        <w:rPr>
          <w:rFonts w:ascii="Times New Roman" w:hAnsi="Times New Roman" w:cs="Times New Roman"/>
          <w:sz w:val="24"/>
          <w:szCs w:val="24"/>
        </w:rPr>
        <w:t xml:space="preserve"> </w:t>
      </w:r>
      <w:r w:rsidR="00E06B8D">
        <w:rPr>
          <w:rFonts w:ascii="Times New Roman" w:hAnsi="Times New Roman" w:cs="Times New Roman"/>
          <w:sz w:val="24"/>
          <w:szCs w:val="24"/>
        </w:rPr>
        <w:t>listed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B8D">
        <w:rPr>
          <w:rFonts w:ascii="Times New Roman" w:hAnsi="Times New Roman" w:cs="Times New Roman"/>
          <w:sz w:val="24"/>
          <w:szCs w:val="24"/>
        </w:rPr>
        <w:t>must be</w:t>
      </w:r>
      <w:r w:rsidR="0036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considered cumulatively and are not exhaustive. </w:t>
      </w:r>
      <w:r w:rsidR="005F0D19">
        <w:rPr>
          <w:rFonts w:ascii="Times New Roman" w:hAnsi="Times New Roman" w:cs="Times New Roman"/>
          <w:sz w:val="24"/>
          <w:szCs w:val="24"/>
        </w:rPr>
        <w:t xml:space="preserve">The discretion </w:t>
      </w:r>
      <w:r>
        <w:rPr>
          <w:rFonts w:ascii="Times New Roman" w:hAnsi="Times New Roman" w:cs="Times New Roman"/>
          <w:sz w:val="24"/>
          <w:szCs w:val="24"/>
        </w:rPr>
        <w:t xml:space="preserve">should not be </w:t>
      </w:r>
      <w:r w:rsidR="005F0D19">
        <w:rPr>
          <w:rFonts w:ascii="Times New Roman" w:hAnsi="Times New Roman" w:cs="Times New Roman"/>
          <w:sz w:val="24"/>
          <w:szCs w:val="24"/>
        </w:rPr>
        <w:t>exercised</w:t>
      </w:r>
      <w:r w:rsidR="006D7A79">
        <w:rPr>
          <w:rFonts w:ascii="Times New Roman" w:hAnsi="Times New Roman" w:cs="Times New Roman"/>
          <w:sz w:val="24"/>
          <w:szCs w:val="24"/>
        </w:rPr>
        <w:t xml:space="preserve"> upon</w:t>
      </w:r>
      <w:r>
        <w:rPr>
          <w:rFonts w:ascii="Times New Roman" w:hAnsi="Times New Roman" w:cs="Times New Roman"/>
          <w:sz w:val="24"/>
          <w:szCs w:val="24"/>
        </w:rPr>
        <w:t xml:space="preserve"> a closed list of factors as </w:t>
      </w:r>
      <w:r w:rsidR="006D7A79">
        <w:rPr>
          <w:rFonts w:ascii="Times New Roman" w:hAnsi="Times New Roman" w:cs="Times New Roman"/>
          <w:sz w:val="24"/>
          <w:szCs w:val="24"/>
        </w:rPr>
        <w:t>stated</w:t>
      </w:r>
      <w:r w:rsidR="00F92718">
        <w:rPr>
          <w:rFonts w:ascii="Times New Roman" w:hAnsi="Times New Roman" w:cs="Times New Roman"/>
          <w:sz w:val="24"/>
          <w:szCs w:val="24"/>
        </w:rPr>
        <w:t>,</w:t>
      </w:r>
      <w:r w:rsidR="006D7A79">
        <w:rPr>
          <w:rFonts w:ascii="Times New Roman" w:hAnsi="Times New Roman" w:cs="Times New Roman"/>
          <w:sz w:val="24"/>
          <w:szCs w:val="24"/>
        </w:rPr>
        <w:t xml:space="preserve"> albeit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="006D7A79">
        <w:rPr>
          <w:rFonts w:ascii="Times New Roman" w:hAnsi="Times New Roman" w:cs="Times New Roman"/>
          <w:sz w:val="24"/>
          <w:szCs w:val="24"/>
        </w:rPr>
        <w:t>the listed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="006D7A79">
        <w:rPr>
          <w:rFonts w:ascii="Times New Roman" w:hAnsi="Times New Roman" w:cs="Times New Roman"/>
          <w:sz w:val="24"/>
          <w:szCs w:val="24"/>
        </w:rPr>
        <w:t>ones ought</w:t>
      </w:r>
      <w:r w:rsidR="005F0D19">
        <w:rPr>
          <w:rFonts w:ascii="Times New Roman" w:hAnsi="Times New Roman" w:cs="Times New Roman"/>
          <w:sz w:val="24"/>
          <w:szCs w:val="24"/>
        </w:rPr>
        <w:t xml:space="preserve"> to be considered as a trite rule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Pr="00F365F2">
        <w:rPr>
          <w:rFonts w:ascii="Times New Roman" w:hAnsi="Times New Roman" w:cs="Times New Roman"/>
          <w:sz w:val="24"/>
          <w:szCs w:val="24"/>
        </w:rPr>
        <w:t xml:space="preserve">  </w:t>
      </w:r>
      <w:r w:rsidR="000964D2" w:rsidRPr="00F36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263" w:rsidRDefault="00F76238" w:rsidP="00EE3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record of proceedings in R 734-36 show</w:t>
      </w:r>
      <w:r w:rsidR="003618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applicant and two accomplices Clarence Mware and Llyd  Clorence Venge  appeared before  the Regional  Mag</w:t>
      </w:r>
      <w:r w:rsidR="002C49A2">
        <w:rPr>
          <w:rFonts w:ascii="Times New Roman" w:hAnsi="Times New Roman" w:cs="Times New Roman"/>
          <w:sz w:val="24"/>
          <w:szCs w:val="24"/>
        </w:rPr>
        <w:t>istrate  Mr</w:t>
      </w:r>
      <w:r w:rsidR="00860C2A">
        <w:rPr>
          <w:rFonts w:ascii="Times New Roman" w:hAnsi="Times New Roman" w:cs="Times New Roman"/>
          <w:sz w:val="24"/>
          <w:szCs w:val="24"/>
        </w:rPr>
        <w:t xml:space="preserve"> Kumbawa  Esquire </w:t>
      </w:r>
      <w:r>
        <w:rPr>
          <w:rFonts w:ascii="Times New Roman" w:hAnsi="Times New Roman" w:cs="Times New Roman"/>
          <w:sz w:val="24"/>
          <w:szCs w:val="24"/>
        </w:rPr>
        <w:t>on a  charge of robbery  as  defined in section 126 of the Criminal Law ( Codification and Reform) Act [</w:t>
      </w:r>
      <w:r w:rsidR="009D2143">
        <w:rPr>
          <w:rFonts w:ascii="Times New Roman" w:hAnsi="Times New Roman" w:cs="Times New Roman"/>
          <w:i/>
          <w:sz w:val="24"/>
          <w:szCs w:val="24"/>
        </w:rPr>
        <w:t>C</w:t>
      </w:r>
      <w:r w:rsidRPr="009D2143">
        <w:rPr>
          <w:rFonts w:ascii="Times New Roman" w:hAnsi="Times New Roman" w:cs="Times New Roman"/>
          <w:i/>
          <w:sz w:val="24"/>
          <w:szCs w:val="24"/>
        </w:rPr>
        <w:t>hapter</w:t>
      </w:r>
      <w:r w:rsidR="009D2143" w:rsidRPr="009D2143">
        <w:rPr>
          <w:rFonts w:ascii="Times New Roman" w:hAnsi="Times New Roman" w:cs="Times New Roman"/>
          <w:i/>
          <w:sz w:val="24"/>
          <w:szCs w:val="24"/>
        </w:rPr>
        <w:t xml:space="preserve"> 9:23</w:t>
      </w:r>
      <w:r w:rsidR="009D2143">
        <w:rPr>
          <w:rFonts w:ascii="Times New Roman" w:hAnsi="Times New Roman" w:cs="Times New Roman"/>
          <w:sz w:val="24"/>
          <w:szCs w:val="24"/>
        </w:rPr>
        <w:t>]. The details of the charge were that on 11</w:t>
      </w:r>
      <w:r w:rsidR="009D2143" w:rsidRPr="009D21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2143">
        <w:rPr>
          <w:rFonts w:ascii="Times New Roman" w:hAnsi="Times New Roman" w:cs="Times New Roman"/>
          <w:sz w:val="24"/>
          <w:szCs w:val="24"/>
        </w:rPr>
        <w:t xml:space="preserve"> June 2009 at </w:t>
      </w:r>
      <w:r w:rsidR="006C5263">
        <w:rPr>
          <w:rFonts w:ascii="Times New Roman" w:hAnsi="Times New Roman" w:cs="Times New Roman"/>
          <w:sz w:val="24"/>
          <w:szCs w:val="24"/>
        </w:rPr>
        <w:t>Queendale Spar</w:t>
      </w:r>
      <w:r w:rsidR="002C49A2">
        <w:rPr>
          <w:rFonts w:ascii="Times New Roman" w:hAnsi="Times New Roman" w:cs="Times New Roman"/>
          <w:sz w:val="24"/>
          <w:szCs w:val="24"/>
        </w:rPr>
        <w:t xml:space="preserve"> Harare,</w:t>
      </w:r>
      <w:r w:rsidR="009D2143">
        <w:rPr>
          <w:rFonts w:ascii="Times New Roman" w:hAnsi="Times New Roman" w:cs="Times New Roman"/>
          <w:sz w:val="24"/>
          <w:szCs w:val="24"/>
        </w:rPr>
        <w:t xml:space="preserve"> the applicant and his </w:t>
      </w:r>
      <w:r w:rsidR="006C5263">
        <w:rPr>
          <w:rFonts w:ascii="Times New Roman" w:hAnsi="Times New Roman" w:cs="Times New Roman"/>
          <w:sz w:val="24"/>
          <w:szCs w:val="24"/>
        </w:rPr>
        <w:t>accomplices whilst</w:t>
      </w:r>
      <w:r w:rsidR="009D2143">
        <w:rPr>
          <w:rFonts w:ascii="Times New Roman" w:hAnsi="Times New Roman" w:cs="Times New Roman"/>
          <w:sz w:val="24"/>
          <w:szCs w:val="24"/>
        </w:rPr>
        <w:t xml:space="preserve"> armed with a Naringo type </w:t>
      </w:r>
      <w:r w:rsidR="002C49A2">
        <w:rPr>
          <w:rFonts w:ascii="Times New Roman" w:hAnsi="Times New Roman" w:cs="Times New Roman"/>
          <w:sz w:val="24"/>
          <w:szCs w:val="24"/>
        </w:rPr>
        <w:t>pisto</w:t>
      </w:r>
      <w:r w:rsidR="006C5263">
        <w:rPr>
          <w:rFonts w:ascii="Times New Roman" w:hAnsi="Times New Roman" w:cs="Times New Roman"/>
          <w:sz w:val="24"/>
          <w:szCs w:val="24"/>
        </w:rPr>
        <w:t>l robbed</w:t>
      </w:r>
      <w:r w:rsidR="009D2143">
        <w:rPr>
          <w:rFonts w:ascii="Times New Roman" w:hAnsi="Times New Roman" w:cs="Times New Roman"/>
          <w:sz w:val="24"/>
          <w:szCs w:val="24"/>
        </w:rPr>
        <w:t xml:space="preserve"> </w:t>
      </w:r>
      <w:r w:rsidR="006C5263">
        <w:rPr>
          <w:rFonts w:ascii="Times New Roman" w:hAnsi="Times New Roman" w:cs="Times New Roman"/>
          <w:sz w:val="24"/>
          <w:szCs w:val="24"/>
        </w:rPr>
        <w:t>the supermarket</w:t>
      </w:r>
      <w:r w:rsidR="009D2143">
        <w:rPr>
          <w:rFonts w:ascii="Times New Roman" w:hAnsi="Times New Roman" w:cs="Times New Roman"/>
          <w:sz w:val="24"/>
          <w:szCs w:val="24"/>
        </w:rPr>
        <w:t xml:space="preserve"> </w:t>
      </w:r>
      <w:r w:rsidR="006C5263">
        <w:rPr>
          <w:rFonts w:ascii="Times New Roman" w:hAnsi="Times New Roman" w:cs="Times New Roman"/>
          <w:sz w:val="24"/>
          <w:szCs w:val="24"/>
        </w:rPr>
        <w:t>of USD</w:t>
      </w:r>
      <w:r w:rsidR="00D532F0">
        <w:rPr>
          <w:rFonts w:ascii="Times New Roman" w:hAnsi="Times New Roman" w:cs="Times New Roman"/>
          <w:sz w:val="24"/>
          <w:szCs w:val="24"/>
        </w:rPr>
        <w:t xml:space="preserve"> $ 9125.000 which was i</w:t>
      </w:r>
      <w:r w:rsidR="009D2143">
        <w:rPr>
          <w:rFonts w:ascii="Times New Roman" w:hAnsi="Times New Roman" w:cs="Times New Roman"/>
          <w:sz w:val="24"/>
          <w:szCs w:val="24"/>
        </w:rPr>
        <w:t xml:space="preserve">n the custody of </w:t>
      </w:r>
      <w:r w:rsidR="00D532F0">
        <w:rPr>
          <w:rFonts w:ascii="Times New Roman" w:hAnsi="Times New Roman" w:cs="Times New Roman"/>
          <w:sz w:val="24"/>
          <w:szCs w:val="24"/>
        </w:rPr>
        <w:t>the supermarket employees thereat</w:t>
      </w:r>
      <w:r w:rsidR="009D2143">
        <w:rPr>
          <w:rFonts w:ascii="Times New Roman" w:hAnsi="Times New Roman" w:cs="Times New Roman"/>
          <w:sz w:val="24"/>
          <w:szCs w:val="24"/>
        </w:rPr>
        <w:t xml:space="preserve">. </w:t>
      </w:r>
      <w:r w:rsidR="006C5263">
        <w:rPr>
          <w:rFonts w:ascii="Times New Roman" w:hAnsi="Times New Roman" w:cs="Times New Roman"/>
          <w:sz w:val="24"/>
          <w:szCs w:val="24"/>
        </w:rPr>
        <w:t>The transcribed</w:t>
      </w:r>
      <w:r w:rsidR="009D2143">
        <w:rPr>
          <w:rFonts w:ascii="Times New Roman" w:hAnsi="Times New Roman" w:cs="Times New Roman"/>
          <w:sz w:val="24"/>
          <w:szCs w:val="24"/>
        </w:rPr>
        <w:t xml:space="preserve"> record contains under the, same</w:t>
      </w:r>
      <w:r w:rsidR="006C5263">
        <w:rPr>
          <w:rFonts w:ascii="Times New Roman" w:hAnsi="Times New Roman" w:cs="Times New Roman"/>
          <w:sz w:val="24"/>
          <w:szCs w:val="24"/>
        </w:rPr>
        <w:t xml:space="preserve"> CRB R 7334-6/09 a </w:t>
      </w:r>
      <w:r w:rsidR="00910E29">
        <w:rPr>
          <w:rFonts w:ascii="Times New Roman" w:hAnsi="Times New Roman" w:cs="Times New Roman"/>
          <w:sz w:val="24"/>
          <w:szCs w:val="24"/>
        </w:rPr>
        <w:t>charge she</w:t>
      </w:r>
      <w:r w:rsidR="0036187B">
        <w:rPr>
          <w:rFonts w:ascii="Times New Roman" w:hAnsi="Times New Roman" w:cs="Times New Roman"/>
          <w:sz w:val="24"/>
          <w:szCs w:val="24"/>
        </w:rPr>
        <w:t>et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="00910E29">
        <w:rPr>
          <w:rFonts w:ascii="Times New Roman" w:hAnsi="Times New Roman" w:cs="Times New Roman"/>
          <w:sz w:val="24"/>
          <w:szCs w:val="24"/>
        </w:rPr>
        <w:t>that is</w:t>
      </w:r>
      <w:r w:rsidR="002C49A2">
        <w:rPr>
          <w:rFonts w:ascii="Times New Roman" w:hAnsi="Times New Roman" w:cs="Times New Roman"/>
          <w:sz w:val="24"/>
          <w:szCs w:val="24"/>
        </w:rPr>
        <w:t xml:space="preserve"> </w:t>
      </w:r>
      <w:r w:rsidR="006C5263">
        <w:rPr>
          <w:rFonts w:ascii="Times New Roman" w:hAnsi="Times New Roman" w:cs="Times New Roman"/>
          <w:sz w:val="24"/>
          <w:szCs w:val="24"/>
        </w:rPr>
        <w:t>endorsed with the name of the same Regional Magistrate, Kumbawa Esq.</w:t>
      </w:r>
    </w:p>
    <w:p w:rsidR="00555472" w:rsidRDefault="006C5263" w:rsidP="00EE3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In the </w:t>
      </w:r>
      <w:r w:rsidR="00D532F0">
        <w:rPr>
          <w:rFonts w:ascii="Times New Roman" w:hAnsi="Times New Roman" w:cs="Times New Roman"/>
          <w:sz w:val="24"/>
          <w:szCs w:val="24"/>
        </w:rPr>
        <w:t xml:space="preserve"> second </w:t>
      </w:r>
      <w:r>
        <w:rPr>
          <w:rFonts w:ascii="Times New Roman" w:hAnsi="Times New Roman" w:cs="Times New Roman"/>
          <w:sz w:val="24"/>
          <w:szCs w:val="24"/>
        </w:rPr>
        <w:t xml:space="preserve">charge sheet the accused stood charged with </w:t>
      </w:r>
      <w:r w:rsidR="0036187B">
        <w:rPr>
          <w:rFonts w:ascii="Times New Roman" w:hAnsi="Times New Roman" w:cs="Times New Roman"/>
          <w:sz w:val="24"/>
          <w:szCs w:val="24"/>
        </w:rPr>
        <w:t xml:space="preserve"> the offence of </w:t>
      </w:r>
      <w:r>
        <w:rPr>
          <w:rFonts w:ascii="Times New Roman" w:hAnsi="Times New Roman" w:cs="Times New Roman"/>
          <w:sz w:val="24"/>
          <w:szCs w:val="24"/>
        </w:rPr>
        <w:t xml:space="preserve">contravening section 4 (1) as read </w:t>
      </w:r>
      <w:r w:rsidR="0036187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section 4(2) of the Fire-arm Act</w:t>
      </w:r>
      <w:r w:rsidR="002C49A2">
        <w:rPr>
          <w:rFonts w:ascii="Times New Roman" w:hAnsi="Times New Roman" w:cs="Times New Roman"/>
          <w:sz w:val="24"/>
          <w:szCs w:val="24"/>
        </w:rPr>
        <w:t xml:space="preserve"> [</w:t>
      </w:r>
      <w:r w:rsidR="002C49A2" w:rsidRPr="002C49A2">
        <w:rPr>
          <w:rFonts w:ascii="Times New Roman" w:hAnsi="Times New Roman" w:cs="Times New Roman"/>
          <w:i/>
          <w:sz w:val="24"/>
          <w:szCs w:val="24"/>
        </w:rPr>
        <w:t xml:space="preserve">Chapter </w:t>
      </w:r>
      <w:r w:rsidRPr="002C49A2">
        <w:rPr>
          <w:rFonts w:ascii="Times New Roman" w:hAnsi="Times New Roman" w:cs="Times New Roman"/>
          <w:i/>
          <w:sz w:val="24"/>
          <w:szCs w:val="24"/>
        </w:rPr>
        <w:t>10 .09</w:t>
      </w:r>
      <w:r w:rsidR="002C49A2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 which creates  the offence of possession of a  fire- arm </w:t>
      </w:r>
      <w:r w:rsidR="0097465F">
        <w:rPr>
          <w:rFonts w:ascii="Times New Roman" w:hAnsi="Times New Roman" w:cs="Times New Roman"/>
          <w:sz w:val="24"/>
          <w:szCs w:val="24"/>
        </w:rPr>
        <w:t xml:space="preserve">without a  valid </w:t>
      </w:r>
      <w:r>
        <w:rPr>
          <w:rFonts w:ascii="Times New Roman" w:hAnsi="Times New Roman" w:cs="Times New Roman"/>
          <w:sz w:val="24"/>
          <w:szCs w:val="24"/>
        </w:rPr>
        <w:t>fire- arm</w:t>
      </w:r>
      <w:r w:rsidR="00910E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certificate.</w:t>
      </w:r>
      <w:r w:rsidR="00C6590C">
        <w:rPr>
          <w:rFonts w:ascii="Times New Roman" w:hAnsi="Times New Roman" w:cs="Times New Roman"/>
          <w:sz w:val="24"/>
          <w:szCs w:val="24"/>
        </w:rPr>
        <w:t xml:space="preserve"> The details of the charge were that on 19 October 2019 at </w:t>
      </w:r>
      <w:r w:rsidR="00063ABC">
        <w:rPr>
          <w:rFonts w:ascii="Times New Roman" w:hAnsi="Times New Roman" w:cs="Times New Roman"/>
          <w:sz w:val="24"/>
          <w:szCs w:val="24"/>
        </w:rPr>
        <w:t>house 2342</w:t>
      </w:r>
      <w:r w:rsidR="00555472">
        <w:rPr>
          <w:rFonts w:ascii="Times New Roman" w:hAnsi="Times New Roman" w:cs="Times New Roman"/>
          <w:sz w:val="24"/>
          <w:szCs w:val="24"/>
        </w:rPr>
        <w:t xml:space="preserve"> Kuwadzana 4 Harare</w:t>
      </w:r>
      <w:r w:rsidR="0036187B">
        <w:rPr>
          <w:rFonts w:ascii="Times New Roman" w:hAnsi="Times New Roman" w:cs="Times New Roman"/>
          <w:sz w:val="24"/>
          <w:szCs w:val="24"/>
        </w:rPr>
        <w:t xml:space="preserve"> the applicant was found in possession</w:t>
      </w:r>
      <w:r w:rsidR="0097465F">
        <w:rPr>
          <w:rFonts w:ascii="Times New Roman" w:hAnsi="Times New Roman" w:cs="Times New Roman"/>
          <w:sz w:val="24"/>
          <w:szCs w:val="24"/>
        </w:rPr>
        <w:t xml:space="preserve"> of </w:t>
      </w:r>
      <w:r w:rsidR="00063ABC">
        <w:rPr>
          <w:rFonts w:ascii="Times New Roman" w:hAnsi="Times New Roman" w:cs="Times New Roman"/>
          <w:sz w:val="24"/>
          <w:szCs w:val="24"/>
        </w:rPr>
        <w:t>Noringo pistol</w:t>
      </w:r>
      <w:r w:rsidR="00E16521">
        <w:rPr>
          <w:rFonts w:ascii="Times New Roman" w:hAnsi="Times New Roman" w:cs="Times New Roman"/>
          <w:sz w:val="24"/>
          <w:szCs w:val="24"/>
        </w:rPr>
        <w:t xml:space="preserve"> </w:t>
      </w:r>
      <w:r w:rsidR="00DD2709">
        <w:rPr>
          <w:rFonts w:ascii="Times New Roman" w:hAnsi="Times New Roman" w:cs="Times New Roman"/>
          <w:sz w:val="24"/>
          <w:szCs w:val="24"/>
        </w:rPr>
        <w:t xml:space="preserve">serial </w:t>
      </w:r>
      <w:r w:rsidR="00063ABC">
        <w:rPr>
          <w:rFonts w:ascii="Times New Roman" w:hAnsi="Times New Roman" w:cs="Times New Roman"/>
          <w:sz w:val="24"/>
          <w:szCs w:val="24"/>
        </w:rPr>
        <w:t>number 701194</w:t>
      </w:r>
      <w:r w:rsidR="00555472">
        <w:rPr>
          <w:rFonts w:ascii="Times New Roman" w:hAnsi="Times New Roman" w:cs="Times New Roman"/>
          <w:sz w:val="24"/>
          <w:szCs w:val="24"/>
        </w:rPr>
        <w:t xml:space="preserve"> without </w:t>
      </w:r>
      <w:r w:rsidR="00063ABC">
        <w:rPr>
          <w:rFonts w:ascii="Times New Roman" w:hAnsi="Times New Roman" w:cs="Times New Roman"/>
          <w:sz w:val="24"/>
          <w:szCs w:val="24"/>
        </w:rPr>
        <w:t>being a</w:t>
      </w:r>
      <w:r w:rsidR="00555472">
        <w:rPr>
          <w:rFonts w:ascii="Times New Roman" w:hAnsi="Times New Roman" w:cs="Times New Roman"/>
          <w:sz w:val="24"/>
          <w:szCs w:val="24"/>
        </w:rPr>
        <w:t xml:space="preserve"> holder of </w:t>
      </w:r>
      <w:r w:rsidR="00063ABC">
        <w:rPr>
          <w:rFonts w:ascii="Times New Roman" w:hAnsi="Times New Roman" w:cs="Times New Roman"/>
          <w:sz w:val="24"/>
          <w:szCs w:val="24"/>
        </w:rPr>
        <w:t>a valid fire</w:t>
      </w:r>
      <w:r w:rsidR="00555472">
        <w:rPr>
          <w:rFonts w:ascii="Times New Roman" w:hAnsi="Times New Roman" w:cs="Times New Roman"/>
          <w:sz w:val="24"/>
          <w:szCs w:val="24"/>
        </w:rPr>
        <w:t xml:space="preserve"> arm</w:t>
      </w:r>
      <w:r w:rsidR="009E3908">
        <w:rPr>
          <w:rFonts w:ascii="Times New Roman" w:hAnsi="Times New Roman" w:cs="Times New Roman"/>
          <w:sz w:val="24"/>
          <w:szCs w:val="24"/>
        </w:rPr>
        <w:t>s</w:t>
      </w:r>
      <w:r w:rsidR="00555472">
        <w:rPr>
          <w:rFonts w:ascii="Times New Roman" w:hAnsi="Times New Roman" w:cs="Times New Roman"/>
          <w:sz w:val="24"/>
          <w:szCs w:val="24"/>
        </w:rPr>
        <w:t xml:space="preserve"> certificate.  </w:t>
      </w:r>
      <w:r w:rsidR="00D532F0">
        <w:rPr>
          <w:rFonts w:ascii="Times New Roman" w:hAnsi="Times New Roman" w:cs="Times New Roman"/>
          <w:sz w:val="24"/>
          <w:szCs w:val="24"/>
        </w:rPr>
        <w:t>A reading</w:t>
      </w:r>
      <w:r w:rsidR="00555472">
        <w:rPr>
          <w:rFonts w:ascii="Times New Roman" w:hAnsi="Times New Roman" w:cs="Times New Roman"/>
          <w:sz w:val="24"/>
          <w:szCs w:val="24"/>
        </w:rPr>
        <w:t xml:space="preserve"> </w:t>
      </w:r>
      <w:r w:rsidR="00D532F0">
        <w:rPr>
          <w:rFonts w:ascii="Times New Roman" w:hAnsi="Times New Roman" w:cs="Times New Roman"/>
          <w:sz w:val="24"/>
          <w:szCs w:val="24"/>
        </w:rPr>
        <w:t>of the</w:t>
      </w:r>
      <w:r w:rsidR="00555472">
        <w:rPr>
          <w:rFonts w:ascii="Times New Roman" w:hAnsi="Times New Roman" w:cs="Times New Roman"/>
          <w:sz w:val="24"/>
          <w:szCs w:val="24"/>
        </w:rPr>
        <w:t xml:space="preserve"> evidence in the </w:t>
      </w:r>
      <w:r w:rsidR="00CB14C3">
        <w:rPr>
          <w:rFonts w:ascii="Times New Roman" w:hAnsi="Times New Roman" w:cs="Times New Roman"/>
          <w:sz w:val="24"/>
          <w:szCs w:val="24"/>
        </w:rPr>
        <w:t>robbery charge</w:t>
      </w:r>
      <w:r w:rsidR="00555472">
        <w:rPr>
          <w:rFonts w:ascii="Times New Roman" w:hAnsi="Times New Roman" w:cs="Times New Roman"/>
          <w:sz w:val="24"/>
          <w:szCs w:val="24"/>
        </w:rPr>
        <w:t xml:space="preserve"> </w:t>
      </w:r>
      <w:r w:rsidR="00CB14C3">
        <w:rPr>
          <w:rFonts w:ascii="Times New Roman" w:hAnsi="Times New Roman" w:cs="Times New Roman"/>
          <w:sz w:val="24"/>
          <w:szCs w:val="24"/>
        </w:rPr>
        <w:t>shows that</w:t>
      </w:r>
      <w:r w:rsidR="00555472">
        <w:rPr>
          <w:rFonts w:ascii="Times New Roman" w:hAnsi="Times New Roman" w:cs="Times New Roman"/>
          <w:sz w:val="24"/>
          <w:szCs w:val="24"/>
        </w:rPr>
        <w:t xml:space="preserve"> </w:t>
      </w:r>
      <w:r w:rsidR="00CB14C3">
        <w:rPr>
          <w:rFonts w:ascii="Times New Roman" w:hAnsi="Times New Roman" w:cs="Times New Roman"/>
          <w:sz w:val="24"/>
          <w:szCs w:val="24"/>
        </w:rPr>
        <w:t>the fire</w:t>
      </w:r>
      <w:r w:rsidR="00555472">
        <w:rPr>
          <w:rFonts w:ascii="Times New Roman" w:hAnsi="Times New Roman" w:cs="Times New Roman"/>
          <w:sz w:val="24"/>
          <w:szCs w:val="24"/>
        </w:rPr>
        <w:t>- arm recovered on 19 October , 2019</w:t>
      </w:r>
      <w:r w:rsidR="00C6590C">
        <w:rPr>
          <w:rFonts w:ascii="Times New Roman" w:hAnsi="Times New Roman" w:cs="Times New Roman"/>
          <w:sz w:val="24"/>
          <w:szCs w:val="24"/>
        </w:rPr>
        <w:t xml:space="preserve"> </w:t>
      </w:r>
      <w:r w:rsidR="00555472">
        <w:rPr>
          <w:rFonts w:ascii="Times New Roman" w:hAnsi="Times New Roman" w:cs="Times New Roman"/>
          <w:sz w:val="24"/>
          <w:szCs w:val="24"/>
        </w:rPr>
        <w:t xml:space="preserve"> was</w:t>
      </w:r>
      <w:r w:rsidR="0036187B">
        <w:rPr>
          <w:rFonts w:ascii="Times New Roman" w:hAnsi="Times New Roman" w:cs="Times New Roman"/>
          <w:sz w:val="24"/>
          <w:szCs w:val="24"/>
        </w:rPr>
        <w:t xml:space="preserve"> said to be </w:t>
      </w:r>
      <w:r w:rsidR="00555472">
        <w:rPr>
          <w:rFonts w:ascii="Times New Roman" w:hAnsi="Times New Roman" w:cs="Times New Roman"/>
          <w:sz w:val="24"/>
          <w:szCs w:val="24"/>
        </w:rPr>
        <w:t xml:space="preserve">  the same fire arm used in the robbery committed at </w:t>
      </w:r>
      <w:r w:rsidR="00C6590C">
        <w:rPr>
          <w:rFonts w:ascii="Times New Roman" w:hAnsi="Times New Roman" w:cs="Times New Roman"/>
          <w:sz w:val="24"/>
          <w:szCs w:val="24"/>
        </w:rPr>
        <w:t xml:space="preserve"> </w:t>
      </w:r>
      <w:r w:rsidR="00555472">
        <w:rPr>
          <w:rFonts w:ascii="Times New Roman" w:hAnsi="Times New Roman" w:cs="Times New Roman"/>
          <w:sz w:val="24"/>
          <w:szCs w:val="24"/>
        </w:rPr>
        <w:t xml:space="preserve"> Spar Supermarket on 11 June 2019</w:t>
      </w:r>
    </w:p>
    <w:p w:rsidR="00555472" w:rsidRDefault="00555472" w:rsidP="00EE3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The record does not show any recording that the ch</w:t>
      </w:r>
      <w:r w:rsidR="00D532F0">
        <w:rPr>
          <w:rFonts w:ascii="Times New Roman" w:hAnsi="Times New Roman" w:cs="Times New Roman"/>
          <w:sz w:val="24"/>
          <w:szCs w:val="24"/>
        </w:rPr>
        <w:t>arge of contravening the Fire-A</w:t>
      </w:r>
      <w:r>
        <w:rPr>
          <w:rFonts w:ascii="Times New Roman" w:hAnsi="Times New Roman" w:cs="Times New Roman"/>
          <w:sz w:val="24"/>
          <w:szCs w:val="24"/>
        </w:rPr>
        <w:t xml:space="preserve">rm </w:t>
      </w:r>
      <w:r w:rsidR="00D532F0">
        <w:rPr>
          <w:rFonts w:ascii="Times New Roman" w:hAnsi="Times New Roman" w:cs="Times New Roman"/>
          <w:sz w:val="24"/>
          <w:szCs w:val="24"/>
        </w:rPr>
        <w:t xml:space="preserve"> Act </w:t>
      </w:r>
      <w:r>
        <w:rPr>
          <w:rFonts w:ascii="Times New Roman" w:hAnsi="Times New Roman" w:cs="Times New Roman"/>
          <w:sz w:val="24"/>
          <w:szCs w:val="24"/>
        </w:rPr>
        <w:t>was put to the applic</w:t>
      </w:r>
      <w:r w:rsidR="00D532F0">
        <w:rPr>
          <w:rFonts w:ascii="Times New Roman" w:hAnsi="Times New Roman" w:cs="Times New Roman"/>
          <w:sz w:val="24"/>
          <w:szCs w:val="24"/>
        </w:rPr>
        <w:t>ant.</w:t>
      </w:r>
      <w:r w:rsidR="009E3908">
        <w:rPr>
          <w:rFonts w:ascii="Times New Roman" w:hAnsi="Times New Roman" w:cs="Times New Roman"/>
          <w:sz w:val="24"/>
          <w:szCs w:val="24"/>
        </w:rPr>
        <w:t xml:space="preserve"> </w:t>
      </w:r>
      <w:r w:rsidR="00D532F0">
        <w:rPr>
          <w:rFonts w:ascii="Times New Roman" w:hAnsi="Times New Roman" w:cs="Times New Roman"/>
          <w:sz w:val="24"/>
          <w:szCs w:val="24"/>
        </w:rPr>
        <w:t>There</w:t>
      </w:r>
      <w:r w:rsidR="009E3908">
        <w:rPr>
          <w:rFonts w:ascii="Times New Roman" w:hAnsi="Times New Roman" w:cs="Times New Roman"/>
          <w:sz w:val="24"/>
          <w:szCs w:val="24"/>
        </w:rPr>
        <w:t xml:space="preserve"> is no endorsement of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F07308">
        <w:rPr>
          <w:rFonts w:ascii="Times New Roman" w:hAnsi="Times New Roman" w:cs="Times New Roman"/>
          <w:sz w:val="24"/>
          <w:szCs w:val="24"/>
        </w:rPr>
        <w:t>e plea which the applicant gave upon the charge being put to him had this happe</w:t>
      </w:r>
      <w:r w:rsidR="0036187B">
        <w:rPr>
          <w:rFonts w:ascii="Times New Roman" w:hAnsi="Times New Roman" w:cs="Times New Roman"/>
          <w:sz w:val="24"/>
          <w:szCs w:val="24"/>
        </w:rPr>
        <w:t>ne</w:t>
      </w:r>
      <w:r w:rsidR="00F0730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However the judgment starts as follows from </w:t>
      </w:r>
      <w:r w:rsidR="009E3908">
        <w:rPr>
          <w:rFonts w:ascii="Times New Roman" w:hAnsi="Times New Roman" w:cs="Times New Roman"/>
          <w:sz w:val="24"/>
          <w:szCs w:val="24"/>
        </w:rPr>
        <w:t xml:space="preserve">the perusal of </w:t>
      </w:r>
      <w:r>
        <w:rPr>
          <w:rFonts w:ascii="Times New Roman" w:hAnsi="Times New Roman" w:cs="Times New Roman"/>
          <w:sz w:val="24"/>
          <w:szCs w:val="24"/>
        </w:rPr>
        <w:t>record</w:t>
      </w:r>
    </w:p>
    <w:p w:rsidR="009155D8" w:rsidRDefault="00555472" w:rsidP="009155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F3D8B">
        <w:rPr>
          <w:rFonts w:ascii="Times New Roman" w:hAnsi="Times New Roman" w:cs="Times New Roman"/>
        </w:rPr>
        <w:t>The 3 accused pleaded not guilty</w:t>
      </w:r>
      <w:r w:rsidR="00BF3D8B" w:rsidRPr="00BF3D8B">
        <w:rPr>
          <w:rFonts w:ascii="Times New Roman" w:hAnsi="Times New Roman" w:cs="Times New Roman"/>
        </w:rPr>
        <w:t xml:space="preserve"> to a charge of </w:t>
      </w:r>
      <w:r w:rsidR="00FB7CF5" w:rsidRPr="00BF3D8B">
        <w:rPr>
          <w:rFonts w:ascii="Times New Roman" w:hAnsi="Times New Roman" w:cs="Times New Roman"/>
        </w:rPr>
        <w:t>armed robbery</w:t>
      </w:r>
      <w:r w:rsidR="00BF3D8B" w:rsidRPr="00BF3D8B">
        <w:rPr>
          <w:rFonts w:ascii="Times New Roman" w:hAnsi="Times New Roman" w:cs="Times New Roman"/>
        </w:rPr>
        <w:t xml:space="preserve">.  Accused also pleaded </w:t>
      </w:r>
      <w:r w:rsidR="00FB7CF5" w:rsidRPr="00BF3D8B">
        <w:rPr>
          <w:rFonts w:ascii="Times New Roman" w:hAnsi="Times New Roman" w:cs="Times New Roman"/>
        </w:rPr>
        <w:t>not guilty to</w:t>
      </w:r>
      <w:r w:rsidR="00BF3D8B" w:rsidRPr="00BF3D8B">
        <w:rPr>
          <w:rFonts w:ascii="Times New Roman" w:hAnsi="Times New Roman" w:cs="Times New Roman"/>
        </w:rPr>
        <w:t xml:space="preserve"> another charge of contravening section 4(1) as </w:t>
      </w:r>
      <w:r w:rsidR="00FB7CF5" w:rsidRPr="00BF3D8B">
        <w:rPr>
          <w:rFonts w:ascii="Times New Roman" w:hAnsi="Times New Roman" w:cs="Times New Roman"/>
        </w:rPr>
        <w:t>read with</w:t>
      </w:r>
      <w:r w:rsidR="00BF3D8B" w:rsidRPr="00BF3D8B">
        <w:rPr>
          <w:rFonts w:ascii="Times New Roman" w:hAnsi="Times New Roman" w:cs="Times New Roman"/>
        </w:rPr>
        <w:t xml:space="preserve"> </w:t>
      </w:r>
      <w:r w:rsidR="00FB7CF5" w:rsidRPr="00BF3D8B">
        <w:rPr>
          <w:rFonts w:ascii="Times New Roman" w:hAnsi="Times New Roman" w:cs="Times New Roman"/>
        </w:rPr>
        <w:t>section 4</w:t>
      </w:r>
      <w:r w:rsidR="00BF3D8B" w:rsidRPr="00BF3D8B">
        <w:rPr>
          <w:rFonts w:ascii="Times New Roman" w:hAnsi="Times New Roman" w:cs="Times New Roman"/>
        </w:rPr>
        <w:t xml:space="preserve"> (2) (b) of the fire- arm Act [</w:t>
      </w:r>
      <w:r w:rsidR="00BF3D8B" w:rsidRPr="00BF3D8B">
        <w:rPr>
          <w:rFonts w:ascii="Times New Roman" w:hAnsi="Times New Roman" w:cs="Times New Roman"/>
          <w:i/>
        </w:rPr>
        <w:t>Chapter 10:09</w:t>
      </w:r>
      <w:r w:rsidR="00BF3D8B" w:rsidRPr="00BF3D8B">
        <w:rPr>
          <w:rFonts w:ascii="Times New Roman" w:hAnsi="Times New Roman" w:cs="Times New Roman"/>
        </w:rPr>
        <w:t xml:space="preserve">] </w:t>
      </w:r>
      <w:r w:rsidR="00FB7CF5" w:rsidRPr="00BF3D8B">
        <w:rPr>
          <w:rFonts w:ascii="Times New Roman" w:hAnsi="Times New Roman" w:cs="Times New Roman"/>
        </w:rPr>
        <w:t>(unlawful possession</w:t>
      </w:r>
      <w:r w:rsidR="00BF3D8B" w:rsidRPr="00BF3D8B">
        <w:rPr>
          <w:rFonts w:ascii="Times New Roman" w:hAnsi="Times New Roman" w:cs="Times New Roman"/>
        </w:rPr>
        <w:t xml:space="preserve"> of a</w:t>
      </w:r>
      <w:r w:rsidR="009E3908">
        <w:rPr>
          <w:rFonts w:ascii="Times New Roman" w:hAnsi="Times New Roman" w:cs="Times New Roman"/>
        </w:rPr>
        <w:t xml:space="preserve"> </w:t>
      </w:r>
      <w:r w:rsidR="00BF3D8B" w:rsidRPr="00BF3D8B">
        <w:rPr>
          <w:rFonts w:ascii="Times New Roman" w:hAnsi="Times New Roman" w:cs="Times New Roman"/>
        </w:rPr>
        <w:t xml:space="preserve">fire arm without a </w:t>
      </w:r>
      <w:r w:rsidR="00FB7CF5" w:rsidRPr="00BF3D8B">
        <w:rPr>
          <w:rFonts w:ascii="Times New Roman" w:hAnsi="Times New Roman" w:cs="Times New Roman"/>
        </w:rPr>
        <w:t>valid fire</w:t>
      </w:r>
      <w:r w:rsidR="00BF3D8B" w:rsidRPr="00BF3D8B">
        <w:rPr>
          <w:rFonts w:ascii="Times New Roman" w:hAnsi="Times New Roman" w:cs="Times New Roman"/>
        </w:rPr>
        <w:t xml:space="preserve"> arms cer</w:t>
      </w:r>
      <w:r w:rsidR="00BF3D8B">
        <w:rPr>
          <w:rFonts w:ascii="Times New Roman" w:hAnsi="Times New Roman" w:cs="Times New Roman"/>
        </w:rPr>
        <w:t>ti</w:t>
      </w:r>
      <w:r w:rsidR="00BF3D8B" w:rsidRPr="00BF3D8B">
        <w:rPr>
          <w:rFonts w:ascii="Times New Roman" w:hAnsi="Times New Roman" w:cs="Times New Roman"/>
        </w:rPr>
        <w:t>ficate)….”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9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A3FFD" w:rsidRDefault="00F76238" w:rsidP="009155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5D8" w:rsidRDefault="00CA3FFD" w:rsidP="009155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Regional Magistrate in the judgement noted in </w:t>
      </w:r>
      <w:r w:rsidR="00FB7CF5">
        <w:rPr>
          <w:rFonts w:ascii="Times New Roman" w:hAnsi="Times New Roman" w:cs="Times New Roman"/>
          <w:sz w:val="24"/>
          <w:szCs w:val="24"/>
        </w:rPr>
        <w:t>the defence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308">
        <w:rPr>
          <w:rFonts w:ascii="Times New Roman" w:hAnsi="Times New Roman" w:cs="Times New Roman"/>
          <w:sz w:val="24"/>
          <w:szCs w:val="24"/>
        </w:rPr>
        <w:t>outline that</w:t>
      </w:r>
      <w:r w:rsidR="009E3908">
        <w:rPr>
          <w:rFonts w:ascii="Times New Roman" w:hAnsi="Times New Roman" w:cs="Times New Roman"/>
          <w:sz w:val="24"/>
          <w:szCs w:val="24"/>
        </w:rPr>
        <w:t xml:space="preserve"> </w:t>
      </w:r>
      <w:r w:rsidR="00FB7CF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applicant had denied </w:t>
      </w:r>
      <w:r w:rsidR="00FB7CF5">
        <w:rPr>
          <w:rFonts w:ascii="Times New Roman" w:hAnsi="Times New Roman" w:cs="Times New Roman"/>
          <w:sz w:val="24"/>
          <w:szCs w:val="24"/>
        </w:rPr>
        <w:t>being found</w:t>
      </w:r>
      <w:r>
        <w:rPr>
          <w:rFonts w:ascii="Times New Roman" w:hAnsi="Times New Roman" w:cs="Times New Roman"/>
          <w:sz w:val="24"/>
          <w:szCs w:val="24"/>
        </w:rPr>
        <w:t xml:space="preserve"> in possession of the fire-arm</w:t>
      </w:r>
      <w:r w:rsidR="00283C61">
        <w:rPr>
          <w:rFonts w:ascii="Times New Roman" w:hAnsi="Times New Roman" w:cs="Times New Roman"/>
          <w:sz w:val="24"/>
          <w:szCs w:val="24"/>
        </w:rPr>
        <w:t xml:space="preserve"> </w:t>
      </w:r>
      <w:r w:rsidR="003203AA">
        <w:rPr>
          <w:rFonts w:ascii="Times New Roman" w:hAnsi="Times New Roman" w:cs="Times New Roman"/>
          <w:sz w:val="24"/>
          <w:szCs w:val="24"/>
        </w:rPr>
        <w:t>and</w:t>
      </w:r>
      <w:r w:rsidR="009E3908">
        <w:rPr>
          <w:rFonts w:ascii="Times New Roman" w:hAnsi="Times New Roman" w:cs="Times New Roman"/>
          <w:sz w:val="24"/>
          <w:szCs w:val="24"/>
        </w:rPr>
        <w:t xml:space="preserve"> had </w:t>
      </w:r>
      <w:r w:rsidR="00F07308">
        <w:rPr>
          <w:rFonts w:ascii="Times New Roman" w:hAnsi="Times New Roman" w:cs="Times New Roman"/>
          <w:sz w:val="24"/>
          <w:szCs w:val="24"/>
        </w:rPr>
        <w:t>averred that</w:t>
      </w:r>
      <w:r>
        <w:rPr>
          <w:rFonts w:ascii="Times New Roman" w:hAnsi="Times New Roman" w:cs="Times New Roman"/>
          <w:sz w:val="24"/>
          <w:szCs w:val="24"/>
        </w:rPr>
        <w:t xml:space="preserve"> the pistol was </w:t>
      </w:r>
      <w:r w:rsidR="00FB7CF5">
        <w:rPr>
          <w:rFonts w:ascii="Times New Roman" w:hAnsi="Times New Roman" w:cs="Times New Roman"/>
          <w:sz w:val="24"/>
          <w:szCs w:val="24"/>
        </w:rPr>
        <w:t>brought by</w:t>
      </w:r>
      <w:r>
        <w:rPr>
          <w:rFonts w:ascii="Times New Roman" w:hAnsi="Times New Roman" w:cs="Times New Roman"/>
          <w:sz w:val="24"/>
          <w:szCs w:val="24"/>
        </w:rPr>
        <w:t xml:space="preserve"> the police </w:t>
      </w:r>
      <w:r w:rsidR="009E3908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simply </w:t>
      </w:r>
      <w:r w:rsidR="00F07308">
        <w:rPr>
          <w:rFonts w:ascii="Times New Roman" w:hAnsi="Times New Roman" w:cs="Times New Roman"/>
          <w:sz w:val="24"/>
          <w:szCs w:val="24"/>
        </w:rPr>
        <w:t>fostered it</w:t>
      </w:r>
      <w:r w:rsidR="009E3908">
        <w:rPr>
          <w:rFonts w:ascii="Times New Roman" w:hAnsi="Times New Roman" w:cs="Times New Roman"/>
          <w:sz w:val="24"/>
          <w:szCs w:val="24"/>
        </w:rPr>
        <w:t xml:space="preserve"> </w:t>
      </w:r>
      <w:r w:rsidR="00FB7CF5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B7CF5">
        <w:rPr>
          <w:rFonts w:ascii="Times New Roman" w:hAnsi="Times New Roman" w:cs="Times New Roman"/>
          <w:sz w:val="24"/>
          <w:szCs w:val="24"/>
        </w:rPr>
        <w:t>applicant. The Regional</w:t>
      </w:r>
      <w:r w:rsidR="00071BA3">
        <w:rPr>
          <w:rFonts w:ascii="Times New Roman" w:hAnsi="Times New Roman" w:cs="Times New Roman"/>
          <w:sz w:val="24"/>
          <w:szCs w:val="24"/>
        </w:rPr>
        <w:t xml:space="preserve"> </w:t>
      </w:r>
      <w:r w:rsidR="00FB7CF5">
        <w:rPr>
          <w:rFonts w:ascii="Times New Roman" w:hAnsi="Times New Roman" w:cs="Times New Roman"/>
          <w:sz w:val="24"/>
          <w:szCs w:val="24"/>
        </w:rPr>
        <w:t>Magistrate</w:t>
      </w:r>
      <w:r w:rsidR="009155D8">
        <w:rPr>
          <w:rFonts w:ascii="Times New Roman" w:hAnsi="Times New Roman" w:cs="Times New Roman"/>
          <w:sz w:val="24"/>
          <w:szCs w:val="24"/>
        </w:rPr>
        <w:t xml:space="preserve"> in his judgement found the applicant guilty of possession of a fire – arm wit</w:t>
      </w:r>
      <w:r w:rsidR="00283C61">
        <w:rPr>
          <w:rFonts w:ascii="Times New Roman" w:hAnsi="Times New Roman" w:cs="Times New Roman"/>
          <w:sz w:val="24"/>
          <w:szCs w:val="24"/>
        </w:rPr>
        <w:t xml:space="preserve">hout a licence in </w:t>
      </w:r>
      <w:r w:rsidR="00283C61">
        <w:rPr>
          <w:rFonts w:ascii="Times New Roman" w:hAnsi="Times New Roman" w:cs="Times New Roman"/>
          <w:sz w:val="24"/>
          <w:szCs w:val="24"/>
        </w:rPr>
        <w:lastRenderedPageBreak/>
        <w:t>addition to fi</w:t>
      </w:r>
      <w:r w:rsidR="009155D8">
        <w:rPr>
          <w:rFonts w:ascii="Times New Roman" w:hAnsi="Times New Roman" w:cs="Times New Roman"/>
          <w:sz w:val="24"/>
          <w:szCs w:val="24"/>
        </w:rPr>
        <w:t>nding him guilty together with his t</w:t>
      </w:r>
      <w:r w:rsidR="0036187B">
        <w:rPr>
          <w:rFonts w:ascii="Times New Roman" w:hAnsi="Times New Roman" w:cs="Times New Roman"/>
          <w:sz w:val="24"/>
          <w:szCs w:val="24"/>
        </w:rPr>
        <w:t>wo accomplices on</w:t>
      </w:r>
      <w:r w:rsidR="009E3908">
        <w:rPr>
          <w:rFonts w:ascii="Times New Roman" w:hAnsi="Times New Roman" w:cs="Times New Roman"/>
          <w:sz w:val="24"/>
          <w:szCs w:val="24"/>
        </w:rPr>
        <w:t xml:space="preserve"> the charge of </w:t>
      </w:r>
      <w:r w:rsidR="009155D8">
        <w:rPr>
          <w:rFonts w:ascii="Times New Roman" w:hAnsi="Times New Roman" w:cs="Times New Roman"/>
          <w:sz w:val="24"/>
          <w:szCs w:val="24"/>
        </w:rPr>
        <w:t xml:space="preserve">robbery. The applicant </w:t>
      </w:r>
      <w:r w:rsidR="008E1823">
        <w:rPr>
          <w:rFonts w:ascii="Times New Roman" w:hAnsi="Times New Roman" w:cs="Times New Roman"/>
          <w:sz w:val="24"/>
          <w:szCs w:val="24"/>
        </w:rPr>
        <w:t>addressed the</w:t>
      </w:r>
      <w:r w:rsidR="009155D8">
        <w:rPr>
          <w:rFonts w:ascii="Times New Roman" w:hAnsi="Times New Roman" w:cs="Times New Roman"/>
          <w:sz w:val="24"/>
          <w:szCs w:val="24"/>
        </w:rPr>
        <w:t xml:space="preserve"> court after </w:t>
      </w:r>
      <w:r w:rsidR="008E1823">
        <w:rPr>
          <w:rFonts w:ascii="Times New Roman" w:hAnsi="Times New Roman" w:cs="Times New Roman"/>
          <w:sz w:val="24"/>
          <w:szCs w:val="24"/>
        </w:rPr>
        <w:t>the pronouncement</w:t>
      </w:r>
      <w:r w:rsidR="009155D8">
        <w:rPr>
          <w:rFonts w:ascii="Times New Roman" w:hAnsi="Times New Roman" w:cs="Times New Roman"/>
          <w:sz w:val="24"/>
          <w:szCs w:val="24"/>
        </w:rPr>
        <w:t xml:space="preserve"> of verdict on both charges. </w:t>
      </w:r>
    </w:p>
    <w:p w:rsidR="009155D8" w:rsidRDefault="009155D8" w:rsidP="009155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</w:t>
      </w:r>
      <w:r w:rsidR="009E3908">
        <w:rPr>
          <w:rFonts w:ascii="Times New Roman" w:hAnsi="Times New Roman" w:cs="Times New Roman"/>
          <w:sz w:val="24"/>
          <w:szCs w:val="24"/>
        </w:rPr>
        <w:t>application the</w:t>
      </w:r>
      <w:r>
        <w:rPr>
          <w:rFonts w:ascii="Times New Roman" w:hAnsi="Times New Roman" w:cs="Times New Roman"/>
          <w:sz w:val="24"/>
          <w:szCs w:val="24"/>
        </w:rPr>
        <w:t xml:space="preserve"> applicant seeks condonation of </w:t>
      </w:r>
      <w:r w:rsidR="008E1823">
        <w:rPr>
          <w:rFonts w:ascii="Times New Roman" w:hAnsi="Times New Roman" w:cs="Times New Roman"/>
          <w:sz w:val="24"/>
          <w:szCs w:val="24"/>
        </w:rPr>
        <w:t>late nothing</w:t>
      </w:r>
      <w:r>
        <w:rPr>
          <w:rFonts w:ascii="Times New Roman" w:hAnsi="Times New Roman" w:cs="Times New Roman"/>
          <w:sz w:val="24"/>
          <w:szCs w:val="24"/>
        </w:rPr>
        <w:t xml:space="preserve"> of appeal against conviction only in </w:t>
      </w:r>
      <w:r w:rsidR="008E1823">
        <w:rPr>
          <w:rFonts w:ascii="Times New Roman" w:hAnsi="Times New Roman" w:cs="Times New Roman"/>
          <w:sz w:val="24"/>
          <w:szCs w:val="24"/>
        </w:rPr>
        <w:t>relation to</w:t>
      </w:r>
      <w:r>
        <w:rPr>
          <w:rFonts w:ascii="Times New Roman" w:hAnsi="Times New Roman" w:cs="Times New Roman"/>
          <w:sz w:val="24"/>
          <w:szCs w:val="24"/>
        </w:rPr>
        <w:t xml:space="preserve"> both the robbery</w:t>
      </w:r>
      <w:r w:rsidR="008E1823">
        <w:rPr>
          <w:rFonts w:ascii="Times New Roman" w:hAnsi="Times New Roman" w:cs="Times New Roman"/>
          <w:sz w:val="24"/>
          <w:szCs w:val="24"/>
        </w:rPr>
        <w:t xml:space="preserve"> and unlawful possession of a fire-arm charges. The </w:t>
      </w:r>
      <w:r w:rsidR="009E3908">
        <w:rPr>
          <w:rFonts w:ascii="Times New Roman" w:hAnsi="Times New Roman" w:cs="Times New Roman"/>
          <w:sz w:val="24"/>
          <w:szCs w:val="24"/>
        </w:rPr>
        <w:t>applicant’s proposed</w:t>
      </w:r>
      <w:r w:rsidR="008E1823">
        <w:rPr>
          <w:rFonts w:ascii="Times New Roman" w:hAnsi="Times New Roman" w:cs="Times New Roman"/>
          <w:sz w:val="24"/>
          <w:szCs w:val="24"/>
        </w:rPr>
        <w:t xml:space="preserve"> </w:t>
      </w:r>
      <w:r w:rsidR="00520D72">
        <w:rPr>
          <w:rFonts w:ascii="Times New Roman" w:hAnsi="Times New Roman" w:cs="Times New Roman"/>
          <w:sz w:val="24"/>
          <w:szCs w:val="24"/>
        </w:rPr>
        <w:t>grounds of</w:t>
      </w:r>
      <w:r w:rsidR="008E1823">
        <w:rPr>
          <w:rFonts w:ascii="Times New Roman" w:hAnsi="Times New Roman" w:cs="Times New Roman"/>
          <w:sz w:val="24"/>
          <w:szCs w:val="24"/>
        </w:rPr>
        <w:t xml:space="preserve"> appeal are listed in the draft </w:t>
      </w:r>
      <w:r w:rsidR="009E3908">
        <w:rPr>
          <w:rFonts w:ascii="Times New Roman" w:hAnsi="Times New Roman" w:cs="Times New Roman"/>
          <w:sz w:val="24"/>
          <w:szCs w:val="24"/>
        </w:rPr>
        <w:t>notice of</w:t>
      </w:r>
      <w:r w:rsidR="008E1823">
        <w:rPr>
          <w:rFonts w:ascii="Times New Roman" w:hAnsi="Times New Roman" w:cs="Times New Roman"/>
          <w:sz w:val="24"/>
          <w:szCs w:val="24"/>
        </w:rPr>
        <w:t xml:space="preserve"> appeal. They are as follows:</w:t>
      </w:r>
    </w:p>
    <w:p w:rsidR="008E1823" w:rsidRPr="001F0DEF" w:rsidRDefault="00A27CCD" w:rsidP="001F0DE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F0DEF">
        <w:rPr>
          <w:rFonts w:ascii="Times New Roman" w:hAnsi="Times New Roman" w:cs="Times New Roman"/>
        </w:rPr>
        <w:t>Grounds</w:t>
      </w:r>
      <w:r w:rsidR="008E1823" w:rsidRPr="001F0DEF">
        <w:rPr>
          <w:rFonts w:ascii="Times New Roman" w:hAnsi="Times New Roman" w:cs="Times New Roman"/>
        </w:rPr>
        <w:t xml:space="preserve"> of Appeal  </w:t>
      </w:r>
    </w:p>
    <w:p w:rsidR="008E1823" w:rsidRPr="001F0DEF" w:rsidRDefault="008E1823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>The trial court erred in convicting the appellant when there were no facts linking the appellant to the offence.</w:t>
      </w:r>
    </w:p>
    <w:p w:rsidR="008E1823" w:rsidRPr="001F0DEF" w:rsidRDefault="008E1823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 The trial court erred in convicting the appellant solely on the basis </w:t>
      </w:r>
      <w:r w:rsidR="00A27CCD" w:rsidRPr="001F0DEF">
        <w:rPr>
          <w:rFonts w:ascii="Times New Roman" w:hAnsi="Times New Roman" w:cs="Times New Roman"/>
        </w:rPr>
        <w:t>that he</w:t>
      </w:r>
      <w:r w:rsidRPr="001F0DEF">
        <w:rPr>
          <w:rFonts w:ascii="Times New Roman" w:hAnsi="Times New Roman" w:cs="Times New Roman"/>
        </w:rPr>
        <w:t xml:space="preserve"> had been identified in a parade where </w:t>
      </w:r>
      <w:r w:rsidR="00A27CCD" w:rsidRPr="001F0DEF">
        <w:rPr>
          <w:rFonts w:ascii="Times New Roman" w:hAnsi="Times New Roman" w:cs="Times New Roman"/>
        </w:rPr>
        <w:t>there was</w:t>
      </w:r>
      <w:r w:rsidR="007E6ED7" w:rsidRPr="001F0DEF">
        <w:rPr>
          <w:rFonts w:ascii="Times New Roman" w:hAnsi="Times New Roman" w:cs="Times New Roman"/>
        </w:rPr>
        <w:t xml:space="preserve"> no shred </w:t>
      </w:r>
      <w:r w:rsidR="00A27CCD" w:rsidRPr="001F0DEF">
        <w:rPr>
          <w:rFonts w:ascii="Times New Roman" w:hAnsi="Times New Roman" w:cs="Times New Roman"/>
        </w:rPr>
        <w:t>of evidence</w:t>
      </w:r>
      <w:r w:rsidR="007E6ED7" w:rsidRPr="001F0DEF">
        <w:rPr>
          <w:rFonts w:ascii="Times New Roman" w:hAnsi="Times New Roman" w:cs="Times New Roman"/>
        </w:rPr>
        <w:t xml:space="preserve"> </w:t>
      </w:r>
      <w:r w:rsidR="007E6ED7" w:rsidRPr="001F0DEF">
        <w:rPr>
          <w:rFonts w:ascii="Times New Roman" w:hAnsi="Times New Roman" w:cs="Times New Roman"/>
          <w:i/>
        </w:rPr>
        <w:t>aliunde</w:t>
      </w:r>
      <w:r w:rsidR="007E6ED7" w:rsidRPr="001F0DEF">
        <w:rPr>
          <w:rFonts w:ascii="Times New Roman" w:hAnsi="Times New Roman" w:cs="Times New Roman"/>
        </w:rPr>
        <w:t xml:space="preserve"> linking the appellant with the offence or justifying </w:t>
      </w:r>
      <w:r w:rsidR="00A27CCD" w:rsidRPr="001F0DEF">
        <w:rPr>
          <w:rFonts w:ascii="Times New Roman" w:hAnsi="Times New Roman" w:cs="Times New Roman"/>
        </w:rPr>
        <w:t>his placement</w:t>
      </w:r>
      <w:r w:rsidR="007E6ED7" w:rsidRPr="001F0DEF">
        <w:rPr>
          <w:rFonts w:ascii="Times New Roman" w:hAnsi="Times New Roman" w:cs="Times New Roman"/>
        </w:rPr>
        <w:t xml:space="preserve"> on the identification parade. The appellant and co accused were show to witnesses before the parade and this was </w:t>
      </w:r>
      <w:r w:rsidR="00A27CCD" w:rsidRPr="001F0DEF">
        <w:rPr>
          <w:rFonts w:ascii="Times New Roman" w:hAnsi="Times New Roman" w:cs="Times New Roman"/>
        </w:rPr>
        <w:t>not disputed</w:t>
      </w:r>
      <w:r w:rsidR="007E6ED7" w:rsidRPr="001F0DEF">
        <w:rPr>
          <w:rFonts w:ascii="Times New Roman" w:hAnsi="Times New Roman" w:cs="Times New Roman"/>
        </w:rPr>
        <w:t xml:space="preserve"> during trial. </w:t>
      </w:r>
    </w:p>
    <w:p w:rsidR="007E6ED7" w:rsidRPr="001F0DEF" w:rsidRDefault="007E6ED7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The trial court erred in failing to </w:t>
      </w:r>
      <w:r w:rsidR="00A27CCD" w:rsidRPr="001F0DEF">
        <w:rPr>
          <w:rFonts w:ascii="Times New Roman" w:hAnsi="Times New Roman" w:cs="Times New Roman"/>
        </w:rPr>
        <w:t>realize that the</w:t>
      </w:r>
      <w:r w:rsidRPr="001F0DEF">
        <w:rPr>
          <w:rFonts w:ascii="Times New Roman" w:hAnsi="Times New Roman" w:cs="Times New Roman"/>
        </w:rPr>
        <w:t xml:space="preserve"> evidence arising </w:t>
      </w:r>
      <w:r w:rsidR="00A27CCD" w:rsidRPr="001F0DEF">
        <w:rPr>
          <w:rFonts w:ascii="Times New Roman" w:hAnsi="Times New Roman" w:cs="Times New Roman"/>
        </w:rPr>
        <w:t>from an identification</w:t>
      </w:r>
      <w:r w:rsidRPr="001F0DEF">
        <w:rPr>
          <w:rFonts w:ascii="Times New Roman" w:hAnsi="Times New Roman" w:cs="Times New Roman"/>
        </w:rPr>
        <w:t xml:space="preserve"> parade can only be used as confirmation </w:t>
      </w:r>
      <w:r w:rsidR="00A27CCD" w:rsidRPr="001F0DEF">
        <w:rPr>
          <w:rFonts w:ascii="Times New Roman" w:hAnsi="Times New Roman" w:cs="Times New Roman"/>
        </w:rPr>
        <w:t>of independent</w:t>
      </w:r>
      <w:r w:rsidRPr="001F0DEF">
        <w:rPr>
          <w:rFonts w:ascii="Times New Roman" w:hAnsi="Times New Roman" w:cs="Times New Roman"/>
        </w:rPr>
        <w:t xml:space="preserve"> evidence linking a suspect with a crime.</w:t>
      </w:r>
    </w:p>
    <w:p w:rsidR="007E6ED7" w:rsidRPr="001F0DEF" w:rsidRDefault="007E6ED7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The trial court erroneously imposed the appellant the duty </w:t>
      </w:r>
      <w:r w:rsidR="00194972" w:rsidRPr="001F0DEF">
        <w:rPr>
          <w:rFonts w:ascii="Times New Roman" w:hAnsi="Times New Roman" w:cs="Times New Roman"/>
        </w:rPr>
        <w:t>to prove</w:t>
      </w:r>
      <w:r w:rsidRPr="001F0DEF">
        <w:rPr>
          <w:rFonts w:ascii="Times New Roman" w:hAnsi="Times New Roman" w:cs="Times New Roman"/>
        </w:rPr>
        <w:t xml:space="preserve"> his innocence. </w:t>
      </w:r>
    </w:p>
    <w:p w:rsidR="007E6ED7" w:rsidRPr="001F0DEF" w:rsidRDefault="007E6ED7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All in all the trial court erred in conducting that the State had </w:t>
      </w:r>
      <w:r w:rsidR="00194972" w:rsidRPr="001F0DEF">
        <w:rPr>
          <w:rFonts w:ascii="Times New Roman" w:hAnsi="Times New Roman" w:cs="Times New Roman"/>
        </w:rPr>
        <w:t>proved beyond</w:t>
      </w:r>
      <w:r w:rsidRPr="001F0DEF">
        <w:rPr>
          <w:rFonts w:ascii="Times New Roman" w:hAnsi="Times New Roman" w:cs="Times New Roman"/>
        </w:rPr>
        <w:t xml:space="preserve"> reasonable doubt that the appellant had convicted </w:t>
      </w:r>
      <w:r w:rsidR="00194972" w:rsidRPr="001F0DEF">
        <w:rPr>
          <w:rFonts w:ascii="Times New Roman" w:hAnsi="Times New Roman" w:cs="Times New Roman"/>
        </w:rPr>
        <w:t>the robbery</w:t>
      </w:r>
      <w:r w:rsidRPr="001F0DEF">
        <w:rPr>
          <w:rFonts w:ascii="Times New Roman" w:hAnsi="Times New Roman" w:cs="Times New Roman"/>
        </w:rPr>
        <w:t xml:space="preserve"> as alleged. </w:t>
      </w:r>
    </w:p>
    <w:p w:rsidR="00194972" w:rsidRPr="001F0DEF" w:rsidRDefault="00194972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>The court</w:t>
      </w:r>
      <w:r w:rsidR="007E6ED7" w:rsidRPr="001F0DEF">
        <w:rPr>
          <w:rFonts w:ascii="Times New Roman" w:hAnsi="Times New Roman" w:cs="Times New Roman"/>
        </w:rPr>
        <w:t xml:space="preserve"> a quo grossly erred and misdirected itself in </w:t>
      </w:r>
      <w:r w:rsidRPr="001F0DEF">
        <w:rPr>
          <w:rFonts w:ascii="Times New Roman" w:hAnsi="Times New Roman" w:cs="Times New Roman"/>
        </w:rPr>
        <w:t>convicting the appellant</w:t>
      </w:r>
      <w:r w:rsidR="007E6ED7" w:rsidRPr="001F0DEF">
        <w:rPr>
          <w:rFonts w:ascii="Times New Roman" w:hAnsi="Times New Roman" w:cs="Times New Roman"/>
        </w:rPr>
        <w:t xml:space="preserve"> to an offence of possession of a firearm without a </w:t>
      </w:r>
      <w:r w:rsidRPr="001F0DEF">
        <w:rPr>
          <w:rFonts w:ascii="Times New Roman" w:hAnsi="Times New Roman" w:cs="Times New Roman"/>
        </w:rPr>
        <w:t>valid sentence</w:t>
      </w:r>
      <w:r w:rsidR="007E6ED7" w:rsidRPr="001F0DEF">
        <w:rPr>
          <w:rFonts w:ascii="Times New Roman" w:hAnsi="Times New Roman" w:cs="Times New Roman"/>
        </w:rPr>
        <w:t xml:space="preserve"> as the charge was never </w:t>
      </w:r>
      <w:r w:rsidRPr="001F0DEF">
        <w:rPr>
          <w:rFonts w:ascii="Times New Roman" w:hAnsi="Times New Roman" w:cs="Times New Roman"/>
        </w:rPr>
        <w:t xml:space="preserve">put to the appellant during trial. </w:t>
      </w:r>
    </w:p>
    <w:p w:rsidR="00194972" w:rsidRPr="001F0DEF" w:rsidRDefault="00194972" w:rsidP="001F0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>The court  grosly erred in failing to perform its obligation to,</w:t>
      </w:r>
    </w:p>
    <w:p w:rsidR="00194972" w:rsidRPr="001F0DEF" w:rsidRDefault="00194972" w:rsidP="001F0DE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>(v) Advising the appellant his constitutional rights in particular my Miranda rig</w:t>
      </w:r>
      <w:r w:rsidR="007776D3">
        <w:rPr>
          <w:rFonts w:ascii="Times New Roman" w:hAnsi="Times New Roman" w:cs="Times New Roman"/>
        </w:rPr>
        <w:t>hts including in particular the</w:t>
      </w:r>
      <w:r w:rsidRPr="001F0DEF">
        <w:rPr>
          <w:rFonts w:ascii="Times New Roman" w:hAnsi="Times New Roman" w:cs="Times New Roman"/>
        </w:rPr>
        <w:t xml:space="preserve"> right to silence. </w:t>
      </w:r>
    </w:p>
    <w:p w:rsidR="008810B7" w:rsidRPr="001F0DEF" w:rsidRDefault="00194972" w:rsidP="001F0DE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(vi) There was an obligation on the part of the court to ensure that, the applicant was legally represented. Proceeding under the circumstances without legal </w:t>
      </w:r>
      <w:r w:rsidR="008810B7" w:rsidRPr="001F0DEF">
        <w:rPr>
          <w:rFonts w:ascii="Times New Roman" w:hAnsi="Times New Roman" w:cs="Times New Roman"/>
        </w:rPr>
        <w:t>re</w:t>
      </w:r>
      <w:r w:rsidRPr="001F0DEF">
        <w:rPr>
          <w:rFonts w:ascii="Times New Roman" w:hAnsi="Times New Roman" w:cs="Times New Roman"/>
        </w:rPr>
        <w:t>presentation</w:t>
      </w:r>
      <w:r w:rsidR="008810B7" w:rsidRPr="001F0DEF">
        <w:rPr>
          <w:rFonts w:ascii="Times New Roman" w:hAnsi="Times New Roman" w:cs="Times New Roman"/>
        </w:rPr>
        <w:t xml:space="preserve">, breached the </w:t>
      </w:r>
      <w:r w:rsidR="00D24ACD" w:rsidRPr="001F0DEF">
        <w:rPr>
          <w:rFonts w:ascii="Times New Roman" w:hAnsi="Times New Roman" w:cs="Times New Roman"/>
        </w:rPr>
        <w:t>applicant right</w:t>
      </w:r>
      <w:r w:rsidR="008810B7" w:rsidRPr="001F0DEF">
        <w:rPr>
          <w:rFonts w:ascii="Times New Roman" w:hAnsi="Times New Roman" w:cs="Times New Roman"/>
        </w:rPr>
        <w:t xml:space="preserve"> to a fair trial as codified under Section 69 of the Constitution of Zimbabwe.</w:t>
      </w:r>
    </w:p>
    <w:p w:rsidR="008810B7" w:rsidRPr="001F0DEF" w:rsidRDefault="008810B7" w:rsidP="001F0DE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(vii) The applicant should also have </w:t>
      </w:r>
      <w:r w:rsidR="00D24ACD" w:rsidRPr="001F0DEF">
        <w:rPr>
          <w:rFonts w:ascii="Times New Roman" w:hAnsi="Times New Roman" w:cs="Times New Roman"/>
        </w:rPr>
        <w:t>been advised</w:t>
      </w:r>
      <w:r w:rsidRPr="001F0DEF">
        <w:rPr>
          <w:rFonts w:ascii="Times New Roman" w:hAnsi="Times New Roman" w:cs="Times New Roman"/>
        </w:rPr>
        <w:t xml:space="preserve"> of the fact </w:t>
      </w:r>
      <w:r w:rsidR="00D24ACD" w:rsidRPr="001F0DEF">
        <w:rPr>
          <w:rFonts w:ascii="Times New Roman" w:hAnsi="Times New Roman" w:cs="Times New Roman"/>
        </w:rPr>
        <w:t>that he</w:t>
      </w:r>
      <w:r w:rsidRPr="001F0DEF">
        <w:rPr>
          <w:rFonts w:ascii="Times New Roman" w:hAnsi="Times New Roman" w:cs="Times New Roman"/>
        </w:rPr>
        <w:t xml:space="preserve"> had a right to appeal to this honourable court.</w:t>
      </w:r>
    </w:p>
    <w:p w:rsidR="00D24ACD" w:rsidRPr="001F0DEF" w:rsidRDefault="008810B7" w:rsidP="001F0DE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(viii) Moreover and in any event there was a failure to comply </w:t>
      </w:r>
      <w:r w:rsidR="00D24ACD" w:rsidRPr="001F0DEF">
        <w:rPr>
          <w:rFonts w:ascii="Times New Roman" w:hAnsi="Times New Roman" w:cs="Times New Roman"/>
        </w:rPr>
        <w:t>with the</w:t>
      </w:r>
      <w:r w:rsidR="007776D3">
        <w:rPr>
          <w:rFonts w:ascii="Times New Roman" w:hAnsi="Times New Roman" w:cs="Times New Roman"/>
        </w:rPr>
        <w:t xml:space="preserve"> requirements of the C</w:t>
      </w:r>
      <w:r w:rsidRPr="001F0DEF">
        <w:rPr>
          <w:rFonts w:ascii="Times New Roman" w:hAnsi="Times New Roman" w:cs="Times New Roman"/>
        </w:rPr>
        <w:t>riminal Procedure and Evidence Act</w:t>
      </w:r>
      <w:r w:rsidR="00194972" w:rsidRPr="001F0DEF">
        <w:rPr>
          <w:rFonts w:ascii="Times New Roman" w:hAnsi="Times New Roman" w:cs="Times New Roman"/>
        </w:rPr>
        <w:t xml:space="preserve"> </w:t>
      </w:r>
      <w:r w:rsidR="00D24ACD" w:rsidRPr="001F0DEF">
        <w:rPr>
          <w:rFonts w:ascii="Times New Roman" w:hAnsi="Times New Roman" w:cs="Times New Roman"/>
        </w:rPr>
        <w:t>in particular Section 271 (2) (b) and 29,30,31</w:t>
      </w:r>
    </w:p>
    <w:p w:rsidR="007E6ED7" w:rsidRDefault="00D24ACD" w:rsidP="001F0DE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1F0DEF">
        <w:rPr>
          <w:rFonts w:ascii="Times New Roman" w:hAnsi="Times New Roman" w:cs="Times New Roman"/>
        </w:rPr>
        <w:t xml:space="preserve">WHEREFORE, the appellant prays that </w:t>
      </w:r>
      <w:r w:rsidR="00A27CCD" w:rsidRPr="001F0DEF">
        <w:rPr>
          <w:rFonts w:ascii="Times New Roman" w:hAnsi="Times New Roman" w:cs="Times New Roman"/>
        </w:rPr>
        <w:t>his conviction</w:t>
      </w:r>
      <w:r w:rsidRPr="001F0DEF">
        <w:rPr>
          <w:rFonts w:ascii="Times New Roman" w:hAnsi="Times New Roman" w:cs="Times New Roman"/>
        </w:rPr>
        <w:t xml:space="preserve"> be quashed.</w:t>
      </w:r>
      <w:r w:rsidR="001F0DEF" w:rsidRPr="001F0DEF">
        <w:rPr>
          <w:rFonts w:ascii="Times New Roman" w:hAnsi="Times New Roman" w:cs="Times New Roman"/>
        </w:rPr>
        <w:t>”</w:t>
      </w:r>
      <w:r w:rsidR="007E6ED7" w:rsidRPr="001F0DEF">
        <w:rPr>
          <w:rFonts w:ascii="Times New Roman" w:hAnsi="Times New Roman" w:cs="Times New Roman"/>
        </w:rPr>
        <w:t xml:space="preserve"> </w:t>
      </w:r>
    </w:p>
    <w:p w:rsidR="003B3DD9" w:rsidRDefault="003B3DD9" w:rsidP="003B3D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77F8" w:rsidRDefault="003B3DD9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3DD9">
        <w:rPr>
          <w:rFonts w:ascii="Times New Roman" w:hAnsi="Times New Roman" w:cs="Times New Roman"/>
          <w:sz w:val="24"/>
          <w:szCs w:val="24"/>
        </w:rPr>
        <w:t xml:space="preserve">It is not my </w:t>
      </w:r>
      <w:r>
        <w:rPr>
          <w:rFonts w:ascii="Times New Roman" w:hAnsi="Times New Roman" w:cs="Times New Roman"/>
          <w:sz w:val="24"/>
          <w:szCs w:val="24"/>
        </w:rPr>
        <w:t xml:space="preserve">intention to deal with the prospects </w:t>
      </w:r>
      <w:r w:rsidR="00063ABC">
        <w:rPr>
          <w:rFonts w:ascii="Times New Roman" w:hAnsi="Times New Roman" w:cs="Times New Roman"/>
          <w:sz w:val="24"/>
          <w:szCs w:val="24"/>
        </w:rPr>
        <w:t>of success of</w:t>
      </w:r>
      <w:r>
        <w:rPr>
          <w:rFonts w:ascii="Times New Roman" w:hAnsi="Times New Roman" w:cs="Times New Roman"/>
          <w:sz w:val="24"/>
          <w:szCs w:val="24"/>
        </w:rPr>
        <w:t xml:space="preserve"> each proposed ground of appeal </w:t>
      </w:r>
      <w:r w:rsidR="00063ABC">
        <w:rPr>
          <w:rFonts w:ascii="Times New Roman" w:hAnsi="Times New Roman" w:cs="Times New Roman"/>
          <w:sz w:val="24"/>
          <w:szCs w:val="24"/>
        </w:rPr>
        <w:t>in turn</w:t>
      </w:r>
      <w:r w:rsidR="00A358D8">
        <w:rPr>
          <w:rFonts w:ascii="Times New Roman" w:hAnsi="Times New Roman" w:cs="Times New Roman"/>
          <w:sz w:val="24"/>
          <w:szCs w:val="24"/>
        </w:rPr>
        <w:t xml:space="preserve">. </w:t>
      </w:r>
      <w:r w:rsidR="009E3908">
        <w:rPr>
          <w:rFonts w:ascii="Times New Roman" w:hAnsi="Times New Roman" w:cs="Times New Roman"/>
          <w:sz w:val="24"/>
          <w:szCs w:val="24"/>
        </w:rPr>
        <w:t xml:space="preserve"> It is my view</w:t>
      </w:r>
      <w:r w:rsidR="0036187B">
        <w:rPr>
          <w:rFonts w:ascii="Times New Roman" w:hAnsi="Times New Roman" w:cs="Times New Roman"/>
          <w:sz w:val="24"/>
          <w:szCs w:val="24"/>
        </w:rPr>
        <w:t xml:space="preserve"> that </w:t>
      </w:r>
      <w:r w:rsidR="009E3908">
        <w:rPr>
          <w:rFonts w:ascii="Times New Roman" w:hAnsi="Times New Roman" w:cs="Times New Roman"/>
          <w:sz w:val="24"/>
          <w:szCs w:val="24"/>
        </w:rPr>
        <w:t>in an applic</w:t>
      </w:r>
      <w:r w:rsidR="003A773D">
        <w:rPr>
          <w:rFonts w:ascii="Times New Roman" w:hAnsi="Times New Roman" w:cs="Times New Roman"/>
          <w:sz w:val="24"/>
          <w:szCs w:val="24"/>
        </w:rPr>
        <w:t xml:space="preserve">ation for condonation as </w:t>
      </w:r>
      <w:r w:rsidR="003A773D" w:rsidRPr="003A773D">
        <w:rPr>
          <w:rFonts w:ascii="Times New Roman" w:hAnsi="Times New Roman" w:cs="Times New Roman"/>
          <w:i/>
          <w:sz w:val="24"/>
          <w:szCs w:val="24"/>
        </w:rPr>
        <w:t>in casu</w:t>
      </w:r>
      <w:r w:rsidR="009E3908">
        <w:rPr>
          <w:rFonts w:ascii="Times New Roman" w:hAnsi="Times New Roman" w:cs="Times New Roman"/>
          <w:sz w:val="24"/>
          <w:szCs w:val="24"/>
        </w:rPr>
        <w:t xml:space="preserve">, </w:t>
      </w:r>
      <w:r w:rsidR="007776D3">
        <w:rPr>
          <w:rFonts w:ascii="Times New Roman" w:hAnsi="Times New Roman" w:cs="Times New Roman"/>
          <w:sz w:val="24"/>
          <w:szCs w:val="24"/>
        </w:rPr>
        <w:t xml:space="preserve"> whi</w:t>
      </w:r>
      <w:r w:rsidR="0036187B">
        <w:rPr>
          <w:rFonts w:ascii="Times New Roman" w:hAnsi="Times New Roman" w:cs="Times New Roman"/>
          <w:sz w:val="24"/>
          <w:szCs w:val="24"/>
        </w:rPr>
        <w:t>l</w:t>
      </w:r>
      <w:r w:rsidR="007776D3">
        <w:rPr>
          <w:rFonts w:ascii="Times New Roman" w:hAnsi="Times New Roman" w:cs="Times New Roman"/>
          <w:sz w:val="24"/>
          <w:szCs w:val="24"/>
        </w:rPr>
        <w:t>st  the  applicant must demonstrate good prospects of success</w:t>
      </w:r>
      <w:r w:rsidR="0036187B">
        <w:rPr>
          <w:rFonts w:ascii="Times New Roman" w:hAnsi="Times New Roman" w:cs="Times New Roman"/>
          <w:sz w:val="24"/>
          <w:szCs w:val="24"/>
        </w:rPr>
        <w:t>,</w:t>
      </w:r>
      <w:r w:rsidR="007776D3">
        <w:rPr>
          <w:rFonts w:ascii="Times New Roman" w:hAnsi="Times New Roman" w:cs="Times New Roman"/>
          <w:sz w:val="24"/>
          <w:szCs w:val="24"/>
        </w:rPr>
        <w:t xml:space="preserve"> see  </w:t>
      </w:r>
      <w:r w:rsidR="007776D3" w:rsidRPr="00F07308">
        <w:rPr>
          <w:rFonts w:ascii="Times New Roman" w:hAnsi="Times New Roman" w:cs="Times New Roman"/>
          <w:i/>
          <w:sz w:val="24"/>
          <w:szCs w:val="24"/>
        </w:rPr>
        <w:t>Kombayi</w:t>
      </w:r>
      <w:r w:rsidR="007776D3">
        <w:rPr>
          <w:rFonts w:ascii="Times New Roman" w:hAnsi="Times New Roman" w:cs="Times New Roman"/>
          <w:sz w:val="24"/>
          <w:szCs w:val="24"/>
        </w:rPr>
        <w:t xml:space="preserve"> v </w:t>
      </w:r>
      <w:r w:rsidR="0036187B">
        <w:rPr>
          <w:rFonts w:ascii="Times New Roman" w:hAnsi="Times New Roman" w:cs="Times New Roman"/>
          <w:i/>
          <w:sz w:val="24"/>
          <w:szCs w:val="24"/>
        </w:rPr>
        <w:t>Berkhout</w:t>
      </w:r>
      <w:r w:rsidR="0036187B">
        <w:rPr>
          <w:rFonts w:ascii="Times New Roman" w:hAnsi="Times New Roman" w:cs="Times New Roman"/>
          <w:sz w:val="24"/>
          <w:szCs w:val="24"/>
        </w:rPr>
        <w:t xml:space="preserve">  1988 (1) ZLR 53 (sc) </w:t>
      </w:r>
      <w:r w:rsidR="007776D3">
        <w:rPr>
          <w:rFonts w:ascii="Times New Roman" w:hAnsi="Times New Roman" w:cs="Times New Roman"/>
          <w:sz w:val="24"/>
          <w:szCs w:val="24"/>
        </w:rPr>
        <w:t xml:space="preserve"> the court in considering  proposed grounds  o</w:t>
      </w:r>
      <w:r w:rsidR="0036187B">
        <w:rPr>
          <w:rFonts w:ascii="Times New Roman" w:hAnsi="Times New Roman" w:cs="Times New Roman"/>
          <w:sz w:val="24"/>
          <w:szCs w:val="24"/>
        </w:rPr>
        <w:t xml:space="preserve">f appeal </w:t>
      </w:r>
      <w:r w:rsidR="00D532F0">
        <w:rPr>
          <w:rFonts w:ascii="Times New Roman" w:hAnsi="Times New Roman" w:cs="Times New Roman"/>
          <w:sz w:val="24"/>
          <w:szCs w:val="24"/>
        </w:rPr>
        <w:t xml:space="preserve"> for  purposes of an  application  for condonation of late  noting of appeal </w:t>
      </w:r>
      <w:r w:rsidR="0036187B">
        <w:rPr>
          <w:rFonts w:ascii="Times New Roman" w:hAnsi="Times New Roman" w:cs="Times New Roman"/>
          <w:sz w:val="24"/>
          <w:szCs w:val="24"/>
        </w:rPr>
        <w:t xml:space="preserve">does not  necessarily  have </w:t>
      </w:r>
      <w:r w:rsidR="007776D3">
        <w:rPr>
          <w:rFonts w:ascii="Times New Roman" w:hAnsi="Times New Roman" w:cs="Times New Roman"/>
          <w:sz w:val="24"/>
          <w:szCs w:val="24"/>
        </w:rPr>
        <w:t xml:space="preserve">to interrogate each and every ground of appeal </w:t>
      </w:r>
      <w:r w:rsidR="0036187B">
        <w:rPr>
          <w:rFonts w:ascii="Times New Roman" w:hAnsi="Times New Roman" w:cs="Times New Roman"/>
          <w:sz w:val="24"/>
          <w:szCs w:val="24"/>
        </w:rPr>
        <w:t>exhaustively</w:t>
      </w:r>
      <w:r w:rsidR="007776D3">
        <w:rPr>
          <w:rFonts w:ascii="Times New Roman" w:hAnsi="Times New Roman" w:cs="Times New Roman"/>
          <w:sz w:val="24"/>
          <w:szCs w:val="24"/>
        </w:rPr>
        <w:t xml:space="preserve"> where one or more grounds have high  prospects of success. It is</w:t>
      </w:r>
      <w:r w:rsidR="00E62E52">
        <w:rPr>
          <w:rFonts w:ascii="Times New Roman" w:hAnsi="Times New Roman" w:cs="Times New Roman"/>
          <w:sz w:val="24"/>
          <w:szCs w:val="24"/>
        </w:rPr>
        <w:t xml:space="preserve"> </w:t>
      </w:r>
      <w:r w:rsidR="00E06B8D">
        <w:rPr>
          <w:rFonts w:ascii="Times New Roman" w:hAnsi="Times New Roman" w:cs="Times New Roman"/>
          <w:sz w:val="24"/>
          <w:szCs w:val="24"/>
        </w:rPr>
        <w:t>I think</w:t>
      </w:r>
      <w:r w:rsidR="005A29C8">
        <w:rPr>
          <w:rFonts w:ascii="Times New Roman" w:hAnsi="Times New Roman" w:cs="Times New Roman"/>
          <w:sz w:val="24"/>
          <w:szCs w:val="24"/>
        </w:rPr>
        <w:t xml:space="preserve"> proper to grant </w:t>
      </w:r>
      <w:r w:rsidR="00E62E52">
        <w:rPr>
          <w:rFonts w:ascii="Times New Roman" w:hAnsi="Times New Roman" w:cs="Times New Roman"/>
          <w:sz w:val="24"/>
          <w:szCs w:val="24"/>
        </w:rPr>
        <w:t xml:space="preserve">condonation </w:t>
      </w:r>
      <w:r w:rsidR="005A29C8">
        <w:rPr>
          <w:rFonts w:ascii="Times New Roman" w:hAnsi="Times New Roman" w:cs="Times New Roman"/>
          <w:sz w:val="24"/>
          <w:szCs w:val="24"/>
        </w:rPr>
        <w:t xml:space="preserve">in such </w:t>
      </w:r>
      <w:r w:rsidR="00E62E52">
        <w:rPr>
          <w:rFonts w:ascii="Times New Roman" w:hAnsi="Times New Roman" w:cs="Times New Roman"/>
          <w:sz w:val="24"/>
          <w:szCs w:val="24"/>
        </w:rPr>
        <w:t>circumstance</w:t>
      </w:r>
      <w:r w:rsidR="005A29C8">
        <w:rPr>
          <w:rFonts w:ascii="Times New Roman" w:hAnsi="Times New Roman" w:cs="Times New Roman"/>
          <w:sz w:val="24"/>
          <w:szCs w:val="24"/>
        </w:rPr>
        <w:t xml:space="preserve">s. </w:t>
      </w:r>
      <w:r w:rsidR="005A29C8">
        <w:rPr>
          <w:rFonts w:ascii="Times New Roman" w:hAnsi="Times New Roman" w:cs="Times New Roman"/>
          <w:sz w:val="24"/>
          <w:szCs w:val="24"/>
        </w:rPr>
        <w:lastRenderedPageBreak/>
        <w:t xml:space="preserve">Where a few and not </w:t>
      </w:r>
      <w:r w:rsidR="00E06B8D">
        <w:rPr>
          <w:rFonts w:ascii="Times New Roman" w:hAnsi="Times New Roman" w:cs="Times New Roman"/>
          <w:sz w:val="24"/>
          <w:szCs w:val="24"/>
        </w:rPr>
        <w:t>all of</w:t>
      </w:r>
      <w:r w:rsidR="005A29C8">
        <w:rPr>
          <w:rFonts w:ascii="Times New Roman" w:hAnsi="Times New Roman" w:cs="Times New Roman"/>
          <w:sz w:val="24"/>
          <w:szCs w:val="24"/>
        </w:rPr>
        <w:t xml:space="preserve"> the grounds interrogated have prospects of success. </w:t>
      </w:r>
      <w:r w:rsidR="00E62E52">
        <w:rPr>
          <w:rFonts w:ascii="Times New Roman" w:hAnsi="Times New Roman" w:cs="Times New Roman"/>
          <w:sz w:val="24"/>
          <w:szCs w:val="24"/>
        </w:rPr>
        <w:t xml:space="preserve"> </w:t>
      </w:r>
      <w:r w:rsidR="00E62E52" w:rsidRPr="00827722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827722" w:rsidRPr="00827722">
        <w:rPr>
          <w:rFonts w:ascii="Times New Roman" w:hAnsi="Times New Roman" w:cs="Times New Roman"/>
          <w:i/>
          <w:sz w:val="24"/>
          <w:szCs w:val="24"/>
        </w:rPr>
        <w:t>casu</w:t>
      </w:r>
      <w:r w:rsidR="00827722">
        <w:rPr>
          <w:rFonts w:ascii="Times New Roman" w:hAnsi="Times New Roman" w:cs="Times New Roman"/>
          <w:sz w:val="24"/>
          <w:szCs w:val="24"/>
        </w:rPr>
        <w:t xml:space="preserve"> the state </w:t>
      </w:r>
      <w:r w:rsidR="003A773D">
        <w:rPr>
          <w:rFonts w:ascii="Times New Roman" w:hAnsi="Times New Roman" w:cs="Times New Roman"/>
          <w:sz w:val="24"/>
          <w:szCs w:val="24"/>
        </w:rPr>
        <w:t>conceded that</w:t>
      </w:r>
      <w:r w:rsidR="00E62E52">
        <w:rPr>
          <w:rFonts w:ascii="Times New Roman" w:hAnsi="Times New Roman" w:cs="Times New Roman"/>
          <w:sz w:val="24"/>
          <w:szCs w:val="24"/>
        </w:rPr>
        <w:t xml:space="preserve"> the record did not show that the charge of </w:t>
      </w:r>
      <w:r w:rsidR="003A773D">
        <w:rPr>
          <w:rFonts w:ascii="Times New Roman" w:hAnsi="Times New Roman" w:cs="Times New Roman"/>
          <w:sz w:val="24"/>
          <w:szCs w:val="24"/>
        </w:rPr>
        <w:t>possession of</w:t>
      </w:r>
      <w:r w:rsidR="00E62E52">
        <w:rPr>
          <w:rFonts w:ascii="Times New Roman" w:hAnsi="Times New Roman" w:cs="Times New Roman"/>
          <w:sz w:val="24"/>
          <w:szCs w:val="24"/>
        </w:rPr>
        <w:t xml:space="preserve"> a fire – arm without a certificate wa</w:t>
      </w:r>
      <w:r w:rsidR="00827722">
        <w:rPr>
          <w:rFonts w:ascii="Times New Roman" w:hAnsi="Times New Roman" w:cs="Times New Roman"/>
          <w:sz w:val="24"/>
          <w:szCs w:val="24"/>
        </w:rPr>
        <w:t>s</w:t>
      </w:r>
      <w:r w:rsidR="005A29C8">
        <w:rPr>
          <w:rFonts w:ascii="Times New Roman" w:hAnsi="Times New Roman" w:cs="Times New Roman"/>
          <w:sz w:val="24"/>
          <w:szCs w:val="24"/>
        </w:rPr>
        <w:t xml:space="preserve"> put to the accused. T</w:t>
      </w:r>
      <w:r w:rsidR="00E62E52">
        <w:rPr>
          <w:rFonts w:ascii="Times New Roman" w:hAnsi="Times New Roman" w:cs="Times New Roman"/>
          <w:sz w:val="24"/>
          <w:szCs w:val="24"/>
        </w:rPr>
        <w:t xml:space="preserve">o the extent that there is no recording </w:t>
      </w:r>
      <w:r w:rsidR="00827722">
        <w:rPr>
          <w:rFonts w:ascii="Times New Roman" w:hAnsi="Times New Roman" w:cs="Times New Roman"/>
          <w:sz w:val="24"/>
          <w:szCs w:val="24"/>
        </w:rPr>
        <w:t>of the</w:t>
      </w:r>
      <w:r w:rsidR="00E62E52">
        <w:rPr>
          <w:rFonts w:ascii="Times New Roman" w:hAnsi="Times New Roman" w:cs="Times New Roman"/>
          <w:sz w:val="24"/>
          <w:szCs w:val="24"/>
        </w:rPr>
        <w:t xml:space="preserve"> charge </w:t>
      </w:r>
      <w:r w:rsidR="009B6F34">
        <w:rPr>
          <w:rFonts w:ascii="Times New Roman" w:hAnsi="Times New Roman" w:cs="Times New Roman"/>
          <w:sz w:val="24"/>
          <w:szCs w:val="24"/>
        </w:rPr>
        <w:t xml:space="preserve">being put to the </w:t>
      </w:r>
      <w:r w:rsidR="00205ED4">
        <w:rPr>
          <w:rFonts w:ascii="Times New Roman" w:hAnsi="Times New Roman" w:cs="Times New Roman"/>
          <w:sz w:val="24"/>
          <w:szCs w:val="24"/>
        </w:rPr>
        <w:t>accused the</w:t>
      </w:r>
      <w:r w:rsidR="00E62E52">
        <w:rPr>
          <w:rFonts w:ascii="Times New Roman" w:hAnsi="Times New Roman" w:cs="Times New Roman"/>
          <w:sz w:val="24"/>
          <w:szCs w:val="24"/>
        </w:rPr>
        <w:t xml:space="preserve"> </w:t>
      </w:r>
      <w:r w:rsidR="009B6F34">
        <w:rPr>
          <w:rFonts w:ascii="Times New Roman" w:hAnsi="Times New Roman" w:cs="Times New Roman"/>
          <w:sz w:val="24"/>
          <w:szCs w:val="24"/>
        </w:rPr>
        <w:t xml:space="preserve">procedural </w:t>
      </w:r>
      <w:r w:rsidR="00E62E52">
        <w:rPr>
          <w:rFonts w:ascii="Times New Roman" w:hAnsi="Times New Roman" w:cs="Times New Roman"/>
          <w:sz w:val="24"/>
          <w:szCs w:val="24"/>
        </w:rPr>
        <w:t xml:space="preserve">fairness of the </w:t>
      </w:r>
      <w:r w:rsidR="005A29C8">
        <w:rPr>
          <w:rFonts w:ascii="Times New Roman" w:hAnsi="Times New Roman" w:cs="Times New Roman"/>
          <w:sz w:val="24"/>
          <w:szCs w:val="24"/>
        </w:rPr>
        <w:t xml:space="preserve">trial becomes </w:t>
      </w:r>
      <w:r w:rsidR="00827722">
        <w:rPr>
          <w:rFonts w:ascii="Times New Roman" w:hAnsi="Times New Roman" w:cs="Times New Roman"/>
          <w:sz w:val="24"/>
          <w:szCs w:val="24"/>
        </w:rPr>
        <w:t>arguable and</w:t>
      </w:r>
      <w:r w:rsidR="00E62E52">
        <w:rPr>
          <w:rFonts w:ascii="Times New Roman" w:hAnsi="Times New Roman" w:cs="Times New Roman"/>
          <w:sz w:val="24"/>
          <w:szCs w:val="24"/>
        </w:rPr>
        <w:t xml:space="preserve"> if the applicant succeeds </w:t>
      </w:r>
      <w:r w:rsidR="005A29C8">
        <w:rPr>
          <w:rFonts w:ascii="Times New Roman" w:hAnsi="Times New Roman" w:cs="Times New Roman"/>
          <w:sz w:val="24"/>
          <w:szCs w:val="24"/>
        </w:rPr>
        <w:t>on this ground the conviction would</w:t>
      </w:r>
      <w:r w:rsidR="009B6F34">
        <w:rPr>
          <w:rFonts w:ascii="Times New Roman" w:hAnsi="Times New Roman" w:cs="Times New Roman"/>
          <w:sz w:val="24"/>
          <w:szCs w:val="24"/>
        </w:rPr>
        <w:t xml:space="preserve"> </w:t>
      </w:r>
      <w:r w:rsidR="00205ED4">
        <w:rPr>
          <w:rFonts w:ascii="Times New Roman" w:hAnsi="Times New Roman" w:cs="Times New Roman"/>
          <w:sz w:val="24"/>
          <w:szCs w:val="24"/>
        </w:rPr>
        <w:t>likely have</w:t>
      </w:r>
      <w:r w:rsidR="005A29C8">
        <w:rPr>
          <w:rFonts w:ascii="Times New Roman" w:hAnsi="Times New Roman" w:cs="Times New Roman"/>
          <w:sz w:val="24"/>
          <w:szCs w:val="24"/>
        </w:rPr>
        <w:t xml:space="preserve"> to </w:t>
      </w:r>
      <w:r w:rsidR="00E62E52">
        <w:rPr>
          <w:rFonts w:ascii="Times New Roman" w:hAnsi="Times New Roman" w:cs="Times New Roman"/>
          <w:sz w:val="24"/>
          <w:szCs w:val="24"/>
        </w:rPr>
        <w:t>be set as</w:t>
      </w:r>
      <w:r w:rsidR="005A29C8">
        <w:rPr>
          <w:rFonts w:ascii="Times New Roman" w:hAnsi="Times New Roman" w:cs="Times New Roman"/>
          <w:sz w:val="24"/>
          <w:szCs w:val="24"/>
        </w:rPr>
        <w:t>ide on appeal. This ground alone</w:t>
      </w:r>
      <w:r w:rsidR="009B6F34">
        <w:rPr>
          <w:rFonts w:ascii="Times New Roman" w:hAnsi="Times New Roman" w:cs="Times New Roman"/>
          <w:sz w:val="24"/>
          <w:szCs w:val="24"/>
        </w:rPr>
        <w:t xml:space="preserve"> </w:t>
      </w:r>
      <w:r w:rsidR="00E62E52">
        <w:rPr>
          <w:rFonts w:ascii="Times New Roman" w:hAnsi="Times New Roman" w:cs="Times New Roman"/>
          <w:sz w:val="24"/>
          <w:szCs w:val="24"/>
        </w:rPr>
        <w:t>persuade</w:t>
      </w:r>
      <w:r w:rsidR="009B6F34">
        <w:rPr>
          <w:rFonts w:ascii="Times New Roman" w:hAnsi="Times New Roman" w:cs="Times New Roman"/>
          <w:sz w:val="24"/>
          <w:szCs w:val="24"/>
        </w:rPr>
        <w:t>s</w:t>
      </w:r>
      <w:r w:rsidR="00827722">
        <w:rPr>
          <w:rFonts w:ascii="Times New Roman" w:hAnsi="Times New Roman" w:cs="Times New Roman"/>
          <w:sz w:val="24"/>
          <w:szCs w:val="24"/>
        </w:rPr>
        <w:t xml:space="preserve"> me t</w:t>
      </w:r>
      <w:r w:rsidR="00E62E52">
        <w:rPr>
          <w:rFonts w:ascii="Times New Roman" w:hAnsi="Times New Roman" w:cs="Times New Roman"/>
          <w:sz w:val="24"/>
          <w:szCs w:val="24"/>
        </w:rPr>
        <w:t>o grant condonation</w:t>
      </w:r>
      <w:r w:rsidR="009B6F34">
        <w:rPr>
          <w:rFonts w:ascii="Times New Roman" w:hAnsi="Times New Roman" w:cs="Times New Roman"/>
          <w:sz w:val="24"/>
          <w:szCs w:val="24"/>
        </w:rPr>
        <w:t>.</w:t>
      </w:r>
      <w:r w:rsidR="00E62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67" w:rsidRDefault="003B3DD9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</w:t>
      </w:r>
      <w:r w:rsidR="00063ABC">
        <w:rPr>
          <w:rFonts w:ascii="Times New Roman" w:hAnsi="Times New Roman" w:cs="Times New Roman"/>
          <w:sz w:val="24"/>
          <w:szCs w:val="24"/>
        </w:rPr>
        <w:t>the respondent</w:t>
      </w:r>
      <w:r>
        <w:rPr>
          <w:rFonts w:ascii="Times New Roman" w:hAnsi="Times New Roman" w:cs="Times New Roman"/>
          <w:sz w:val="24"/>
          <w:szCs w:val="24"/>
        </w:rPr>
        <w:t xml:space="preserve">, Ms Kachidza filed </w:t>
      </w:r>
      <w:r w:rsidR="00063ABC">
        <w:rPr>
          <w:rFonts w:ascii="Times New Roman" w:hAnsi="Times New Roman" w:cs="Times New Roman"/>
          <w:sz w:val="24"/>
          <w:szCs w:val="24"/>
        </w:rPr>
        <w:t>a response</w:t>
      </w:r>
      <w:r w:rsidR="00903DA9">
        <w:rPr>
          <w:rFonts w:ascii="Times New Roman" w:hAnsi="Times New Roman" w:cs="Times New Roman"/>
          <w:sz w:val="24"/>
          <w:szCs w:val="24"/>
        </w:rPr>
        <w:t xml:space="preserve"> on </w:t>
      </w:r>
      <w:r w:rsidR="00063ABC">
        <w:rPr>
          <w:rFonts w:ascii="Times New Roman" w:hAnsi="Times New Roman" w:cs="Times New Roman"/>
          <w:sz w:val="24"/>
          <w:szCs w:val="24"/>
        </w:rPr>
        <w:t>17 January</w:t>
      </w:r>
      <w:r w:rsidR="00903DA9">
        <w:rPr>
          <w:rFonts w:ascii="Times New Roman" w:hAnsi="Times New Roman" w:cs="Times New Roman"/>
          <w:sz w:val="24"/>
          <w:szCs w:val="24"/>
        </w:rPr>
        <w:t xml:space="preserve"> 2023 in which she fairly conceded that the applicant</w:t>
      </w:r>
      <w:r w:rsidR="00A358D8">
        <w:rPr>
          <w:rFonts w:ascii="Times New Roman" w:hAnsi="Times New Roman" w:cs="Times New Roman"/>
          <w:sz w:val="24"/>
          <w:szCs w:val="24"/>
        </w:rPr>
        <w:t>’</w:t>
      </w:r>
      <w:r w:rsidR="00903DA9">
        <w:rPr>
          <w:rFonts w:ascii="Times New Roman" w:hAnsi="Times New Roman" w:cs="Times New Roman"/>
          <w:sz w:val="24"/>
          <w:szCs w:val="24"/>
        </w:rPr>
        <w:t xml:space="preserve">s explanation for the delay was </w:t>
      </w:r>
      <w:r w:rsidR="00063ABC">
        <w:rPr>
          <w:rFonts w:ascii="Times New Roman" w:hAnsi="Times New Roman" w:cs="Times New Roman"/>
          <w:sz w:val="24"/>
          <w:szCs w:val="24"/>
        </w:rPr>
        <w:t>reasonable because</w:t>
      </w:r>
      <w:r w:rsidR="00903DA9">
        <w:rPr>
          <w:rFonts w:ascii="Times New Roman" w:hAnsi="Times New Roman" w:cs="Times New Roman"/>
          <w:sz w:val="24"/>
          <w:szCs w:val="24"/>
        </w:rPr>
        <w:t xml:space="preserve"> the record of proceedings was missing.  As I have already indicated</w:t>
      </w:r>
      <w:r w:rsidR="009B6F34">
        <w:rPr>
          <w:rFonts w:ascii="Times New Roman" w:hAnsi="Times New Roman" w:cs="Times New Roman"/>
          <w:sz w:val="24"/>
          <w:szCs w:val="24"/>
        </w:rPr>
        <w:t>,</w:t>
      </w:r>
      <w:r w:rsidR="00903DA9">
        <w:rPr>
          <w:rFonts w:ascii="Times New Roman" w:hAnsi="Times New Roman" w:cs="Times New Roman"/>
          <w:sz w:val="24"/>
          <w:szCs w:val="24"/>
        </w:rPr>
        <w:t xml:space="preserve"> the court had</w:t>
      </w:r>
      <w:r w:rsidR="00A358D8">
        <w:rPr>
          <w:rFonts w:ascii="Times New Roman" w:hAnsi="Times New Roman" w:cs="Times New Roman"/>
          <w:sz w:val="24"/>
          <w:szCs w:val="24"/>
        </w:rPr>
        <w:t xml:space="preserve"> to</w:t>
      </w:r>
      <w:r w:rsidR="00903DA9">
        <w:rPr>
          <w:rFonts w:ascii="Times New Roman" w:hAnsi="Times New Roman" w:cs="Times New Roman"/>
          <w:sz w:val="24"/>
          <w:szCs w:val="24"/>
        </w:rPr>
        <w:t xml:space="preserve"> intervene to have </w:t>
      </w:r>
      <w:r w:rsidR="00792184">
        <w:rPr>
          <w:rFonts w:ascii="Times New Roman" w:hAnsi="Times New Roman" w:cs="Times New Roman"/>
          <w:sz w:val="24"/>
          <w:szCs w:val="24"/>
        </w:rPr>
        <w:t>the record</w:t>
      </w:r>
      <w:r w:rsidR="00903DA9">
        <w:rPr>
          <w:rFonts w:ascii="Times New Roman" w:hAnsi="Times New Roman" w:cs="Times New Roman"/>
          <w:sz w:val="24"/>
          <w:szCs w:val="24"/>
        </w:rPr>
        <w:t xml:space="preserve"> of proceedings p</w:t>
      </w:r>
      <w:r w:rsidR="00A358D8">
        <w:rPr>
          <w:rFonts w:ascii="Times New Roman" w:hAnsi="Times New Roman" w:cs="Times New Roman"/>
          <w:sz w:val="24"/>
          <w:szCs w:val="24"/>
        </w:rPr>
        <w:t>repar</w:t>
      </w:r>
      <w:r w:rsidR="00903DA9">
        <w:rPr>
          <w:rFonts w:ascii="Times New Roman" w:hAnsi="Times New Roman" w:cs="Times New Roman"/>
          <w:sz w:val="24"/>
          <w:szCs w:val="24"/>
        </w:rPr>
        <w:t xml:space="preserve">ed. It was not denied that the </w:t>
      </w:r>
      <w:r w:rsidR="00792184">
        <w:rPr>
          <w:rFonts w:ascii="Times New Roman" w:hAnsi="Times New Roman" w:cs="Times New Roman"/>
          <w:sz w:val="24"/>
          <w:szCs w:val="24"/>
        </w:rPr>
        <w:t>applicant was</w:t>
      </w:r>
      <w:r w:rsidR="005039C8">
        <w:rPr>
          <w:rFonts w:ascii="Times New Roman" w:hAnsi="Times New Roman" w:cs="Times New Roman"/>
          <w:sz w:val="24"/>
          <w:szCs w:val="24"/>
        </w:rPr>
        <w:t xml:space="preserve"> being m</w:t>
      </w:r>
      <w:r w:rsidR="00903DA9">
        <w:rPr>
          <w:rFonts w:ascii="Times New Roman" w:hAnsi="Times New Roman" w:cs="Times New Roman"/>
          <w:sz w:val="24"/>
          <w:szCs w:val="24"/>
        </w:rPr>
        <w:t>oved from Khami to Chikurubi Prisons and vice ver</w:t>
      </w:r>
      <w:r w:rsidR="00D15BA5">
        <w:rPr>
          <w:rFonts w:ascii="Times New Roman" w:hAnsi="Times New Roman" w:cs="Times New Roman"/>
          <w:sz w:val="24"/>
          <w:szCs w:val="24"/>
        </w:rPr>
        <w:t xml:space="preserve">sa </w:t>
      </w:r>
      <w:r w:rsidR="00792184">
        <w:rPr>
          <w:rFonts w:ascii="Times New Roman" w:hAnsi="Times New Roman" w:cs="Times New Roman"/>
          <w:sz w:val="24"/>
          <w:szCs w:val="24"/>
        </w:rPr>
        <w:t>and could not</w:t>
      </w:r>
      <w:r w:rsidR="00D15BA5">
        <w:rPr>
          <w:rFonts w:ascii="Times New Roman" w:hAnsi="Times New Roman" w:cs="Times New Roman"/>
          <w:sz w:val="24"/>
          <w:szCs w:val="24"/>
        </w:rPr>
        <w:t xml:space="preserve"> </w:t>
      </w:r>
      <w:r w:rsidR="00C62CA4">
        <w:rPr>
          <w:rFonts w:ascii="Times New Roman" w:hAnsi="Times New Roman" w:cs="Times New Roman"/>
          <w:sz w:val="24"/>
          <w:szCs w:val="24"/>
        </w:rPr>
        <w:t>effectively follow</w:t>
      </w:r>
      <w:r w:rsidR="001C4A90">
        <w:rPr>
          <w:rFonts w:ascii="Times New Roman" w:hAnsi="Times New Roman" w:cs="Times New Roman"/>
          <w:sz w:val="24"/>
          <w:szCs w:val="24"/>
        </w:rPr>
        <w:t xml:space="preserve"> up </w:t>
      </w:r>
      <w:r w:rsidR="00D15BA5">
        <w:rPr>
          <w:rFonts w:ascii="Times New Roman" w:hAnsi="Times New Roman" w:cs="Times New Roman"/>
          <w:sz w:val="24"/>
          <w:szCs w:val="24"/>
        </w:rPr>
        <w:t xml:space="preserve">on the record. </w:t>
      </w:r>
      <w:r w:rsidR="00903DA9">
        <w:rPr>
          <w:rFonts w:ascii="Times New Roman" w:hAnsi="Times New Roman" w:cs="Times New Roman"/>
          <w:sz w:val="24"/>
          <w:szCs w:val="24"/>
        </w:rPr>
        <w:t xml:space="preserve"> </w:t>
      </w:r>
      <w:r w:rsidR="00792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B2F" w:rsidRDefault="00D37112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prospects</w:t>
      </w:r>
      <w:r w:rsidR="009B6F34">
        <w:rPr>
          <w:rFonts w:ascii="Times New Roman" w:hAnsi="Times New Roman" w:cs="Times New Roman"/>
          <w:sz w:val="24"/>
          <w:szCs w:val="24"/>
        </w:rPr>
        <w:t xml:space="preserve"> of success Ms Kachi</w:t>
      </w:r>
      <w:r w:rsidR="00792184">
        <w:rPr>
          <w:rFonts w:ascii="Times New Roman" w:hAnsi="Times New Roman" w:cs="Times New Roman"/>
          <w:sz w:val="24"/>
          <w:szCs w:val="24"/>
        </w:rPr>
        <w:t>dza submitted that because the</w:t>
      </w:r>
      <w:r w:rsidR="00C67EFA">
        <w:rPr>
          <w:rFonts w:ascii="Times New Roman" w:hAnsi="Times New Roman" w:cs="Times New Roman"/>
          <w:sz w:val="24"/>
          <w:szCs w:val="24"/>
        </w:rPr>
        <w:t xml:space="preserve"> applicant</w:t>
      </w:r>
      <w:r w:rsidR="00BA206E">
        <w:rPr>
          <w:rFonts w:ascii="Times New Roman" w:hAnsi="Times New Roman" w:cs="Times New Roman"/>
          <w:sz w:val="24"/>
          <w:szCs w:val="24"/>
        </w:rPr>
        <w:t>’</w:t>
      </w:r>
      <w:r w:rsidR="00C67EFA">
        <w:rPr>
          <w:rFonts w:ascii="Times New Roman" w:hAnsi="Times New Roman" w:cs="Times New Roman"/>
          <w:sz w:val="24"/>
          <w:szCs w:val="24"/>
        </w:rPr>
        <w:t xml:space="preserve">s co- accused </w:t>
      </w:r>
      <w:r>
        <w:rPr>
          <w:rFonts w:ascii="Times New Roman" w:hAnsi="Times New Roman" w:cs="Times New Roman"/>
          <w:sz w:val="24"/>
          <w:szCs w:val="24"/>
        </w:rPr>
        <w:t>in the</w:t>
      </w:r>
      <w:r w:rsidR="00C67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trial had</w:t>
      </w:r>
      <w:r w:rsidR="00792184">
        <w:rPr>
          <w:rFonts w:ascii="Times New Roman" w:hAnsi="Times New Roman" w:cs="Times New Roman"/>
          <w:sz w:val="24"/>
          <w:szCs w:val="24"/>
        </w:rPr>
        <w:t xml:space="preserve"> noted their appeal  reference CA  894/10 and </w:t>
      </w:r>
      <w:r w:rsidR="008E03A6">
        <w:rPr>
          <w:rFonts w:ascii="Times New Roman" w:hAnsi="Times New Roman" w:cs="Times New Roman"/>
          <w:sz w:val="24"/>
          <w:szCs w:val="24"/>
        </w:rPr>
        <w:t xml:space="preserve"> been granted bail  pending appeal</w:t>
      </w:r>
      <w:r>
        <w:rPr>
          <w:rFonts w:ascii="Times New Roman" w:hAnsi="Times New Roman" w:cs="Times New Roman"/>
          <w:sz w:val="24"/>
          <w:szCs w:val="24"/>
        </w:rPr>
        <w:t>,  i</w:t>
      </w:r>
      <w:r w:rsidR="008E03A6">
        <w:rPr>
          <w:rFonts w:ascii="Times New Roman" w:hAnsi="Times New Roman" w:cs="Times New Roman"/>
          <w:sz w:val="24"/>
          <w:szCs w:val="24"/>
        </w:rPr>
        <w:t>t  followed that the applicant appeal enjoyed prospects of success. It does not however</w:t>
      </w:r>
      <w:r w:rsidR="006A4B2F">
        <w:rPr>
          <w:rFonts w:ascii="Times New Roman" w:hAnsi="Times New Roman" w:cs="Times New Roman"/>
          <w:sz w:val="24"/>
          <w:szCs w:val="24"/>
        </w:rPr>
        <w:t xml:space="preserve"> necessarily follow that because a court has found that a co – accused’s application has prospects of success</w:t>
      </w:r>
      <w:r w:rsidR="00041796">
        <w:rPr>
          <w:rFonts w:ascii="Times New Roman" w:hAnsi="Times New Roman" w:cs="Times New Roman"/>
          <w:sz w:val="24"/>
          <w:szCs w:val="24"/>
        </w:rPr>
        <w:t xml:space="preserve"> every co – accused similarly enjoys </w:t>
      </w:r>
      <w:r w:rsidR="006A4B2F">
        <w:rPr>
          <w:rFonts w:ascii="Times New Roman" w:hAnsi="Times New Roman" w:cs="Times New Roman"/>
          <w:sz w:val="24"/>
          <w:szCs w:val="24"/>
        </w:rPr>
        <w:t>the same prospects. The evidence against each s</w:t>
      </w:r>
      <w:r w:rsidR="00827722">
        <w:rPr>
          <w:rFonts w:ascii="Times New Roman" w:hAnsi="Times New Roman" w:cs="Times New Roman"/>
          <w:sz w:val="24"/>
          <w:szCs w:val="24"/>
        </w:rPr>
        <w:t xml:space="preserve">uch accused is </w:t>
      </w:r>
      <w:r w:rsidR="003A773D">
        <w:rPr>
          <w:rFonts w:ascii="Times New Roman" w:hAnsi="Times New Roman" w:cs="Times New Roman"/>
          <w:sz w:val="24"/>
          <w:szCs w:val="24"/>
        </w:rPr>
        <w:t>considered because the</w:t>
      </w:r>
      <w:r w:rsidR="00041796">
        <w:rPr>
          <w:rFonts w:ascii="Times New Roman" w:hAnsi="Times New Roman" w:cs="Times New Roman"/>
          <w:sz w:val="24"/>
          <w:szCs w:val="24"/>
        </w:rPr>
        <w:t xml:space="preserve"> accomplice</w:t>
      </w:r>
      <w:r w:rsidR="006A4B2F">
        <w:rPr>
          <w:rFonts w:ascii="Times New Roman" w:hAnsi="Times New Roman" w:cs="Times New Roman"/>
          <w:sz w:val="24"/>
          <w:szCs w:val="24"/>
        </w:rPr>
        <w:t xml:space="preserve"> must be</w:t>
      </w:r>
      <w:r w:rsidR="00041796">
        <w:rPr>
          <w:rFonts w:ascii="Times New Roman" w:hAnsi="Times New Roman" w:cs="Times New Roman"/>
          <w:sz w:val="24"/>
          <w:szCs w:val="24"/>
        </w:rPr>
        <w:t xml:space="preserve"> shown to have performed </w:t>
      </w:r>
      <w:r w:rsidR="001C5DD3">
        <w:rPr>
          <w:rFonts w:ascii="Times New Roman" w:hAnsi="Times New Roman" w:cs="Times New Roman"/>
          <w:sz w:val="24"/>
          <w:szCs w:val="24"/>
        </w:rPr>
        <w:t>an act</w:t>
      </w:r>
      <w:r w:rsidR="00B47E55">
        <w:rPr>
          <w:rFonts w:ascii="Times New Roman" w:hAnsi="Times New Roman" w:cs="Times New Roman"/>
          <w:sz w:val="24"/>
          <w:szCs w:val="24"/>
        </w:rPr>
        <w:t>us</w:t>
      </w:r>
      <w:r w:rsidR="00041796" w:rsidRPr="000417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7E55" w:rsidRPr="00041796">
        <w:rPr>
          <w:rFonts w:ascii="Times New Roman" w:hAnsi="Times New Roman" w:cs="Times New Roman"/>
          <w:i/>
          <w:sz w:val="24"/>
          <w:szCs w:val="24"/>
        </w:rPr>
        <w:t>reus</w:t>
      </w:r>
      <w:r w:rsidR="00B47E55">
        <w:rPr>
          <w:rFonts w:ascii="Times New Roman" w:hAnsi="Times New Roman" w:cs="Times New Roman"/>
          <w:sz w:val="24"/>
          <w:szCs w:val="24"/>
        </w:rPr>
        <w:t xml:space="preserve"> in</w:t>
      </w:r>
      <w:r w:rsidR="006A4B2F">
        <w:rPr>
          <w:rFonts w:ascii="Times New Roman" w:hAnsi="Times New Roman" w:cs="Times New Roman"/>
          <w:sz w:val="24"/>
          <w:szCs w:val="24"/>
        </w:rPr>
        <w:t xml:space="preserve"> a manner recog</w:t>
      </w:r>
      <w:r w:rsidR="00041796">
        <w:rPr>
          <w:rFonts w:ascii="Times New Roman" w:hAnsi="Times New Roman" w:cs="Times New Roman"/>
          <w:sz w:val="24"/>
          <w:szCs w:val="24"/>
        </w:rPr>
        <w:t xml:space="preserve">nized by the law </w:t>
      </w:r>
      <w:r w:rsidR="00B47E55">
        <w:rPr>
          <w:rFonts w:ascii="Times New Roman" w:hAnsi="Times New Roman" w:cs="Times New Roman"/>
          <w:sz w:val="24"/>
          <w:szCs w:val="24"/>
        </w:rPr>
        <w:t xml:space="preserve">with the </w:t>
      </w:r>
      <w:r w:rsidR="000C22C4">
        <w:rPr>
          <w:rFonts w:ascii="Times New Roman" w:hAnsi="Times New Roman" w:cs="Times New Roman"/>
          <w:sz w:val="24"/>
          <w:szCs w:val="24"/>
        </w:rPr>
        <w:t xml:space="preserve">requisite </w:t>
      </w:r>
      <w:r w:rsidR="000C22C4" w:rsidRPr="000C22C4">
        <w:rPr>
          <w:rFonts w:ascii="Times New Roman" w:hAnsi="Times New Roman" w:cs="Times New Roman"/>
          <w:i/>
          <w:sz w:val="24"/>
          <w:szCs w:val="24"/>
        </w:rPr>
        <w:t>mens</w:t>
      </w:r>
      <w:r w:rsidR="00072633" w:rsidRPr="00072633">
        <w:rPr>
          <w:rFonts w:ascii="Times New Roman" w:hAnsi="Times New Roman" w:cs="Times New Roman"/>
          <w:i/>
          <w:sz w:val="24"/>
          <w:szCs w:val="24"/>
        </w:rPr>
        <w:t xml:space="preserve"> rea.</w:t>
      </w:r>
    </w:p>
    <w:p w:rsidR="001C5DD3" w:rsidRDefault="00D365C9" w:rsidP="00E62E5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65C9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r w:rsidR="006A4B2F">
        <w:rPr>
          <w:rFonts w:ascii="Times New Roman" w:hAnsi="Times New Roman" w:cs="Times New Roman"/>
          <w:sz w:val="24"/>
          <w:szCs w:val="24"/>
        </w:rPr>
        <w:t xml:space="preserve"> I </w:t>
      </w:r>
      <w:r w:rsidR="001C5DD3">
        <w:rPr>
          <w:rFonts w:ascii="Times New Roman" w:hAnsi="Times New Roman" w:cs="Times New Roman"/>
          <w:sz w:val="24"/>
          <w:szCs w:val="24"/>
        </w:rPr>
        <w:t xml:space="preserve">am further </w:t>
      </w:r>
      <w:r w:rsidR="006A4B2F">
        <w:rPr>
          <w:rFonts w:ascii="Times New Roman" w:hAnsi="Times New Roman" w:cs="Times New Roman"/>
          <w:sz w:val="24"/>
          <w:szCs w:val="24"/>
        </w:rPr>
        <w:t>persuaded to gran</w:t>
      </w:r>
      <w:r>
        <w:rPr>
          <w:rFonts w:ascii="Times New Roman" w:hAnsi="Times New Roman" w:cs="Times New Roman"/>
          <w:sz w:val="24"/>
          <w:szCs w:val="24"/>
        </w:rPr>
        <w:t>t</w:t>
      </w:r>
      <w:r w:rsidR="001C5DD3">
        <w:rPr>
          <w:rFonts w:ascii="Times New Roman" w:hAnsi="Times New Roman" w:cs="Times New Roman"/>
          <w:sz w:val="24"/>
          <w:szCs w:val="24"/>
        </w:rPr>
        <w:t xml:space="preserve"> the indulgence of condonation by another consideration</w:t>
      </w:r>
      <w:r w:rsidR="000C22C4">
        <w:rPr>
          <w:rFonts w:ascii="Times New Roman" w:hAnsi="Times New Roman" w:cs="Times New Roman"/>
          <w:sz w:val="24"/>
          <w:szCs w:val="24"/>
        </w:rPr>
        <w:t>.</w:t>
      </w:r>
      <w:r w:rsidR="001C5DD3">
        <w:rPr>
          <w:rFonts w:ascii="Times New Roman" w:hAnsi="Times New Roman" w:cs="Times New Roman"/>
          <w:sz w:val="24"/>
          <w:szCs w:val="24"/>
        </w:rPr>
        <w:t xml:space="preserve"> The</w:t>
      </w:r>
      <w:r w:rsidR="006A4B2F">
        <w:rPr>
          <w:rFonts w:ascii="Times New Roman" w:hAnsi="Times New Roman" w:cs="Times New Roman"/>
          <w:sz w:val="24"/>
          <w:szCs w:val="24"/>
        </w:rPr>
        <w:t xml:space="preserve"> Regional Magistrate </w:t>
      </w:r>
      <w:r w:rsidR="00A62DC2">
        <w:rPr>
          <w:rFonts w:ascii="Times New Roman" w:hAnsi="Times New Roman" w:cs="Times New Roman"/>
          <w:sz w:val="24"/>
          <w:szCs w:val="24"/>
        </w:rPr>
        <w:t>Judgment does</w:t>
      </w:r>
      <w:r w:rsidR="006A4B2F">
        <w:rPr>
          <w:rFonts w:ascii="Times New Roman" w:hAnsi="Times New Roman" w:cs="Times New Roman"/>
          <w:sz w:val="24"/>
          <w:szCs w:val="24"/>
        </w:rPr>
        <w:t xml:space="preserve"> not deal with the credibility of the </w:t>
      </w:r>
      <w:r w:rsidR="000C22C4">
        <w:rPr>
          <w:rFonts w:ascii="Times New Roman" w:hAnsi="Times New Roman" w:cs="Times New Roman"/>
          <w:sz w:val="24"/>
          <w:szCs w:val="24"/>
        </w:rPr>
        <w:t>witnesses or</w:t>
      </w:r>
      <w:r w:rsidR="006A4B2F">
        <w:rPr>
          <w:rFonts w:ascii="Times New Roman" w:hAnsi="Times New Roman" w:cs="Times New Roman"/>
          <w:sz w:val="24"/>
          <w:szCs w:val="24"/>
        </w:rPr>
        <w:t xml:space="preserve"> their evidence in any detail. The </w:t>
      </w:r>
      <w:r w:rsidR="00A62DC2">
        <w:rPr>
          <w:rFonts w:ascii="Times New Roman" w:hAnsi="Times New Roman" w:cs="Times New Roman"/>
          <w:sz w:val="24"/>
          <w:szCs w:val="24"/>
        </w:rPr>
        <w:t>judgment is</w:t>
      </w:r>
      <w:r w:rsidR="006A4B2F">
        <w:rPr>
          <w:rFonts w:ascii="Times New Roman" w:hAnsi="Times New Roman" w:cs="Times New Roman"/>
          <w:sz w:val="24"/>
          <w:szCs w:val="24"/>
        </w:rPr>
        <w:t xml:space="preserve"> at </w:t>
      </w:r>
      <w:r w:rsidR="00A62DC2">
        <w:rPr>
          <w:rFonts w:ascii="Times New Roman" w:hAnsi="Times New Roman" w:cs="Times New Roman"/>
          <w:sz w:val="24"/>
          <w:szCs w:val="24"/>
        </w:rPr>
        <w:t>best a</w:t>
      </w:r>
      <w:r w:rsidR="006A4B2F">
        <w:rPr>
          <w:rFonts w:ascii="Times New Roman" w:hAnsi="Times New Roman" w:cs="Times New Roman"/>
          <w:sz w:val="24"/>
          <w:szCs w:val="24"/>
        </w:rPr>
        <w:t xml:space="preserve"> summary of the evidence led </w:t>
      </w:r>
      <w:r w:rsidR="00A62DC2">
        <w:rPr>
          <w:rFonts w:ascii="Times New Roman" w:hAnsi="Times New Roman" w:cs="Times New Roman"/>
          <w:sz w:val="24"/>
          <w:szCs w:val="24"/>
        </w:rPr>
        <w:t>with little</w:t>
      </w:r>
      <w:r w:rsidR="006A4B2F">
        <w:rPr>
          <w:rFonts w:ascii="Times New Roman" w:hAnsi="Times New Roman" w:cs="Times New Roman"/>
          <w:sz w:val="24"/>
          <w:szCs w:val="24"/>
        </w:rPr>
        <w:t xml:space="preserve"> </w:t>
      </w:r>
      <w:r w:rsidR="00041796">
        <w:rPr>
          <w:rFonts w:ascii="Times New Roman" w:hAnsi="Times New Roman" w:cs="Times New Roman"/>
          <w:sz w:val="24"/>
          <w:szCs w:val="24"/>
        </w:rPr>
        <w:t>or no</w:t>
      </w:r>
      <w:r w:rsidR="006A4B2F">
        <w:rPr>
          <w:rFonts w:ascii="Times New Roman" w:hAnsi="Times New Roman" w:cs="Times New Roman"/>
          <w:sz w:val="24"/>
          <w:szCs w:val="24"/>
        </w:rPr>
        <w:t xml:space="preserve"> analysis. In the case of </w:t>
      </w:r>
      <w:r w:rsidR="006A4B2F" w:rsidRPr="00041796">
        <w:rPr>
          <w:rFonts w:ascii="Times New Roman" w:hAnsi="Times New Roman" w:cs="Times New Roman"/>
          <w:i/>
          <w:sz w:val="24"/>
          <w:szCs w:val="24"/>
        </w:rPr>
        <w:t>Chikukwa</w:t>
      </w:r>
      <w:r w:rsidR="006A4B2F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i/>
          <w:sz w:val="24"/>
          <w:szCs w:val="24"/>
        </w:rPr>
        <w:t>State SC</w:t>
      </w:r>
      <w:r w:rsidR="006A4B2F">
        <w:rPr>
          <w:rFonts w:ascii="Times New Roman" w:hAnsi="Times New Roman" w:cs="Times New Roman"/>
          <w:sz w:val="24"/>
          <w:szCs w:val="24"/>
        </w:rPr>
        <w:t xml:space="preserve"> 75/20</w:t>
      </w:r>
      <w:r w:rsidR="001C5DD3">
        <w:rPr>
          <w:rFonts w:ascii="Times New Roman" w:hAnsi="Times New Roman" w:cs="Times New Roman"/>
          <w:sz w:val="24"/>
          <w:szCs w:val="24"/>
        </w:rPr>
        <w:t xml:space="preserve"> which was an appeal against a High court de</w:t>
      </w:r>
      <w:r w:rsidR="00BE77D0">
        <w:rPr>
          <w:rFonts w:ascii="Times New Roman" w:hAnsi="Times New Roman" w:cs="Times New Roman"/>
          <w:sz w:val="24"/>
          <w:szCs w:val="24"/>
        </w:rPr>
        <w:t xml:space="preserve">cision in </w:t>
      </w:r>
      <w:r w:rsidR="00827722">
        <w:rPr>
          <w:rFonts w:ascii="Times New Roman" w:hAnsi="Times New Roman" w:cs="Times New Roman"/>
          <w:sz w:val="24"/>
          <w:szCs w:val="24"/>
        </w:rPr>
        <w:t>which I</w:t>
      </w:r>
      <w:r w:rsidR="001C5DD3">
        <w:rPr>
          <w:rFonts w:ascii="Times New Roman" w:hAnsi="Times New Roman" w:cs="Times New Roman"/>
          <w:sz w:val="24"/>
          <w:szCs w:val="24"/>
        </w:rPr>
        <w:t xml:space="preserve"> presided,</w:t>
      </w:r>
      <w:r w:rsidR="006A4B2F">
        <w:rPr>
          <w:rFonts w:ascii="Times New Roman" w:hAnsi="Times New Roman" w:cs="Times New Roman"/>
          <w:sz w:val="24"/>
          <w:szCs w:val="24"/>
        </w:rPr>
        <w:t xml:space="preserve"> the Supreme </w:t>
      </w:r>
      <w:r w:rsidR="00A62DC2">
        <w:rPr>
          <w:rFonts w:ascii="Times New Roman" w:hAnsi="Times New Roman" w:cs="Times New Roman"/>
          <w:sz w:val="24"/>
          <w:szCs w:val="24"/>
        </w:rPr>
        <w:t xml:space="preserve">court quoting various judgments emphasized the need for a trial court to give an appraisal of the credibility of each witness who has given evidence. </w:t>
      </w:r>
      <w:r w:rsidR="001C5DD3">
        <w:rPr>
          <w:rFonts w:ascii="Times New Roman" w:hAnsi="Times New Roman" w:cs="Times New Roman"/>
          <w:sz w:val="24"/>
          <w:szCs w:val="24"/>
        </w:rPr>
        <w:t xml:space="preserve"> The High cour</w:t>
      </w:r>
      <w:r w:rsidR="000C22C4">
        <w:rPr>
          <w:rFonts w:ascii="Times New Roman" w:hAnsi="Times New Roman" w:cs="Times New Roman"/>
          <w:sz w:val="24"/>
          <w:szCs w:val="24"/>
        </w:rPr>
        <w:t xml:space="preserve">t judgment was set aside for failure by the court to do likewise. The Supreme court </w:t>
      </w:r>
      <w:r w:rsidR="00A62DC2">
        <w:rPr>
          <w:rFonts w:ascii="Times New Roman" w:hAnsi="Times New Roman" w:cs="Times New Roman"/>
          <w:sz w:val="24"/>
          <w:szCs w:val="24"/>
        </w:rPr>
        <w:t xml:space="preserve">referred to the cases </w:t>
      </w:r>
      <w:r w:rsidR="00A62DC2" w:rsidRPr="006A2E5B">
        <w:rPr>
          <w:rFonts w:ascii="Times New Roman" w:hAnsi="Times New Roman" w:cs="Times New Roman"/>
          <w:i/>
          <w:sz w:val="24"/>
          <w:szCs w:val="24"/>
        </w:rPr>
        <w:t>Hwande v State</w:t>
      </w:r>
      <w:r w:rsidR="00A62DC2">
        <w:rPr>
          <w:rFonts w:ascii="Times New Roman" w:hAnsi="Times New Roman" w:cs="Times New Roman"/>
          <w:sz w:val="24"/>
          <w:szCs w:val="24"/>
        </w:rPr>
        <w:t xml:space="preserve"> HH154/16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2DC2">
        <w:rPr>
          <w:rFonts w:ascii="Times New Roman" w:hAnsi="Times New Roman" w:cs="Times New Roman"/>
          <w:sz w:val="24"/>
          <w:szCs w:val="24"/>
        </w:rPr>
        <w:t xml:space="preserve"> </w:t>
      </w:r>
      <w:r w:rsidR="00173E43" w:rsidRPr="006A2E5B">
        <w:rPr>
          <w:rFonts w:ascii="Times New Roman" w:hAnsi="Times New Roman" w:cs="Times New Roman"/>
          <w:i/>
          <w:sz w:val="24"/>
          <w:szCs w:val="24"/>
        </w:rPr>
        <w:t>Charangwa v</w:t>
      </w:r>
      <w:r w:rsidR="00A62DC2">
        <w:rPr>
          <w:rFonts w:ascii="Times New Roman" w:hAnsi="Times New Roman" w:cs="Times New Roman"/>
          <w:sz w:val="24"/>
          <w:szCs w:val="24"/>
        </w:rPr>
        <w:t xml:space="preserve"> </w:t>
      </w:r>
      <w:r w:rsidR="00A62DC2" w:rsidRPr="006A2E5B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HH 664/</w:t>
      </w:r>
      <w:r w:rsidR="00173E43">
        <w:rPr>
          <w:rFonts w:ascii="Times New Roman" w:hAnsi="Times New Roman" w:cs="Times New Roman"/>
          <w:sz w:val="24"/>
          <w:szCs w:val="24"/>
        </w:rPr>
        <w:t>15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5C9">
        <w:rPr>
          <w:rFonts w:ascii="Times New Roman" w:hAnsi="Times New Roman" w:cs="Times New Roman"/>
          <w:i/>
          <w:sz w:val="24"/>
          <w:szCs w:val="24"/>
        </w:rPr>
        <w:t>S</w:t>
      </w:r>
      <w:r w:rsidR="00A62DC2">
        <w:rPr>
          <w:rFonts w:ascii="Times New Roman" w:hAnsi="Times New Roman" w:cs="Times New Roman"/>
          <w:sz w:val="24"/>
          <w:szCs w:val="24"/>
        </w:rPr>
        <w:t xml:space="preserve"> v </w:t>
      </w:r>
      <w:r w:rsidR="00A62DC2" w:rsidRPr="00D365C9">
        <w:rPr>
          <w:rFonts w:ascii="Times New Roman" w:hAnsi="Times New Roman" w:cs="Times New Roman"/>
          <w:i/>
          <w:sz w:val="24"/>
          <w:szCs w:val="24"/>
        </w:rPr>
        <w:t>Ncube</w:t>
      </w:r>
      <w:r w:rsidR="00A62DC2">
        <w:rPr>
          <w:rFonts w:ascii="Times New Roman" w:hAnsi="Times New Roman" w:cs="Times New Roman"/>
          <w:sz w:val="24"/>
          <w:szCs w:val="24"/>
        </w:rPr>
        <w:t xml:space="preserve"> HB 61/03 </w:t>
      </w:r>
      <w:r w:rsidR="006A2E5B">
        <w:rPr>
          <w:rFonts w:ascii="Times New Roman" w:hAnsi="Times New Roman" w:cs="Times New Roman"/>
          <w:sz w:val="24"/>
          <w:szCs w:val="24"/>
        </w:rPr>
        <w:t xml:space="preserve">and </w:t>
      </w:r>
      <w:r w:rsidR="006A2E5B" w:rsidRPr="006A2E5B">
        <w:rPr>
          <w:rFonts w:ascii="Times New Roman" w:hAnsi="Times New Roman" w:cs="Times New Roman"/>
          <w:i/>
          <w:sz w:val="24"/>
          <w:szCs w:val="24"/>
        </w:rPr>
        <w:t>C</w:t>
      </w:r>
      <w:r w:rsidR="00A62DC2" w:rsidRPr="006A2E5B">
        <w:rPr>
          <w:rFonts w:ascii="Times New Roman" w:hAnsi="Times New Roman" w:cs="Times New Roman"/>
          <w:i/>
          <w:sz w:val="24"/>
          <w:szCs w:val="24"/>
        </w:rPr>
        <w:t>lever Howard</w:t>
      </w:r>
      <w:r w:rsidR="00A62DC2">
        <w:rPr>
          <w:rFonts w:ascii="Times New Roman" w:hAnsi="Times New Roman" w:cs="Times New Roman"/>
          <w:sz w:val="24"/>
          <w:szCs w:val="24"/>
        </w:rPr>
        <w:t xml:space="preserve"> v S HH 39/05. The cases all emphasize the need to assess </w:t>
      </w:r>
      <w:r w:rsidR="00041796">
        <w:rPr>
          <w:rFonts w:ascii="Times New Roman" w:hAnsi="Times New Roman" w:cs="Times New Roman"/>
          <w:sz w:val="24"/>
          <w:szCs w:val="24"/>
        </w:rPr>
        <w:t>witness credibility</w:t>
      </w:r>
      <w:r w:rsidR="00A62DC2">
        <w:rPr>
          <w:rFonts w:ascii="Times New Roman" w:hAnsi="Times New Roman" w:cs="Times New Roman"/>
          <w:sz w:val="24"/>
          <w:szCs w:val="24"/>
        </w:rPr>
        <w:t xml:space="preserve">. The Supreme court in the </w:t>
      </w:r>
      <w:r w:rsidR="00A62DC2" w:rsidRPr="001C5DD3">
        <w:rPr>
          <w:rFonts w:ascii="Times New Roman" w:hAnsi="Times New Roman" w:cs="Times New Roman"/>
          <w:i/>
          <w:sz w:val="24"/>
          <w:szCs w:val="24"/>
        </w:rPr>
        <w:t>Chikukwa</w:t>
      </w:r>
      <w:r w:rsidR="00A62DC2">
        <w:rPr>
          <w:rFonts w:ascii="Times New Roman" w:hAnsi="Times New Roman" w:cs="Times New Roman"/>
          <w:sz w:val="24"/>
          <w:szCs w:val="24"/>
        </w:rPr>
        <w:t xml:space="preserve"> Case then stated </w:t>
      </w:r>
      <w:r w:rsidR="00041796">
        <w:rPr>
          <w:rFonts w:ascii="Times New Roman" w:hAnsi="Times New Roman" w:cs="Times New Roman"/>
          <w:sz w:val="24"/>
          <w:szCs w:val="24"/>
        </w:rPr>
        <w:t>as follows on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  <w:r w:rsidR="000C22C4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quoting </w:t>
      </w:r>
      <w:r w:rsidR="003203AA">
        <w:rPr>
          <w:rFonts w:ascii="Times New Roman" w:hAnsi="Times New Roman" w:cs="Times New Roman"/>
          <w:sz w:val="24"/>
          <w:szCs w:val="24"/>
        </w:rPr>
        <w:t>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26E" w:rsidRPr="00827722">
        <w:rPr>
          <w:rFonts w:ascii="Times New Roman" w:hAnsi="Times New Roman" w:cs="Times New Roman"/>
          <w:i/>
          <w:sz w:val="24"/>
          <w:szCs w:val="24"/>
        </w:rPr>
        <w:t>Clever</w:t>
      </w:r>
      <w:r w:rsidR="00B3526E">
        <w:rPr>
          <w:rFonts w:ascii="Times New Roman" w:hAnsi="Times New Roman" w:cs="Times New Roman"/>
          <w:sz w:val="24"/>
          <w:szCs w:val="24"/>
        </w:rPr>
        <w:t xml:space="preserve"> </w:t>
      </w:r>
      <w:r w:rsidR="00B3526E" w:rsidRPr="001C5DD3">
        <w:rPr>
          <w:rFonts w:ascii="Times New Roman" w:hAnsi="Times New Roman" w:cs="Times New Roman"/>
          <w:i/>
          <w:sz w:val="24"/>
          <w:szCs w:val="24"/>
        </w:rPr>
        <w:t>Howard</w:t>
      </w:r>
      <w:r w:rsidR="00A62DC2">
        <w:rPr>
          <w:rFonts w:ascii="Times New Roman" w:hAnsi="Times New Roman" w:cs="Times New Roman"/>
          <w:sz w:val="24"/>
          <w:szCs w:val="24"/>
        </w:rPr>
        <w:t xml:space="preserve"> case-</w:t>
      </w:r>
    </w:p>
    <w:p w:rsidR="00377CBC" w:rsidRDefault="006A2E5B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“An offender who goes through a</w:t>
      </w:r>
      <w:r w:rsidR="00857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trial is entitled to know the outcome of </w:t>
      </w:r>
      <w:r w:rsidR="001842D8">
        <w:rPr>
          <w:rFonts w:ascii="Times New Roman" w:hAnsi="Times New Roman" w:cs="Times New Roman"/>
          <w:sz w:val="24"/>
          <w:szCs w:val="24"/>
        </w:rPr>
        <w:t>his trial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1842D8">
        <w:rPr>
          <w:rFonts w:ascii="Times New Roman" w:hAnsi="Times New Roman" w:cs="Times New Roman"/>
          <w:sz w:val="24"/>
          <w:szCs w:val="24"/>
        </w:rPr>
        <w:t>court’s findings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1842D8">
        <w:rPr>
          <w:rFonts w:ascii="Times New Roman" w:hAnsi="Times New Roman" w:cs="Times New Roman"/>
          <w:sz w:val="24"/>
          <w:szCs w:val="24"/>
        </w:rPr>
        <w:t xml:space="preserve"> his credibility.  </w:t>
      </w:r>
      <w:r w:rsidR="00377CBC">
        <w:rPr>
          <w:rFonts w:ascii="Times New Roman" w:hAnsi="Times New Roman" w:cs="Times New Roman"/>
          <w:sz w:val="24"/>
          <w:szCs w:val="24"/>
        </w:rPr>
        <w:t>Each witness</w:t>
      </w:r>
      <w:r w:rsidR="001842D8">
        <w:rPr>
          <w:rFonts w:ascii="Times New Roman" w:hAnsi="Times New Roman" w:cs="Times New Roman"/>
          <w:sz w:val="24"/>
          <w:szCs w:val="24"/>
        </w:rPr>
        <w:t xml:space="preserve"> </w:t>
      </w:r>
      <w:r w:rsidR="00377CBC">
        <w:rPr>
          <w:rFonts w:ascii="Times New Roman" w:hAnsi="Times New Roman" w:cs="Times New Roman"/>
          <w:sz w:val="24"/>
          <w:szCs w:val="24"/>
        </w:rPr>
        <w:t>evidence is</w:t>
      </w:r>
      <w:r w:rsidR="00355727">
        <w:rPr>
          <w:rFonts w:ascii="Times New Roman" w:hAnsi="Times New Roman" w:cs="Times New Roman"/>
          <w:sz w:val="24"/>
          <w:szCs w:val="24"/>
        </w:rPr>
        <w:t xml:space="preserve"> required to be weighed </w:t>
      </w:r>
      <w:r w:rsidR="001842D8">
        <w:rPr>
          <w:rFonts w:ascii="Times New Roman" w:hAnsi="Times New Roman" w:cs="Times New Roman"/>
          <w:sz w:val="24"/>
          <w:szCs w:val="24"/>
        </w:rPr>
        <w:t xml:space="preserve">and reasons given </w:t>
      </w:r>
      <w:r w:rsidR="00377CBC">
        <w:rPr>
          <w:rFonts w:ascii="Times New Roman" w:hAnsi="Times New Roman" w:cs="Times New Roman"/>
          <w:sz w:val="24"/>
          <w:szCs w:val="24"/>
        </w:rPr>
        <w:t>why the</w:t>
      </w:r>
      <w:r w:rsidR="001842D8">
        <w:rPr>
          <w:rFonts w:ascii="Times New Roman" w:hAnsi="Times New Roman" w:cs="Times New Roman"/>
          <w:sz w:val="24"/>
          <w:szCs w:val="24"/>
        </w:rPr>
        <w:t xml:space="preserve"> evidence has been accepted </w:t>
      </w:r>
      <w:r w:rsidR="00377CBC">
        <w:rPr>
          <w:rFonts w:ascii="Times New Roman" w:hAnsi="Times New Roman" w:cs="Times New Roman"/>
          <w:sz w:val="24"/>
          <w:szCs w:val="24"/>
        </w:rPr>
        <w:t>or rejected</w:t>
      </w:r>
      <w:r w:rsidR="001842D8">
        <w:rPr>
          <w:rFonts w:ascii="Times New Roman" w:hAnsi="Times New Roman" w:cs="Times New Roman"/>
          <w:sz w:val="24"/>
          <w:szCs w:val="24"/>
        </w:rPr>
        <w:t xml:space="preserve">. Such an offender is </w:t>
      </w:r>
      <w:r w:rsidR="00762886">
        <w:rPr>
          <w:rFonts w:ascii="Times New Roman" w:hAnsi="Times New Roman" w:cs="Times New Roman"/>
          <w:sz w:val="24"/>
          <w:szCs w:val="24"/>
        </w:rPr>
        <w:t>also just</w:t>
      </w:r>
      <w:r w:rsidR="001842D8">
        <w:rPr>
          <w:rFonts w:ascii="Times New Roman" w:hAnsi="Times New Roman" w:cs="Times New Roman"/>
          <w:sz w:val="24"/>
          <w:szCs w:val="24"/>
        </w:rPr>
        <w:t xml:space="preserve"> entitled to the outcome of the </w:t>
      </w:r>
      <w:r w:rsidR="00B3526E">
        <w:rPr>
          <w:rFonts w:ascii="Times New Roman" w:hAnsi="Times New Roman" w:cs="Times New Roman"/>
          <w:sz w:val="24"/>
          <w:szCs w:val="24"/>
        </w:rPr>
        <w:t>trial but</w:t>
      </w:r>
      <w:r w:rsidR="00857B43">
        <w:rPr>
          <w:rFonts w:ascii="Times New Roman" w:hAnsi="Times New Roman" w:cs="Times New Roman"/>
          <w:sz w:val="24"/>
          <w:szCs w:val="24"/>
        </w:rPr>
        <w:t xml:space="preserve"> to </w:t>
      </w:r>
      <w:r w:rsidR="00B62AF8">
        <w:rPr>
          <w:rFonts w:ascii="Times New Roman" w:hAnsi="Times New Roman" w:cs="Times New Roman"/>
          <w:sz w:val="24"/>
          <w:szCs w:val="24"/>
        </w:rPr>
        <w:t>be f</w:t>
      </w:r>
      <w:r w:rsidR="00B3526E">
        <w:rPr>
          <w:rFonts w:ascii="Times New Roman" w:hAnsi="Times New Roman" w:cs="Times New Roman"/>
          <w:sz w:val="24"/>
          <w:szCs w:val="24"/>
        </w:rPr>
        <w:t>urnished</w:t>
      </w:r>
      <w:r w:rsidR="00857B43">
        <w:rPr>
          <w:rFonts w:ascii="Times New Roman" w:hAnsi="Times New Roman" w:cs="Times New Roman"/>
          <w:sz w:val="24"/>
          <w:szCs w:val="24"/>
        </w:rPr>
        <w:t xml:space="preserve"> </w:t>
      </w:r>
      <w:r w:rsidR="005021F0">
        <w:rPr>
          <w:rFonts w:ascii="Times New Roman" w:hAnsi="Times New Roman" w:cs="Times New Roman"/>
          <w:sz w:val="24"/>
          <w:szCs w:val="24"/>
        </w:rPr>
        <w:t>w</w:t>
      </w:r>
      <w:r w:rsidR="001842D8">
        <w:rPr>
          <w:rFonts w:ascii="Times New Roman" w:hAnsi="Times New Roman" w:cs="Times New Roman"/>
          <w:sz w:val="24"/>
          <w:szCs w:val="24"/>
        </w:rPr>
        <w:t xml:space="preserve">ith reasons why the defences he </w:t>
      </w:r>
      <w:r w:rsidR="00377CBC">
        <w:rPr>
          <w:rFonts w:ascii="Times New Roman" w:hAnsi="Times New Roman" w:cs="Times New Roman"/>
          <w:sz w:val="24"/>
          <w:szCs w:val="24"/>
        </w:rPr>
        <w:t>raised were</w:t>
      </w:r>
      <w:r w:rsidR="001842D8">
        <w:rPr>
          <w:rFonts w:ascii="Times New Roman" w:hAnsi="Times New Roman" w:cs="Times New Roman"/>
          <w:sz w:val="24"/>
          <w:szCs w:val="24"/>
        </w:rPr>
        <w:t xml:space="preserve"> rejected. A judgment should be </w:t>
      </w:r>
      <w:r w:rsidR="00377CBC">
        <w:rPr>
          <w:rFonts w:ascii="Times New Roman" w:hAnsi="Times New Roman" w:cs="Times New Roman"/>
          <w:sz w:val="24"/>
          <w:szCs w:val="24"/>
        </w:rPr>
        <w:t>well balanced</w:t>
      </w:r>
      <w:r w:rsidR="00B62AF8">
        <w:rPr>
          <w:rFonts w:ascii="Times New Roman" w:hAnsi="Times New Roman" w:cs="Times New Roman"/>
          <w:sz w:val="24"/>
          <w:szCs w:val="24"/>
        </w:rPr>
        <w:t xml:space="preserve"> and is</w:t>
      </w:r>
      <w:r w:rsidR="001842D8">
        <w:rPr>
          <w:rFonts w:ascii="Times New Roman" w:hAnsi="Times New Roman" w:cs="Times New Roman"/>
          <w:sz w:val="24"/>
          <w:szCs w:val="24"/>
        </w:rPr>
        <w:t xml:space="preserve"> required to </w:t>
      </w:r>
      <w:r w:rsidR="00377CBC">
        <w:rPr>
          <w:rFonts w:ascii="Times New Roman" w:hAnsi="Times New Roman" w:cs="Times New Roman"/>
          <w:sz w:val="24"/>
          <w:szCs w:val="24"/>
        </w:rPr>
        <w:t>include reasons</w:t>
      </w:r>
      <w:r w:rsidR="001842D8">
        <w:rPr>
          <w:rFonts w:ascii="Times New Roman" w:hAnsi="Times New Roman" w:cs="Times New Roman"/>
          <w:sz w:val="24"/>
          <w:szCs w:val="24"/>
        </w:rPr>
        <w:t xml:space="preserve"> sh</w:t>
      </w:r>
      <w:r w:rsidR="00B62AF8">
        <w:rPr>
          <w:rFonts w:ascii="Times New Roman" w:hAnsi="Times New Roman" w:cs="Times New Roman"/>
          <w:sz w:val="24"/>
          <w:szCs w:val="24"/>
        </w:rPr>
        <w:t>owing that both the offender and</w:t>
      </w:r>
      <w:r w:rsidR="001842D8">
        <w:rPr>
          <w:rFonts w:ascii="Times New Roman" w:hAnsi="Times New Roman" w:cs="Times New Roman"/>
          <w:sz w:val="24"/>
          <w:szCs w:val="24"/>
        </w:rPr>
        <w:t xml:space="preserve"> </w:t>
      </w:r>
      <w:r w:rsidR="00377CBC">
        <w:rPr>
          <w:rFonts w:ascii="Times New Roman" w:hAnsi="Times New Roman" w:cs="Times New Roman"/>
          <w:sz w:val="24"/>
          <w:szCs w:val="24"/>
        </w:rPr>
        <w:t>the complainants</w:t>
      </w:r>
      <w:r w:rsidR="00857B43">
        <w:rPr>
          <w:rFonts w:ascii="Times New Roman" w:hAnsi="Times New Roman" w:cs="Times New Roman"/>
          <w:sz w:val="24"/>
          <w:szCs w:val="24"/>
        </w:rPr>
        <w:t xml:space="preserve"> versions</w:t>
      </w:r>
      <w:r w:rsidR="00FF6BA6">
        <w:rPr>
          <w:rFonts w:ascii="Times New Roman" w:hAnsi="Times New Roman" w:cs="Times New Roman"/>
          <w:sz w:val="24"/>
          <w:szCs w:val="24"/>
        </w:rPr>
        <w:t xml:space="preserve"> h</w:t>
      </w:r>
      <w:r w:rsidR="001842D8">
        <w:rPr>
          <w:rFonts w:ascii="Times New Roman" w:hAnsi="Times New Roman" w:cs="Times New Roman"/>
          <w:sz w:val="24"/>
          <w:szCs w:val="24"/>
        </w:rPr>
        <w:t xml:space="preserve">ave been </w:t>
      </w:r>
      <w:r w:rsidR="00377CBC">
        <w:rPr>
          <w:rFonts w:ascii="Times New Roman" w:hAnsi="Times New Roman" w:cs="Times New Roman"/>
          <w:sz w:val="24"/>
          <w:szCs w:val="24"/>
        </w:rPr>
        <w:t xml:space="preserve">considered. </w:t>
      </w:r>
      <w:r w:rsidR="001842D8">
        <w:rPr>
          <w:rFonts w:ascii="Times New Roman" w:hAnsi="Times New Roman" w:cs="Times New Roman"/>
          <w:sz w:val="24"/>
          <w:szCs w:val="24"/>
        </w:rPr>
        <w:t>It must be shown that all</w:t>
      </w:r>
      <w:r w:rsidR="00377CBC">
        <w:rPr>
          <w:rFonts w:ascii="Times New Roman" w:hAnsi="Times New Roman" w:cs="Times New Roman"/>
          <w:sz w:val="24"/>
          <w:szCs w:val="24"/>
        </w:rPr>
        <w:t xml:space="preserve"> the facts and issues raised have bee</w:t>
      </w:r>
      <w:r w:rsidR="00857B43">
        <w:rPr>
          <w:rFonts w:ascii="Times New Roman" w:hAnsi="Times New Roman" w:cs="Times New Roman"/>
          <w:sz w:val="24"/>
          <w:szCs w:val="24"/>
        </w:rPr>
        <w:t>n considered and weighed …………</w:t>
      </w:r>
      <w:r w:rsidR="00377CBC">
        <w:rPr>
          <w:rFonts w:ascii="Times New Roman" w:hAnsi="Times New Roman" w:cs="Times New Roman"/>
          <w:sz w:val="24"/>
          <w:szCs w:val="24"/>
        </w:rPr>
        <w:t>Failure  to do so render</w:t>
      </w:r>
      <w:r w:rsidR="00B62AF8">
        <w:rPr>
          <w:rFonts w:ascii="Times New Roman" w:hAnsi="Times New Roman" w:cs="Times New Roman"/>
          <w:sz w:val="24"/>
          <w:szCs w:val="24"/>
        </w:rPr>
        <w:t>s</w:t>
      </w:r>
      <w:r w:rsidR="00377CBC">
        <w:rPr>
          <w:rFonts w:ascii="Times New Roman" w:hAnsi="Times New Roman" w:cs="Times New Roman"/>
          <w:sz w:val="24"/>
          <w:szCs w:val="24"/>
        </w:rPr>
        <w:t xml:space="preserve"> the judgement passed “bad” so to say as highlighted on the </w:t>
      </w:r>
      <w:r w:rsidR="00377CBC" w:rsidRPr="00B62AF8">
        <w:rPr>
          <w:rFonts w:ascii="Times New Roman" w:hAnsi="Times New Roman" w:cs="Times New Roman"/>
          <w:i/>
          <w:sz w:val="24"/>
          <w:szCs w:val="24"/>
        </w:rPr>
        <w:t>Charangwa</w:t>
      </w:r>
      <w:r w:rsidR="00377CBC">
        <w:rPr>
          <w:rFonts w:ascii="Times New Roman" w:hAnsi="Times New Roman" w:cs="Times New Roman"/>
          <w:sz w:val="24"/>
          <w:szCs w:val="24"/>
        </w:rPr>
        <w:t xml:space="preserve">  case(Supra)”.</w:t>
      </w:r>
    </w:p>
    <w:p w:rsidR="00897809" w:rsidRDefault="00377CBC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judgement in this case does not appear to have dealt with credibility issues and on that score there is a reasona</w:t>
      </w:r>
      <w:r w:rsidR="00B62AF8">
        <w:rPr>
          <w:rFonts w:ascii="Times New Roman" w:hAnsi="Times New Roman" w:cs="Times New Roman"/>
          <w:sz w:val="24"/>
          <w:szCs w:val="24"/>
        </w:rPr>
        <w:t>ble prospect that if this point</w:t>
      </w:r>
      <w:r w:rsidR="00762886">
        <w:rPr>
          <w:rFonts w:ascii="Times New Roman" w:hAnsi="Times New Roman" w:cs="Times New Roman"/>
          <w:sz w:val="24"/>
          <w:szCs w:val="24"/>
        </w:rPr>
        <w:t xml:space="preserve"> </w:t>
      </w:r>
      <w:r w:rsidR="00E47247">
        <w:rPr>
          <w:rFonts w:ascii="Times New Roman" w:hAnsi="Times New Roman" w:cs="Times New Roman"/>
          <w:sz w:val="24"/>
          <w:szCs w:val="24"/>
        </w:rPr>
        <w:t>is argued</w:t>
      </w:r>
      <w:r>
        <w:rPr>
          <w:rFonts w:ascii="Times New Roman" w:hAnsi="Times New Roman" w:cs="Times New Roman"/>
          <w:sz w:val="24"/>
          <w:szCs w:val="24"/>
        </w:rPr>
        <w:t>, the Supreme court</w:t>
      </w:r>
      <w:r w:rsidR="00857B43">
        <w:rPr>
          <w:rFonts w:ascii="Times New Roman" w:hAnsi="Times New Roman" w:cs="Times New Roman"/>
          <w:sz w:val="24"/>
          <w:szCs w:val="24"/>
        </w:rPr>
        <w:t xml:space="preserve"> </w:t>
      </w:r>
      <w:r w:rsidR="00B3526E">
        <w:rPr>
          <w:rFonts w:ascii="Times New Roman" w:hAnsi="Times New Roman" w:cs="Times New Roman"/>
          <w:sz w:val="24"/>
          <w:szCs w:val="24"/>
        </w:rPr>
        <w:t>may be</w:t>
      </w:r>
      <w:r w:rsidR="00897809">
        <w:rPr>
          <w:rFonts w:ascii="Times New Roman" w:hAnsi="Times New Roman" w:cs="Times New Roman"/>
          <w:sz w:val="24"/>
          <w:szCs w:val="24"/>
        </w:rPr>
        <w:t xml:space="preserve"> persuaded to rule in the applicant</w:t>
      </w:r>
      <w:r w:rsidR="00857B43">
        <w:rPr>
          <w:rFonts w:ascii="Times New Roman" w:hAnsi="Times New Roman" w:cs="Times New Roman"/>
          <w:sz w:val="24"/>
          <w:szCs w:val="24"/>
        </w:rPr>
        <w:t>’</w:t>
      </w:r>
      <w:r w:rsidR="00897809">
        <w:rPr>
          <w:rFonts w:ascii="Times New Roman" w:hAnsi="Times New Roman" w:cs="Times New Roman"/>
          <w:sz w:val="24"/>
          <w:szCs w:val="24"/>
        </w:rPr>
        <w:t xml:space="preserve">s favour. </w:t>
      </w:r>
      <w:r w:rsidR="00B25169">
        <w:rPr>
          <w:rFonts w:ascii="Times New Roman" w:hAnsi="Times New Roman" w:cs="Times New Roman"/>
          <w:sz w:val="24"/>
          <w:szCs w:val="24"/>
        </w:rPr>
        <w:t>Therefore the</w:t>
      </w:r>
      <w:r w:rsidR="00897809">
        <w:rPr>
          <w:rFonts w:ascii="Times New Roman" w:hAnsi="Times New Roman" w:cs="Times New Roman"/>
          <w:sz w:val="24"/>
          <w:szCs w:val="24"/>
        </w:rPr>
        <w:t xml:space="preserve"> states</w:t>
      </w:r>
      <w:r w:rsidR="005F08A3">
        <w:rPr>
          <w:rFonts w:ascii="Times New Roman" w:hAnsi="Times New Roman" w:cs="Times New Roman"/>
          <w:sz w:val="24"/>
          <w:szCs w:val="24"/>
        </w:rPr>
        <w:t>’</w:t>
      </w:r>
      <w:r w:rsidR="00897809">
        <w:rPr>
          <w:rFonts w:ascii="Times New Roman" w:hAnsi="Times New Roman" w:cs="Times New Roman"/>
          <w:sz w:val="24"/>
          <w:szCs w:val="24"/>
        </w:rPr>
        <w:t xml:space="preserve"> </w:t>
      </w:r>
      <w:r w:rsidR="00B25169">
        <w:rPr>
          <w:rFonts w:ascii="Times New Roman" w:hAnsi="Times New Roman" w:cs="Times New Roman"/>
          <w:sz w:val="24"/>
          <w:szCs w:val="24"/>
        </w:rPr>
        <w:t>concession that</w:t>
      </w:r>
      <w:r w:rsidR="00897809">
        <w:rPr>
          <w:rFonts w:ascii="Times New Roman" w:hAnsi="Times New Roman" w:cs="Times New Roman"/>
          <w:sz w:val="24"/>
          <w:szCs w:val="24"/>
        </w:rPr>
        <w:t xml:space="preserve"> condonation may be granted is </w:t>
      </w:r>
      <w:r w:rsidR="00B25169">
        <w:rPr>
          <w:rFonts w:ascii="Times New Roman" w:hAnsi="Times New Roman" w:cs="Times New Roman"/>
          <w:sz w:val="24"/>
          <w:szCs w:val="24"/>
        </w:rPr>
        <w:t>well taken</w:t>
      </w:r>
      <w:r w:rsidR="00897809">
        <w:rPr>
          <w:rFonts w:ascii="Times New Roman" w:hAnsi="Times New Roman" w:cs="Times New Roman"/>
          <w:sz w:val="24"/>
          <w:szCs w:val="24"/>
        </w:rPr>
        <w:t>.</w:t>
      </w:r>
      <w:r w:rsidR="00B62AF8">
        <w:rPr>
          <w:rFonts w:ascii="Times New Roman" w:hAnsi="Times New Roman" w:cs="Times New Roman"/>
          <w:sz w:val="24"/>
          <w:szCs w:val="24"/>
        </w:rPr>
        <w:t xml:space="preserve"> The applicants </w:t>
      </w:r>
      <w:r w:rsidR="00E47247">
        <w:rPr>
          <w:rFonts w:ascii="Times New Roman" w:hAnsi="Times New Roman" w:cs="Times New Roman"/>
          <w:sz w:val="24"/>
          <w:szCs w:val="24"/>
        </w:rPr>
        <w:t>proposed grounds of appeal 1-5 which can be</w:t>
      </w:r>
      <w:r w:rsidR="003A773D">
        <w:rPr>
          <w:rFonts w:ascii="Times New Roman" w:hAnsi="Times New Roman" w:cs="Times New Roman"/>
          <w:sz w:val="24"/>
          <w:szCs w:val="24"/>
        </w:rPr>
        <w:t xml:space="preserve"> </w:t>
      </w:r>
      <w:r w:rsidR="000C22C4">
        <w:rPr>
          <w:rFonts w:ascii="Times New Roman" w:hAnsi="Times New Roman" w:cs="Times New Roman"/>
          <w:sz w:val="24"/>
          <w:szCs w:val="24"/>
        </w:rPr>
        <w:t>rolled</w:t>
      </w:r>
      <w:r w:rsidR="00722E25">
        <w:rPr>
          <w:rFonts w:ascii="Times New Roman" w:hAnsi="Times New Roman" w:cs="Times New Roman"/>
          <w:sz w:val="24"/>
          <w:szCs w:val="24"/>
        </w:rPr>
        <w:t xml:space="preserve"> into</w:t>
      </w:r>
      <w:r w:rsidR="00E47247">
        <w:rPr>
          <w:rFonts w:ascii="Times New Roman" w:hAnsi="Times New Roman" w:cs="Times New Roman"/>
          <w:sz w:val="24"/>
          <w:szCs w:val="24"/>
        </w:rPr>
        <w:t xml:space="preserve"> </w:t>
      </w:r>
      <w:r w:rsidR="003B262E">
        <w:rPr>
          <w:rFonts w:ascii="Times New Roman" w:hAnsi="Times New Roman" w:cs="Times New Roman"/>
          <w:sz w:val="24"/>
          <w:szCs w:val="24"/>
        </w:rPr>
        <w:t>one ground</w:t>
      </w:r>
      <w:r w:rsidR="00E47247">
        <w:rPr>
          <w:rFonts w:ascii="Times New Roman" w:hAnsi="Times New Roman" w:cs="Times New Roman"/>
          <w:sz w:val="24"/>
          <w:szCs w:val="24"/>
        </w:rPr>
        <w:t xml:space="preserve"> basically attacks the sufficiency and reliability of the state evidence hence putting its credibility into question.</w:t>
      </w:r>
    </w:p>
    <w:p w:rsidR="00B25169" w:rsidRDefault="00897809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when given the opportunity to address </w:t>
      </w:r>
      <w:r w:rsidR="006D584F">
        <w:rPr>
          <w:rFonts w:ascii="Times New Roman" w:hAnsi="Times New Roman" w:cs="Times New Roman"/>
          <w:sz w:val="24"/>
          <w:szCs w:val="24"/>
        </w:rPr>
        <w:t>the court</w:t>
      </w:r>
      <w:r>
        <w:rPr>
          <w:rFonts w:ascii="Times New Roman" w:hAnsi="Times New Roman" w:cs="Times New Roman"/>
          <w:sz w:val="24"/>
          <w:szCs w:val="24"/>
        </w:rPr>
        <w:t xml:space="preserve"> submi</w:t>
      </w:r>
      <w:r w:rsidR="009B6F34">
        <w:rPr>
          <w:rFonts w:ascii="Times New Roman" w:hAnsi="Times New Roman" w:cs="Times New Roman"/>
          <w:sz w:val="24"/>
          <w:szCs w:val="24"/>
        </w:rPr>
        <w:t xml:space="preserve">tted that </w:t>
      </w:r>
      <w:r w:rsidR="006D584F">
        <w:rPr>
          <w:rFonts w:ascii="Times New Roman" w:hAnsi="Times New Roman" w:cs="Times New Roman"/>
          <w:sz w:val="24"/>
          <w:szCs w:val="24"/>
        </w:rPr>
        <w:t>he was</w:t>
      </w:r>
      <w:r w:rsidR="009B6F34">
        <w:rPr>
          <w:rFonts w:ascii="Times New Roman" w:hAnsi="Times New Roman" w:cs="Times New Roman"/>
          <w:sz w:val="24"/>
          <w:szCs w:val="24"/>
        </w:rPr>
        <w:t xml:space="preserve"> in double jeopard</w:t>
      </w:r>
      <w:r w:rsidR="005F0D1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D584F">
        <w:rPr>
          <w:rFonts w:ascii="Times New Roman" w:hAnsi="Times New Roman" w:cs="Times New Roman"/>
          <w:sz w:val="24"/>
          <w:szCs w:val="24"/>
        </w:rPr>
        <w:t>serving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4F">
        <w:rPr>
          <w:rFonts w:ascii="Times New Roman" w:hAnsi="Times New Roman" w:cs="Times New Roman"/>
          <w:sz w:val="24"/>
          <w:szCs w:val="24"/>
        </w:rPr>
        <w:t>sentence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4F">
        <w:rPr>
          <w:rFonts w:ascii="Times New Roman" w:hAnsi="Times New Roman" w:cs="Times New Roman"/>
          <w:sz w:val="24"/>
          <w:szCs w:val="24"/>
        </w:rPr>
        <w:t>possessing a fire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4F">
        <w:rPr>
          <w:rFonts w:ascii="Times New Roman" w:hAnsi="Times New Roman" w:cs="Times New Roman"/>
          <w:sz w:val="24"/>
          <w:szCs w:val="24"/>
        </w:rPr>
        <w:t>arm without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D584F">
        <w:rPr>
          <w:rFonts w:ascii="Times New Roman" w:hAnsi="Times New Roman" w:cs="Times New Roman"/>
          <w:sz w:val="24"/>
          <w:szCs w:val="24"/>
        </w:rPr>
        <w:t>licence twice</w:t>
      </w:r>
      <w:r>
        <w:rPr>
          <w:rFonts w:ascii="Times New Roman" w:hAnsi="Times New Roman" w:cs="Times New Roman"/>
          <w:sz w:val="24"/>
          <w:szCs w:val="24"/>
        </w:rPr>
        <w:t xml:space="preserve"> because although records</w:t>
      </w:r>
      <w:r w:rsidR="006D584F">
        <w:rPr>
          <w:rFonts w:ascii="Times New Roman" w:hAnsi="Times New Roman" w:cs="Times New Roman"/>
          <w:sz w:val="24"/>
          <w:szCs w:val="24"/>
        </w:rPr>
        <w:t xml:space="preserve"> CRB 734/10 and CRB 744/10 were consolidated for trial</w:t>
      </w:r>
      <w:r w:rsidR="000717B4">
        <w:rPr>
          <w:rFonts w:ascii="Times New Roman" w:hAnsi="Times New Roman" w:cs="Times New Roman"/>
          <w:sz w:val="24"/>
          <w:szCs w:val="24"/>
        </w:rPr>
        <w:t xml:space="preserve">  two separate but similar sentences were noted on each record, the conviction and sentence was one. </w:t>
      </w:r>
      <w:r w:rsidR="000F43E2">
        <w:rPr>
          <w:rFonts w:ascii="Times New Roman" w:hAnsi="Times New Roman" w:cs="Times New Roman"/>
          <w:sz w:val="24"/>
          <w:szCs w:val="24"/>
        </w:rPr>
        <w:t>The applicant essentially moved for a correction of the court</w:t>
      </w:r>
      <w:r w:rsidR="006D584F">
        <w:rPr>
          <w:rFonts w:ascii="Times New Roman" w:hAnsi="Times New Roman" w:cs="Times New Roman"/>
          <w:sz w:val="24"/>
          <w:szCs w:val="24"/>
        </w:rPr>
        <w:t xml:space="preserve"> record</w:t>
      </w:r>
      <w:r w:rsidR="000717B4">
        <w:rPr>
          <w:rFonts w:ascii="Times New Roman" w:hAnsi="Times New Roman" w:cs="Times New Roman"/>
          <w:sz w:val="24"/>
          <w:szCs w:val="24"/>
        </w:rPr>
        <w:t xml:space="preserve"> and p</w:t>
      </w:r>
      <w:r w:rsidR="005F0D19">
        <w:rPr>
          <w:rFonts w:ascii="Times New Roman" w:hAnsi="Times New Roman" w:cs="Times New Roman"/>
          <w:sz w:val="24"/>
          <w:szCs w:val="24"/>
        </w:rPr>
        <w:t>rison warrants to be altered to reflect</w:t>
      </w:r>
      <w:r w:rsidR="00E06B8D">
        <w:rPr>
          <w:rFonts w:ascii="Times New Roman" w:hAnsi="Times New Roman" w:cs="Times New Roman"/>
          <w:sz w:val="24"/>
          <w:szCs w:val="24"/>
        </w:rPr>
        <w:t xml:space="preserve"> only</w:t>
      </w:r>
      <w:r w:rsidR="000F43E2">
        <w:rPr>
          <w:rFonts w:ascii="Times New Roman" w:hAnsi="Times New Roman" w:cs="Times New Roman"/>
          <w:sz w:val="24"/>
          <w:szCs w:val="24"/>
        </w:rPr>
        <w:t xml:space="preserve"> one sentence and have the duplicated </w:t>
      </w:r>
      <w:r w:rsidR="00607635">
        <w:rPr>
          <w:rFonts w:ascii="Times New Roman" w:hAnsi="Times New Roman" w:cs="Times New Roman"/>
          <w:sz w:val="24"/>
          <w:szCs w:val="24"/>
        </w:rPr>
        <w:t>sentence cancelled</w:t>
      </w:r>
      <w:r w:rsidR="000717B4">
        <w:rPr>
          <w:rFonts w:ascii="Times New Roman" w:hAnsi="Times New Roman" w:cs="Times New Roman"/>
          <w:sz w:val="24"/>
          <w:szCs w:val="24"/>
        </w:rPr>
        <w:t xml:space="preserve">. </w:t>
      </w:r>
      <w:r w:rsidR="00607635">
        <w:rPr>
          <w:rFonts w:ascii="Times New Roman" w:hAnsi="Times New Roman" w:cs="Times New Roman"/>
          <w:sz w:val="24"/>
          <w:szCs w:val="24"/>
        </w:rPr>
        <w:t xml:space="preserve"> CRB</w:t>
      </w:r>
      <w:r>
        <w:rPr>
          <w:rFonts w:ascii="Times New Roman" w:hAnsi="Times New Roman" w:cs="Times New Roman"/>
          <w:sz w:val="24"/>
          <w:szCs w:val="24"/>
        </w:rPr>
        <w:t xml:space="preserve"> 734/10 and 744/</w:t>
      </w:r>
      <w:r w:rsidR="007915F9">
        <w:rPr>
          <w:rFonts w:ascii="Times New Roman" w:hAnsi="Times New Roman" w:cs="Times New Roman"/>
          <w:sz w:val="24"/>
          <w:szCs w:val="24"/>
        </w:rPr>
        <w:t>10 were</w:t>
      </w:r>
      <w:r>
        <w:rPr>
          <w:rFonts w:ascii="Times New Roman" w:hAnsi="Times New Roman" w:cs="Times New Roman"/>
          <w:sz w:val="24"/>
          <w:szCs w:val="24"/>
        </w:rPr>
        <w:t xml:space="preserve"> consolidated for trial </w:t>
      </w:r>
      <w:r w:rsidR="007915F9">
        <w:rPr>
          <w:rFonts w:ascii="Times New Roman" w:hAnsi="Times New Roman" w:cs="Times New Roman"/>
          <w:sz w:val="24"/>
          <w:szCs w:val="24"/>
        </w:rPr>
        <w:t>but similar</w:t>
      </w:r>
      <w:r w:rsidR="00861064">
        <w:rPr>
          <w:rFonts w:ascii="Times New Roman" w:hAnsi="Times New Roman" w:cs="Times New Roman"/>
          <w:sz w:val="24"/>
          <w:szCs w:val="24"/>
        </w:rPr>
        <w:t xml:space="preserve"> </w:t>
      </w:r>
      <w:r w:rsidR="00B25169">
        <w:rPr>
          <w:rFonts w:ascii="Times New Roman" w:hAnsi="Times New Roman" w:cs="Times New Roman"/>
          <w:sz w:val="24"/>
          <w:szCs w:val="24"/>
        </w:rPr>
        <w:t>sentences</w:t>
      </w:r>
      <w:r>
        <w:rPr>
          <w:rFonts w:ascii="Times New Roman" w:hAnsi="Times New Roman" w:cs="Times New Roman"/>
          <w:sz w:val="24"/>
          <w:szCs w:val="24"/>
        </w:rPr>
        <w:t xml:space="preserve"> were imposed on each </w:t>
      </w:r>
      <w:r w:rsidR="00861064">
        <w:rPr>
          <w:rFonts w:ascii="Times New Roman" w:hAnsi="Times New Roman" w:cs="Times New Roman"/>
          <w:sz w:val="24"/>
          <w:szCs w:val="24"/>
        </w:rPr>
        <w:t>record,</w:t>
      </w:r>
      <w:r>
        <w:rPr>
          <w:rFonts w:ascii="Times New Roman" w:hAnsi="Times New Roman" w:cs="Times New Roman"/>
          <w:sz w:val="24"/>
          <w:szCs w:val="24"/>
        </w:rPr>
        <w:t xml:space="preserve"> yet </w:t>
      </w:r>
      <w:r w:rsidR="00861064">
        <w:rPr>
          <w:rFonts w:ascii="Times New Roman" w:hAnsi="Times New Roman" w:cs="Times New Roman"/>
          <w:sz w:val="24"/>
          <w:szCs w:val="24"/>
        </w:rPr>
        <w:t>it was</w:t>
      </w:r>
      <w:r w:rsidR="00E47247">
        <w:rPr>
          <w:rFonts w:ascii="Times New Roman" w:hAnsi="Times New Roman" w:cs="Times New Roman"/>
          <w:sz w:val="24"/>
          <w:szCs w:val="24"/>
        </w:rPr>
        <w:t xml:space="preserve"> the same offence on both records</w:t>
      </w:r>
      <w:r w:rsidR="000C22C4">
        <w:rPr>
          <w:rFonts w:ascii="Times New Roman" w:hAnsi="Times New Roman" w:cs="Times New Roman"/>
          <w:sz w:val="24"/>
          <w:szCs w:val="24"/>
        </w:rPr>
        <w:t>.</w:t>
      </w:r>
      <w:r w:rsidR="00E47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Having carefully considered the matter of </w:t>
      </w:r>
      <w:r w:rsidR="00B25169">
        <w:rPr>
          <w:rFonts w:ascii="Times New Roman" w:hAnsi="Times New Roman" w:cs="Times New Roman"/>
          <w:sz w:val="24"/>
          <w:szCs w:val="24"/>
        </w:rPr>
        <w:t>duplication raised</w:t>
      </w:r>
      <w:r>
        <w:rPr>
          <w:rFonts w:ascii="Times New Roman" w:hAnsi="Times New Roman" w:cs="Times New Roman"/>
          <w:sz w:val="24"/>
          <w:szCs w:val="24"/>
        </w:rPr>
        <w:t xml:space="preserve">, I have come to </w:t>
      </w:r>
      <w:r w:rsidR="00B25169">
        <w:rPr>
          <w:rFonts w:ascii="Times New Roman" w:hAnsi="Times New Roman" w:cs="Times New Roman"/>
          <w:sz w:val="24"/>
          <w:szCs w:val="24"/>
        </w:rPr>
        <w:t>the conclusion</w:t>
      </w:r>
      <w:r w:rsidR="00857B43">
        <w:rPr>
          <w:rFonts w:ascii="Times New Roman" w:hAnsi="Times New Roman" w:cs="Times New Roman"/>
          <w:sz w:val="24"/>
          <w:szCs w:val="24"/>
        </w:rPr>
        <w:t xml:space="preserve"> that the applicant </w:t>
      </w:r>
      <w:r w:rsidR="00B3526E">
        <w:rPr>
          <w:rFonts w:ascii="Times New Roman" w:hAnsi="Times New Roman" w:cs="Times New Roman"/>
          <w:sz w:val="24"/>
          <w:szCs w:val="24"/>
        </w:rPr>
        <w:t>if advised may consider</w:t>
      </w:r>
      <w:r w:rsidR="00B25169">
        <w:rPr>
          <w:rFonts w:ascii="Times New Roman" w:hAnsi="Times New Roman" w:cs="Times New Roman"/>
          <w:sz w:val="24"/>
          <w:szCs w:val="24"/>
        </w:rPr>
        <w:t xml:space="preserve"> filing an application for correction of the duplicatio</w:t>
      </w:r>
      <w:r w:rsidR="00857B43">
        <w:rPr>
          <w:rFonts w:ascii="Times New Roman" w:hAnsi="Times New Roman" w:cs="Times New Roman"/>
          <w:sz w:val="24"/>
          <w:szCs w:val="24"/>
        </w:rPr>
        <w:t>n</w:t>
      </w:r>
      <w:r w:rsidR="00E47247">
        <w:rPr>
          <w:rFonts w:ascii="Times New Roman" w:hAnsi="Times New Roman" w:cs="Times New Roman"/>
          <w:sz w:val="24"/>
          <w:szCs w:val="24"/>
        </w:rPr>
        <w:t>.  T</w:t>
      </w:r>
      <w:r w:rsidR="00857B43">
        <w:rPr>
          <w:rFonts w:ascii="Times New Roman" w:hAnsi="Times New Roman" w:cs="Times New Roman"/>
          <w:sz w:val="24"/>
          <w:szCs w:val="24"/>
        </w:rPr>
        <w:t xml:space="preserve">he </w:t>
      </w:r>
      <w:r w:rsidR="00E47247">
        <w:rPr>
          <w:rFonts w:ascii="Times New Roman" w:hAnsi="Times New Roman" w:cs="Times New Roman"/>
          <w:sz w:val="24"/>
          <w:szCs w:val="24"/>
        </w:rPr>
        <w:t>issue falls out of the purview of</w:t>
      </w:r>
      <w:r w:rsidR="00B25169">
        <w:rPr>
          <w:rFonts w:ascii="Times New Roman" w:hAnsi="Times New Roman" w:cs="Times New Roman"/>
          <w:sz w:val="24"/>
          <w:szCs w:val="24"/>
        </w:rPr>
        <w:t xml:space="preserve"> </w:t>
      </w:r>
      <w:r w:rsidR="00E47247">
        <w:rPr>
          <w:rFonts w:ascii="Times New Roman" w:hAnsi="Times New Roman" w:cs="Times New Roman"/>
          <w:sz w:val="24"/>
          <w:szCs w:val="24"/>
        </w:rPr>
        <w:t>this</w:t>
      </w:r>
      <w:r w:rsidR="00861064">
        <w:rPr>
          <w:rFonts w:ascii="Times New Roman" w:hAnsi="Times New Roman" w:cs="Times New Roman"/>
          <w:sz w:val="24"/>
          <w:szCs w:val="24"/>
        </w:rPr>
        <w:t xml:space="preserve"> condonation</w:t>
      </w:r>
      <w:r w:rsidR="00B25169">
        <w:rPr>
          <w:rFonts w:ascii="Times New Roman" w:hAnsi="Times New Roman" w:cs="Times New Roman"/>
          <w:sz w:val="24"/>
          <w:szCs w:val="24"/>
        </w:rPr>
        <w:t xml:space="preserve"> application. </w:t>
      </w:r>
    </w:p>
    <w:p w:rsidR="00B25169" w:rsidRDefault="00B25169" w:rsidP="0079218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following relief is </w:t>
      </w:r>
      <w:r w:rsidR="00E47247">
        <w:rPr>
          <w:rFonts w:ascii="Times New Roman" w:hAnsi="Times New Roman" w:cs="Times New Roman"/>
          <w:sz w:val="24"/>
          <w:szCs w:val="24"/>
        </w:rPr>
        <w:t xml:space="preserve">granted by consent </w:t>
      </w:r>
      <w:r>
        <w:rPr>
          <w:rFonts w:ascii="Times New Roman" w:hAnsi="Times New Roman" w:cs="Times New Roman"/>
          <w:sz w:val="24"/>
          <w:szCs w:val="24"/>
        </w:rPr>
        <w:t xml:space="preserve">the respondent being in agreement. </w:t>
      </w:r>
    </w:p>
    <w:p w:rsidR="00B25169" w:rsidRDefault="00B25169" w:rsidP="00B251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941EE">
        <w:rPr>
          <w:rFonts w:ascii="Times New Roman" w:hAnsi="Times New Roman" w:cs="Times New Roman"/>
          <w:sz w:val="24"/>
          <w:szCs w:val="24"/>
        </w:rPr>
        <w:t>applicant is</w:t>
      </w:r>
      <w:r>
        <w:rPr>
          <w:rFonts w:ascii="Times New Roman" w:hAnsi="Times New Roman" w:cs="Times New Roman"/>
          <w:sz w:val="24"/>
          <w:szCs w:val="24"/>
        </w:rPr>
        <w:t xml:space="preserve"> granted condonation of </w:t>
      </w:r>
      <w:r w:rsidR="002C7D66">
        <w:rPr>
          <w:rFonts w:ascii="Times New Roman" w:hAnsi="Times New Roman" w:cs="Times New Roman"/>
          <w:sz w:val="24"/>
          <w:szCs w:val="24"/>
        </w:rPr>
        <w:t>late noting</w:t>
      </w:r>
      <w:r>
        <w:rPr>
          <w:rFonts w:ascii="Times New Roman" w:hAnsi="Times New Roman" w:cs="Times New Roman"/>
          <w:sz w:val="24"/>
          <w:szCs w:val="24"/>
        </w:rPr>
        <w:t xml:space="preserve"> of appeal in </w:t>
      </w:r>
      <w:r w:rsidR="002C7D66">
        <w:rPr>
          <w:rFonts w:ascii="Times New Roman" w:hAnsi="Times New Roman" w:cs="Times New Roman"/>
          <w:sz w:val="24"/>
          <w:szCs w:val="24"/>
        </w:rPr>
        <w:t>case No</w:t>
      </w:r>
      <w:r w:rsidR="00E47247">
        <w:rPr>
          <w:rFonts w:ascii="Times New Roman" w:hAnsi="Times New Roman" w:cs="Times New Roman"/>
          <w:sz w:val="24"/>
          <w:szCs w:val="24"/>
        </w:rPr>
        <w:t xml:space="preserve"> CRB </w:t>
      </w:r>
      <w:r>
        <w:rPr>
          <w:rFonts w:ascii="Times New Roman" w:hAnsi="Times New Roman" w:cs="Times New Roman"/>
          <w:sz w:val="24"/>
          <w:szCs w:val="24"/>
        </w:rPr>
        <w:t xml:space="preserve">R 734-36/09 and the applicant </w:t>
      </w:r>
      <w:r w:rsidR="002C7D66">
        <w:rPr>
          <w:rFonts w:ascii="Times New Roman" w:hAnsi="Times New Roman" w:cs="Times New Roman"/>
          <w:sz w:val="24"/>
          <w:szCs w:val="24"/>
        </w:rPr>
        <w:t>is further</w:t>
      </w:r>
      <w:r w:rsidR="000E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granted an extension </w:t>
      </w:r>
      <w:r w:rsidR="004F4742">
        <w:rPr>
          <w:rFonts w:ascii="Times New Roman" w:hAnsi="Times New Roman" w:cs="Times New Roman"/>
          <w:sz w:val="24"/>
          <w:szCs w:val="24"/>
        </w:rPr>
        <w:t>of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42">
        <w:rPr>
          <w:rFonts w:ascii="Times New Roman" w:hAnsi="Times New Roman" w:cs="Times New Roman"/>
          <w:sz w:val="24"/>
          <w:szCs w:val="24"/>
        </w:rPr>
        <w:t>to note</w:t>
      </w:r>
      <w:r>
        <w:rPr>
          <w:rFonts w:ascii="Times New Roman" w:hAnsi="Times New Roman" w:cs="Times New Roman"/>
          <w:sz w:val="24"/>
          <w:szCs w:val="24"/>
        </w:rPr>
        <w:t xml:space="preserve"> appeal.</w:t>
      </w:r>
    </w:p>
    <w:p w:rsidR="00553837" w:rsidRDefault="00E315C7" w:rsidP="00B251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</w:t>
      </w:r>
      <w:r w:rsidR="00553837">
        <w:rPr>
          <w:rFonts w:ascii="Times New Roman" w:hAnsi="Times New Roman" w:cs="Times New Roman"/>
          <w:sz w:val="24"/>
          <w:szCs w:val="24"/>
        </w:rPr>
        <w:t xml:space="preserve"> is granted leave to prosecute </w:t>
      </w:r>
      <w:r>
        <w:rPr>
          <w:rFonts w:ascii="Times New Roman" w:hAnsi="Times New Roman" w:cs="Times New Roman"/>
          <w:sz w:val="24"/>
          <w:szCs w:val="24"/>
        </w:rPr>
        <w:t>appeal in</w:t>
      </w:r>
      <w:r w:rsidR="00553837">
        <w:rPr>
          <w:rFonts w:ascii="Times New Roman" w:hAnsi="Times New Roman" w:cs="Times New Roman"/>
          <w:sz w:val="24"/>
          <w:szCs w:val="24"/>
        </w:rPr>
        <w:t xml:space="preserve"> person.</w:t>
      </w:r>
    </w:p>
    <w:p w:rsidR="0063679C" w:rsidRDefault="0063679C" w:rsidP="006367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6367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6367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Pr="0063679C" w:rsidRDefault="0063679C" w:rsidP="006367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0AD" w:rsidRDefault="00B25169" w:rsidP="00B3526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shall file his proposed notice and ground</w:t>
      </w:r>
      <w:r w:rsidR="00E47247">
        <w:rPr>
          <w:rFonts w:ascii="Times New Roman" w:hAnsi="Times New Roman" w:cs="Times New Roman"/>
          <w:sz w:val="24"/>
          <w:szCs w:val="24"/>
        </w:rPr>
        <w:t xml:space="preserve">s of appeal within 10 days </w:t>
      </w:r>
      <w:r w:rsidR="006B2D91">
        <w:rPr>
          <w:rFonts w:ascii="Times New Roman" w:hAnsi="Times New Roman" w:cs="Times New Roman"/>
          <w:sz w:val="24"/>
          <w:szCs w:val="24"/>
        </w:rPr>
        <w:t>of the</w:t>
      </w:r>
      <w:r w:rsidR="00E47247">
        <w:rPr>
          <w:rFonts w:ascii="Times New Roman" w:hAnsi="Times New Roman" w:cs="Times New Roman"/>
          <w:sz w:val="24"/>
          <w:szCs w:val="24"/>
        </w:rPr>
        <w:t xml:space="preserve"> date that </w:t>
      </w:r>
      <w:r>
        <w:rPr>
          <w:rFonts w:ascii="Times New Roman" w:hAnsi="Times New Roman" w:cs="Times New Roman"/>
          <w:sz w:val="24"/>
          <w:szCs w:val="24"/>
        </w:rPr>
        <w:t xml:space="preserve">this order </w:t>
      </w:r>
      <w:r w:rsidR="006B2D91">
        <w:rPr>
          <w:rFonts w:ascii="Times New Roman" w:hAnsi="Times New Roman" w:cs="Times New Roman"/>
          <w:sz w:val="24"/>
          <w:szCs w:val="24"/>
        </w:rPr>
        <w:t>is</w:t>
      </w:r>
      <w:r w:rsidR="00E47247">
        <w:rPr>
          <w:rFonts w:ascii="Times New Roman" w:hAnsi="Times New Roman" w:cs="Times New Roman"/>
          <w:sz w:val="24"/>
          <w:szCs w:val="24"/>
        </w:rPr>
        <w:t xml:space="preserve"> served upon </w:t>
      </w:r>
      <w:r>
        <w:rPr>
          <w:rFonts w:ascii="Times New Roman" w:hAnsi="Times New Roman" w:cs="Times New Roman"/>
          <w:sz w:val="24"/>
          <w:szCs w:val="24"/>
        </w:rPr>
        <w:t>the applicant personally by the Registrar.</w:t>
      </w:r>
    </w:p>
    <w:p w:rsidR="00B3526E" w:rsidRDefault="00B3526E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C5F" w:rsidRDefault="00515C5F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26E" w:rsidRDefault="00B3526E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79C" w:rsidRDefault="0063679C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26E" w:rsidRDefault="00B3526E" w:rsidP="00B35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26E" w:rsidRDefault="00B3526E" w:rsidP="0051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6E">
        <w:rPr>
          <w:rFonts w:ascii="Times New Roman" w:hAnsi="Times New Roman" w:cs="Times New Roman"/>
          <w:i/>
          <w:sz w:val="24"/>
          <w:szCs w:val="24"/>
        </w:rPr>
        <w:t>Tendai Biti Law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practitioners </w:t>
      </w:r>
    </w:p>
    <w:p w:rsidR="00B3526E" w:rsidRPr="00B3526E" w:rsidRDefault="00B3526E" w:rsidP="0051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6E">
        <w:rPr>
          <w:rFonts w:ascii="Times New Roman" w:hAnsi="Times New Roman" w:cs="Times New Roman"/>
          <w:i/>
          <w:sz w:val="24"/>
          <w:szCs w:val="24"/>
        </w:rPr>
        <w:t>National Authority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B3526E" w:rsidRPr="00B352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A1" w:rsidRDefault="001850A1" w:rsidP="00EC00AD">
      <w:pPr>
        <w:spacing w:after="0" w:line="240" w:lineRule="auto"/>
      </w:pPr>
      <w:r>
        <w:separator/>
      </w:r>
    </w:p>
  </w:endnote>
  <w:endnote w:type="continuationSeparator" w:id="0">
    <w:p w:rsidR="001850A1" w:rsidRDefault="001850A1" w:rsidP="00EC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A1" w:rsidRDefault="001850A1" w:rsidP="00EC00AD">
      <w:pPr>
        <w:spacing w:after="0" w:line="240" w:lineRule="auto"/>
      </w:pPr>
      <w:r>
        <w:separator/>
      </w:r>
    </w:p>
  </w:footnote>
  <w:footnote w:type="continuationSeparator" w:id="0">
    <w:p w:rsidR="001850A1" w:rsidRDefault="001850A1" w:rsidP="00EC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0339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7CBC" w:rsidRDefault="00377CB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A5E">
          <w:rPr>
            <w:noProof/>
          </w:rPr>
          <w:t>1</w:t>
        </w:r>
        <w:r>
          <w:rPr>
            <w:noProof/>
          </w:rPr>
          <w:fldChar w:fldCharType="end"/>
        </w:r>
      </w:p>
      <w:p w:rsidR="00377CBC" w:rsidRDefault="00FE3256">
        <w:pPr>
          <w:pStyle w:val="Header"/>
          <w:jc w:val="right"/>
          <w:rPr>
            <w:noProof/>
          </w:rPr>
        </w:pPr>
        <w:r>
          <w:rPr>
            <w:noProof/>
          </w:rPr>
          <w:t>HH  132-23</w:t>
        </w:r>
      </w:p>
      <w:p w:rsidR="00377CBC" w:rsidRDefault="00377CBC">
        <w:pPr>
          <w:pStyle w:val="Header"/>
          <w:jc w:val="right"/>
          <w:rPr>
            <w:noProof/>
          </w:rPr>
        </w:pPr>
        <w:r>
          <w:rPr>
            <w:noProof/>
          </w:rPr>
          <w:t>CON 176/20</w:t>
        </w:r>
      </w:p>
      <w:p w:rsidR="00377CBC" w:rsidRDefault="00377CBC">
        <w:pPr>
          <w:pStyle w:val="Header"/>
          <w:jc w:val="right"/>
        </w:pPr>
        <w:r>
          <w:rPr>
            <w:noProof/>
          </w:rPr>
          <w:t>CRB 734-36/09</w:t>
        </w:r>
      </w:p>
    </w:sdtContent>
  </w:sdt>
  <w:p w:rsidR="00377CBC" w:rsidRDefault="00377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2F1D"/>
    <w:multiLevelType w:val="hybridMultilevel"/>
    <w:tmpl w:val="16F8ADC4"/>
    <w:lvl w:ilvl="0" w:tplc="48C645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1323D"/>
    <w:multiLevelType w:val="hybridMultilevel"/>
    <w:tmpl w:val="049EA44E"/>
    <w:lvl w:ilvl="0" w:tplc="6A524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E3F8E"/>
    <w:multiLevelType w:val="hybridMultilevel"/>
    <w:tmpl w:val="4A368D00"/>
    <w:lvl w:ilvl="0" w:tplc="09566A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D"/>
    <w:rsid w:val="00041796"/>
    <w:rsid w:val="00063ABC"/>
    <w:rsid w:val="000717B4"/>
    <w:rsid w:val="00071BA3"/>
    <w:rsid w:val="00072633"/>
    <w:rsid w:val="000964D2"/>
    <w:rsid w:val="000C22C4"/>
    <w:rsid w:val="000E242A"/>
    <w:rsid w:val="000F43E2"/>
    <w:rsid w:val="0011228E"/>
    <w:rsid w:val="0011384E"/>
    <w:rsid w:val="00160D5D"/>
    <w:rsid w:val="0016365A"/>
    <w:rsid w:val="00166D93"/>
    <w:rsid w:val="00173E43"/>
    <w:rsid w:val="001842D8"/>
    <w:rsid w:val="001850A1"/>
    <w:rsid w:val="00194972"/>
    <w:rsid w:val="001A5A38"/>
    <w:rsid w:val="001B3418"/>
    <w:rsid w:val="001C4A90"/>
    <w:rsid w:val="001C5DD3"/>
    <w:rsid w:val="001D0B9A"/>
    <w:rsid w:val="001E34EB"/>
    <w:rsid w:val="001F0DEF"/>
    <w:rsid w:val="00200C84"/>
    <w:rsid w:val="002028E7"/>
    <w:rsid w:val="00205ED4"/>
    <w:rsid w:val="002202FC"/>
    <w:rsid w:val="00252A39"/>
    <w:rsid w:val="00283A37"/>
    <w:rsid w:val="00283C61"/>
    <w:rsid w:val="00291F13"/>
    <w:rsid w:val="002941EE"/>
    <w:rsid w:val="002A08EC"/>
    <w:rsid w:val="002C2CC6"/>
    <w:rsid w:val="002C49A2"/>
    <w:rsid w:val="002C7D66"/>
    <w:rsid w:val="002D4667"/>
    <w:rsid w:val="002F6A5E"/>
    <w:rsid w:val="003203AA"/>
    <w:rsid w:val="00355727"/>
    <w:rsid w:val="0036187B"/>
    <w:rsid w:val="00377CBC"/>
    <w:rsid w:val="003A773D"/>
    <w:rsid w:val="003B262E"/>
    <w:rsid w:val="003B3DD9"/>
    <w:rsid w:val="004318C6"/>
    <w:rsid w:val="004C64C8"/>
    <w:rsid w:val="004D5716"/>
    <w:rsid w:val="004F4742"/>
    <w:rsid w:val="005021F0"/>
    <w:rsid w:val="0050318F"/>
    <w:rsid w:val="005039C8"/>
    <w:rsid w:val="00515C5F"/>
    <w:rsid w:val="00520D72"/>
    <w:rsid w:val="00553837"/>
    <w:rsid w:val="00555472"/>
    <w:rsid w:val="0055575C"/>
    <w:rsid w:val="00555A4B"/>
    <w:rsid w:val="005A29C8"/>
    <w:rsid w:val="005F08A3"/>
    <w:rsid w:val="005F0D19"/>
    <w:rsid w:val="00607635"/>
    <w:rsid w:val="0063679C"/>
    <w:rsid w:val="006A2E5B"/>
    <w:rsid w:val="006A3AEC"/>
    <w:rsid w:val="006A4B2F"/>
    <w:rsid w:val="006B2D91"/>
    <w:rsid w:val="006C5263"/>
    <w:rsid w:val="006D49A7"/>
    <w:rsid w:val="006D584F"/>
    <w:rsid w:val="006D7A79"/>
    <w:rsid w:val="00722E25"/>
    <w:rsid w:val="00754328"/>
    <w:rsid w:val="00762886"/>
    <w:rsid w:val="007776D3"/>
    <w:rsid w:val="007915F9"/>
    <w:rsid w:val="00792184"/>
    <w:rsid w:val="007E6ED7"/>
    <w:rsid w:val="007F1B46"/>
    <w:rsid w:val="00827722"/>
    <w:rsid w:val="00857B43"/>
    <w:rsid w:val="00860C2A"/>
    <w:rsid w:val="00861064"/>
    <w:rsid w:val="008810B7"/>
    <w:rsid w:val="00881C6F"/>
    <w:rsid w:val="00897809"/>
    <w:rsid w:val="008E03A6"/>
    <w:rsid w:val="008E1823"/>
    <w:rsid w:val="008E4EBC"/>
    <w:rsid w:val="00903DA9"/>
    <w:rsid w:val="00910E29"/>
    <w:rsid w:val="009155D8"/>
    <w:rsid w:val="0097465F"/>
    <w:rsid w:val="009A0013"/>
    <w:rsid w:val="009B6F34"/>
    <w:rsid w:val="009B77F8"/>
    <w:rsid w:val="009C6289"/>
    <w:rsid w:val="009D2143"/>
    <w:rsid w:val="009E3908"/>
    <w:rsid w:val="00A27CCD"/>
    <w:rsid w:val="00A358D8"/>
    <w:rsid w:val="00A62DC2"/>
    <w:rsid w:val="00A80B15"/>
    <w:rsid w:val="00B25169"/>
    <w:rsid w:val="00B3526E"/>
    <w:rsid w:val="00B47E55"/>
    <w:rsid w:val="00B62AF8"/>
    <w:rsid w:val="00B877C4"/>
    <w:rsid w:val="00BA19F6"/>
    <w:rsid w:val="00BA206E"/>
    <w:rsid w:val="00BB4316"/>
    <w:rsid w:val="00BE77D0"/>
    <w:rsid w:val="00BF3D8B"/>
    <w:rsid w:val="00C1687A"/>
    <w:rsid w:val="00C5116F"/>
    <w:rsid w:val="00C62CA4"/>
    <w:rsid w:val="00C6590C"/>
    <w:rsid w:val="00C67EFA"/>
    <w:rsid w:val="00CA3FFD"/>
    <w:rsid w:val="00CB14C3"/>
    <w:rsid w:val="00D15BA5"/>
    <w:rsid w:val="00D24ACD"/>
    <w:rsid w:val="00D365C9"/>
    <w:rsid w:val="00D37112"/>
    <w:rsid w:val="00D431A0"/>
    <w:rsid w:val="00D505C6"/>
    <w:rsid w:val="00D532F0"/>
    <w:rsid w:val="00D6738C"/>
    <w:rsid w:val="00D83862"/>
    <w:rsid w:val="00D8648F"/>
    <w:rsid w:val="00DD2709"/>
    <w:rsid w:val="00DE30E5"/>
    <w:rsid w:val="00DF3675"/>
    <w:rsid w:val="00DF7FBB"/>
    <w:rsid w:val="00E06B8D"/>
    <w:rsid w:val="00E16521"/>
    <w:rsid w:val="00E315C7"/>
    <w:rsid w:val="00E345DA"/>
    <w:rsid w:val="00E47247"/>
    <w:rsid w:val="00E62E52"/>
    <w:rsid w:val="00E97FAD"/>
    <w:rsid w:val="00EB0D97"/>
    <w:rsid w:val="00EB26DF"/>
    <w:rsid w:val="00EC00AD"/>
    <w:rsid w:val="00ED26E7"/>
    <w:rsid w:val="00ED4F61"/>
    <w:rsid w:val="00EE160D"/>
    <w:rsid w:val="00EE3315"/>
    <w:rsid w:val="00F07308"/>
    <w:rsid w:val="00F13438"/>
    <w:rsid w:val="00F17F9D"/>
    <w:rsid w:val="00F365F2"/>
    <w:rsid w:val="00F646DE"/>
    <w:rsid w:val="00F76238"/>
    <w:rsid w:val="00F92718"/>
    <w:rsid w:val="00FB7CF5"/>
    <w:rsid w:val="00FC035E"/>
    <w:rsid w:val="00FC249D"/>
    <w:rsid w:val="00FD3DFB"/>
    <w:rsid w:val="00FE325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E4491-FF41-4F2F-9A1A-703AFC8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AD"/>
  </w:style>
  <w:style w:type="paragraph" w:styleId="Footer">
    <w:name w:val="footer"/>
    <w:basedOn w:val="Normal"/>
    <w:link w:val="FooterChar"/>
    <w:uiPriority w:val="99"/>
    <w:unhideWhenUsed/>
    <w:rsid w:val="00EC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AD"/>
  </w:style>
  <w:style w:type="character" w:styleId="CommentReference">
    <w:name w:val="annotation reference"/>
    <w:basedOn w:val="DefaultParagraphFont"/>
    <w:uiPriority w:val="99"/>
    <w:semiHidden/>
    <w:unhideWhenUsed/>
    <w:rsid w:val="00BF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2023-02-10T10:59:00Z</cp:lastPrinted>
  <dcterms:created xsi:type="dcterms:W3CDTF">2023-02-17T09:11:00Z</dcterms:created>
  <dcterms:modified xsi:type="dcterms:W3CDTF">2023-02-17T09:11:00Z</dcterms:modified>
</cp:coreProperties>
</file>