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596A9F" w:rsidP="007E6C56">
      <w:pPr>
        <w:tabs>
          <w:tab w:val="left" w:pos="927"/>
        </w:tabs>
        <w:spacing w:after="0" w:line="360" w:lineRule="auto"/>
        <w:rPr>
          <w:rFonts w:ascii="Tahoma" w:hAnsi="Tahoma" w:cs="Tahoma"/>
          <w:b/>
          <w:sz w:val="24"/>
          <w:szCs w:val="24"/>
        </w:rPr>
      </w:pPr>
      <w:r>
        <w:rPr>
          <w:rFonts w:ascii="Tahoma" w:hAnsi="Tahoma" w:cs="Tahoma"/>
          <w:b/>
          <w:sz w:val="24"/>
          <w:szCs w:val="24"/>
        </w:rPr>
        <w:t xml:space="preserve">IN </w:t>
      </w:r>
      <w:r w:rsidR="0011530D" w:rsidRPr="009802E9">
        <w:rPr>
          <w:rFonts w:ascii="Tahoma" w:hAnsi="Tahoma" w:cs="Tahoma"/>
          <w:b/>
          <w:sz w:val="24"/>
          <w:szCs w:val="24"/>
        </w:rPr>
        <w:t>THE LABOUR COURT OF ZIMBABWE</w:t>
      </w:r>
      <w:r w:rsidR="0011530D"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A7024C">
        <w:rPr>
          <w:rFonts w:ascii="Tahoma" w:hAnsi="Tahoma" w:cs="Tahoma"/>
          <w:b/>
          <w:sz w:val="24"/>
          <w:szCs w:val="24"/>
        </w:rPr>
        <w:t xml:space="preserve"> </w:t>
      </w:r>
      <w:r w:rsidR="0011530D" w:rsidRPr="009802E9">
        <w:rPr>
          <w:rFonts w:ascii="Tahoma" w:hAnsi="Tahoma" w:cs="Tahoma"/>
          <w:b/>
          <w:sz w:val="24"/>
          <w:szCs w:val="24"/>
        </w:rPr>
        <w:t>JUDGMENT NO. LC/</w:t>
      </w:r>
      <w:r w:rsidR="00C14882" w:rsidRPr="009802E9">
        <w:rPr>
          <w:rFonts w:ascii="Tahoma" w:hAnsi="Tahoma" w:cs="Tahoma"/>
          <w:b/>
          <w:sz w:val="24"/>
          <w:szCs w:val="24"/>
        </w:rPr>
        <w:t>H</w:t>
      </w:r>
      <w:r w:rsidR="0011530D" w:rsidRPr="009802E9">
        <w:rPr>
          <w:rFonts w:ascii="Tahoma" w:hAnsi="Tahoma" w:cs="Tahoma"/>
          <w:b/>
          <w:sz w:val="24"/>
          <w:szCs w:val="24"/>
        </w:rPr>
        <w:t>/</w:t>
      </w:r>
      <w:r w:rsidR="00A7024C">
        <w:rPr>
          <w:rFonts w:ascii="Tahoma" w:hAnsi="Tahoma" w:cs="Tahoma"/>
          <w:b/>
          <w:sz w:val="24"/>
          <w:szCs w:val="24"/>
        </w:rPr>
        <w:t>116</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970B61">
        <w:rPr>
          <w:rFonts w:ascii="Tahoma" w:hAnsi="Tahoma" w:cs="Tahoma"/>
          <w:b/>
          <w:sz w:val="24"/>
          <w:szCs w:val="24"/>
        </w:rPr>
        <w:t>1</w:t>
      </w:r>
      <w:r w:rsidR="006E4401">
        <w:rPr>
          <w:rFonts w:ascii="Tahoma" w:hAnsi="Tahoma" w:cs="Tahoma"/>
          <w:b/>
          <w:sz w:val="24"/>
          <w:szCs w:val="24"/>
        </w:rPr>
        <w:t>5</w:t>
      </w:r>
      <w:r w:rsidR="001510E9" w:rsidRPr="001510E9">
        <w:rPr>
          <w:rFonts w:ascii="Tahoma" w:hAnsi="Tahoma" w:cs="Tahoma"/>
          <w:b/>
          <w:sz w:val="24"/>
          <w:szCs w:val="24"/>
          <w:vertAlign w:val="superscript"/>
        </w:rPr>
        <w:t>TH</w:t>
      </w:r>
      <w:r w:rsidR="001510E9">
        <w:rPr>
          <w:rFonts w:ascii="Tahoma" w:hAnsi="Tahoma" w:cs="Tahoma"/>
          <w:b/>
          <w:sz w:val="24"/>
          <w:szCs w:val="24"/>
        </w:rPr>
        <w:t xml:space="preserve"> JUNE, </w:t>
      </w:r>
      <w:r w:rsidR="0089692E">
        <w:rPr>
          <w:rFonts w:ascii="Tahoma" w:hAnsi="Tahoma" w:cs="Tahoma"/>
          <w:b/>
          <w:sz w:val="24"/>
          <w:szCs w:val="24"/>
        </w:rPr>
        <w:t>2021</w:t>
      </w:r>
      <w:r w:rsidR="007D077F">
        <w:rPr>
          <w:rFonts w:ascii="Tahoma" w:hAnsi="Tahoma" w:cs="Tahoma"/>
          <w:b/>
          <w:sz w:val="24"/>
          <w:szCs w:val="24"/>
        </w:rPr>
        <w:t xml:space="preserve">     </w:t>
      </w:r>
      <w:r w:rsidR="00CC1D76">
        <w:rPr>
          <w:rFonts w:ascii="Tahoma" w:hAnsi="Tahoma" w:cs="Tahoma"/>
          <w:b/>
          <w:sz w:val="24"/>
          <w:szCs w:val="24"/>
        </w:rPr>
        <w:t xml:space="preserve">  </w:t>
      </w:r>
      <w:r w:rsidR="00453430">
        <w:rPr>
          <w:rFonts w:ascii="Tahoma" w:hAnsi="Tahoma" w:cs="Tahoma"/>
          <w:b/>
          <w:sz w:val="24"/>
          <w:szCs w:val="24"/>
        </w:rPr>
        <w:t xml:space="preserve">   </w:t>
      </w:r>
      <w:r w:rsidR="00A7024C">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6E4401">
        <w:rPr>
          <w:rFonts w:ascii="Tahoma" w:hAnsi="Tahoma" w:cs="Tahoma"/>
          <w:b/>
          <w:color w:val="000000" w:themeColor="text1"/>
          <w:sz w:val="24"/>
          <w:szCs w:val="24"/>
        </w:rPr>
        <w:t>20</w:t>
      </w:r>
      <w:r w:rsidR="00970B61">
        <w:rPr>
          <w:rFonts w:ascii="Tahoma" w:hAnsi="Tahoma" w:cs="Tahoma"/>
          <w:b/>
          <w:color w:val="000000" w:themeColor="text1"/>
          <w:sz w:val="24"/>
          <w:szCs w:val="24"/>
        </w:rPr>
        <w:t>/</w:t>
      </w:r>
      <w:r w:rsidR="006E4401">
        <w:rPr>
          <w:rFonts w:ascii="Tahoma" w:hAnsi="Tahoma" w:cs="Tahoma"/>
          <w:b/>
          <w:color w:val="000000" w:themeColor="text1"/>
          <w:sz w:val="24"/>
          <w:szCs w:val="24"/>
        </w:rPr>
        <w:t>20</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53430">
        <w:rPr>
          <w:rFonts w:ascii="Tahoma" w:hAnsi="Tahoma" w:cs="Tahoma"/>
          <w:b/>
          <w:sz w:val="24"/>
          <w:szCs w:val="24"/>
        </w:rPr>
        <w:t xml:space="preserve"> </w:t>
      </w:r>
      <w:r w:rsidR="00D873EB">
        <w:rPr>
          <w:rFonts w:ascii="Tahoma" w:hAnsi="Tahoma" w:cs="Tahoma"/>
          <w:b/>
          <w:sz w:val="24"/>
          <w:szCs w:val="24"/>
        </w:rPr>
        <w:t>27</w:t>
      </w:r>
      <w:r w:rsidR="00453430" w:rsidRPr="00453430">
        <w:rPr>
          <w:rFonts w:ascii="Tahoma" w:hAnsi="Tahoma" w:cs="Tahoma"/>
          <w:b/>
          <w:sz w:val="24"/>
          <w:szCs w:val="24"/>
          <w:vertAlign w:val="superscript"/>
        </w:rPr>
        <w:t>TH</w:t>
      </w:r>
      <w:r w:rsidR="00453430">
        <w:rPr>
          <w:rFonts w:ascii="Tahoma" w:hAnsi="Tahoma" w:cs="Tahoma"/>
          <w:b/>
          <w:sz w:val="24"/>
          <w:szCs w:val="24"/>
        </w:rPr>
        <w:t xml:space="preserve"> </w:t>
      </w:r>
      <w:r w:rsidR="00D873EB">
        <w:rPr>
          <w:rFonts w:ascii="Tahoma" w:hAnsi="Tahoma" w:cs="Tahoma"/>
          <w:b/>
          <w:sz w:val="24"/>
          <w:szCs w:val="24"/>
        </w:rPr>
        <w:t>AUGUST</w:t>
      </w:r>
      <w:r w:rsidR="00453430">
        <w:rPr>
          <w:rFonts w:ascii="Tahoma" w:hAnsi="Tahoma" w:cs="Tahoma"/>
          <w:b/>
          <w:sz w:val="24"/>
          <w:szCs w:val="24"/>
        </w:rPr>
        <w:t xml:space="preserve">, </w:t>
      </w:r>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A7024C">
        <w:rPr>
          <w:rFonts w:ascii="Tahoma" w:hAnsi="Tahoma" w:cs="Tahoma"/>
          <w:b/>
          <w:sz w:val="24"/>
          <w:szCs w:val="24"/>
        </w:rPr>
        <w:tab/>
      </w:r>
      <w:r w:rsidR="00A7024C">
        <w:rPr>
          <w:rFonts w:ascii="Tahoma" w:hAnsi="Tahoma" w:cs="Tahoma"/>
          <w:b/>
          <w:sz w:val="24"/>
          <w:szCs w:val="24"/>
        </w:rPr>
        <w:tab/>
        <w:t xml:space="preserve">        </w:t>
      </w:r>
      <w:r w:rsidR="006E4401">
        <w:rPr>
          <w:rFonts w:ascii="Tahoma" w:hAnsi="Tahoma" w:cs="Tahoma"/>
          <w:b/>
          <w:sz w:val="24"/>
          <w:szCs w:val="24"/>
        </w:rPr>
        <w:t>X REF: LC/H/APP/121/20</w:t>
      </w:r>
    </w:p>
    <w:p w:rsidR="0011530D" w:rsidRPr="006E4401" w:rsidRDefault="00F2481E" w:rsidP="00970B61">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1510E9">
        <w:rPr>
          <w:rFonts w:ascii="Tahoma" w:hAnsi="Tahoma" w:cs="Tahoma"/>
          <w:sz w:val="24"/>
          <w:szCs w:val="24"/>
        </w:rPr>
        <w:tab/>
      </w:r>
      <w:r w:rsidR="00A7024C">
        <w:rPr>
          <w:rFonts w:ascii="Tahoma" w:hAnsi="Tahoma" w:cs="Tahoma"/>
          <w:sz w:val="24"/>
          <w:szCs w:val="24"/>
        </w:rPr>
        <w:t xml:space="preserve">        </w:t>
      </w:r>
      <w:r w:rsidR="006E4401">
        <w:rPr>
          <w:rFonts w:ascii="Tahoma" w:hAnsi="Tahoma" w:cs="Tahoma"/>
          <w:b/>
          <w:sz w:val="24"/>
          <w:szCs w:val="24"/>
        </w:rPr>
        <w:t>X REF: LC/H/ORD366/20</w:t>
      </w:r>
    </w:p>
    <w:p w:rsidR="00B967E0" w:rsidRDefault="00B967E0" w:rsidP="007E6C56">
      <w:pPr>
        <w:spacing w:after="0" w:line="240" w:lineRule="auto"/>
        <w:rPr>
          <w:rFonts w:ascii="Tahoma" w:hAnsi="Tahoma" w:cs="Tahoma"/>
          <w:sz w:val="24"/>
          <w:szCs w:val="24"/>
        </w:rPr>
      </w:pPr>
    </w:p>
    <w:p w:rsidR="00970B61" w:rsidRDefault="00970B61" w:rsidP="007E6C56">
      <w:pPr>
        <w:spacing w:after="0" w:line="240" w:lineRule="auto"/>
        <w:rPr>
          <w:rFonts w:ascii="Tahoma" w:hAnsi="Tahoma" w:cs="Tahoma"/>
          <w:sz w:val="24"/>
          <w:szCs w:val="24"/>
        </w:rPr>
      </w:pPr>
    </w:p>
    <w:p w:rsidR="001510E9" w:rsidRPr="009802E9" w:rsidRDefault="001510E9" w:rsidP="007E6C56">
      <w:pPr>
        <w:spacing w:after="0" w:line="240" w:lineRule="auto"/>
        <w:rPr>
          <w:rFonts w:ascii="Tahoma" w:hAnsi="Tahoma" w:cs="Tahoma"/>
          <w:sz w:val="24"/>
          <w:szCs w:val="24"/>
        </w:rPr>
      </w:pPr>
    </w:p>
    <w:p w:rsidR="0011530D" w:rsidRPr="009802E9" w:rsidRDefault="006E4401" w:rsidP="007E6C56">
      <w:pPr>
        <w:spacing w:after="0" w:line="360" w:lineRule="auto"/>
        <w:rPr>
          <w:rFonts w:ascii="Tahoma" w:hAnsi="Tahoma" w:cs="Tahoma"/>
          <w:b/>
          <w:sz w:val="24"/>
          <w:szCs w:val="24"/>
        </w:rPr>
      </w:pPr>
      <w:r>
        <w:rPr>
          <w:rFonts w:ascii="Tahoma" w:hAnsi="Tahoma" w:cs="Tahoma"/>
          <w:b/>
          <w:sz w:val="24"/>
          <w:szCs w:val="24"/>
        </w:rPr>
        <w:t>LOVEMORE PHIRI</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970B61">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ell</w:t>
      </w:r>
      <w:r w:rsidR="0011530D" w:rsidRPr="009802E9">
        <w:rPr>
          <w:rFonts w:ascii="Tahoma" w:hAnsi="Tahoma" w:cs="Tahoma"/>
          <w:b/>
          <w:sz w:val="24"/>
          <w:szCs w:val="24"/>
        </w:rPr>
        <w:t>ant</w:t>
      </w:r>
    </w:p>
    <w:p w:rsidR="0011530D" w:rsidRPr="009802E9" w:rsidRDefault="00970B61" w:rsidP="007E6C56">
      <w:pPr>
        <w:spacing w:after="0" w:line="360" w:lineRule="auto"/>
        <w:rPr>
          <w:rFonts w:ascii="Tahoma" w:hAnsi="Tahoma" w:cs="Tahoma"/>
          <w:b/>
          <w:sz w:val="24"/>
          <w:szCs w:val="24"/>
        </w:rPr>
      </w:pPr>
      <w:r>
        <w:rPr>
          <w:rFonts w:ascii="Tahoma" w:hAnsi="Tahoma" w:cs="Tahoma"/>
          <w:b/>
          <w:sz w:val="24"/>
          <w:szCs w:val="24"/>
        </w:rPr>
        <w:t>Vs</w:t>
      </w:r>
    </w:p>
    <w:p w:rsidR="00D85594" w:rsidRDefault="006E4401" w:rsidP="006E4401">
      <w:pPr>
        <w:spacing w:after="0" w:line="240" w:lineRule="auto"/>
        <w:rPr>
          <w:rFonts w:ascii="Tahoma" w:hAnsi="Tahoma" w:cs="Tahoma"/>
          <w:b/>
          <w:sz w:val="24"/>
          <w:szCs w:val="24"/>
        </w:rPr>
      </w:pPr>
      <w:r>
        <w:rPr>
          <w:rFonts w:ascii="Tahoma" w:hAnsi="Tahoma" w:cs="Tahoma"/>
          <w:b/>
          <w:sz w:val="24"/>
          <w:szCs w:val="24"/>
        </w:rPr>
        <w:t>DELTA BEVERAGES (PRIVATE) LIMITED</w:t>
      </w:r>
      <w:r w:rsidR="00AD0C69">
        <w:rPr>
          <w:rFonts w:ascii="Tahoma" w:hAnsi="Tahoma" w:cs="Tahoma"/>
          <w:b/>
          <w:sz w:val="24"/>
          <w:szCs w:val="24"/>
        </w:rPr>
        <w:tab/>
      </w:r>
      <w:r w:rsidR="007B5134">
        <w:rPr>
          <w:rFonts w:ascii="Tahoma" w:hAnsi="Tahoma" w:cs="Tahoma"/>
          <w:b/>
          <w:sz w:val="24"/>
          <w:szCs w:val="24"/>
        </w:rPr>
        <w:tab/>
      </w:r>
      <w:r w:rsidR="00DC6A0C">
        <w:rPr>
          <w:rFonts w:ascii="Tahoma" w:hAnsi="Tahoma" w:cs="Tahoma"/>
          <w:b/>
          <w:sz w:val="24"/>
          <w:szCs w:val="24"/>
        </w:rPr>
        <w:tab/>
      </w:r>
      <w:r>
        <w:rPr>
          <w:rFonts w:ascii="Tahoma" w:hAnsi="Tahoma" w:cs="Tahoma"/>
          <w:b/>
          <w:sz w:val="24"/>
          <w:szCs w:val="24"/>
        </w:rPr>
        <w:tab/>
      </w:r>
      <w:r w:rsidR="00D85594" w:rsidRPr="009802E9">
        <w:rPr>
          <w:rFonts w:ascii="Tahoma" w:hAnsi="Tahoma" w:cs="Tahoma"/>
          <w:b/>
          <w:sz w:val="24"/>
          <w:szCs w:val="24"/>
        </w:rPr>
        <w:t>Respondent</w:t>
      </w:r>
    </w:p>
    <w:p w:rsidR="00176651" w:rsidRPr="00970B61" w:rsidRDefault="00176651" w:rsidP="007E6C56">
      <w:pPr>
        <w:spacing w:after="0" w:line="240" w:lineRule="auto"/>
        <w:rPr>
          <w:rFonts w:ascii="Tahoma" w:hAnsi="Tahoma" w:cs="Tahoma"/>
          <w:b/>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896317" w:rsidRDefault="007548C0" w:rsidP="00896317">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Pr="00896317" w:rsidRDefault="00B967E0" w:rsidP="00896317">
      <w:pPr>
        <w:spacing w:after="0" w:line="360" w:lineRule="auto"/>
        <w:rPr>
          <w:rFonts w:ascii="Tahoma" w:hAnsi="Tahoma" w:cs="Tahoma"/>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896317">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896317">
        <w:rPr>
          <w:rFonts w:ascii="Tahoma" w:hAnsi="Tahoma" w:cs="Tahoma"/>
          <w:b/>
          <w:sz w:val="24"/>
          <w:szCs w:val="24"/>
        </w:rPr>
        <w:t>Mr. S. Banda (Legal Practitioner)</w:t>
      </w:r>
    </w:p>
    <w:p w:rsidR="007B01FA" w:rsidRDefault="00896317" w:rsidP="00896317">
      <w:pPr>
        <w:spacing w:after="0" w:line="240" w:lineRule="auto"/>
        <w:ind w:left="2880" w:hanging="2880"/>
        <w:rPr>
          <w:rFonts w:ascii="Tahoma" w:hAnsi="Tahoma" w:cs="Tahoma"/>
          <w:b/>
          <w:sz w:val="24"/>
          <w:szCs w:val="24"/>
        </w:rPr>
      </w:pPr>
      <w:r>
        <w:rPr>
          <w:rFonts w:ascii="Tahoma" w:hAnsi="Tahoma" w:cs="Tahoma"/>
          <w:b/>
          <w:sz w:val="24"/>
          <w:szCs w:val="24"/>
        </w:rPr>
        <w:t xml:space="preserve">For </w:t>
      </w:r>
      <w:r w:rsidR="00421421">
        <w:rPr>
          <w:rFonts w:ascii="Tahoma" w:hAnsi="Tahoma" w:cs="Tahoma"/>
          <w:b/>
          <w:sz w:val="24"/>
          <w:szCs w:val="24"/>
        </w:rPr>
        <w:t xml:space="preserve">Respondent </w:t>
      </w:r>
      <w:r w:rsidR="00B967E0">
        <w:rPr>
          <w:rFonts w:ascii="Tahoma" w:hAnsi="Tahoma" w:cs="Tahoma"/>
          <w:b/>
          <w:sz w:val="24"/>
          <w:szCs w:val="24"/>
        </w:rPr>
        <w:tab/>
      </w:r>
      <w:r w:rsidR="00421421">
        <w:rPr>
          <w:rFonts w:ascii="Tahoma" w:hAnsi="Tahoma" w:cs="Tahoma"/>
          <w:b/>
          <w:sz w:val="24"/>
          <w:szCs w:val="24"/>
        </w:rPr>
        <w:t>:</w:t>
      </w:r>
      <w:r w:rsidR="00421421">
        <w:rPr>
          <w:rFonts w:ascii="Tahoma" w:hAnsi="Tahoma" w:cs="Tahoma"/>
          <w:b/>
          <w:sz w:val="24"/>
          <w:szCs w:val="24"/>
        </w:rPr>
        <w:tab/>
      </w:r>
      <w:r w:rsidR="007B01FA">
        <w:rPr>
          <w:rFonts w:ascii="Tahoma" w:hAnsi="Tahoma" w:cs="Tahoma"/>
          <w:b/>
          <w:sz w:val="24"/>
          <w:szCs w:val="24"/>
        </w:rPr>
        <w:t>M</w:t>
      </w:r>
      <w:r>
        <w:rPr>
          <w:rFonts w:ascii="Tahoma" w:hAnsi="Tahoma" w:cs="Tahoma"/>
          <w:b/>
          <w:sz w:val="24"/>
          <w:szCs w:val="24"/>
        </w:rPr>
        <w:t>r</w:t>
      </w:r>
      <w:r w:rsidR="001E565C">
        <w:rPr>
          <w:rFonts w:ascii="Tahoma" w:hAnsi="Tahoma" w:cs="Tahoma"/>
          <w:b/>
          <w:sz w:val="24"/>
          <w:szCs w:val="24"/>
        </w:rPr>
        <w:t>.</w:t>
      </w:r>
      <w:r w:rsidR="007B01FA">
        <w:rPr>
          <w:rFonts w:ascii="Tahoma" w:hAnsi="Tahoma" w:cs="Tahoma"/>
          <w:b/>
          <w:sz w:val="24"/>
          <w:szCs w:val="24"/>
        </w:rPr>
        <w:t xml:space="preserve"> </w:t>
      </w:r>
      <w:r>
        <w:rPr>
          <w:rFonts w:ascii="Tahoma" w:hAnsi="Tahoma" w:cs="Tahoma"/>
          <w:b/>
          <w:sz w:val="24"/>
          <w:szCs w:val="24"/>
        </w:rPr>
        <w:t>P</w:t>
      </w:r>
      <w:r w:rsidR="007B01FA">
        <w:rPr>
          <w:rFonts w:ascii="Tahoma" w:hAnsi="Tahoma" w:cs="Tahoma"/>
          <w:b/>
          <w:sz w:val="24"/>
          <w:szCs w:val="24"/>
        </w:rPr>
        <w:t xml:space="preserve">. </w:t>
      </w:r>
      <w:r>
        <w:rPr>
          <w:rFonts w:ascii="Tahoma" w:hAnsi="Tahoma" w:cs="Tahoma"/>
          <w:b/>
          <w:sz w:val="24"/>
          <w:szCs w:val="24"/>
        </w:rPr>
        <w:t>Pasirayi</w:t>
      </w:r>
      <w:r w:rsidR="007B01FA">
        <w:rPr>
          <w:rFonts w:ascii="Tahoma" w:hAnsi="Tahoma" w:cs="Tahoma"/>
          <w:b/>
          <w:sz w:val="24"/>
          <w:szCs w:val="24"/>
        </w:rPr>
        <w:t xml:space="preserve"> (L</w:t>
      </w:r>
      <w:r w:rsidR="00970B61">
        <w:rPr>
          <w:rFonts w:ascii="Tahoma" w:hAnsi="Tahoma" w:cs="Tahoma"/>
          <w:b/>
          <w:sz w:val="24"/>
          <w:szCs w:val="24"/>
        </w:rPr>
        <w:t>egal Practitioner)</w:t>
      </w:r>
      <w:r w:rsidR="007B01FA" w:rsidRPr="007B01FA">
        <w:rPr>
          <w:rFonts w:ascii="Tahoma" w:hAnsi="Tahoma" w:cs="Tahoma"/>
          <w:b/>
          <w:sz w:val="24"/>
          <w:szCs w:val="24"/>
        </w:rPr>
        <w:t xml:space="preserve"> </w:t>
      </w:r>
    </w:p>
    <w:p w:rsidR="00BF6A51" w:rsidRDefault="00BF6A51" w:rsidP="00896317">
      <w:pPr>
        <w:spacing w:after="0" w:line="240" w:lineRule="auto"/>
        <w:rPr>
          <w:rFonts w:ascii="Tahoma" w:hAnsi="Tahoma" w:cs="Tahoma"/>
          <w:sz w:val="24"/>
          <w:szCs w:val="24"/>
        </w:rPr>
      </w:pPr>
    </w:p>
    <w:p w:rsidR="007B01FA" w:rsidRDefault="007B01FA" w:rsidP="007E6C56">
      <w:pPr>
        <w:spacing w:after="0" w:line="240" w:lineRule="auto"/>
        <w:rPr>
          <w:rFonts w:ascii="Tahoma" w:hAnsi="Tahoma" w:cs="Tahoma"/>
          <w:sz w:val="24"/>
          <w:szCs w:val="24"/>
        </w:rPr>
      </w:pPr>
    </w:p>
    <w:p w:rsidR="007B01FA" w:rsidRPr="009802E9" w:rsidRDefault="007B01FA"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D873EB" w:rsidRDefault="007B01FA" w:rsidP="00486E13">
      <w:pPr>
        <w:spacing w:after="0" w:line="360" w:lineRule="auto"/>
        <w:jc w:val="both"/>
        <w:rPr>
          <w:rFonts w:ascii="Tahoma" w:hAnsi="Tahoma" w:cs="Tahoma"/>
          <w:sz w:val="24"/>
          <w:szCs w:val="24"/>
        </w:rPr>
      </w:pPr>
      <w:r>
        <w:rPr>
          <w:rFonts w:ascii="Tahoma" w:hAnsi="Tahoma" w:cs="Tahoma"/>
          <w:sz w:val="24"/>
          <w:szCs w:val="24"/>
        </w:rPr>
        <w:tab/>
      </w:r>
      <w:r w:rsidR="00041B24">
        <w:rPr>
          <w:rFonts w:ascii="Tahoma" w:hAnsi="Tahoma" w:cs="Tahoma"/>
          <w:sz w:val="24"/>
          <w:szCs w:val="24"/>
        </w:rPr>
        <w:t>Appellant was in respondent’s employ as a stock controller.  For a charge under category SUB-STANDARD PERFORMANCE, Appellant was charged with and found guilty of negligence for which a penalty of dismissal</w:t>
      </w:r>
      <w:r w:rsidR="009B0BAC">
        <w:rPr>
          <w:rFonts w:ascii="Tahoma" w:hAnsi="Tahoma" w:cs="Tahoma"/>
          <w:sz w:val="24"/>
          <w:szCs w:val="24"/>
        </w:rPr>
        <w:t xml:space="preserve"> was imposed.</w:t>
      </w:r>
    </w:p>
    <w:p w:rsidR="009B0BAC" w:rsidRDefault="009B0BAC" w:rsidP="00486E13">
      <w:pPr>
        <w:spacing w:after="0" w:line="360" w:lineRule="auto"/>
        <w:jc w:val="both"/>
        <w:rPr>
          <w:rFonts w:ascii="Tahoma" w:hAnsi="Tahoma" w:cs="Tahoma"/>
          <w:sz w:val="24"/>
          <w:szCs w:val="24"/>
        </w:rPr>
      </w:pPr>
    </w:p>
    <w:p w:rsidR="00250DA2" w:rsidRDefault="009B0BAC" w:rsidP="00486E13">
      <w:pPr>
        <w:spacing w:after="0" w:line="360" w:lineRule="auto"/>
        <w:jc w:val="both"/>
        <w:rPr>
          <w:rFonts w:ascii="Tahoma" w:hAnsi="Tahoma" w:cs="Tahoma"/>
          <w:sz w:val="24"/>
          <w:szCs w:val="24"/>
        </w:rPr>
      </w:pPr>
      <w:r>
        <w:rPr>
          <w:rFonts w:ascii="Tahoma" w:hAnsi="Tahoma" w:cs="Tahoma"/>
          <w:sz w:val="24"/>
          <w:szCs w:val="24"/>
        </w:rPr>
        <w:tab/>
        <w:t>The basis of the charge was that, on the 1</w:t>
      </w:r>
      <w:r w:rsidRPr="009B0BAC">
        <w:rPr>
          <w:rFonts w:ascii="Tahoma" w:hAnsi="Tahoma" w:cs="Tahoma"/>
          <w:sz w:val="24"/>
          <w:szCs w:val="24"/>
          <w:vertAlign w:val="superscript"/>
        </w:rPr>
        <w:t>st</w:t>
      </w:r>
      <w:r>
        <w:rPr>
          <w:rFonts w:ascii="Tahoma" w:hAnsi="Tahoma" w:cs="Tahoma"/>
          <w:sz w:val="24"/>
          <w:szCs w:val="24"/>
        </w:rPr>
        <w:t xml:space="preserve"> of July, 2019 while on day shift, appellant dispatched a Bindura bound truck with trailer number 6849 loaded with 18 pallets of </w:t>
      </w:r>
      <w:r w:rsidRPr="009B0BAC">
        <w:rPr>
          <w:rFonts w:ascii="Tahoma" w:hAnsi="Tahoma" w:cs="Tahoma"/>
          <w:sz w:val="24"/>
          <w:szCs w:val="24"/>
        </w:rPr>
        <w:t>Chibuku</w:t>
      </w:r>
      <w:r>
        <w:rPr>
          <w:rFonts w:ascii="Tahoma" w:hAnsi="Tahoma" w:cs="Tahoma"/>
          <w:sz w:val="24"/>
          <w:szCs w:val="24"/>
        </w:rPr>
        <w:t xml:space="preserve"> super yet the recorded </w:t>
      </w:r>
      <w:r w:rsidR="00250DA2">
        <w:rPr>
          <w:rFonts w:ascii="Tahoma" w:hAnsi="Tahoma" w:cs="Tahoma"/>
          <w:sz w:val="24"/>
          <w:szCs w:val="24"/>
        </w:rPr>
        <w:t>out load</w:t>
      </w:r>
      <w:r>
        <w:rPr>
          <w:rFonts w:ascii="Tahoma" w:hAnsi="Tahoma" w:cs="Tahoma"/>
          <w:sz w:val="24"/>
          <w:szCs w:val="24"/>
        </w:rPr>
        <w:t xml:space="preserve"> was 17 pallets of </w:t>
      </w:r>
      <w:r w:rsidR="00250DA2">
        <w:rPr>
          <w:rFonts w:ascii="Tahoma" w:hAnsi="Tahoma" w:cs="Tahoma"/>
          <w:sz w:val="24"/>
          <w:szCs w:val="24"/>
        </w:rPr>
        <w:t>Chibuku super.  As a stock</w:t>
      </w:r>
      <w:r>
        <w:rPr>
          <w:rFonts w:ascii="Tahoma" w:hAnsi="Tahoma" w:cs="Tahoma"/>
          <w:sz w:val="24"/>
          <w:szCs w:val="24"/>
        </w:rPr>
        <w:t xml:space="preserve"> </w:t>
      </w:r>
      <w:r w:rsidR="00250DA2">
        <w:rPr>
          <w:rFonts w:ascii="Tahoma" w:hAnsi="Tahoma" w:cs="Tahoma"/>
          <w:sz w:val="24"/>
          <w:szCs w:val="24"/>
        </w:rPr>
        <w:t>controller, appellan</w:t>
      </w:r>
      <w:r>
        <w:rPr>
          <w:rFonts w:ascii="Tahoma" w:hAnsi="Tahoma" w:cs="Tahoma"/>
          <w:sz w:val="24"/>
          <w:szCs w:val="24"/>
        </w:rPr>
        <w:t xml:space="preserve">t was </w:t>
      </w:r>
      <w:r w:rsidR="00250DA2">
        <w:rPr>
          <w:rFonts w:ascii="Tahoma" w:hAnsi="Tahoma" w:cs="Tahoma"/>
          <w:sz w:val="24"/>
          <w:szCs w:val="24"/>
        </w:rPr>
        <w:t>supposed to</w:t>
      </w:r>
      <w:r>
        <w:rPr>
          <w:rFonts w:ascii="Tahoma" w:hAnsi="Tahoma" w:cs="Tahoma"/>
          <w:sz w:val="24"/>
          <w:szCs w:val="24"/>
        </w:rPr>
        <w:t xml:space="preserve"> physica</w:t>
      </w:r>
      <w:r w:rsidR="00250DA2">
        <w:rPr>
          <w:rFonts w:ascii="Tahoma" w:hAnsi="Tahoma" w:cs="Tahoma"/>
          <w:sz w:val="24"/>
          <w:szCs w:val="24"/>
        </w:rPr>
        <w:t>lly check an</w:t>
      </w:r>
      <w:r>
        <w:rPr>
          <w:rFonts w:ascii="Tahoma" w:hAnsi="Tahoma" w:cs="Tahoma"/>
          <w:sz w:val="24"/>
          <w:szCs w:val="24"/>
        </w:rPr>
        <w:t>d</w:t>
      </w:r>
      <w:r w:rsidR="00250DA2">
        <w:rPr>
          <w:rFonts w:ascii="Tahoma" w:hAnsi="Tahoma" w:cs="Tahoma"/>
          <w:sz w:val="24"/>
          <w:szCs w:val="24"/>
        </w:rPr>
        <w:t xml:space="preserve"> </w:t>
      </w:r>
      <w:r>
        <w:rPr>
          <w:rFonts w:ascii="Tahoma" w:hAnsi="Tahoma" w:cs="Tahoma"/>
          <w:sz w:val="24"/>
          <w:szCs w:val="24"/>
        </w:rPr>
        <w:t xml:space="preserve">verify the quantities in </w:t>
      </w:r>
      <w:r w:rsidR="00250DA2">
        <w:rPr>
          <w:rFonts w:ascii="Tahoma" w:hAnsi="Tahoma" w:cs="Tahoma"/>
          <w:sz w:val="24"/>
          <w:szCs w:val="24"/>
        </w:rPr>
        <w:t>each and every truck that comes in and goes out of the brewery.  He was also to make sure that the loaded quantities are in agreement with the out load.  Had it not been for the security guard who picked up the anomaly the respondent would have lost an amount of $3 300.</w:t>
      </w:r>
    </w:p>
    <w:p w:rsidR="00250DA2" w:rsidRDefault="00250DA2" w:rsidP="00486E13">
      <w:pPr>
        <w:spacing w:after="0" w:line="360" w:lineRule="auto"/>
        <w:jc w:val="both"/>
        <w:rPr>
          <w:rFonts w:ascii="Tahoma" w:hAnsi="Tahoma" w:cs="Tahoma"/>
          <w:sz w:val="24"/>
          <w:szCs w:val="24"/>
        </w:rPr>
      </w:pPr>
    </w:p>
    <w:p w:rsidR="00AE0A45" w:rsidRDefault="00250DA2" w:rsidP="00486E13">
      <w:pPr>
        <w:spacing w:after="0" w:line="360" w:lineRule="auto"/>
        <w:jc w:val="both"/>
        <w:rPr>
          <w:rFonts w:ascii="Tahoma" w:hAnsi="Tahoma" w:cs="Tahoma"/>
          <w:sz w:val="24"/>
          <w:szCs w:val="24"/>
        </w:rPr>
      </w:pPr>
      <w:r>
        <w:rPr>
          <w:rFonts w:ascii="Tahoma" w:hAnsi="Tahoma" w:cs="Tahoma"/>
          <w:sz w:val="24"/>
          <w:szCs w:val="24"/>
        </w:rPr>
        <w:tab/>
        <w:t xml:space="preserve">Appellant’s appeals against the tribunal’s </w:t>
      </w:r>
      <w:proofErr w:type="spellStart"/>
      <w:r>
        <w:rPr>
          <w:rFonts w:ascii="Tahoma" w:hAnsi="Tahoma" w:cs="Tahoma"/>
          <w:sz w:val="24"/>
          <w:szCs w:val="24"/>
        </w:rPr>
        <w:t>aquo’s</w:t>
      </w:r>
      <w:proofErr w:type="spellEnd"/>
      <w:r>
        <w:rPr>
          <w:rFonts w:ascii="Tahoma" w:hAnsi="Tahoma" w:cs="Tahoma"/>
          <w:sz w:val="24"/>
          <w:szCs w:val="24"/>
        </w:rPr>
        <w:t xml:space="preserve"> </w:t>
      </w:r>
      <w:r w:rsidR="00380B4C">
        <w:rPr>
          <w:rFonts w:ascii="Tahoma" w:hAnsi="Tahoma" w:cs="Tahoma"/>
          <w:sz w:val="24"/>
          <w:szCs w:val="24"/>
        </w:rPr>
        <w:t>decisions</w:t>
      </w:r>
      <w:r w:rsidR="00EA5B91">
        <w:rPr>
          <w:rFonts w:ascii="Tahoma" w:hAnsi="Tahoma" w:cs="Tahoma"/>
          <w:sz w:val="24"/>
          <w:szCs w:val="24"/>
        </w:rPr>
        <w:t xml:space="preserve"> were unsuccessful,</w:t>
      </w:r>
      <w:r w:rsidR="00AE0A45">
        <w:rPr>
          <w:rFonts w:ascii="Tahoma" w:hAnsi="Tahoma" w:cs="Tahoma"/>
          <w:sz w:val="24"/>
          <w:szCs w:val="24"/>
        </w:rPr>
        <w:t xml:space="preserve"> hence this appeal to this Court.</w:t>
      </w:r>
    </w:p>
    <w:p w:rsidR="00AE0A45" w:rsidRDefault="00AE0A45" w:rsidP="00486E13">
      <w:pPr>
        <w:spacing w:after="0" w:line="360" w:lineRule="auto"/>
        <w:jc w:val="both"/>
        <w:rPr>
          <w:rFonts w:ascii="Tahoma" w:hAnsi="Tahoma" w:cs="Tahoma"/>
          <w:sz w:val="24"/>
          <w:szCs w:val="24"/>
        </w:rPr>
      </w:pPr>
    </w:p>
    <w:p w:rsidR="009B0BAC" w:rsidRDefault="00AE0A45" w:rsidP="00486E13">
      <w:pPr>
        <w:spacing w:after="0" w:line="360" w:lineRule="auto"/>
        <w:jc w:val="both"/>
        <w:rPr>
          <w:rFonts w:ascii="Tahoma" w:hAnsi="Tahoma" w:cs="Tahoma"/>
          <w:sz w:val="24"/>
          <w:szCs w:val="24"/>
        </w:rPr>
      </w:pPr>
      <w:r>
        <w:rPr>
          <w:rFonts w:ascii="Tahoma" w:hAnsi="Tahoma" w:cs="Tahoma"/>
          <w:sz w:val="24"/>
          <w:szCs w:val="24"/>
        </w:rPr>
        <w:tab/>
        <w:t xml:space="preserve">The appeal was noted on 3 grounds, to wit </w:t>
      </w:r>
      <w:r w:rsidR="00250DA2">
        <w:rPr>
          <w:rFonts w:ascii="Tahoma" w:hAnsi="Tahoma" w:cs="Tahoma"/>
          <w:sz w:val="24"/>
          <w:szCs w:val="24"/>
        </w:rPr>
        <w:t xml:space="preserve"> </w:t>
      </w:r>
    </w:p>
    <w:p w:rsidR="00AE0A45" w:rsidRDefault="00AE0A45" w:rsidP="00AE0A45">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that the Works Council erred and misdirected itself when it confirmed the conviction in the absence of an interrogation of his defence of conflicting instructions have been issued to the truck driver.</w:t>
      </w:r>
    </w:p>
    <w:p w:rsidR="000628B9" w:rsidRDefault="000628B9" w:rsidP="000628B9">
      <w:pPr>
        <w:pStyle w:val="ListParagraph"/>
        <w:spacing w:after="0" w:line="240" w:lineRule="auto"/>
        <w:ind w:left="1440"/>
        <w:jc w:val="both"/>
        <w:rPr>
          <w:rFonts w:ascii="Tahoma" w:hAnsi="Tahoma" w:cs="Tahoma"/>
          <w:sz w:val="24"/>
          <w:szCs w:val="24"/>
        </w:rPr>
      </w:pPr>
    </w:p>
    <w:p w:rsidR="00AE0A45" w:rsidRDefault="00AE0A45" w:rsidP="00AE0A45">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 xml:space="preserve">that the Works Council erred and </w:t>
      </w:r>
      <w:r w:rsidR="00CA7E8D">
        <w:rPr>
          <w:rFonts w:ascii="Tahoma" w:hAnsi="Tahoma" w:cs="Tahoma"/>
          <w:sz w:val="24"/>
          <w:szCs w:val="24"/>
        </w:rPr>
        <w:t>misdirected itself in upholding the conviction on negligence when there was no evidence that he had not taken reasonable care in the conduct of his duties.</w:t>
      </w:r>
    </w:p>
    <w:p w:rsidR="000628B9" w:rsidRPr="000628B9" w:rsidRDefault="000628B9" w:rsidP="000628B9">
      <w:pPr>
        <w:spacing w:after="0" w:line="240" w:lineRule="auto"/>
        <w:jc w:val="both"/>
        <w:rPr>
          <w:rFonts w:ascii="Tahoma" w:hAnsi="Tahoma" w:cs="Tahoma"/>
          <w:sz w:val="24"/>
          <w:szCs w:val="24"/>
        </w:rPr>
      </w:pPr>
    </w:p>
    <w:p w:rsidR="00CA7E8D" w:rsidRPr="00AE0A45" w:rsidRDefault="00CA7E8D" w:rsidP="00AE0A45">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that the Works Council erred and misdirected itself in failing to appreciate that the d</w:t>
      </w:r>
      <w:r w:rsidR="000628B9">
        <w:rPr>
          <w:rFonts w:ascii="Tahoma" w:hAnsi="Tahoma" w:cs="Tahoma"/>
          <w:sz w:val="24"/>
          <w:szCs w:val="24"/>
        </w:rPr>
        <w:t>ismissal penalty was so dispropo</w:t>
      </w:r>
      <w:r>
        <w:rPr>
          <w:rFonts w:ascii="Tahoma" w:hAnsi="Tahoma" w:cs="Tahoma"/>
          <w:sz w:val="24"/>
          <w:szCs w:val="24"/>
        </w:rPr>
        <w:t>rtionate that it induces a sense of shock.</w:t>
      </w:r>
    </w:p>
    <w:p w:rsidR="00041B24" w:rsidRDefault="00041B24" w:rsidP="00486E13">
      <w:pPr>
        <w:spacing w:after="0" w:line="360" w:lineRule="auto"/>
        <w:jc w:val="both"/>
        <w:rPr>
          <w:rFonts w:ascii="Tahoma" w:hAnsi="Tahoma" w:cs="Tahoma"/>
          <w:sz w:val="24"/>
          <w:szCs w:val="24"/>
        </w:rPr>
      </w:pPr>
    </w:p>
    <w:p w:rsidR="00041B24" w:rsidRDefault="000628B9" w:rsidP="000628B9">
      <w:pPr>
        <w:spacing w:after="0" w:line="240" w:lineRule="auto"/>
        <w:ind w:left="720"/>
        <w:jc w:val="both"/>
        <w:rPr>
          <w:rFonts w:ascii="Tahoma" w:hAnsi="Tahoma" w:cs="Tahoma"/>
          <w:sz w:val="24"/>
          <w:szCs w:val="24"/>
        </w:rPr>
      </w:pPr>
      <w:r>
        <w:rPr>
          <w:rFonts w:ascii="Tahoma" w:hAnsi="Tahoma" w:cs="Tahoma"/>
          <w:sz w:val="24"/>
          <w:szCs w:val="24"/>
        </w:rPr>
        <w:t>Appellant’s prayer was worded as follows:-</w:t>
      </w:r>
    </w:p>
    <w:p w:rsidR="000628B9" w:rsidRDefault="000628B9" w:rsidP="000628B9">
      <w:pPr>
        <w:spacing w:after="0" w:line="240" w:lineRule="auto"/>
        <w:ind w:left="720"/>
        <w:jc w:val="both"/>
        <w:rPr>
          <w:rFonts w:ascii="Tahoma" w:hAnsi="Tahoma" w:cs="Tahoma"/>
          <w:sz w:val="24"/>
          <w:szCs w:val="24"/>
        </w:rPr>
      </w:pPr>
    </w:p>
    <w:p w:rsidR="000628B9" w:rsidRPr="004173EE" w:rsidRDefault="004173EE" w:rsidP="004173EE">
      <w:pPr>
        <w:spacing w:after="0" w:line="360" w:lineRule="auto"/>
        <w:ind w:firstLine="720"/>
        <w:jc w:val="both"/>
        <w:rPr>
          <w:rFonts w:ascii="Times New Roman" w:hAnsi="Times New Roman" w:cs="Times New Roman"/>
          <w:i/>
          <w:sz w:val="24"/>
          <w:szCs w:val="24"/>
        </w:rPr>
      </w:pPr>
      <w:r w:rsidRPr="004173EE">
        <w:rPr>
          <w:rFonts w:ascii="Times New Roman" w:hAnsi="Times New Roman" w:cs="Times New Roman"/>
          <w:i/>
          <w:sz w:val="24"/>
          <w:szCs w:val="24"/>
        </w:rPr>
        <w:t>“1.</w:t>
      </w:r>
      <w:r w:rsidRPr="004173EE">
        <w:rPr>
          <w:rFonts w:ascii="Times New Roman" w:hAnsi="Times New Roman" w:cs="Times New Roman"/>
          <w:i/>
          <w:sz w:val="24"/>
          <w:szCs w:val="24"/>
        </w:rPr>
        <w:tab/>
      </w:r>
      <w:r w:rsidR="000628B9" w:rsidRPr="004173EE">
        <w:rPr>
          <w:rFonts w:ascii="Times New Roman" w:hAnsi="Times New Roman" w:cs="Times New Roman"/>
          <w:i/>
          <w:sz w:val="24"/>
          <w:szCs w:val="24"/>
        </w:rPr>
        <w:t>that the instant appeal succeeds with cost.</w:t>
      </w:r>
    </w:p>
    <w:p w:rsidR="000628B9" w:rsidRPr="004173EE" w:rsidRDefault="000628B9" w:rsidP="004173EE">
      <w:pPr>
        <w:pStyle w:val="ListParagraph"/>
        <w:numPr>
          <w:ilvl w:val="0"/>
          <w:numId w:val="19"/>
        </w:numPr>
        <w:spacing w:after="0" w:line="360" w:lineRule="auto"/>
        <w:ind w:left="1440" w:hanging="630"/>
        <w:jc w:val="both"/>
        <w:rPr>
          <w:rFonts w:ascii="Times New Roman" w:hAnsi="Times New Roman" w:cs="Times New Roman"/>
          <w:i/>
          <w:sz w:val="24"/>
          <w:szCs w:val="24"/>
        </w:rPr>
      </w:pPr>
      <w:r w:rsidRPr="004173EE">
        <w:rPr>
          <w:rFonts w:ascii="Times New Roman" w:hAnsi="Times New Roman" w:cs="Times New Roman"/>
          <w:i/>
          <w:sz w:val="24"/>
          <w:szCs w:val="24"/>
        </w:rPr>
        <w:t>that the determination of the Works Council be set aside and substituted with the following:</w:t>
      </w:r>
    </w:p>
    <w:p w:rsidR="000628B9" w:rsidRPr="004173EE" w:rsidRDefault="000628B9" w:rsidP="000628B9">
      <w:pPr>
        <w:pStyle w:val="ListParagraph"/>
        <w:numPr>
          <w:ilvl w:val="0"/>
          <w:numId w:val="17"/>
        </w:numPr>
        <w:spacing w:after="0" w:line="360" w:lineRule="auto"/>
        <w:ind w:left="2160" w:hanging="720"/>
        <w:jc w:val="both"/>
        <w:rPr>
          <w:rFonts w:ascii="Times New Roman" w:hAnsi="Times New Roman" w:cs="Times New Roman"/>
          <w:i/>
          <w:sz w:val="24"/>
          <w:szCs w:val="24"/>
        </w:rPr>
      </w:pPr>
      <w:r w:rsidRPr="004173EE">
        <w:rPr>
          <w:rFonts w:ascii="Times New Roman" w:hAnsi="Times New Roman" w:cs="Times New Roman"/>
          <w:i/>
          <w:sz w:val="24"/>
          <w:szCs w:val="24"/>
        </w:rPr>
        <w:t>the appeal against the decision of the Head of Department be and is hereby allowed;</w:t>
      </w:r>
    </w:p>
    <w:p w:rsidR="000628B9" w:rsidRPr="004173EE" w:rsidRDefault="000628B9" w:rsidP="000628B9">
      <w:pPr>
        <w:pStyle w:val="ListParagraph"/>
        <w:numPr>
          <w:ilvl w:val="0"/>
          <w:numId w:val="17"/>
        </w:numPr>
        <w:spacing w:after="0" w:line="360" w:lineRule="auto"/>
        <w:ind w:left="2160" w:hanging="720"/>
        <w:jc w:val="both"/>
        <w:rPr>
          <w:rFonts w:ascii="Times New Roman" w:hAnsi="Times New Roman" w:cs="Times New Roman"/>
          <w:i/>
          <w:sz w:val="24"/>
          <w:szCs w:val="24"/>
        </w:rPr>
      </w:pPr>
      <w:r w:rsidRPr="004173EE">
        <w:rPr>
          <w:rFonts w:ascii="Times New Roman" w:hAnsi="Times New Roman" w:cs="Times New Roman"/>
          <w:i/>
          <w:sz w:val="24"/>
          <w:szCs w:val="24"/>
        </w:rPr>
        <w:t>the decision of the immediate superior be and is hereby set aside and substituted with the following;</w:t>
      </w:r>
    </w:p>
    <w:p w:rsidR="000628B9" w:rsidRPr="004173EE" w:rsidRDefault="000628B9" w:rsidP="000628B9">
      <w:pPr>
        <w:pStyle w:val="ListParagraph"/>
        <w:numPr>
          <w:ilvl w:val="0"/>
          <w:numId w:val="18"/>
        </w:numPr>
        <w:spacing w:after="0" w:line="360" w:lineRule="auto"/>
        <w:jc w:val="both"/>
        <w:rPr>
          <w:rFonts w:ascii="Times New Roman" w:hAnsi="Times New Roman" w:cs="Times New Roman"/>
          <w:i/>
          <w:sz w:val="24"/>
          <w:szCs w:val="24"/>
        </w:rPr>
      </w:pPr>
      <w:r w:rsidRPr="004173EE">
        <w:rPr>
          <w:rFonts w:ascii="Times New Roman" w:hAnsi="Times New Roman" w:cs="Times New Roman"/>
          <w:i/>
          <w:sz w:val="24"/>
          <w:szCs w:val="24"/>
        </w:rPr>
        <w:t>the dismissal of the appellant is hereby set aside.</w:t>
      </w:r>
    </w:p>
    <w:p w:rsidR="000628B9" w:rsidRPr="004173EE" w:rsidRDefault="000628B9" w:rsidP="000628B9">
      <w:pPr>
        <w:pStyle w:val="ListParagraph"/>
        <w:numPr>
          <w:ilvl w:val="0"/>
          <w:numId w:val="18"/>
        </w:numPr>
        <w:spacing w:after="0" w:line="360" w:lineRule="auto"/>
        <w:jc w:val="both"/>
        <w:rPr>
          <w:rFonts w:ascii="Times New Roman" w:hAnsi="Times New Roman" w:cs="Times New Roman"/>
          <w:i/>
          <w:sz w:val="24"/>
          <w:szCs w:val="24"/>
        </w:rPr>
      </w:pPr>
      <w:r w:rsidRPr="004173EE">
        <w:rPr>
          <w:rFonts w:ascii="Times New Roman" w:hAnsi="Times New Roman" w:cs="Times New Roman"/>
          <w:i/>
          <w:sz w:val="24"/>
          <w:szCs w:val="24"/>
        </w:rPr>
        <w:t>The appellant be and is hereby reinstated without loss of salary and benefits.”</w:t>
      </w:r>
    </w:p>
    <w:p w:rsidR="004173EE" w:rsidRPr="004173EE" w:rsidRDefault="004173EE" w:rsidP="004173EE">
      <w:pPr>
        <w:spacing w:after="0" w:line="360" w:lineRule="auto"/>
        <w:jc w:val="both"/>
        <w:rPr>
          <w:rFonts w:ascii="Tahoma" w:hAnsi="Tahoma" w:cs="Tahoma"/>
          <w:sz w:val="24"/>
          <w:szCs w:val="24"/>
        </w:rPr>
      </w:pPr>
    </w:p>
    <w:p w:rsidR="00041B24" w:rsidRDefault="00380B4C" w:rsidP="004173EE">
      <w:pPr>
        <w:spacing w:after="0" w:line="360" w:lineRule="auto"/>
        <w:ind w:firstLine="720"/>
        <w:jc w:val="both"/>
        <w:rPr>
          <w:rFonts w:ascii="Tahoma" w:hAnsi="Tahoma" w:cs="Tahoma"/>
          <w:sz w:val="24"/>
          <w:szCs w:val="24"/>
        </w:rPr>
      </w:pPr>
      <w:r>
        <w:rPr>
          <w:rFonts w:ascii="Tahoma" w:hAnsi="Tahoma" w:cs="Tahoma"/>
          <w:sz w:val="24"/>
          <w:szCs w:val="24"/>
        </w:rPr>
        <w:t xml:space="preserve">Respondent took issue with paragraph 2 (b)(ii) of the above prayer. </w:t>
      </w:r>
      <w:r w:rsidR="004173EE">
        <w:rPr>
          <w:rFonts w:ascii="Tahoma" w:hAnsi="Tahoma" w:cs="Tahoma"/>
          <w:sz w:val="24"/>
          <w:szCs w:val="24"/>
        </w:rPr>
        <w:t xml:space="preserve">Not in its notice of response, neither in its Heads of Argument nor as a point </w:t>
      </w:r>
      <w:r w:rsidR="004173EE" w:rsidRPr="004173EE">
        <w:rPr>
          <w:rFonts w:ascii="Tahoma" w:hAnsi="Tahoma" w:cs="Tahoma"/>
          <w:i/>
          <w:sz w:val="24"/>
          <w:szCs w:val="24"/>
        </w:rPr>
        <w:t>in limine</w:t>
      </w:r>
      <w:r w:rsidR="004173EE">
        <w:rPr>
          <w:rFonts w:ascii="Tahoma" w:hAnsi="Tahoma" w:cs="Tahoma"/>
          <w:sz w:val="24"/>
          <w:szCs w:val="24"/>
        </w:rPr>
        <w:t xml:space="preserve"> at the commencement of the hearing but after appellant’s legal practitioner had finished making his submissions and at the time respondent was making submissions in response to the appeal.  Respondent’s point </w:t>
      </w:r>
      <w:r w:rsidR="004173EE" w:rsidRPr="004173EE">
        <w:rPr>
          <w:rFonts w:ascii="Tahoma" w:hAnsi="Tahoma" w:cs="Tahoma"/>
          <w:i/>
          <w:sz w:val="24"/>
          <w:szCs w:val="24"/>
        </w:rPr>
        <w:t>in limine</w:t>
      </w:r>
      <w:r w:rsidR="004173EE">
        <w:rPr>
          <w:rFonts w:ascii="Tahoma" w:hAnsi="Tahoma" w:cs="Tahoma"/>
          <w:i/>
          <w:sz w:val="24"/>
          <w:szCs w:val="24"/>
        </w:rPr>
        <w:t xml:space="preserve"> </w:t>
      </w:r>
      <w:r w:rsidR="004173EE">
        <w:rPr>
          <w:rFonts w:ascii="Tahoma" w:hAnsi="Tahoma" w:cs="Tahoma"/>
          <w:sz w:val="24"/>
          <w:szCs w:val="24"/>
        </w:rPr>
        <w:t>at this juncture was that the relief sought simply prays for an</w:t>
      </w:r>
      <w:r w:rsidR="005C204A">
        <w:rPr>
          <w:rFonts w:ascii="Tahoma" w:hAnsi="Tahoma" w:cs="Tahoma"/>
          <w:sz w:val="24"/>
          <w:szCs w:val="24"/>
        </w:rPr>
        <w:t xml:space="preserve"> order of setting aside the dismissal and reinstatement without the alternativ</w:t>
      </w:r>
      <w:r w:rsidR="00EA5B91">
        <w:rPr>
          <w:rFonts w:ascii="Tahoma" w:hAnsi="Tahoma" w:cs="Tahoma"/>
          <w:sz w:val="24"/>
          <w:szCs w:val="24"/>
        </w:rPr>
        <w:t>e relief</w:t>
      </w:r>
      <w:r w:rsidR="005C204A">
        <w:rPr>
          <w:rFonts w:ascii="Tahoma" w:hAnsi="Tahoma" w:cs="Tahoma"/>
          <w:sz w:val="24"/>
          <w:szCs w:val="24"/>
        </w:rPr>
        <w:t xml:space="preserve"> of payment of damages in lieu of reinstatement.  In view of this, respondent submitted, the appeal is improperly before the Court and should be removed from the roll.</w:t>
      </w:r>
    </w:p>
    <w:p w:rsidR="005C204A" w:rsidRDefault="005C204A" w:rsidP="004173EE">
      <w:pPr>
        <w:spacing w:after="0" w:line="360" w:lineRule="auto"/>
        <w:ind w:firstLine="720"/>
        <w:jc w:val="both"/>
        <w:rPr>
          <w:rFonts w:ascii="Tahoma" w:hAnsi="Tahoma" w:cs="Tahoma"/>
          <w:sz w:val="24"/>
          <w:szCs w:val="24"/>
        </w:rPr>
      </w:pPr>
    </w:p>
    <w:p w:rsidR="005C204A" w:rsidRDefault="005C204A" w:rsidP="004173EE">
      <w:pPr>
        <w:spacing w:after="0" w:line="360" w:lineRule="auto"/>
        <w:ind w:firstLine="720"/>
        <w:jc w:val="both"/>
        <w:rPr>
          <w:rFonts w:ascii="Tahoma" w:hAnsi="Tahoma" w:cs="Tahoma"/>
          <w:sz w:val="24"/>
          <w:szCs w:val="24"/>
        </w:rPr>
      </w:pPr>
      <w:r>
        <w:rPr>
          <w:rFonts w:ascii="Tahoma" w:hAnsi="Tahoma" w:cs="Tahoma"/>
          <w:sz w:val="24"/>
          <w:szCs w:val="24"/>
        </w:rPr>
        <w:t>Respondent submitted that this is a material legal point which can be raised at any time.  Respondent</w:t>
      </w:r>
      <w:r w:rsidR="00EA5B91">
        <w:rPr>
          <w:rFonts w:ascii="Tahoma" w:hAnsi="Tahoma" w:cs="Tahoma"/>
          <w:sz w:val="24"/>
          <w:szCs w:val="24"/>
        </w:rPr>
        <w:t>’s</w:t>
      </w:r>
      <w:r>
        <w:rPr>
          <w:rFonts w:ascii="Tahoma" w:hAnsi="Tahoma" w:cs="Tahoma"/>
          <w:sz w:val="24"/>
          <w:szCs w:val="24"/>
        </w:rPr>
        <w:t xml:space="preserve"> legal practitioner submitted that it was an oversight on his part, he should have raised this point earlier but it was only upon perusal and re reading the appeal as he was </w:t>
      </w:r>
      <w:proofErr w:type="spellStart"/>
      <w:r w:rsidR="00380B4C">
        <w:rPr>
          <w:rFonts w:ascii="Tahoma" w:hAnsi="Tahoma" w:cs="Tahoma"/>
          <w:sz w:val="24"/>
          <w:szCs w:val="24"/>
        </w:rPr>
        <w:t>si</w:t>
      </w:r>
      <w:r w:rsidR="00EA5B91">
        <w:rPr>
          <w:rFonts w:ascii="Tahoma" w:hAnsi="Tahoma" w:cs="Tahoma"/>
          <w:sz w:val="24"/>
          <w:szCs w:val="24"/>
        </w:rPr>
        <w:t>t</w:t>
      </w:r>
      <w:r w:rsidR="00380B4C">
        <w:rPr>
          <w:rFonts w:ascii="Tahoma" w:hAnsi="Tahoma" w:cs="Tahoma"/>
          <w:sz w:val="24"/>
          <w:szCs w:val="24"/>
        </w:rPr>
        <w:t>ted</w:t>
      </w:r>
      <w:proofErr w:type="spellEnd"/>
      <w:r>
        <w:rPr>
          <w:rFonts w:ascii="Tahoma" w:hAnsi="Tahoma" w:cs="Tahoma"/>
          <w:sz w:val="24"/>
          <w:szCs w:val="24"/>
        </w:rPr>
        <w:t xml:space="preserve"> in Court listening to appellant’s submissions that he realised that the pra</w:t>
      </w:r>
      <w:r w:rsidR="00EA5B91">
        <w:rPr>
          <w:rFonts w:ascii="Tahoma" w:hAnsi="Tahoma" w:cs="Tahoma"/>
          <w:sz w:val="24"/>
          <w:szCs w:val="24"/>
        </w:rPr>
        <w:t>yer was incomplete.  He relied o</w:t>
      </w:r>
      <w:r>
        <w:rPr>
          <w:rFonts w:ascii="Tahoma" w:hAnsi="Tahoma" w:cs="Tahoma"/>
          <w:sz w:val="24"/>
          <w:szCs w:val="24"/>
        </w:rPr>
        <w:t xml:space="preserve">n the case of – </w:t>
      </w:r>
    </w:p>
    <w:p w:rsidR="005C204A" w:rsidRDefault="005C204A" w:rsidP="004173EE">
      <w:pPr>
        <w:spacing w:after="0" w:line="360" w:lineRule="auto"/>
        <w:ind w:firstLine="720"/>
        <w:jc w:val="both"/>
        <w:rPr>
          <w:rFonts w:ascii="Tahoma" w:hAnsi="Tahoma" w:cs="Tahoma"/>
          <w:b/>
          <w:i/>
          <w:sz w:val="24"/>
          <w:szCs w:val="24"/>
        </w:rPr>
      </w:pPr>
      <w:r>
        <w:rPr>
          <w:rFonts w:ascii="Tahoma" w:hAnsi="Tahoma" w:cs="Tahoma"/>
          <w:b/>
          <w:i/>
          <w:sz w:val="24"/>
          <w:szCs w:val="24"/>
        </w:rPr>
        <w:t xml:space="preserve">HAMA vs NATIONAL RAILWAYS OF ZIMBABWE 1996 (1) ZLR 664 </w:t>
      </w:r>
      <w:r w:rsidR="00E6159B">
        <w:rPr>
          <w:rFonts w:ascii="Tahoma" w:hAnsi="Tahoma" w:cs="Tahoma"/>
          <w:b/>
          <w:i/>
          <w:sz w:val="24"/>
          <w:szCs w:val="24"/>
        </w:rPr>
        <w:t>(S)</w:t>
      </w:r>
    </w:p>
    <w:p w:rsidR="00E6159B" w:rsidRDefault="00E6159B" w:rsidP="00E6159B">
      <w:pPr>
        <w:spacing w:after="0" w:line="360" w:lineRule="auto"/>
        <w:jc w:val="both"/>
        <w:rPr>
          <w:rFonts w:ascii="Tahoma" w:hAnsi="Tahoma" w:cs="Tahoma"/>
          <w:sz w:val="24"/>
          <w:szCs w:val="24"/>
        </w:rPr>
      </w:pPr>
      <w:r>
        <w:rPr>
          <w:rFonts w:ascii="Tahoma" w:hAnsi="Tahoma" w:cs="Tahoma"/>
          <w:sz w:val="24"/>
          <w:szCs w:val="24"/>
        </w:rPr>
        <w:t>and</w:t>
      </w:r>
    </w:p>
    <w:p w:rsidR="00E6159B" w:rsidRPr="00E6159B" w:rsidRDefault="00E6159B" w:rsidP="00E6159B">
      <w:pPr>
        <w:spacing w:after="0" w:line="360" w:lineRule="auto"/>
        <w:ind w:left="720"/>
        <w:jc w:val="both"/>
        <w:rPr>
          <w:rFonts w:ascii="Tahoma" w:hAnsi="Tahoma" w:cs="Tahoma"/>
          <w:b/>
          <w:i/>
          <w:sz w:val="24"/>
          <w:szCs w:val="24"/>
        </w:rPr>
      </w:pPr>
      <w:r>
        <w:rPr>
          <w:rFonts w:ascii="Tahoma" w:hAnsi="Tahoma" w:cs="Tahoma"/>
          <w:b/>
          <w:i/>
          <w:sz w:val="24"/>
          <w:szCs w:val="24"/>
        </w:rPr>
        <w:t>GIRJAC SERVICES (PRIVATE) LIMITED vs MUDZINGWA 1999 (1) ZLR 243 (S)</w:t>
      </w:r>
    </w:p>
    <w:p w:rsidR="00041B24" w:rsidRDefault="00E6159B" w:rsidP="00486E13">
      <w:pPr>
        <w:spacing w:after="0" w:line="360" w:lineRule="auto"/>
        <w:jc w:val="both"/>
        <w:rPr>
          <w:rFonts w:ascii="Tahoma" w:hAnsi="Tahoma" w:cs="Tahoma"/>
          <w:sz w:val="24"/>
          <w:szCs w:val="24"/>
        </w:rPr>
      </w:pPr>
      <w:r>
        <w:rPr>
          <w:rFonts w:ascii="Tahoma" w:hAnsi="Tahoma" w:cs="Tahoma"/>
          <w:sz w:val="24"/>
          <w:szCs w:val="24"/>
        </w:rPr>
        <w:t>to support his submission that a point of law can be raised at any time.</w:t>
      </w:r>
    </w:p>
    <w:p w:rsidR="00E6159B" w:rsidRDefault="00E6159B" w:rsidP="00486E13">
      <w:pPr>
        <w:spacing w:after="0" w:line="360" w:lineRule="auto"/>
        <w:jc w:val="both"/>
        <w:rPr>
          <w:rFonts w:ascii="Tahoma" w:hAnsi="Tahoma" w:cs="Tahoma"/>
          <w:sz w:val="24"/>
          <w:szCs w:val="24"/>
        </w:rPr>
      </w:pPr>
    </w:p>
    <w:p w:rsidR="00E6159B" w:rsidRDefault="00E6159B" w:rsidP="00486E13">
      <w:pPr>
        <w:spacing w:after="0" w:line="360" w:lineRule="auto"/>
        <w:jc w:val="both"/>
        <w:rPr>
          <w:rFonts w:ascii="Tahoma" w:hAnsi="Tahoma" w:cs="Tahoma"/>
          <w:sz w:val="24"/>
          <w:szCs w:val="24"/>
        </w:rPr>
      </w:pPr>
      <w:r>
        <w:rPr>
          <w:rFonts w:ascii="Tahoma" w:hAnsi="Tahoma" w:cs="Tahoma"/>
          <w:sz w:val="24"/>
          <w:szCs w:val="24"/>
        </w:rPr>
        <w:tab/>
        <w:t>In response to the preliminary point raised, appellant accepted that a point of law</w:t>
      </w:r>
      <w:r w:rsidR="00EA5B91">
        <w:rPr>
          <w:rFonts w:ascii="Tahoma" w:hAnsi="Tahoma" w:cs="Tahoma"/>
          <w:sz w:val="24"/>
          <w:szCs w:val="24"/>
        </w:rPr>
        <w:t>, even</w:t>
      </w:r>
      <w:r>
        <w:rPr>
          <w:rFonts w:ascii="Tahoma" w:hAnsi="Tahoma" w:cs="Tahoma"/>
          <w:sz w:val="24"/>
          <w:szCs w:val="24"/>
        </w:rPr>
        <w:t xml:space="preserve"> though not specifically pleaded can be raised at any stage of the proceedings.  He however submitted that there are principles that govern the raising of the preliminary points.  He relied on the cases of </w:t>
      </w:r>
    </w:p>
    <w:p w:rsidR="00E6159B" w:rsidRDefault="00CB1DF0" w:rsidP="00E6159B">
      <w:pPr>
        <w:spacing w:after="0" w:line="360" w:lineRule="auto"/>
        <w:jc w:val="both"/>
        <w:rPr>
          <w:rFonts w:ascii="Tahoma" w:hAnsi="Tahoma" w:cs="Tahoma"/>
          <w:b/>
          <w:i/>
          <w:sz w:val="24"/>
          <w:szCs w:val="24"/>
        </w:rPr>
      </w:pPr>
      <w:r>
        <w:rPr>
          <w:rFonts w:ascii="Tahoma" w:hAnsi="Tahoma" w:cs="Tahoma"/>
          <w:sz w:val="24"/>
          <w:szCs w:val="24"/>
        </w:rPr>
        <w:t>(1)</w:t>
      </w:r>
      <w:r w:rsidR="00E6159B">
        <w:rPr>
          <w:rFonts w:ascii="Tahoma" w:hAnsi="Tahoma" w:cs="Tahoma"/>
          <w:sz w:val="24"/>
          <w:szCs w:val="24"/>
        </w:rPr>
        <w:tab/>
      </w:r>
      <w:r w:rsidR="00E6159B">
        <w:rPr>
          <w:rFonts w:ascii="Tahoma" w:hAnsi="Tahoma" w:cs="Tahoma"/>
          <w:b/>
          <w:i/>
          <w:sz w:val="24"/>
          <w:szCs w:val="24"/>
        </w:rPr>
        <w:t>GOLDEN DRIVEN INVESTMENTS (PRIVATE</w:t>
      </w:r>
      <w:r>
        <w:rPr>
          <w:rFonts w:ascii="Tahoma" w:hAnsi="Tahoma" w:cs="Tahoma"/>
          <w:b/>
          <w:i/>
          <w:sz w:val="24"/>
          <w:szCs w:val="24"/>
        </w:rPr>
        <w:t>)</w:t>
      </w:r>
      <w:r w:rsidR="00E6159B">
        <w:rPr>
          <w:rFonts w:ascii="Tahoma" w:hAnsi="Tahoma" w:cs="Tahoma"/>
          <w:b/>
          <w:i/>
          <w:sz w:val="24"/>
          <w:szCs w:val="24"/>
        </w:rPr>
        <w:t xml:space="preserve"> LIMITED </w:t>
      </w:r>
    </w:p>
    <w:p w:rsidR="00E6159B" w:rsidRDefault="00E6159B" w:rsidP="00CB1DF0">
      <w:pPr>
        <w:spacing w:after="0" w:line="360" w:lineRule="auto"/>
        <w:ind w:left="720" w:firstLine="720"/>
        <w:jc w:val="both"/>
        <w:rPr>
          <w:rFonts w:ascii="Tahoma" w:hAnsi="Tahoma" w:cs="Tahoma"/>
          <w:b/>
          <w:i/>
          <w:sz w:val="24"/>
          <w:szCs w:val="24"/>
        </w:rPr>
      </w:pPr>
      <w:r>
        <w:rPr>
          <w:rFonts w:ascii="Tahoma" w:hAnsi="Tahoma" w:cs="Tahoma"/>
          <w:b/>
          <w:i/>
          <w:sz w:val="24"/>
          <w:szCs w:val="24"/>
        </w:rPr>
        <w:t xml:space="preserve">vs </w:t>
      </w:r>
    </w:p>
    <w:p w:rsidR="00E6159B" w:rsidRDefault="00E6159B" w:rsidP="00E6159B">
      <w:pPr>
        <w:spacing w:after="0" w:line="360" w:lineRule="auto"/>
        <w:ind w:firstLine="720"/>
        <w:jc w:val="both"/>
        <w:rPr>
          <w:rFonts w:ascii="Tahoma" w:hAnsi="Tahoma" w:cs="Tahoma"/>
          <w:b/>
          <w:i/>
          <w:sz w:val="24"/>
          <w:szCs w:val="24"/>
        </w:rPr>
      </w:pPr>
      <w:r>
        <w:rPr>
          <w:rFonts w:ascii="Tahoma" w:hAnsi="Tahoma" w:cs="Tahoma"/>
          <w:b/>
          <w:i/>
          <w:sz w:val="24"/>
          <w:szCs w:val="24"/>
        </w:rPr>
        <w:t xml:space="preserve">TEL-ONE </w:t>
      </w:r>
      <w:r w:rsidR="00CB1DF0">
        <w:rPr>
          <w:rFonts w:ascii="Tahoma" w:hAnsi="Tahoma" w:cs="Tahoma"/>
          <w:b/>
          <w:i/>
          <w:sz w:val="24"/>
          <w:szCs w:val="24"/>
        </w:rPr>
        <w:t xml:space="preserve">(PRIVATE) </w:t>
      </w:r>
      <w:r w:rsidR="009319B2">
        <w:rPr>
          <w:rFonts w:ascii="Tahoma" w:hAnsi="Tahoma" w:cs="Tahoma"/>
          <w:b/>
          <w:i/>
          <w:sz w:val="24"/>
          <w:szCs w:val="24"/>
        </w:rPr>
        <w:t xml:space="preserve">LIMITED </w:t>
      </w:r>
      <w:r w:rsidR="00CB1DF0">
        <w:rPr>
          <w:rFonts w:ascii="Tahoma" w:hAnsi="Tahoma" w:cs="Tahoma"/>
          <w:b/>
          <w:i/>
          <w:sz w:val="24"/>
          <w:szCs w:val="24"/>
        </w:rPr>
        <w:t>&amp; ANOTHER   SC 9/2013</w:t>
      </w:r>
    </w:p>
    <w:p w:rsidR="00CB1DF0" w:rsidRDefault="00CB1DF0" w:rsidP="00CB1DF0">
      <w:pPr>
        <w:spacing w:after="0" w:line="360" w:lineRule="auto"/>
        <w:jc w:val="both"/>
        <w:rPr>
          <w:rFonts w:ascii="Tahoma" w:hAnsi="Tahoma" w:cs="Tahoma"/>
          <w:b/>
          <w:i/>
          <w:sz w:val="24"/>
          <w:szCs w:val="24"/>
        </w:rPr>
      </w:pPr>
    </w:p>
    <w:p w:rsidR="00CB1DF0" w:rsidRDefault="00CB1DF0" w:rsidP="00CB1DF0">
      <w:pPr>
        <w:spacing w:after="0" w:line="360" w:lineRule="auto"/>
        <w:jc w:val="both"/>
        <w:rPr>
          <w:rFonts w:ascii="Tahoma" w:hAnsi="Tahoma" w:cs="Tahoma"/>
          <w:b/>
          <w:i/>
          <w:sz w:val="24"/>
          <w:szCs w:val="24"/>
        </w:rPr>
      </w:pPr>
      <w:r>
        <w:rPr>
          <w:rFonts w:ascii="Tahoma" w:hAnsi="Tahoma" w:cs="Tahoma"/>
          <w:sz w:val="24"/>
          <w:szCs w:val="24"/>
        </w:rPr>
        <w:t>(2)</w:t>
      </w:r>
      <w:r>
        <w:rPr>
          <w:rFonts w:ascii="Tahoma" w:hAnsi="Tahoma" w:cs="Tahoma"/>
          <w:sz w:val="24"/>
          <w:szCs w:val="24"/>
        </w:rPr>
        <w:tab/>
      </w:r>
      <w:r w:rsidRPr="00CB1DF0">
        <w:rPr>
          <w:rFonts w:ascii="Tahoma" w:hAnsi="Tahoma" w:cs="Tahoma"/>
          <w:b/>
          <w:i/>
          <w:sz w:val="24"/>
          <w:szCs w:val="24"/>
        </w:rPr>
        <w:t xml:space="preserve">MUSKWE  vs </w:t>
      </w:r>
      <w:r>
        <w:rPr>
          <w:rFonts w:ascii="Tahoma" w:hAnsi="Tahoma" w:cs="Tahoma"/>
          <w:b/>
          <w:i/>
          <w:sz w:val="24"/>
          <w:szCs w:val="24"/>
        </w:rPr>
        <w:t xml:space="preserve"> </w:t>
      </w:r>
      <w:r w:rsidRPr="00CB1DF0">
        <w:rPr>
          <w:rFonts w:ascii="Tahoma" w:hAnsi="Tahoma" w:cs="Tahoma"/>
          <w:b/>
          <w:i/>
          <w:sz w:val="24"/>
          <w:szCs w:val="24"/>
        </w:rPr>
        <w:t>NYAJINA</w:t>
      </w:r>
      <w:r>
        <w:rPr>
          <w:rFonts w:ascii="Tahoma" w:hAnsi="Tahoma" w:cs="Tahoma"/>
          <w:b/>
          <w:i/>
          <w:sz w:val="24"/>
          <w:szCs w:val="24"/>
        </w:rPr>
        <w:t xml:space="preserve"> &amp; ANOTHER   SC 17/12</w:t>
      </w:r>
    </w:p>
    <w:p w:rsidR="00CB1DF0" w:rsidRDefault="00CB1DF0" w:rsidP="00CB1DF0">
      <w:pPr>
        <w:spacing w:after="0" w:line="360" w:lineRule="auto"/>
        <w:jc w:val="both"/>
        <w:rPr>
          <w:rFonts w:ascii="Tahoma" w:hAnsi="Tahoma" w:cs="Tahoma"/>
          <w:b/>
          <w:i/>
          <w:sz w:val="24"/>
          <w:szCs w:val="24"/>
        </w:rPr>
      </w:pPr>
    </w:p>
    <w:p w:rsidR="00CB1DF0" w:rsidRPr="00CB1DF0" w:rsidRDefault="00CB1DF0" w:rsidP="00CB1DF0">
      <w:pPr>
        <w:spacing w:after="0" w:line="360" w:lineRule="auto"/>
        <w:jc w:val="both"/>
        <w:rPr>
          <w:rFonts w:ascii="Tahoma" w:hAnsi="Tahoma" w:cs="Tahoma"/>
          <w:i/>
          <w:sz w:val="24"/>
          <w:szCs w:val="24"/>
        </w:rPr>
      </w:pPr>
      <w:r>
        <w:rPr>
          <w:rFonts w:ascii="Tahoma" w:hAnsi="Tahoma" w:cs="Tahoma"/>
          <w:sz w:val="24"/>
          <w:szCs w:val="24"/>
        </w:rPr>
        <w:t>(3)</w:t>
      </w:r>
      <w:r>
        <w:rPr>
          <w:rFonts w:ascii="Tahoma" w:hAnsi="Tahoma" w:cs="Tahoma"/>
          <w:sz w:val="24"/>
          <w:szCs w:val="24"/>
        </w:rPr>
        <w:tab/>
      </w:r>
      <w:r>
        <w:rPr>
          <w:rFonts w:ascii="Tahoma" w:hAnsi="Tahoma" w:cs="Tahoma"/>
          <w:b/>
          <w:i/>
          <w:sz w:val="24"/>
          <w:szCs w:val="24"/>
        </w:rPr>
        <w:t xml:space="preserve">MUCHAKATA  vs  NETHERBURN MINE 1996 (1) ZLR 153 </w:t>
      </w:r>
      <w:r w:rsidRPr="00CB1DF0">
        <w:rPr>
          <w:rFonts w:ascii="Tahoma" w:hAnsi="Tahoma" w:cs="Tahoma"/>
          <w:sz w:val="24"/>
          <w:szCs w:val="24"/>
        </w:rPr>
        <w:t>at 157A</w:t>
      </w:r>
    </w:p>
    <w:p w:rsidR="00041B24" w:rsidRDefault="00041B24" w:rsidP="00486E13">
      <w:pPr>
        <w:spacing w:after="0" w:line="360" w:lineRule="auto"/>
        <w:jc w:val="both"/>
        <w:rPr>
          <w:rFonts w:ascii="Tahoma" w:hAnsi="Tahoma" w:cs="Tahoma"/>
          <w:sz w:val="24"/>
          <w:szCs w:val="24"/>
        </w:rPr>
      </w:pPr>
    </w:p>
    <w:p w:rsidR="00041B24" w:rsidRDefault="00EA5B91" w:rsidP="00486E13">
      <w:pPr>
        <w:spacing w:after="0" w:line="360" w:lineRule="auto"/>
        <w:jc w:val="both"/>
        <w:rPr>
          <w:rFonts w:ascii="Tahoma" w:hAnsi="Tahoma" w:cs="Tahoma"/>
          <w:sz w:val="24"/>
          <w:szCs w:val="24"/>
        </w:rPr>
      </w:pPr>
      <w:r>
        <w:rPr>
          <w:rFonts w:ascii="Tahoma" w:hAnsi="Tahoma" w:cs="Tahoma"/>
          <w:sz w:val="24"/>
          <w:szCs w:val="24"/>
        </w:rPr>
        <w:tab/>
        <w:t>It was his sub</w:t>
      </w:r>
      <w:r w:rsidR="00CB1DF0">
        <w:rPr>
          <w:rFonts w:ascii="Tahoma" w:hAnsi="Tahoma" w:cs="Tahoma"/>
          <w:sz w:val="24"/>
          <w:szCs w:val="24"/>
        </w:rPr>
        <w:t>mission that the point taken by respondent in this matter does not only cause prejudice but is unfair.  Appellant has been amb</w:t>
      </w:r>
      <w:r>
        <w:rPr>
          <w:rFonts w:ascii="Tahoma" w:hAnsi="Tahoma" w:cs="Tahoma"/>
          <w:sz w:val="24"/>
          <w:szCs w:val="24"/>
        </w:rPr>
        <w:t>ushed as the point was raised as</w:t>
      </w:r>
      <w:r w:rsidR="00CB1DF0">
        <w:rPr>
          <w:rFonts w:ascii="Tahoma" w:hAnsi="Tahoma" w:cs="Tahoma"/>
          <w:sz w:val="24"/>
          <w:szCs w:val="24"/>
        </w:rPr>
        <w:t xml:space="preserve"> an </w:t>
      </w:r>
      <w:r w:rsidR="008F750B">
        <w:rPr>
          <w:rFonts w:ascii="Tahoma" w:hAnsi="Tahoma" w:cs="Tahoma"/>
          <w:sz w:val="24"/>
          <w:szCs w:val="24"/>
        </w:rPr>
        <w:t>afterthought after Appellant had already made his submissions on the merits.  Appellant prayed that the raising of the point not be allowed by the Court.  He submitted further that the defect which Respondent has complained of is one that can be cured by an amendment, and to that end, he prayed for an amendment to his original prayer to include the payment of damages in lieu of reinstatement which damages are to be agreed between the parties and if they fail, to approach the Labour Court for quantification.</w:t>
      </w:r>
    </w:p>
    <w:p w:rsidR="008F750B" w:rsidRDefault="008F750B" w:rsidP="007709C8">
      <w:pPr>
        <w:spacing w:after="0" w:line="360" w:lineRule="auto"/>
        <w:jc w:val="both"/>
        <w:rPr>
          <w:rFonts w:ascii="Tahoma" w:hAnsi="Tahoma" w:cs="Tahoma"/>
          <w:sz w:val="24"/>
          <w:szCs w:val="24"/>
        </w:rPr>
      </w:pPr>
    </w:p>
    <w:p w:rsidR="008F750B" w:rsidRDefault="008F750B" w:rsidP="00486E13">
      <w:pPr>
        <w:spacing w:after="0" w:line="360" w:lineRule="auto"/>
        <w:jc w:val="both"/>
        <w:rPr>
          <w:rFonts w:ascii="Tahoma" w:hAnsi="Tahoma" w:cs="Tahoma"/>
          <w:sz w:val="24"/>
          <w:szCs w:val="24"/>
        </w:rPr>
      </w:pPr>
      <w:r>
        <w:rPr>
          <w:rFonts w:ascii="Tahoma" w:hAnsi="Tahoma" w:cs="Tahoma"/>
          <w:sz w:val="24"/>
          <w:szCs w:val="24"/>
        </w:rPr>
        <w:tab/>
        <w:t>Before hearing appellant on the point raised by respondent, I directed that respondent proceeds to address me on the merits of the appeal.</w:t>
      </w:r>
    </w:p>
    <w:p w:rsidR="008F750B" w:rsidRDefault="008F750B" w:rsidP="007709C8">
      <w:pPr>
        <w:spacing w:after="0" w:line="360" w:lineRule="auto"/>
        <w:jc w:val="both"/>
        <w:rPr>
          <w:rFonts w:ascii="Tahoma" w:hAnsi="Tahoma" w:cs="Tahoma"/>
          <w:sz w:val="24"/>
          <w:szCs w:val="24"/>
        </w:rPr>
      </w:pPr>
    </w:p>
    <w:p w:rsidR="008F750B" w:rsidRDefault="008F750B" w:rsidP="00486E13">
      <w:pPr>
        <w:spacing w:after="0" w:line="360" w:lineRule="auto"/>
        <w:jc w:val="both"/>
        <w:rPr>
          <w:rFonts w:ascii="Tahoma" w:hAnsi="Tahoma" w:cs="Tahoma"/>
          <w:sz w:val="24"/>
          <w:szCs w:val="24"/>
        </w:rPr>
      </w:pPr>
      <w:r>
        <w:rPr>
          <w:rFonts w:ascii="Tahoma" w:hAnsi="Tahoma" w:cs="Tahoma"/>
          <w:sz w:val="24"/>
          <w:szCs w:val="24"/>
        </w:rPr>
        <w:tab/>
        <w:t xml:space="preserve">It abided by its response </w:t>
      </w:r>
      <w:r w:rsidR="007D381B">
        <w:rPr>
          <w:rFonts w:ascii="Tahoma" w:hAnsi="Tahoma" w:cs="Tahoma"/>
          <w:sz w:val="24"/>
          <w:szCs w:val="24"/>
        </w:rPr>
        <w:t>and heads of argument and prayed that the appeal be dismissed.  It reiterated that appellant failed to put forward a defence to the charges, he failed to substantiate his allegation that conflicting i</w:t>
      </w:r>
      <w:r w:rsidR="00EA5B91">
        <w:rPr>
          <w:rFonts w:ascii="Tahoma" w:hAnsi="Tahoma" w:cs="Tahoma"/>
          <w:sz w:val="24"/>
          <w:szCs w:val="24"/>
        </w:rPr>
        <w:t>nstructions were issued, he abdica</w:t>
      </w:r>
      <w:r w:rsidR="007D381B">
        <w:rPr>
          <w:rFonts w:ascii="Tahoma" w:hAnsi="Tahoma" w:cs="Tahoma"/>
          <w:sz w:val="24"/>
          <w:szCs w:val="24"/>
        </w:rPr>
        <w:t>ted his duties for reasons best known to him and that the act of misconduct he was found guilty of calls for a dismissal penalty and that respondent stood to be prejudiced of $3 500,00.</w:t>
      </w:r>
    </w:p>
    <w:p w:rsidR="007D381B" w:rsidRDefault="007D381B" w:rsidP="007709C8">
      <w:pPr>
        <w:spacing w:after="0" w:line="360" w:lineRule="auto"/>
        <w:jc w:val="both"/>
        <w:rPr>
          <w:rFonts w:ascii="Tahoma" w:hAnsi="Tahoma" w:cs="Tahoma"/>
          <w:sz w:val="24"/>
          <w:szCs w:val="24"/>
        </w:rPr>
      </w:pPr>
    </w:p>
    <w:p w:rsidR="007D381B" w:rsidRDefault="007D381B" w:rsidP="00486E13">
      <w:pPr>
        <w:spacing w:after="0" w:line="360" w:lineRule="auto"/>
        <w:jc w:val="both"/>
        <w:rPr>
          <w:rFonts w:ascii="Tahoma" w:hAnsi="Tahoma" w:cs="Tahoma"/>
          <w:sz w:val="24"/>
          <w:szCs w:val="24"/>
        </w:rPr>
      </w:pPr>
      <w:r>
        <w:rPr>
          <w:rFonts w:ascii="Tahoma" w:hAnsi="Tahoma" w:cs="Tahoma"/>
          <w:sz w:val="24"/>
          <w:szCs w:val="24"/>
        </w:rPr>
        <w:tab/>
        <w:t>It is an established position of the law that a point of law can be raised at any time even where it has not been pleaded.</w:t>
      </w:r>
    </w:p>
    <w:p w:rsidR="007D381B" w:rsidRPr="009319B2" w:rsidRDefault="007D381B" w:rsidP="009319B2">
      <w:pPr>
        <w:spacing w:after="0" w:line="360" w:lineRule="auto"/>
        <w:ind w:left="720" w:hanging="720"/>
        <w:jc w:val="both"/>
        <w:rPr>
          <w:rFonts w:ascii="Tahoma" w:hAnsi="Tahoma" w:cs="Tahoma"/>
          <w:sz w:val="24"/>
          <w:szCs w:val="24"/>
        </w:rPr>
      </w:pPr>
      <w:r>
        <w:rPr>
          <w:rFonts w:ascii="Tahoma" w:hAnsi="Tahoma" w:cs="Tahoma"/>
          <w:sz w:val="24"/>
          <w:szCs w:val="24"/>
        </w:rPr>
        <w:t>See:</w:t>
      </w:r>
      <w:r>
        <w:rPr>
          <w:rFonts w:ascii="Tahoma" w:hAnsi="Tahoma" w:cs="Tahoma"/>
          <w:sz w:val="24"/>
          <w:szCs w:val="24"/>
        </w:rPr>
        <w:tab/>
      </w:r>
      <w:r>
        <w:rPr>
          <w:rFonts w:ascii="Tahoma" w:hAnsi="Tahoma" w:cs="Tahoma"/>
          <w:b/>
          <w:i/>
          <w:sz w:val="24"/>
          <w:szCs w:val="24"/>
        </w:rPr>
        <w:t>GOLD DRIVEN INVESTMENTS (PRIVATE) LIMITED vs TEL-ONE (PRIVATE) LIMITED</w:t>
      </w:r>
      <w:r w:rsidR="009319B2">
        <w:rPr>
          <w:rFonts w:ascii="Tahoma" w:hAnsi="Tahoma" w:cs="Tahoma"/>
          <w:b/>
          <w:i/>
          <w:sz w:val="24"/>
          <w:szCs w:val="24"/>
        </w:rPr>
        <w:t xml:space="preserve"> </w:t>
      </w:r>
      <w:r w:rsidR="006F0FCD">
        <w:rPr>
          <w:rFonts w:ascii="Tahoma" w:hAnsi="Tahoma" w:cs="Tahoma"/>
          <w:sz w:val="24"/>
          <w:szCs w:val="24"/>
        </w:rPr>
        <w:t xml:space="preserve"> </w:t>
      </w:r>
      <w:r w:rsidR="009319B2">
        <w:rPr>
          <w:rFonts w:ascii="Tahoma" w:hAnsi="Tahoma" w:cs="Tahoma"/>
          <w:sz w:val="24"/>
          <w:szCs w:val="24"/>
        </w:rPr>
        <w:t xml:space="preserve">supra in which the Court stated, </w:t>
      </w:r>
    </w:p>
    <w:p w:rsidR="00041B24" w:rsidRDefault="00041B24" w:rsidP="007709C8">
      <w:pPr>
        <w:spacing w:after="0" w:line="240" w:lineRule="auto"/>
        <w:jc w:val="both"/>
        <w:rPr>
          <w:rFonts w:ascii="Tahoma" w:hAnsi="Tahoma" w:cs="Tahoma"/>
          <w:sz w:val="24"/>
          <w:szCs w:val="24"/>
        </w:rPr>
      </w:pPr>
    </w:p>
    <w:p w:rsidR="00041B24" w:rsidRPr="006F0FCD" w:rsidRDefault="009319B2" w:rsidP="009319B2">
      <w:pPr>
        <w:spacing w:after="0" w:line="360" w:lineRule="auto"/>
        <w:ind w:left="720" w:firstLine="720"/>
        <w:jc w:val="both"/>
        <w:rPr>
          <w:rFonts w:ascii="Times New Roman" w:hAnsi="Times New Roman" w:cs="Times New Roman"/>
          <w:i/>
          <w:sz w:val="24"/>
          <w:szCs w:val="24"/>
        </w:rPr>
      </w:pPr>
      <w:r w:rsidRPr="006F0FCD">
        <w:rPr>
          <w:rFonts w:ascii="Times New Roman" w:hAnsi="Times New Roman" w:cs="Times New Roman"/>
          <w:i/>
          <w:sz w:val="24"/>
          <w:szCs w:val="24"/>
        </w:rPr>
        <w:t xml:space="preserve">“The principles of law relating to the circumstances in which a question of law may be raised and determined in judicial proceedings are clear.  In </w:t>
      </w:r>
      <w:r w:rsidRPr="006F0FCD">
        <w:rPr>
          <w:rFonts w:ascii="Times New Roman" w:hAnsi="Times New Roman" w:cs="Times New Roman"/>
          <w:b/>
          <w:i/>
          <w:sz w:val="24"/>
          <w:szCs w:val="24"/>
        </w:rPr>
        <w:t>MUCHAKATA vs NETHE</w:t>
      </w:r>
      <w:r w:rsidR="006F0FCD">
        <w:rPr>
          <w:rFonts w:ascii="Times New Roman" w:hAnsi="Times New Roman" w:cs="Times New Roman"/>
          <w:b/>
          <w:i/>
          <w:sz w:val="24"/>
          <w:szCs w:val="24"/>
        </w:rPr>
        <w:t>RBURN MINE 1996 (1) ZLR 153 (S)</w:t>
      </w:r>
      <w:r w:rsidRPr="006F0FCD">
        <w:rPr>
          <w:rFonts w:ascii="Times New Roman" w:hAnsi="Times New Roman" w:cs="Times New Roman"/>
          <w:b/>
          <w:i/>
          <w:sz w:val="24"/>
          <w:szCs w:val="24"/>
        </w:rPr>
        <w:t xml:space="preserve"> </w:t>
      </w:r>
      <w:r w:rsidRPr="006F0FCD">
        <w:rPr>
          <w:rFonts w:ascii="Times New Roman" w:hAnsi="Times New Roman" w:cs="Times New Roman"/>
          <w:i/>
          <w:sz w:val="24"/>
          <w:szCs w:val="24"/>
        </w:rPr>
        <w:t>KORSAH JA said at 157 A;</w:t>
      </w:r>
    </w:p>
    <w:p w:rsidR="009319B2" w:rsidRPr="006F0FCD" w:rsidRDefault="009319B2" w:rsidP="009319B2">
      <w:pPr>
        <w:spacing w:after="0" w:line="360" w:lineRule="auto"/>
        <w:ind w:left="720" w:firstLine="720"/>
        <w:jc w:val="both"/>
        <w:rPr>
          <w:rFonts w:ascii="Times New Roman" w:hAnsi="Times New Roman" w:cs="Times New Roman"/>
          <w:i/>
          <w:sz w:val="24"/>
          <w:szCs w:val="24"/>
        </w:rPr>
      </w:pPr>
      <w:r w:rsidRPr="006F0FCD">
        <w:rPr>
          <w:rFonts w:ascii="Times New Roman" w:hAnsi="Times New Roman" w:cs="Times New Roman"/>
          <w:i/>
          <w:sz w:val="24"/>
          <w:szCs w:val="24"/>
        </w:rPr>
        <w:t xml:space="preserve">“Provided it is not one which </w:t>
      </w:r>
      <w:r w:rsidR="00EA5B91">
        <w:rPr>
          <w:rFonts w:ascii="Times New Roman" w:hAnsi="Times New Roman" w:cs="Times New Roman"/>
          <w:i/>
          <w:sz w:val="24"/>
          <w:szCs w:val="24"/>
        </w:rPr>
        <w:t>is</w:t>
      </w:r>
      <w:r w:rsidR="00813230">
        <w:rPr>
          <w:rFonts w:ascii="Times New Roman" w:hAnsi="Times New Roman" w:cs="Times New Roman"/>
          <w:i/>
          <w:sz w:val="24"/>
          <w:szCs w:val="24"/>
        </w:rPr>
        <w:t xml:space="preserve"> </w:t>
      </w:r>
      <w:r w:rsidRPr="006F0FCD">
        <w:rPr>
          <w:rFonts w:ascii="Times New Roman" w:hAnsi="Times New Roman" w:cs="Times New Roman"/>
          <w:i/>
          <w:sz w:val="24"/>
          <w:szCs w:val="24"/>
        </w:rPr>
        <w:t>required by a definitive law to be specifically pleaded, a point of law; which goes to the root of the matter, may be raised at any time, even for the first time on appeal, if its consideration involves no unfairness to the par</w:t>
      </w:r>
      <w:r w:rsidR="006F0FCD" w:rsidRPr="006F0FCD">
        <w:rPr>
          <w:rFonts w:ascii="Times New Roman" w:hAnsi="Times New Roman" w:cs="Times New Roman"/>
          <w:i/>
          <w:sz w:val="24"/>
          <w:szCs w:val="24"/>
        </w:rPr>
        <w:t>ty against whom it is directed;</w:t>
      </w:r>
      <w:r w:rsidRPr="006F0FCD">
        <w:rPr>
          <w:rFonts w:ascii="Times New Roman" w:hAnsi="Times New Roman" w:cs="Times New Roman"/>
          <w:i/>
          <w:sz w:val="24"/>
          <w:szCs w:val="24"/>
        </w:rPr>
        <w:t>……..”</w:t>
      </w:r>
    </w:p>
    <w:p w:rsidR="00041B24" w:rsidRDefault="00041B24" w:rsidP="007709C8">
      <w:pPr>
        <w:spacing w:after="0" w:line="240" w:lineRule="auto"/>
        <w:jc w:val="both"/>
        <w:rPr>
          <w:rFonts w:ascii="Tahoma" w:hAnsi="Tahoma" w:cs="Tahoma"/>
          <w:sz w:val="24"/>
          <w:szCs w:val="24"/>
        </w:rPr>
      </w:pPr>
    </w:p>
    <w:p w:rsidR="00041B24" w:rsidRDefault="006F0FCD" w:rsidP="00486E13">
      <w:pPr>
        <w:spacing w:after="0" w:line="360" w:lineRule="auto"/>
        <w:jc w:val="both"/>
        <w:rPr>
          <w:rFonts w:ascii="Tahoma" w:hAnsi="Tahoma" w:cs="Tahoma"/>
          <w:sz w:val="24"/>
          <w:szCs w:val="24"/>
        </w:rPr>
      </w:pPr>
      <w:r>
        <w:rPr>
          <w:rFonts w:ascii="Tahoma" w:hAnsi="Tahoma" w:cs="Tahoma"/>
          <w:sz w:val="24"/>
          <w:szCs w:val="24"/>
        </w:rPr>
        <w:tab/>
        <w:t xml:space="preserve">Similarly, the position was stated in the case of </w:t>
      </w:r>
    </w:p>
    <w:p w:rsidR="006F0FCD" w:rsidRPr="006F0FCD" w:rsidRDefault="006F0FCD" w:rsidP="00486E13">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b/>
          <w:i/>
          <w:sz w:val="24"/>
          <w:szCs w:val="24"/>
        </w:rPr>
        <w:t xml:space="preserve">MUSKWE vs NYAJINA &amp; OTHERS SC 17/12 </w:t>
      </w:r>
      <w:r>
        <w:rPr>
          <w:rFonts w:ascii="Tahoma" w:hAnsi="Tahoma" w:cs="Tahoma"/>
          <w:sz w:val="24"/>
          <w:szCs w:val="24"/>
        </w:rPr>
        <w:t>to the effect that;</w:t>
      </w:r>
    </w:p>
    <w:p w:rsidR="007709C8" w:rsidRDefault="006F0FCD" w:rsidP="007709C8">
      <w:pPr>
        <w:spacing w:after="0" w:line="360" w:lineRule="auto"/>
        <w:ind w:left="720" w:firstLine="720"/>
        <w:jc w:val="both"/>
        <w:rPr>
          <w:rFonts w:ascii="Times New Roman" w:hAnsi="Times New Roman" w:cs="Times New Roman"/>
          <w:i/>
          <w:sz w:val="24"/>
          <w:szCs w:val="24"/>
        </w:rPr>
      </w:pPr>
      <w:r w:rsidRPr="007709C8">
        <w:rPr>
          <w:rFonts w:ascii="Times New Roman" w:hAnsi="Times New Roman" w:cs="Times New Roman"/>
          <w:i/>
          <w:sz w:val="24"/>
          <w:szCs w:val="24"/>
        </w:rPr>
        <w:t xml:space="preserve">“Undoubtedly, a point of law can be raised at any time even though not pleaded.  However, this is subject to certain consideration, one of which is that the court has to consider whether raising a point of law at this juncture would cause prejudice to the </w:t>
      </w:r>
      <w:r w:rsidR="007709C8">
        <w:rPr>
          <w:rFonts w:ascii="Times New Roman" w:hAnsi="Times New Roman" w:cs="Times New Roman"/>
          <w:i/>
          <w:sz w:val="24"/>
          <w:szCs w:val="24"/>
        </w:rPr>
        <w:t>party against whom it is raised.</w:t>
      </w:r>
    </w:p>
    <w:p w:rsidR="006F0FCD" w:rsidRPr="007709C8" w:rsidRDefault="006F0FCD" w:rsidP="007709C8">
      <w:pPr>
        <w:spacing w:after="0" w:line="360" w:lineRule="auto"/>
        <w:ind w:left="720" w:firstLine="720"/>
        <w:jc w:val="both"/>
        <w:rPr>
          <w:rFonts w:ascii="Times New Roman" w:hAnsi="Times New Roman" w:cs="Times New Roman"/>
          <w:i/>
          <w:sz w:val="24"/>
          <w:szCs w:val="24"/>
        </w:rPr>
      </w:pPr>
      <w:r w:rsidRPr="007709C8">
        <w:rPr>
          <w:rFonts w:ascii="Times New Roman" w:hAnsi="Times New Roman" w:cs="Times New Roman"/>
          <w:i/>
          <w:sz w:val="24"/>
          <w:szCs w:val="24"/>
        </w:rPr>
        <w:t xml:space="preserve">In our view there is great prejudice to the appellant who, if the matter is decided </w:t>
      </w:r>
      <w:r w:rsidR="007709C8" w:rsidRPr="007709C8">
        <w:rPr>
          <w:rFonts w:ascii="Times New Roman" w:hAnsi="Times New Roman" w:cs="Times New Roman"/>
          <w:i/>
          <w:sz w:val="24"/>
          <w:szCs w:val="24"/>
        </w:rPr>
        <w:t>a</w:t>
      </w:r>
      <w:r w:rsidRPr="007709C8">
        <w:rPr>
          <w:rFonts w:ascii="Times New Roman" w:hAnsi="Times New Roman" w:cs="Times New Roman"/>
          <w:i/>
          <w:sz w:val="24"/>
          <w:szCs w:val="24"/>
        </w:rPr>
        <w:t>gainst him, stands to lose the appeal withou</w:t>
      </w:r>
      <w:r w:rsidR="007709C8" w:rsidRPr="007709C8">
        <w:rPr>
          <w:rFonts w:ascii="Times New Roman" w:hAnsi="Times New Roman" w:cs="Times New Roman"/>
          <w:i/>
          <w:sz w:val="24"/>
          <w:szCs w:val="24"/>
        </w:rPr>
        <w:t>t argument.</w:t>
      </w:r>
      <w:r w:rsidRPr="007709C8">
        <w:rPr>
          <w:rFonts w:ascii="Times New Roman" w:hAnsi="Times New Roman" w:cs="Times New Roman"/>
          <w:i/>
          <w:sz w:val="24"/>
          <w:szCs w:val="24"/>
        </w:rPr>
        <w:t>”</w:t>
      </w:r>
    </w:p>
    <w:p w:rsidR="00041B24" w:rsidRDefault="00041B24" w:rsidP="00486E13">
      <w:pPr>
        <w:spacing w:after="0" w:line="360" w:lineRule="auto"/>
        <w:jc w:val="both"/>
        <w:rPr>
          <w:rFonts w:ascii="Tahoma" w:hAnsi="Tahoma" w:cs="Tahoma"/>
          <w:sz w:val="24"/>
          <w:szCs w:val="24"/>
        </w:rPr>
      </w:pPr>
    </w:p>
    <w:p w:rsidR="00041B24" w:rsidRDefault="007709C8" w:rsidP="00486E13">
      <w:pPr>
        <w:spacing w:after="0" w:line="360" w:lineRule="auto"/>
        <w:jc w:val="both"/>
        <w:rPr>
          <w:rFonts w:ascii="Tahoma" w:hAnsi="Tahoma" w:cs="Tahoma"/>
          <w:sz w:val="24"/>
          <w:szCs w:val="24"/>
        </w:rPr>
      </w:pPr>
      <w:r>
        <w:rPr>
          <w:rFonts w:ascii="Tahoma" w:hAnsi="Tahoma" w:cs="Tahoma"/>
          <w:sz w:val="24"/>
          <w:szCs w:val="24"/>
        </w:rPr>
        <w:tab/>
        <w:t xml:space="preserve">In casu, the point was raised at the eleventh hour, i.e. </w:t>
      </w:r>
      <w:r w:rsidR="00DA66FE">
        <w:rPr>
          <w:rFonts w:ascii="Tahoma" w:hAnsi="Tahoma" w:cs="Tahoma"/>
          <w:sz w:val="24"/>
          <w:szCs w:val="24"/>
        </w:rPr>
        <w:t>after appellant</w:t>
      </w:r>
      <w:r>
        <w:rPr>
          <w:rFonts w:ascii="Tahoma" w:hAnsi="Tahoma" w:cs="Tahoma"/>
          <w:sz w:val="24"/>
          <w:szCs w:val="24"/>
        </w:rPr>
        <w:t xml:space="preserve"> had finished submissions on the merits. </w:t>
      </w:r>
      <w:r w:rsidR="00DA66FE">
        <w:rPr>
          <w:rFonts w:ascii="Tahoma" w:hAnsi="Tahoma" w:cs="Tahoma"/>
          <w:sz w:val="24"/>
          <w:szCs w:val="24"/>
        </w:rPr>
        <w:t xml:space="preserve"> He was clearly ambushed by res</w:t>
      </w:r>
      <w:r>
        <w:rPr>
          <w:rFonts w:ascii="Tahoma" w:hAnsi="Tahoma" w:cs="Tahoma"/>
          <w:sz w:val="24"/>
          <w:szCs w:val="24"/>
        </w:rPr>
        <w:t xml:space="preserve">pondent and was constrained to make any submissions in response.  It was clearly unfair to appellant and it was prejudicial to him because if the Court were to find the point </w:t>
      </w:r>
      <w:r w:rsidR="00DA66FE">
        <w:rPr>
          <w:rFonts w:ascii="Tahoma" w:hAnsi="Tahoma" w:cs="Tahoma"/>
          <w:sz w:val="24"/>
          <w:szCs w:val="24"/>
        </w:rPr>
        <w:t>well taken, appellant’s appeal would be struck off as fatally defective without any determination on the merits.</w:t>
      </w:r>
    </w:p>
    <w:p w:rsidR="00DA66FE" w:rsidRDefault="00DA66FE" w:rsidP="00486E13">
      <w:pPr>
        <w:spacing w:after="0" w:line="360" w:lineRule="auto"/>
        <w:jc w:val="both"/>
        <w:rPr>
          <w:rFonts w:ascii="Tahoma" w:hAnsi="Tahoma" w:cs="Tahoma"/>
          <w:sz w:val="24"/>
          <w:szCs w:val="24"/>
        </w:rPr>
      </w:pPr>
    </w:p>
    <w:p w:rsidR="00DA66FE" w:rsidRDefault="00DA66FE" w:rsidP="00486E13">
      <w:pPr>
        <w:spacing w:after="0" w:line="360" w:lineRule="auto"/>
        <w:jc w:val="both"/>
        <w:rPr>
          <w:rFonts w:ascii="Tahoma" w:hAnsi="Tahoma" w:cs="Tahoma"/>
          <w:sz w:val="24"/>
          <w:szCs w:val="24"/>
        </w:rPr>
      </w:pPr>
      <w:r>
        <w:rPr>
          <w:rFonts w:ascii="Tahoma" w:hAnsi="Tahoma" w:cs="Tahoma"/>
          <w:sz w:val="24"/>
          <w:szCs w:val="24"/>
        </w:rPr>
        <w:tab/>
        <w:t>I find therefore that the point by respondent was not well taken and refuse to grant the prayer it asked for.</w:t>
      </w:r>
    </w:p>
    <w:p w:rsidR="00DA66FE" w:rsidRDefault="00DA66FE" w:rsidP="00486E13">
      <w:pPr>
        <w:spacing w:after="0" w:line="360" w:lineRule="auto"/>
        <w:jc w:val="both"/>
        <w:rPr>
          <w:rFonts w:ascii="Tahoma" w:hAnsi="Tahoma" w:cs="Tahoma"/>
          <w:sz w:val="24"/>
          <w:szCs w:val="24"/>
        </w:rPr>
      </w:pPr>
    </w:p>
    <w:p w:rsidR="00DA66FE" w:rsidRDefault="00DA66FE" w:rsidP="00486E13">
      <w:pPr>
        <w:spacing w:after="0" w:line="360" w:lineRule="auto"/>
        <w:jc w:val="both"/>
        <w:rPr>
          <w:rFonts w:ascii="Tahoma" w:hAnsi="Tahoma" w:cs="Tahoma"/>
          <w:sz w:val="24"/>
          <w:szCs w:val="24"/>
        </w:rPr>
      </w:pPr>
      <w:r>
        <w:rPr>
          <w:rFonts w:ascii="Tahoma" w:hAnsi="Tahoma" w:cs="Tahoma"/>
          <w:sz w:val="24"/>
          <w:szCs w:val="24"/>
        </w:rPr>
        <w:tab/>
        <w:t xml:space="preserve">I will grant appellant the indulgence he sought to have the prayer amended to include the alternative of payment of damages in lieu of reinstatement.  I find support </w:t>
      </w:r>
      <w:r w:rsidR="00EA5B91">
        <w:rPr>
          <w:rFonts w:ascii="Tahoma" w:hAnsi="Tahoma" w:cs="Tahoma"/>
          <w:sz w:val="24"/>
          <w:szCs w:val="24"/>
        </w:rPr>
        <w:t>for</w:t>
      </w:r>
      <w:r w:rsidR="00813230">
        <w:rPr>
          <w:rFonts w:ascii="Tahoma" w:hAnsi="Tahoma" w:cs="Tahoma"/>
          <w:sz w:val="24"/>
          <w:szCs w:val="24"/>
        </w:rPr>
        <w:t xml:space="preserve"> </w:t>
      </w:r>
      <w:r>
        <w:rPr>
          <w:rFonts w:ascii="Tahoma" w:hAnsi="Tahoma" w:cs="Tahoma"/>
          <w:sz w:val="24"/>
          <w:szCs w:val="24"/>
        </w:rPr>
        <w:t>this from the case of:</w:t>
      </w:r>
    </w:p>
    <w:p w:rsidR="00DA66FE" w:rsidRDefault="00DA66FE" w:rsidP="00486E13">
      <w:pPr>
        <w:spacing w:after="0" w:line="360" w:lineRule="auto"/>
        <w:jc w:val="both"/>
        <w:rPr>
          <w:rFonts w:ascii="Tahoma" w:hAnsi="Tahoma" w:cs="Tahoma"/>
          <w:sz w:val="24"/>
          <w:szCs w:val="24"/>
        </w:rPr>
      </w:pPr>
    </w:p>
    <w:p w:rsidR="00DA66FE" w:rsidRDefault="00DA66FE" w:rsidP="00DA66FE">
      <w:pPr>
        <w:spacing w:after="0" w:line="360" w:lineRule="auto"/>
        <w:ind w:left="720"/>
        <w:jc w:val="both"/>
        <w:rPr>
          <w:rFonts w:ascii="Tahoma" w:hAnsi="Tahoma" w:cs="Tahoma"/>
          <w:b/>
          <w:i/>
          <w:sz w:val="24"/>
          <w:szCs w:val="24"/>
        </w:rPr>
      </w:pPr>
      <w:r w:rsidRPr="00DA66FE">
        <w:rPr>
          <w:rFonts w:ascii="Tahoma" w:hAnsi="Tahoma" w:cs="Tahoma"/>
          <w:b/>
          <w:i/>
          <w:sz w:val="24"/>
          <w:szCs w:val="24"/>
        </w:rPr>
        <w:t xml:space="preserve">SIBONGILE NDLOVU </w:t>
      </w:r>
    </w:p>
    <w:p w:rsidR="00DA66FE" w:rsidRDefault="00DA66FE" w:rsidP="00DA66FE">
      <w:pPr>
        <w:spacing w:after="0" w:line="360" w:lineRule="auto"/>
        <w:ind w:left="1440" w:firstLine="720"/>
        <w:jc w:val="both"/>
        <w:rPr>
          <w:rFonts w:ascii="Tahoma" w:hAnsi="Tahoma" w:cs="Tahoma"/>
          <w:b/>
          <w:i/>
          <w:sz w:val="24"/>
          <w:szCs w:val="24"/>
        </w:rPr>
      </w:pPr>
      <w:r w:rsidRPr="00DA66FE">
        <w:rPr>
          <w:rFonts w:ascii="Tahoma" w:hAnsi="Tahoma" w:cs="Tahoma"/>
          <w:b/>
          <w:i/>
          <w:sz w:val="24"/>
          <w:szCs w:val="24"/>
        </w:rPr>
        <w:t xml:space="preserve">vs </w:t>
      </w:r>
    </w:p>
    <w:p w:rsidR="00DA66FE" w:rsidRDefault="00DA66FE" w:rsidP="00DA66FE">
      <w:pPr>
        <w:spacing w:after="0" w:line="360" w:lineRule="auto"/>
        <w:ind w:left="720"/>
        <w:jc w:val="both"/>
        <w:rPr>
          <w:rFonts w:ascii="Tahoma" w:hAnsi="Tahoma" w:cs="Tahoma"/>
          <w:b/>
          <w:i/>
          <w:sz w:val="24"/>
          <w:szCs w:val="24"/>
        </w:rPr>
      </w:pPr>
      <w:r w:rsidRPr="00DA66FE">
        <w:rPr>
          <w:rFonts w:ascii="Tahoma" w:hAnsi="Tahoma" w:cs="Tahoma"/>
          <w:b/>
          <w:i/>
          <w:sz w:val="24"/>
          <w:szCs w:val="24"/>
        </w:rPr>
        <w:t xml:space="preserve">GUARDFORCE INVESTMENTS (PRIVATE) LIMITED </w:t>
      </w:r>
    </w:p>
    <w:p w:rsidR="00DA66FE" w:rsidRDefault="00DA66FE" w:rsidP="00DA66FE">
      <w:pPr>
        <w:spacing w:after="0" w:line="360" w:lineRule="auto"/>
        <w:ind w:left="1440" w:firstLine="720"/>
        <w:jc w:val="both"/>
        <w:rPr>
          <w:rFonts w:ascii="Tahoma" w:hAnsi="Tahoma" w:cs="Tahoma"/>
          <w:b/>
          <w:i/>
          <w:sz w:val="24"/>
          <w:szCs w:val="24"/>
        </w:rPr>
      </w:pPr>
      <w:r>
        <w:rPr>
          <w:rFonts w:ascii="Tahoma" w:hAnsi="Tahoma" w:cs="Tahoma"/>
          <w:b/>
          <w:i/>
          <w:sz w:val="24"/>
          <w:szCs w:val="24"/>
        </w:rPr>
        <w:t>And</w:t>
      </w:r>
    </w:p>
    <w:p w:rsidR="00DA66FE" w:rsidRPr="00DA66FE" w:rsidRDefault="00DA66FE" w:rsidP="00DA66FE">
      <w:pPr>
        <w:spacing w:after="0" w:line="360" w:lineRule="auto"/>
        <w:jc w:val="both"/>
        <w:rPr>
          <w:rFonts w:ascii="Tahoma" w:hAnsi="Tahoma" w:cs="Tahoma"/>
          <w:b/>
          <w:i/>
          <w:sz w:val="24"/>
          <w:szCs w:val="24"/>
        </w:rPr>
      </w:pPr>
      <w:r>
        <w:rPr>
          <w:rFonts w:ascii="Tahoma" w:hAnsi="Tahoma" w:cs="Tahoma"/>
          <w:b/>
          <w:i/>
          <w:sz w:val="24"/>
          <w:szCs w:val="24"/>
        </w:rPr>
        <w:tab/>
        <w:t>THE REGISTRAR OF DEEDS N.O.  SC 31/21</w:t>
      </w:r>
    </w:p>
    <w:p w:rsidR="00041B24" w:rsidRDefault="00DA66FE" w:rsidP="00486E13">
      <w:pPr>
        <w:spacing w:after="0" w:line="360" w:lineRule="auto"/>
        <w:jc w:val="both"/>
        <w:rPr>
          <w:rFonts w:ascii="Tahoma" w:hAnsi="Tahoma" w:cs="Tahoma"/>
          <w:sz w:val="24"/>
          <w:szCs w:val="24"/>
        </w:rPr>
      </w:pPr>
      <w:r>
        <w:rPr>
          <w:rFonts w:ascii="Tahoma" w:hAnsi="Tahoma" w:cs="Tahoma"/>
          <w:sz w:val="24"/>
          <w:szCs w:val="24"/>
        </w:rPr>
        <w:t>wherein CHITAKUNYE AJA (</w:t>
      </w:r>
      <w:r w:rsidR="00455401">
        <w:rPr>
          <w:rFonts w:ascii="Tahoma" w:hAnsi="Tahoma" w:cs="Tahoma"/>
          <w:sz w:val="24"/>
          <w:szCs w:val="24"/>
        </w:rPr>
        <w:t>as he then was) stated:</w:t>
      </w:r>
    </w:p>
    <w:p w:rsidR="00455401" w:rsidRPr="00455401" w:rsidRDefault="00455401" w:rsidP="00455401">
      <w:pPr>
        <w:spacing w:after="0" w:line="360" w:lineRule="auto"/>
        <w:ind w:left="720" w:firstLine="720"/>
        <w:jc w:val="both"/>
        <w:rPr>
          <w:rFonts w:ascii="Times New Roman" w:hAnsi="Times New Roman" w:cs="Times New Roman"/>
          <w:i/>
          <w:sz w:val="24"/>
          <w:szCs w:val="24"/>
        </w:rPr>
      </w:pPr>
      <w:r w:rsidRPr="00455401">
        <w:rPr>
          <w:rFonts w:ascii="Times New Roman" w:hAnsi="Times New Roman" w:cs="Times New Roman"/>
          <w:i/>
          <w:sz w:val="24"/>
          <w:szCs w:val="24"/>
        </w:rPr>
        <w:t>“It is trite that amendments to pleadings can be granted at any time before the judgment.  Whether to grant an amendment or not is within the court’s discretion.”</w:t>
      </w:r>
    </w:p>
    <w:p w:rsidR="00041B24" w:rsidRDefault="00041B24" w:rsidP="00486E13">
      <w:pPr>
        <w:spacing w:after="0" w:line="360" w:lineRule="auto"/>
        <w:jc w:val="both"/>
        <w:rPr>
          <w:rFonts w:ascii="Tahoma" w:hAnsi="Tahoma" w:cs="Tahoma"/>
          <w:sz w:val="24"/>
          <w:szCs w:val="24"/>
        </w:rPr>
      </w:pPr>
    </w:p>
    <w:p w:rsidR="00041B24" w:rsidRDefault="00455401" w:rsidP="00486E13">
      <w:pPr>
        <w:spacing w:after="0" w:line="360" w:lineRule="auto"/>
        <w:jc w:val="both"/>
        <w:rPr>
          <w:rFonts w:ascii="Tahoma" w:hAnsi="Tahoma" w:cs="Tahoma"/>
          <w:sz w:val="24"/>
          <w:szCs w:val="24"/>
        </w:rPr>
      </w:pPr>
      <w:r>
        <w:rPr>
          <w:rFonts w:ascii="Tahoma" w:hAnsi="Tahoma" w:cs="Tahoma"/>
          <w:sz w:val="24"/>
          <w:szCs w:val="24"/>
        </w:rPr>
        <w:tab/>
        <w:t>The defect complained of by respondent can be cured by the amendment, which amendment will not cause any prejudice to respondent.</w:t>
      </w:r>
    </w:p>
    <w:p w:rsidR="00455401" w:rsidRDefault="00455401" w:rsidP="00486E13">
      <w:pPr>
        <w:spacing w:after="0" w:line="360" w:lineRule="auto"/>
        <w:jc w:val="both"/>
        <w:rPr>
          <w:rFonts w:ascii="Tahoma" w:hAnsi="Tahoma" w:cs="Tahoma"/>
          <w:sz w:val="24"/>
          <w:szCs w:val="24"/>
        </w:rPr>
      </w:pPr>
    </w:p>
    <w:p w:rsidR="00F80C83" w:rsidRDefault="00F80C83" w:rsidP="00486E13">
      <w:pPr>
        <w:spacing w:after="0" w:line="360" w:lineRule="auto"/>
        <w:jc w:val="both"/>
        <w:rPr>
          <w:rFonts w:ascii="Tahoma" w:hAnsi="Tahoma" w:cs="Tahoma"/>
          <w:sz w:val="24"/>
          <w:szCs w:val="24"/>
        </w:rPr>
      </w:pPr>
      <w:r>
        <w:rPr>
          <w:rFonts w:ascii="Tahoma" w:hAnsi="Tahoma" w:cs="Tahoma"/>
          <w:sz w:val="24"/>
          <w:szCs w:val="24"/>
        </w:rPr>
        <w:tab/>
        <w:t xml:space="preserve">As indicated earlier in </w:t>
      </w:r>
      <w:r w:rsidR="00380B4C">
        <w:rPr>
          <w:rFonts w:ascii="Tahoma" w:hAnsi="Tahoma" w:cs="Tahoma"/>
          <w:sz w:val="24"/>
          <w:szCs w:val="24"/>
        </w:rPr>
        <w:t>this</w:t>
      </w:r>
      <w:r>
        <w:rPr>
          <w:rFonts w:ascii="Tahoma" w:hAnsi="Tahoma" w:cs="Tahoma"/>
          <w:sz w:val="24"/>
          <w:szCs w:val="24"/>
        </w:rPr>
        <w:t xml:space="preserve"> judgment the act of misconduct that was preferred against appellant was negligence, in that on the 1</w:t>
      </w:r>
      <w:r w:rsidRPr="00F80C83">
        <w:rPr>
          <w:rFonts w:ascii="Tahoma" w:hAnsi="Tahoma" w:cs="Tahoma"/>
          <w:sz w:val="24"/>
          <w:szCs w:val="24"/>
          <w:vertAlign w:val="superscript"/>
        </w:rPr>
        <w:t>st</w:t>
      </w:r>
      <w:r>
        <w:rPr>
          <w:rFonts w:ascii="Tahoma" w:hAnsi="Tahoma" w:cs="Tahoma"/>
          <w:sz w:val="24"/>
          <w:szCs w:val="24"/>
        </w:rPr>
        <w:t xml:space="preserve"> July 2019, he dispatched a Bindura bound truck with trailer number 6849 loaded with 18 pallets of Chibuku super yet the outload recorded 17 pallets.  As a stock controller he was supposed to physically check and verify the quantities in each and every truck that comes in and out of the Brewery.  He was also to make sure that the quantities are in agreement with the outload, but he failed to take reasonable care in the execution of his duties as a result of which respondent was going to be prejudiced in the amount of </w:t>
      </w:r>
    </w:p>
    <w:p w:rsidR="00455401" w:rsidRDefault="00F80C83" w:rsidP="00486E13">
      <w:pPr>
        <w:spacing w:after="0" w:line="360" w:lineRule="auto"/>
        <w:jc w:val="both"/>
        <w:rPr>
          <w:rFonts w:ascii="Tahoma" w:hAnsi="Tahoma" w:cs="Tahoma"/>
          <w:sz w:val="24"/>
          <w:szCs w:val="24"/>
        </w:rPr>
      </w:pPr>
      <w:r>
        <w:rPr>
          <w:rFonts w:ascii="Tahoma" w:hAnsi="Tahoma" w:cs="Tahoma"/>
          <w:sz w:val="24"/>
          <w:szCs w:val="24"/>
        </w:rPr>
        <w:t>$3 300,00.</w:t>
      </w:r>
    </w:p>
    <w:p w:rsidR="00F80C83" w:rsidRDefault="00F80C83" w:rsidP="00486E13">
      <w:pPr>
        <w:spacing w:after="0" w:line="360" w:lineRule="auto"/>
        <w:jc w:val="both"/>
        <w:rPr>
          <w:rFonts w:ascii="Tahoma" w:hAnsi="Tahoma" w:cs="Tahoma"/>
          <w:sz w:val="24"/>
          <w:szCs w:val="24"/>
        </w:rPr>
      </w:pPr>
    </w:p>
    <w:p w:rsidR="00F80C83" w:rsidRDefault="00F80C83" w:rsidP="00486E13">
      <w:pPr>
        <w:spacing w:after="0" w:line="360" w:lineRule="auto"/>
        <w:jc w:val="both"/>
        <w:rPr>
          <w:rFonts w:ascii="Tahoma" w:hAnsi="Tahoma" w:cs="Tahoma"/>
          <w:sz w:val="24"/>
          <w:szCs w:val="24"/>
        </w:rPr>
      </w:pPr>
      <w:r>
        <w:rPr>
          <w:rFonts w:ascii="Tahoma" w:hAnsi="Tahoma" w:cs="Tahoma"/>
          <w:sz w:val="24"/>
          <w:szCs w:val="24"/>
        </w:rPr>
        <w:tab/>
        <w:t xml:space="preserve">Respondent’s code of conduct defines negligence as where an employee </w:t>
      </w:r>
    </w:p>
    <w:p w:rsidR="00713A1F" w:rsidRPr="00713A1F" w:rsidRDefault="00713A1F" w:rsidP="00713A1F">
      <w:pPr>
        <w:spacing w:after="0" w:line="360" w:lineRule="auto"/>
        <w:ind w:left="720" w:firstLine="720"/>
        <w:jc w:val="both"/>
        <w:rPr>
          <w:rFonts w:ascii="Times New Roman" w:hAnsi="Times New Roman" w:cs="Times New Roman"/>
          <w:i/>
          <w:sz w:val="24"/>
          <w:szCs w:val="24"/>
        </w:rPr>
      </w:pPr>
      <w:r w:rsidRPr="00713A1F">
        <w:rPr>
          <w:rFonts w:ascii="Times New Roman" w:hAnsi="Times New Roman" w:cs="Times New Roman"/>
          <w:i/>
          <w:sz w:val="24"/>
          <w:szCs w:val="24"/>
        </w:rPr>
        <w:t>“does not take reasonable care in the performance of his job to avoid acts or omissions, which he can reasonably foresee , would be likely to cause loss or danger or injury”</w:t>
      </w:r>
    </w:p>
    <w:p w:rsidR="00041B24" w:rsidRDefault="00041B24" w:rsidP="00486E13">
      <w:pPr>
        <w:spacing w:after="0" w:line="360" w:lineRule="auto"/>
        <w:jc w:val="both"/>
        <w:rPr>
          <w:rFonts w:ascii="Tahoma" w:hAnsi="Tahoma" w:cs="Tahoma"/>
          <w:sz w:val="24"/>
          <w:szCs w:val="24"/>
        </w:rPr>
      </w:pPr>
    </w:p>
    <w:p w:rsidR="00041B24" w:rsidRDefault="00713A1F" w:rsidP="00486E13">
      <w:pPr>
        <w:spacing w:after="0" w:line="360" w:lineRule="auto"/>
        <w:jc w:val="both"/>
        <w:rPr>
          <w:rFonts w:ascii="Tahoma" w:hAnsi="Tahoma" w:cs="Tahoma"/>
          <w:sz w:val="24"/>
          <w:szCs w:val="24"/>
        </w:rPr>
      </w:pPr>
      <w:r>
        <w:rPr>
          <w:rFonts w:ascii="Tahoma" w:hAnsi="Tahoma" w:cs="Tahoma"/>
          <w:sz w:val="24"/>
          <w:szCs w:val="24"/>
        </w:rPr>
        <w:tab/>
        <w:t>The initial Disciplinary Committee at immediate superior level found as a fact that appellant was guilty of negligence.  This finding and verdict were confirmed on appeal by both the Appeals Committee at Department level and the Works Council.  It is trite that an Appellate Court will not lightly interfere with tribunal’s aquos factual findings unless such findings are grossly unreasonable.</w:t>
      </w:r>
    </w:p>
    <w:p w:rsidR="00713A1F" w:rsidRDefault="00713A1F" w:rsidP="00486E13">
      <w:pPr>
        <w:spacing w:after="0" w:line="360" w:lineRule="auto"/>
        <w:jc w:val="both"/>
        <w:rPr>
          <w:rFonts w:ascii="Tahoma" w:hAnsi="Tahoma" w:cs="Tahoma"/>
          <w:sz w:val="24"/>
          <w:szCs w:val="24"/>
        </w:rPr>
      </w:pPr>
    </w:p>
    <w:p w:rsidR="00190F77" w:rsidRDefault="00713A1F" w:rsidP="00486E13">
      <w:pPr>
        <w:spacing w:after="0" w:line="360" w:lineRule="auto"/>
        <w:jc w:val="both"/>
        <w:rPr>
          <w:rFonts w:ascii="Tahoma" w:hAnsi="Tahoma" w:cs="Tahoma"/>
          <w:sz w:val="24"/>
          <w:szCs w:val="24"/>
        </w:rPr>
      </w:pPr>
      <w:r>
        <w:rPr>
          <w:rFonts w:ascii="Tahoma" w:hAnsi="Tahoma" w:cs="Tahoma"/>
          <w:sz w:val="24"/>
          <w:szCs w:val="24"/>
        </w:rPr>
        <w:tab/>
        <w:t xml:space="preserve">See </w:t>
      </w:r>
      <w:r>
        <w:rPr>
          <w:rFonts w:ascii="Tahoma" w:hAnsi="Tahoma" w:cs="Tahoma"/>
          <w:sz w:val="24"/>
          <w:szCs w:val="24"/>
        </w:rPr>
        <w:tab/>
      </w:r>
      <w:r>
        <w:rPr>
          <w:rFonts w:ascii="Tahoma" w:hAnsi="Tahoma" w:cs="Tahoma"/>
          <w:b/>
          <w:i/>
          <w:sz w:val="24"/>
          <w:szCs w:val="24"/>
        </w:rPr>
        <w:t xml:space="preserve">HAMA vs NATIONAL RAILWAYS OF ZIMBABWE 1996 (1) ZLR 664 (S) </w:t>
      </w:r>
      <w:r w:rsidRPr="00713A1F">
        <w:rPr>
          <w:rFonts w:ascii="Tahoma" w:hAnsi="Tahoma" w:cs="Tahoma"/>
          <w:sz w:val="24"/>
          <w:szCs w:val="24"/>
        </w:rPr>
        <w:t>at 670 C-E</w:t>
      </w:r>
      <w:r w:rsidR="00190F77">
        <w:rPr>
          <w:rFonts w:ascii="Tahoma" w:hAnsi="Tahoma" w:cs="Tahoma"/>
          <w:sz w:val="24"/>
          <w:szCs w:val="24"/>
        </w:rPr>
        <w:t xml:space="preserve"> in which KORSAH JA aptly stated</w:t>
      </w:r>
    </w:p>
    <w:p w:rsidR="00713A1F" w:rsidRPr="00190F77" w:rsidRDefault="00190F77" w:rsidP="00190F77">
      <w:pPr>
        <w:spacing w:after="0" w:line="360" w:lineRule="auto"/>
        <w:ind w:left="720" w:firstLine="720"/>
        <w:jc w:val="both"/>
        <w:rPr>
          <w:rFonts w:ascii="Times New Roman" w:hAnsi="Times New Roman" w:cs="Times New Roman"/>
          <w:i/>
          <w:sz w:val="24"/>
          <w:szCs w:val="24"/>
        </w:rPr>
      </w:pPr>
      <w:r w:rsidRPr="00190F77">
        <w:rPr>
          <w:rFonts w:ascii="Times New Roman" w:hAnsi="Times New Roman" w:cs="Times New Roman"/>
          <w:i/>
          <w:sz w:val="24"/>
          <w:szCs w:val="24"/>
        </w:rPr>
        <w:t xml:space="preserve">“The general rule of the law, as regard irrationality, is that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w:t>
      </w:r>
      <w:r w:rsidR="00EA5B91">
        <w:rPr>
          <w:rFonts w:ascii="Times New Roman" w:hAnsi="Times New Roman" w:cs="Times New Roman"/>
          <w:i/>
          <w:sz w:val="24"/>
          <w:szCs w:val="24"/>
        </w:rPr>
        <w:t xml:space="preserve">his mind </w:t>
      </w:r>
      <w:r w:rsidRPr="00190F77">
        <w:rPr>
          <w:rFonts w:ascii="Times New Roman" w:hAnsi="Times New Roman" w:cs="Times New Roman"/>
          <w:i/>
          <w:sz w:val="24"/>
          <w:szCs w:val="24"/>
        </w:rPr>
        <w:t>to the question to be decided could have</w:t>
      </w:r>
      <w:r>
        <w:rPr>
          <w:rFonts w:ascii="Times New Roman" w:hAnsi="Times New Roman" w:cs="Times New Roman"/>
          <w:i/>
          <w:sz w:val="24"/>
          <w:szCs w:val="24"/>
        </w:rPr>
        <w:t xml:space="preserve"> arrived at such a conc</w:t>
      </w:r>
      <w:r w:rsidRPr="00190F77">
        <w:rPr>
          <w:rFonts w:ascii="Times New Roman" w:hAnsi="Times New Roman" w:cs="Times New Roman"/>
          <w:i/>
          <w:sz w:val="24"/>
          <w:szCs w:val="24"/>
        </w:rPr>
        <w:t xml:space="preserve">lusion:”  </w:t>
      </w:r>
    </w:p>
    <w:p w:rsidR="00041B24" w:rsidRPr="00190F77" w:rsidRDefault="00041B24" w:rsidP="00486E13">
      <w:pPr>
        <w:spacing w:after="0" w:line="360" w:lineRule="auto"/>
        <w:jc w:val="both"/>
        <w:rPr>
          <w:rFonts w:ascii="Times New Roman" w:hAnsi="Times New Roman" w:cs="Times New Roman"/>
          <w:i/>
          <w:sz w:val="24"/>
          <w:szCs w:val="24"/>
        </w:rPr>
      </w:pPr>
    </w:p>
    <w:p w:rsidR="00041B24" w:rsidRDefault="00190F77" w:rsidP="00486E13">
      <w:pPr>
        <w:spacing w:after="0" w:line="360" w:lineRule="auto"/>
        <w:jc w:val="both"/>
        <w:rPr>
          <w:rFonts w:ascii="Tahoma" w:hAnsi="Tahoma" w:cs="Tahoma"/>
          <w:sz w:val="24"/>
          <w:szCs w:val="24"/>
        </w:rPr>
      </w:pPr>
      <w:r>
        <w:rPr>
          <w:rFonts w:ascii="Tahoma" w:hAnsi="Tahoma" w:cs="Tahoma"/>
          <w:sz w:val="24"/>
          <w:szCs w:val="24"/>
        </w:rPr>
        <w:tab/>
        <w:t xml:space="preserve">See also the case of </w:t>
      </w:r>
    </w:p>
    <w:p w:rsidR="00882553" w:rsidRDefault="00190F77" w:rsidP="00486E13">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 xml:space="preserve">ZUPCO LIMITED vs PACKHORSE SERVICES (PRIVATE) LIMITED </w:t>
      </w:r>
    </w:p>
    <w:p w:rsidR="00190F77" w:rsidRPr="00190F77" w:rsidRDefault="00190F77" w:rsidP="00882553">
      <w:pPr>
        <w:spacing w:after="0" w:line="360" w:lineRule="auto"/>
        <w:ind w:firstLine="720"/>
        <w:jc w:val="both"/>
        <w:rPr>
          <w:rFonts w:ascii="Tahoma" w:hAnsi="Tahoma" w:cs="Tahoma"/>
          <w:b/>
          <w:i/>
          <w:sz w:val="24"/>
          <w:szCs w:val="24"/>
        </w:rPr>
      </w:pPr>
      <w:r>
        <w:rPr>
          <w:rFonts w:ascii="Tahoma" w:hAnsi="Tahoma" w:cs="Tahoma"/>
          <w:b/>
          <w:i/>
          <w:sz w:val="24"/>
          <w:szCs w:val="24"/>
        </w:rPr>
        <w:t>SC 13/17</w:t>
      </w:r>
    </w:p>
    <w:p w:rsidR="00041B24" w:rsidRDefault="00882553" w:rsidP="00486E13">
      <w:pPr>
        <w:spacing w:after="0" w:line="360" w:lineRule="auto"/>
        <w:jc w:val="both"/>
        <w:rPr>
          <w:rFonts w:ascii="Tahoma" w:hAnsi="Tahoma" w:cs="Tahoma"/>
          <w:sz w:val="24"/>
          <w:szCs w:val="24"/>
        </w:rPr>
      </w:pPr>
      <w:r>
        <w:rPr>
          <w:rFonts w:ascii="Tahoma" w:hAnsi="Tahoma" w:cs="Tahoma"/>
          <w:sz w:val="24"/>
          <w:szCs w:val="24"/>
        </w:rPr>
        <w:t>in which Supreme Court stated:-</w:t>
      </w:r>
    </w:p>
    <w:p w:rsidR="00882553" w:rsidRPr="00882553" w:rsidRDefault="00882553" w:rsidP="00882553">
      <w:pPr>
        <w:spacing w:after="0" w:line="360" w:lineRule="auto"/>
        <w:ind w:left="720" w:firstLine="720"/>
        <w:jc w:val="both"/>
        <w:rPr>
          <w:rFonts w:ascii="Times New Roman" w:hAnsi="Times New Roman" w:cs="Times New Roman"/>
          <w:i/>
          <w:sz w:val="24"/>
          <w:szCs w:val="24"/>
        </w:rPr>
      </w:pPr>
      <w:r w:rsidRPr="00882553">
        <w:rPr>
          <w:rFonts w:ascii="Times New Roman" w:hAnsi="Times New Roman" w:cs="Times New Roman"/>
          <w:i/>
          <w:sz w:val="24"/>
          <w:szCs w:val="24"/>
        </w:rPr>
        <w:t>“The law is also settled that such findings can be interfered with where conclusions reached by a court are contrary to the evidence before the Court.”</w:t>
      </w:r>
    </w:p>
    <w:p w:rsidR="00041B24" w:rsidRDefault="00882553" w:rsidP="00486E13">
      <w:pPr>
        <w:spacing w:after="0" w:line="360" w:lineRule="auto"/>
        <w:jc w:val="both"/>
        <w:rPr>
          <w:rFonts w:ascii="Tahoma" w:hAnsi="Tahoma" w:cs="Tahoma"/>
          <w:sz w:val="24"/>
          <w:szCs w:val="24"/>
        </w:rPr>
      </w:pPr>
      <w:r>
        <w:rPr>
          <w:rFonts w:ascii="Tahoma" w:hAnsi="Tahoma" w:cs="Tahoma"/>
          <w:sz w:val="24"/>
          <w:szCs w:val="24"/>
        </w:rPr>
        <w:tab/>
        <w:t>Having gone through the entire proceedings and considering the evidence that was placed before the committees which respondent relied on, it is my considered view that this is one such case which warrants interference by this Court.</w:t>
      </w:r>
    </w:p>
    <w:p w:rsidR="00882553" w:rsidRDefault="00882553" w:rsidP="00486E13">
      <w:pPr>
        <w:spacing w:after="0" w:line="360" w:lineRule="auto"/>
        <w:jc w:val="both"/>
        <w:rPr>
          <w:rFonts w:ascii="Tahoma" w:hAnsi="Tahoma" w:cs="Tahoma"/>
          <w:sz w:val="24"/>
          <w:szCs w:val="24"/>
        </w:rPr>
      </w:pPr>
    </w:p>
    <w:p w:rsidR="00882553" w:rsidRDefault="00882553" w:rsidP="00882553">
      <w:pPr>
        <w:spacing w:after="0" w:line="360" w:lineRule="auto"/>
        <w:ind w:firstLine="720"/>
        <w:jc w:val="both"/>
        <w:rPr>
          <w:rFonts w:ascii="Tahoma" w:hAnsi="Tahoma" w:cs="Tahoma"/>
          <w:sz w:val="24"/>
          <w:szCs w:val="24"/>
        </w:rPr>
      </w:pPr>
      <w:r>
        <w:rPr>
          <w:rFonts w:ascii="Tahoma" w:hAnsi="Tahoma" w:cs="Tahoma"/>
          <w:sz w:val="24"/>
          <w:szCs w:val="24"/>
        </w:rPr>
        <w:t>The evid</w:t>
      </w:r>
      <w:r w:rsidR="009D3DE2">
        <w:rPr>
          <w:rFonts w:ascii="Tahoma" w:hAnsi="Tahoma" w:cs="Tahoma"/>
          <w:sz w:val="24"/>
          <w:szCs w:val="24"/>
        </w:rPr>
        <w:t>ence which respondent relied upo</w:t>
      </w:r>
      <w:r>
        <w:rPr>
          <w:rFonts w:ascii="Tahoma" w:hAnsi="Tahoma" w:cs="Tahoma"/>
          <w:sz w:val="24"/>
          <w:szCs w:val="24"/>
        </w:rPr>
        <w:t>n to establish negligence arose from the fact that a driver’s (Winin</w:t>
      </w:r>
      <w:r w:rsidR="009D3DE2">
        <w:rPr>
          <w:rFonts w:ascii="Tahoma" w:hAnsi="Tahoma" w:cs="Tahoma"/>
          <w:sz w:val="24"/>
          <w:szCs w:val="24"/>
        </w:rPr>
        <w:t>i</w:t>
      </w:r>
      <w:r>
        <w:rPr>
          <w:rFonts w:ascii="Tahoma" w:hAnsi="Tahoma" w:cs="Tahoma"/>
          <w:sz w:val="24"/>
          <w:szCs w:val="24"/>
        </w:rPr>
        <w:t xml:space="preserve">) truck </w:t>
      </w:r>
      <w:r w:rsidR="009D3DE2">
        <w:rPr>
          <w:rFonts w:ascii="Tahoma" w:hAnsi="Tahoma" w:cs="Tahoma"/>
          <w:sz w:val="24"/>
          <w:szCs w:val="24"/>
        </w:rPr>
        <w:t>having trailer number 6849 was found to have 18 pallets instead of 17 as recorded on the outload by security on its way out of the premises.</w:t>
      </w:r>
    </w:p>
    <w:p w:rsidR="009D3DE2" w:rsidRDefault="009D3DE2" w:rsidP="00882553">
      <w:pPr>
        <w:spacing w:after="0" w:line="360" w:lineRule="auto"/>
        <w:ind w:firstLine="720"/>
        <w:jc w:val="both"/>
        <w:rPr>
          <w:rFonts w:ascii="Tahoma" w:hAnsi="Tahoma" w:cs="Tahoma"/>
          <w:sz w:val="24"/>
          <w:szCs w:val="24"/>
        </w:rPr>
      </w:pPr>
    </w:p>
    <w:p w:rsidR="00041B24" w:rsidRDefault="009D3DE2" w:rsidP="00364A6A">
      <w:pPr>
        <w:spacing w:after="0" w:line="360" w:lineRule="auto"/>
        <w:ind w:firstLine="720"/>
        <w:jc w:val="both"/>
        <w:rPr>
          <w:rFonts w:ascii="Tahoma" w:hAnsi="Tahoma" w:cs="Tahoma"/>
          <w:sz w:val="24"/>
          <w:szCs w:val="24"/>
        </w:rPr>
      </w:pPr>
      <w:r>
        <w:rPr>
          <w:rFonts w:ascii="Tahoma" w:hAnsi="Tahoma" w:cs="Tahoma"/>
          <w:sz w:val="24"/>
          <w:szCs w:val="24"/>
        </w:rPr>
        <w:t>Appellant’s version which was not disputed was that on the day in question, he worked on trailer number 6502 which he loaded with 17 pallets and it was this trailer which was supposed to go to Bindura.  He prepared</w:t>
      </w:r>
      <w:r w:rsidR="00921833">
        <w:rPr>
          <w:rFonts w:ascii="Tahoma" w:hAnsi="Tahoma" w:cs="Tahoma"/>
          <w:sz w:val="24"/>
          <w:szCs w:val="24"/>
        </w:rPr>
        <w:t xml:space="preserve"> the relevant papers for this trailer.  Driver Winini by then had not yet arrived from Chitungwiza Depot.  When he eventually arrived with his truck and trailer number 6849 it was already laden with 18 pallets he instructed him to go for instructions </w:t>
      </w:r>
      <w:r w:rsidR="009A75E0">
        <w:rPr>
          <w:rFonts w:ascii="Tahoma" w:hAnsi="Tahoma" w:cs="Tahoma"/>
          <w:sz w:val="24"/>
          <w:szCs w:val="24"/>
        </w:rPr>
        <w:t>at the S&amp;D department where from he would then come and get the papers for the Bindura trip.  When the driver returned, appellant was elsewhere where upon the driver then collected the papers which appellant had prepared for the 6502 and he proceeded to the weighbridge on his way to Bindura, not with trailer 6502 which appellant had worked on but trailer 6849 which had just come from Chitungwiza and had not worked on.  It was his evidence that the driver did not contact appellant to advise him of the instruction he had been given at S&amp;D, he only saw the driver driving the truck and trailer 6849 and later found the security guard waiting for him who then told him that the trailer 6849 had</w:t>
      </w:r>
      <w:r w:rsidR="00813230">
        <w:rPr>
          <w:rFonts w:ascii="Tahoma" w:hAnsi="Tahoma" w:cs="Tahoma"/>
          <w:sz w:val="24"/>
          <w:szCs w:val="24"/>
        </w:rPr>
        <w:t xml:space="preserve"> </w:t>
      </w:r>
      <w:r w:rsidR="009A75E0">
        <w:rPr>
          <w:rFonts w:ascii="Tahoma" w:hAnsi="Tahoma" w:cs="Tahoma"/>
          <w:sz w:val="24"/>
          <w:szCs w:val="24"/>
        </w:rPr>
        <w:t>18 instead of 17 pallets.</w:t>
      </w:r>
    </w:p>
    <w:p w:rsidR="00DA4067" w:rsidRDefault="00DA4067" w:rsidP="00364A6A">
      <w:pPr>
        <w:spacing w:after="0" w:line="360" w:lineRule="auto"/>
        <w:ind w:firstLine="720"/>
        <w:jc w:val="both"/>
        <w:rPr>
          <w:rFonts w:ascii="Tahoma" w:hAnsi="Tahoma" w:cs="Tahoma"/>
          <w:sz w:val="24"/>
          <w:szCs w:val="24"/>
        </w:rPr>
      </w:pPr>
    </w:p>
    <w:p w:rsidR="00DA4067" w:rsidRDefault="00DA4067" w:rsidP="00813230">
      <w:pPr>
        <w:spacing w:after="0" w:line="360" w:lineRule="auto"/>
        <w:ind w:firstLine="720"/>
        <w:jc w:val="both"/>
        <w:rPr>
          <w:rFonts w:ascii="Tahoma" w:hAnsi="Tahoma" w:cs="Tahoma"/>
          <w:sz w:val="24"/>
          <w:szCs w:val="24"/>
        </w:rPr>
      </w:pPr>
      <w:r>
        <w:rPr>
          <w:rFonts w:ascii="Tahoma" w:hAnsi="Tahoma" w:cs="Tahoma"/>
          <w:sz w:val="24"/>
          <w:szCs w:val="24"/>
        </w:rPr>
        <w:t xml:space="preserve">From the beginning, it was appellant’s defence that there were conflicting instructions from S&amp;D which resulted in the driver driving out with trailer 6849.  This defence is provided for under Section 13.2 (a) of respondent’s code that it shall be a good defence to show that the act or omission complained of was </w:t>
      </w:r>
      <w:r w:rsidR="00813230">
        <w:rPr>
          <w:rFonts w:ascii="Tahoma" w:hAnsi="Tahoma" w:cs="Tahoma"/>
          <w:sz w:val="24"/>
          <w:szCs w:val="24"/>
        </w:rPr>
        <w:t xml:space="preserve">occasioned </w:t>
      </w:r>
      <w:r w:rsidR="00725964">
        <w:rPr>
          <w:rFonts w:ascii="Tahoma" w:hAnsi="Tahoma" w:cs="Tahoma"/>
          <w:sz w:val="24"/>
          <w:szCs w:val="24"/>
        </w:rPr>
        <w:t>through conflicting instructions.</w:t>
      </w:r>
    </w:p>
    <w:p w:rsidR="00725964" w:rsidRDefault="00725964" w:rsidP="00DA4067">
      <w:pPr>
        <w:spacing w:after="0" w:line="360" w:lineRule="auto"/>
        <w:jc w:val="both"/>
        <w:rPr>
          <w:rFonts w:ascii="Tahoma" w:hAnsi="Tahoma" w:cs="Tahoma"/>
          <w:sz w:val="24"/>
          <w:szCs w:val="24"/>
        </w:rPr>
      </w:pPr>
    </w:p>
    <w:p w:rsidR="00725964" w:rsidRDefault="00725964" w:rsidP="00DA4067">
      <w:pPr>
        <w:spacing w:after="0" w:line="360" w:lineRule="auto"/>
        <w:jc w:val="both"/>
        <w:rPr>
          <w:rFonts w:ascii="Tahoma" w:hAnsi="Tahoma" w:cs="Tahoma"/>
          <w:sz w:val="24"/>
          <w:szCs w:val="24"/>
        </w:rPr>
      </w:pPr>
      <w:r>
        <w:rPr>
          <w:rFonts w:ascii="Tahoma" w:hAnsi="Tahoma" w:cs="Tahoma"/>
          <w:sz w:val="24"/>
          <w:szCs w:val="24"/>
        </w:rPr>
        <w:tab/>
        <w:t>This evidence was not controverted.  No one from S&amp;D was called to come and rebut appellant’s assertion, neither was the driver called to come and clarify how he ended up taking trailer 6849.  I therefore agree with appellant’s submission that the Works Council erred in confirming the verdict in the absence of an interrogation of his defence on conflicting instructions.</w:t>
      </w:r>
    </w:p>
    <w:p w:rsidR="00725964" w:rsidRDefault="00725964" w:rsidP="00DA4067">
      <w:pPr>
        <w:spacing w:after="0" w:line="360" w:lineRule="auto"/>
        <w:jc w:val="both"/>
        <w:rPr>
          <w:rFonts w:ascii="Tahoma" w:hAnsi="Tahoma" w:cs="Tahoma"/>
          <w:sz w:val="24"/>
          <w:szCs w:val="24"/>
        </w:rPr>
      </w:pPr>
    </w:p>
    <w:p w:rsidR="00725964" w:rsidRDefault="00725964" w:rsidP="00DA4067">
      <w:pPr>
        <w:spacing w:after="0" w:line="360" w:lineRule="auto"/>
        <w:jc w:val="both"/>
        <w:rPr>
          <w:rFonts w:ascii="Tahoma" w:hAnsi="Tahoma" w:cs="Tahoma"/>
          <w:sz w:val="24"/>
          <w:szCs w:val="24"/>
        </w:rPr>
      </w:pPr>
      <w:r>
        <w:rPr>
          <w:rFonts w:ascii="Tahoma" w:hAnsi="Tahoma" w:cs="Tahoma"/>
          <w:sz w:val="24"/>
          <w:szCs w:val="24"/>
        </w:rPr>
        <w:tab/>
        <w:t xml:space="preserve">Faced with this evidence, which was not controverted, the </w:t>
      </w:r>
      <w:proofErr w:type="gramStart"/>
      <w:r>
        <w:rPr>
          <w:rFonts w:ascii="Tahoma" w:hAnsi="Tahoma" w:cs="Tahoma"/>
          <w:sz w:val="24"/>
          <w:szCs w:val="24"/>
        </w:rPr>
        <w:t>tribunals</w:t>
      </w:r>
      <w:proofErr w:type="gramEnd"/>
      <w:r>
        <w:rPr>
          <w:rFonts w:ascii="Tahoma" w:hAnsi="Tahoma" w:cs="Tahoma"/>
          <w:sz w:val="24"/>
          <w:szCs w:val="24"/>
        </w:rPr>
        <w:t xml:space="preserve"> aquo should have given appellant the benefit of doubt and find that on a balance o</w:t>
      </w:r>
      <w:r w:rsidR="00813230">
        <w:rPr>
          <w:rFonts w:ascii="Tahoma" w:hAnsi="Tahoma" w:cs="Tahoma"/>
          <w:sz w:val="24"/>
          <w:szCs w:val="24"/>
        </w:rPr>
        <w:t>f probabilities,</w:t>
      </w:r>
      <w:r>
        <w:rPr>
          <w:rFonts w:ascii="Tahoma" w:hAnsi="Tahoma" w:cs="Tahoma"/>
          <w:sz w:val="24"/>
          <w:szCs w:val="24"/>
        </w:rPr>
        <w:t xml:space="preserve"> Appell</w:t>
      </w:r>
      <w:r w:rsidR="0075156A">
        <w:rPr>
          <w:rFonts w:ascii="Tahoma" w:hAnsi="Tahoma" w:cs="Tahoma"/>
          <w:sz w:val="24"/>
          <w:szCs w:val="24"/>
        </w:rPr>
        <w:t>ant had executed his duties with reasonable care and was therefore not negligent.</w:t>
      </w:r>
    </w:p>
    <w:p w:rsidR="0075156A" w:rsidRDefault="0075156A" w:rsidP="00DA4067">
      <w:pPr>
        <w:spacing w:after="0" w:line="360" w:lineRule="auto"/>
        <w:jc w:val="both"/>
        <w:rPr>
          <w:rFonts w:ascii="Tahoma" w:hAnsi="Tahoma" w:cs="Tahoma"/>
          <w:sz w:val="24"/>
          <w:szCs w:val="24"/>
        </w:rPr>
      </w:pPr>
    </w:p>
    <w:p w:rsidR="0075156A" w:rsidRDefault="0075156A" w:rsidP="00DA4067">
      <w:pPr>
        <w:spacing w:after="0" w:line="360" w:lineRule="auto"/>
        <w:jc w:val="both"/>
        <w:rPr>
          <w:rFonts w:ascii="Tahoma" w:hAnsi="Tahoma" w:cs="Tahoma"/>
          <w:sz w:val="24"/>
          <w:szCs w:val="24"/>
        </w:rPr>
      </w:pPr>
      <w:r>
        <w:rPr>
          <w:rFonts w:ascii="Tahoma" w:hAnsi="Tahoma" w:cs="Tahoma"/>
          <w:sz w:val="24"/>
          <w:szCs w:val="24"/>
        </w:rPr>
        <w:tab/>
        <w:t>The Works Council, in view of the above, gross</w:t>
      </w:r>
      <w:r w:rsidR="00EC5E6F">
        <w:rPr>
          <w:rFonts w:ascii="Tahoma" w:hAnsi="Tahoma" w:cs="Tahoma"/>
          <w:sz w:val="24"/>
          <w:szCs w:val="24"/>
        </w:rPr>
        <w:t xml:space="preserve">ly misdirected itself when it confirmed appellant’s verdict and dismissal.  In that regard the appeal is allowed.  To that end therefore it shall not be necessary for me to address the ground in respect of the penalty as the penalty </w:t>
      </w:r>
      <w:r w:rsidR="00B723AD">
        <w:rPr>
          <w:rFonts w:ascii="Tahoma" w:hAnsi="Tahoma" w:cs="Tahoma"/>
          <w:sz w:val="24"/>
          <w:szCs w:val="24"/>
        </w:rPr>
        <w:t>automatically falls away.</w:t>
      </w:r>
    </w:p>
    <w:p w:rsidR="00B723AD" w:rsidRDefault="00B723AD" w:rsidP="00DA4067">
      <w:pPr>
        <w:spacing w:after="0" w:line="360" w:lineRule="auto"/>
        <w:jc w:val="both"/>
        <w:rPr>
          <w:rFonts w:ascii="Tahoma" w:hAnsi="Tahoma" w:cs="Tahoma"/>
          <w:sz w:val="24"/>
          <w:szCs w:val="24"/>
        </w:rPr>
      </w:pPr>
    </w:p>
    <w:p w:rsidR="00B723AD" w:rsidRDefault="00B723AD" w:rsidP="00B723AD">
      <w:pPr>
        <w:spacing w:after="0" w:line="480" w:lineRule="auto"/>
        <w:jc w:val="both"/>
        <w:rPr>
          <w:rFonts w:ascii="Tahoma" w:hAnsi="Tahoma" w:cs="Tahoma"/>
          <w:sz w:val="24"/>
          <w:szCs w:val="24"/>
        </w:rPr>
      </w:pPr>
      <w:r>
        <w:rPr>
          <w:rFonts w:ascii="Tahoma" w:hAnsi="Tahoma" w:cs="Tahoma"/>
          <w:sz w:val="24"/>
          <w:szCs w:val="24"/>
        </w:rPr>
        <w:tab/>
        <w:t xml:space="preserve">Consequently, it is ordered that – </w:t>
      </w:r>
    </w:p>
    <w:p w:rsidR="00B723AD" w:rsidRDefault="00B723AD" w:rsidP="00B723AD">
      <w:pPr>
        <w:pStyle w:val="ListParagraph"/>
        <w:numPr>
          <w:ilvl w:val="0"/>
          <w:numId w:val="20"/>
        </w:numPr>
        <w:spacing w:after="0" w:line="480" w:lineRule="auto"/>
        <w:ind w:hanging="720"/>
        <w:jc w:val="both"/>
        <w:rPr>
          <w:rFonts w:ascii="Tahoma" w:hAnsi="Tahoma" w:cs="Tahoma"/>
          <w:sz w:val="24"/>
          <w:szCs w:val="24"/>
        </w:rPr>
      </w:pPr>
      <w:r>
        <w:rPr>
          <w:rFonts w:ascii="Tahoma" w:hAnsi="Tahoma" w:cs="Tahoma"/>
          <w:sz w:val="24"/>
          <w:szCs w:val="24"/>
        </w:rPr>
        <w:t>the appeal be and is hereby allowed with costs;</w:t>
      </w:r>
    </w:p>
    <w:p w:rsidR="00B723AD" w:rsidRDefault="00B723AD" w:rsidP="00B723AD">
      <w:pPr>
        <w:pStyle w:val="ListParagraph"/>
        <w:numPr>
          <w:ilvl w:val="0"/>
          <w:numId w:val="20"/>
        </w:numPr>
        <w:spacing w:after="0" w:line="360" w:lineRule="auto"/>
        <w:ind w:hanging="720"/>
        <w:jc w:val="both"/>
        <w:rPr>
          <w:rFonts w:ascii="Tahoma" w:hAnsi="Tahoma" w:cs="Tahoma"/>
          <w:sz w:val="24"/>
          <w:szCs w:val="24"/>
        </w:rPr>
      </w:pPr>
      <w:r>
        <w:rPr>
          <w:rFonts w:ascii="Tahoma" w:hAnsi="Tahoma" w:cs="Tahoma"/>
          <w:sz w:val="24"/>
          <w:szCs w:val="24"/>
        </w:rPr>
        <w:t xml:space="preserve">the Works Council decision confirming the tribunals </w:t>
      </w:r>
      <w:proofErr w:type="spellStart"/>
      <w:r>
        <w:rPr>
          <w:rFonts w:ascii="Tahoma" w:hAnsi="Tahoma" w:cs="Tahoma"/>
          <w:sz w:val="24"/>
          <w:szCs w:val="24"/>
        </w:rPr>
        <w:t>aquo</w:t>
      </w:r>
      <w:r w:rsidR="00813230">
        <w:rPr>
          <w:rFonts w:ascii="Tahoma" w:hAnsi="Tahoma" w:cs="Tahoma"/>
          <w:sz w:val="24"/>
          <w:szCs w:val="24"/>
        </w:rPr>
        <w:t>’s</w:t>
      </w:r>
      <w:bookmarkStart w:id="0" w:name="_GoBack"/>
      <w:bookmarkEnd w:id="0"/>
      <w:proofErr w:type="spellEnd"/>
      <w:r>
        <w:rPr>
          <w:rFonts w:ascii="Tahoma" w:hAnsi="Tahoma" w:cs="Tahoma"/>
          <w:sz w:val="24"/>
          <w:szCs w:val="24"/>
        </w:rPr>
        <w:t xml:space="preserve"> verdict and penalty be and is hereby set aside and substituted with the following:-</w:t>
      </w:r>
    </w:p>
    <w:p w:rsidR="00B723AD" w:rsidRDefault="00B723AD" w:rsidP="00B723AD">
      <w:pPr>
        <w:spacing w:after="0" w:line="240" w:lineRule="auto"/>
        <w:jc w:val="both"/>
        <w:rPr>
          <w:rFonts w:ascii="Tahoma" w:hAnsi="Tahoma" w:cs="Tahoma"/>
          <w:sz w:val="24"/>
          <w:szCs w:val="24"/>
        </w:rPr>
      </w:pPr>
    </w:p>
    <w:p w:rsidR="00B723AD" w:rsidRDefault="00B723AD" w:rsidP="00B723AD">
      <w:pPr>
        <w:pStyle w:val="ListParagraph"/>
        <w:numPr>
          <w:ilvl w:val="0"/>
          <w:numId w:val="21"/>
        </w:numPr>
        <w:spacing w:after="0" w:line="360" w:lineRule="auto"/>
        <w:ind w:left="1440" w:hanging="720"/>
        <w:jc w:val="both"/>
        <w:rPr>
          <w:rFonts w:ascii="Tahoma" w:hAnsi="Tahoma" w:cs="Tahoma"/>
          <w:sz w:val="24"/>
          <w:szCs w:val="24"/>
        </w:rPr>
      </w:pPr>
      <w:r>
        <w:rPr>
          <w:rFonts w:ascii="Tahoma" w:hAnsi="Tahoma" w:cs="Tahoma"/>
          <w:sz w:val="24"/>
          <w:szCs w:val="24"/>
        </w:rPr>
        <w:t>the appeal against the decision of the Head of Department be and is hereby allowed;</w:t>
      </w:r>
    </w:p>
    <w:p w:rsidR="00B723AD" w:rsidRPr="00B723AD" w:rsidRDefault="00B723AD" w:rsidP="00B723AD">
      <w:pPr>
        <w:spacing w:after="0" w:line="240" w:lineRule="auto"/>
        <w:ind w:left="720"/>
        <w:jc w:val="both"/>
        <w:rPr>
          <w:rFonts w:ascii="Tahoma" w:hAnsi="Tahoma" w:cs="Tahoma"/>
          <w:i/>
          <w:sz w:val="24"/>
          <w:szCs w:val="24"/>
        </w:rPr>
      </w:pPr>
    </w:p>
    <w:p w:rsidR="00B723AD" w:rsidRDefault="00B723AD" w:rsidP="00B723AD">
      <w:pPr>
        <w:pStyle w:val="ListParagraph"/>
        <w:numPr>
          <w:ilvl w:val="0"/>
          <w:numId w:val="21"/>
        </w:numPr>
        <w:spacing w:after="0" w:line="360" w:lineRule="auto"/>
        <w:ind w:left="1440" w:hanging="720"/>
        <w:jc w:val="both"/>
        <w:rPr>
          <w:rFonts w:ascii="Tahoma" w:hAnsi="Tahoma" w:cs="Tahoma"/>
          <w:sz w:val="24"/>
          <w:szCs w:val="24"/>
        </w:rPr>
      </w:pPr>
      <w:r>
        <w:rPr>
          <w:rFonts w:ascii="Tahoma" w:hAnsi="Tahoma" w:cs="Tahoma"/>
          <w:sz w:val="24"/>
          <w:szCs w:val="24"/>
        </w:rPr>
        <w:t>the decision of the Immediate Superior be and is hereby set aside and substituted with the following;</w:t>
      </w:r>
    </w:p>
    <w:p w:rsidR="00B723AD" w:rsidRPr="00B723AD" w:rsidRDefault="00B723AD" w:rsidP="00B723AD">
      <w:pPr>
        <w:spacing w:after="0" w:line="240" w:lineRule="auto"/>
        <w:jc w:val="both"/>
        <w:rPr>
          <w:rFonts w:ascii="Tahoma" w:hAnsi="Tahoma" w:cs="Tahoma"/>
          <w:sz w:val="24"/>
          <w:szCs w:val="24"/>
        </w:rPr>
      </w:pPr>
    </w:p>
    <w:p w:rsidR="00B723AD" w:rsidRDefault="00B723AD" w:rsidP="00B723AD">
      <w:pPr>
        <w:pStyle w:val="ListParagraph"/>
        <w:numPr>
          <w:ilvl w:val="0"/>
          <w:numId w:val="22"/>
        </w:numPr>
        <w:spacing w:after="0" w:line="360" w:lineRule="auto"/>
        <w:jc w:val="both"/>
        <w:rPr>
          <w:rFonts w:ascii="Tahoma" w:hAnsi="Tahoma" w:cs="Tahoma"/>
          <w:sz w:val="24"/>
          <w:szCs w:val="24"/>
        </w:rPr>
      </w:pPr>
      <w:r>
        <w:rPr>
          <w:rFonts w:ascii="Tahoma" w:hAnsi="Tahoma" w:cs="Tahoma"/>
          <w:sz w:val="24"/>
          <w:szCs w:val="24"/>
        </w:rPr>
        <w:t>the dismissal of the appellant is hereby set aside;</w:t>
      </w:r>
    </w:p>
    <w:p w:rsidR="00B22336" w:rsidRDefault="00B22336" w:rsidP="00B22336">
      <w:pPr>
        <w:pStyle w:val="ListParagraph"/>
        <w:spacing w:after="0" w:line="240" w:lineRule="auto"/>
        <w:ind w:left="2160"/>
        <w:jc w:val="both"/>
        <w:rPr>
          <w:rFonts w:ascii="Tahoma" w:hAnsi="Tahoma" w:cs="Tahoma"/>
          <w:sz w:val="24"/>
          <w:szCs w:val="24"/>
        </w:rPr>
      </w:pPr>
    </w:p>
    <w:p w:rsidR="00B22336" w:rsidRDefault="00B22336" w:rsidP="00B723AD">
      <w:pPr>
        <w:pStyle w:val="ListParagraph"/>
        <w:numPr>
          <w:ilvl w:val="0"/>
          <w:numId w:val="22"/>
        </w:numPr>
        <w:spacing w:after="0" w:line="360" w:lineRule="auto"/>
        <w:jc w:val="both"/>
        <w:rPr>
          <w:rFonts w:ascii="Tahoma" w:hAnsi="Tahoma" w:cs="Tahoma"/>
          <w:sz w:val="24"/>
          <w:szCs w:val="24"/>
        </w:rPr>
      </w:pPr>
      <w:r>
        <w:rPr>
          <w:rFonts w:ascii="Tahoma" w:hAnsi="Tahoma" w:cs="Tahoma"/>
          <w:sz w:val="24"/>
          <w:szCs w:val="24"/>
        </w:rPr>
        <w:t>the appellant be and is hereby reinstated to his original position without loss of salary and benefits with effect from date of dismissal;</w:t>
      </w:r>
    </w:p>
    <w:p w:rsidR="00B22336" w:rsidRPr="00B22336" w:rsidRDefault="00B22336" w:rsidP="00B22336">
      <w:pPr>
        <w:pStyle w:val="ListParagraph"/>
        <w:rPr>
          <w:rFonts w:ascii="Tahoma" w:hAnsi="Tahoma" w:cs="Tahoma"/>
          <w:sz w:val="24"/>
          <w:szCs w:val="24"/>
        </w:rPr>
      </w:pPr>
    </w:p>
    <w:p w:rsidR="00041B24" w:rsidRPr="00380B4C" w:rsidRDefault="00B22336" w:rsidP="00486E13">
      <w:pPr>
        <w:pStyle w:val="ListParagraph"/>
        <w:numPr>
          <w:ilvl w:val="0"/>
          <w:numId w:val="22"/>
        </w:numPr>
        <w:spacing w:after="0" w:line="360" w:lineRule="auto"/>
        <w:jc w:val="both"/>
        <w:rPr>
          <w:rFonts w:ascii="Tahoma" w:hAnsi="Tahoma" w:cs="Tahoma"/>
          <w:sz w:val="24"/>
          <w:szCs w:val="24"/>
        </w:rPr>
      </w:pPr>
      <w:r>
        <w:rPr>
          <w:rFonts w:ascii="Tahoma" w:hAnsi="Tahoma" w:cs="Tahoma"/>
          <w:sz w:val="24"/>
          <w:szCs w:val="24"/>
        </w:rPr>
        <w:t xml:space="preserve">if reinstatement is no longer tenable, Respondent is to pay appellant damages to be agreed between the parties upon failure of which either party can apply to the </w:t>
      </w:r>
      <w:r w:rsidR="00380B4C">
        <w:rPr>
          <w:rFonts w:ascii="Tahoma" w:hAnsi="Tahoma" w:cs="Tahoma"/>
          <w:sz w:val="24"/>
          <w:szCs w:val="24"/>
        </w:rPr>
        <w:t>Labour Court for quantification.</w:t>
      </w:r>
    </w:p>
    <w:p w:rsidR="00041B24" w:rsidRDefault="00041B24" w:rsidP="00486E13">
      <w:pPr>
        <w:spacing w:after="0" w:line="360" w:lineRule="auto"/>
        <w:jc w:val="both"/>
        <w:rPr>
          <w:rFonts w:ascii="Tahoma" w:hAnsi="Tahoma" w:cs="Tahoma"/>
          <w:sz w:val="24"/>
          <w:szCs w:val="24"/>
        </w:rPr>
      </w:pPr>
    </w:p>
    <w:p w:rsidR="00041B24" w:rsidRDefault="00041B24" w:rsidP="00486E13">
      <w:pPr>
        <w:spacing w:after="0" w:line="360" w:lineRule="auto"/>
        <w:jc w:val="both"/>
        <w:rPr>
          <w:rFonts w:ascii="Tahoma" w:hAnsi="Tahoma" w:cs="Tahoma"/>
          <w:sz w:val="24"/>
          <w:szCs w:val="24"/>
        </w:rPr>
      </w:pPr>
    </w:p>
    <w:p w:rsidR="00041B24" w:rsidRDefault="00041B24" w:rsidP="00486E13">
      <w:pPr>
        <w:spacing w:after="0" w:line="360" w:lineRule="auto"/>
        <w:jc w:val="both"/>
        <w:rPr>
          <w:rFonts w:ascii="Tahoma" w:hAnsi="Tahoma" w:cs="Tahoma"/>
          <w:sz w:val="24"/>
          <w:szCs w:val="24"/>
        </w:rPr>
      </w:pPr>
    </w:p>
    <w:p w:rsidR="00D21B53" w:rsidRPr="00540494" w:rsidRDefault="00A81A4B" w:rsidP="00923896">
      <w:pPr>
        <w:spacing w:after="0" w:line="360" w:lineRule="auto"/>
        <w:rPr>
          <w:rFonts w:ascii="Tahoma" w:hAnsi="Tahoma" w:cs="Tahoma"/>
          <w:b/>
          <w:i/>
          <w:sz w:val="24"/>
          <w:szCs w:val="24"/>
        </w:rPr>
      </w:pPr>
      <w:r>
        <w:rPr>
          <w:rFonts w:ascii="Tahoma" w:hAnsi="Tahoma" w:cs="Tahoma"/>
          <w:b/>
          <w:i/>
          <w:sz w:val="24"/>
          <w:szCs w:val="24"/>
        </w:rPr>
        <w:t>SINYORO AND PARTNERS</w:t>
      </w:r>
      <w:r w:rsidR="007B01FA">
        <w:rPr>
          <w:rFonts w:ascii="Tahoma" w:hAnsi="Tahoma" w:cs="Tahoma"/>
          <w:b/>
          <w:i/>
          <w:sz w:val="24"/>
          <w:szCs w:val="24"/>
        </w:rPr>
        <w:t xml:space="preserve"> </w:t>
      </w:r>
      <w:r w:rsidR="00D21B53">
        <w:rPr>
          <w:rFonts w:ascii="Tahoma" w:hAnsi="Tahoma" w:cs="Tahoma"/>
          <w:b/>
          <w:i/>
          <w:sz w:val="24"/>
          <w:szCs w:val="24"/>
        </w:rPr>
        <w:t xml:space="preserve">– </w:t>
      </w:r>
      <w:r>
        <w:rPr>
          <w:rFonts w:ascii="Tahoma" w:hAnsi="Tahoma" w:cs="Tahoma"/>
          <w:b/>
          <w:i/>
          <w:sz w:val="24"/>
          <w:szCs w:val="24"/>
        </w:rPr>
        <w:t>Appellant</w:t>
      </w:r>
      <w:r w:rsidR="00D21B53">
        <w:rPr>
          <w:rFonts w:ascii="Tahoma" w:hAnsi="Tahoma" w:cs="Tahoma"/>
          <w:b/>
          <w:i/>
          <w:sz w:val="24"/>
          <w:szCs w:val="24"/>
        </w:rPr>
        <w:t>’s practitioners</w:t>
      </w:r>
    </w:p>
    <w:p w:rsidR="000C61ED" w:rsidRPr="009802E9" w:rsidRDefault="00A81A4B" w:rsidP="007E6C56">
      <w:pPr>
        <w:spacing w:after="0" w:line="360" w:lineRule="auto"/>
        <w:rPr>
          <w:rFonts w:ascii="Tahoma" w:hAnsi="Tahoma" w:cs="Tahoma"/>
          <w:b/>
          <w:i/>
          <w:sz w:val="24"/>
          <w:szCs w:val="24"/>
        </w:rPr>
      </w:pPr>
      <w:r>
        <w:rPr>
          <w:rFonts w:ascii="Tahoma" w:hAnsi="Tahoma" w:cs="Tahoma"/>
          <w:b/>
          <w:i/>
          <w:sz w:val="24"/>
          <w:szCs w:val="24"/>
        </w:rPr>
        <w:t>GILL, GODLONTON &amp; GERRANS</w:t>
      </w:r>
      <w:r w:rsidR="00093A54" w:rsidRPr="009802E9">
        <w:rPr>
          <w:rFonts w:ascii="Tahoma" w:hAnsi="Tahoma" w:cs="Tahoma"/>
          <w:b/>
          <w:i/>
          <w:sz w:val="24"/>
          <w:szCs w:val="24"/>
        </w:rPr>
        <w:t>– Respondent’s legal practitioners</w:t>
      </w:r>
    </w:p>
    <w:sectPr w:rsidR="000C61ED"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FF5" w:rsidRDefault="00647FF5" w:rsidP="007C5CA3">
      <w:pPr>
        <w:spacing w:after="0" w:line="240" w:lineRule="auto"/>
      </w:pPr>
      <w:r>
        <w:separator/>
      </w:r>
    </w:p>
  </w:endnote>
  <w:endnote w:type="continuationSeparator" w:id="0">
    <w:p w:rsidR="00647FF5" w:rsidRDefault="00647FF5"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13230">
          <w:rPr>
            <w:noProof/>
          </w:rPr>
          <w:t>8</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FF5" w:rsidRDefault="00647FF5" w:rsidP="007C5CA3">
      <w:pPr>
        <w:spacing w:after="0" w:line="240" w:lineRule="auto"/>
      </w:pPr>
      <w:r>
        <w:separator/>
      </w:r>
    </w:p>
  </w:footnote>
  <w:footnote w:type="continuationSeparator" w:id="0">
    <w:p w:rsidR="00647FF5" w:rsidRDefault="00647FF5"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A7024C">
      <w:rPr>
        <w:rFonts w:ascii="Tahoma" w:hAnsi="Tahoma" w:cs="Tahoma"/>
        <w:b/>
        <w:sz w:val="24"/>
        <w:szCs w:val="24"/>
      </w:rPr>
      <w:t>116</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6BC1568"/>
    <w:multiLevelType w:val="hybridMultilevel"/>
    <w:tmpl w:val="3E78D4D0"/>
    <w:lvl w:ilvl="0" w:tplc="E94212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4">
    <w:nsid w:val="25A97429"/>
    <w:multiLevelType w:val="hybridMultilevel"/>
    <w:tmpl w:val="06100148"/>
    <w:lvl w:ilvl="0" w:tplc="D0E6B736">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31776BCC"/>
    <w:multiLevelType w:val="hybridMultilevel"/>
    <w:tmpl w:val="41FE11BA"/>
    <w:lvl w:ilvl="0" w:tplc="5222692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557A7F22"/>
    <w:multiLevelType w:val="hybridMultilevel"/>
    <w:tmpl w:val="3A66A716"/>
    <w:lvl w:ilvl="0" w:tplc="B3F89E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BD258CC"/>
    <w:multiLevelType w:val="hybridMultilevel"/>
    <w:tmpl w:val="049AD42C"/>
    <w:lvl w:ilvl="0" w:tplc="E5FA6C9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61B655E6"/>
    <w:multiLevelType w:val="hybridMultilevel"/>
    <w:tmpl w:val="57525D14"/>
    <w:lvl w:ilvl="0" w:tplc="01C66A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1D26F96"/>
    <w:multiLevelType w:val="hybridMultilevel"/>
    <w:tmpl w:val="F806ABE2"/>
    <w:lvl w:ilvl="0" w:tplc="E33874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0BC2391"/>
    <w:multiLevelType w:val="hybridMultilevel"/>
    <w:tmpl w:val="15F4B044"/>
    <w:lvl w:ilvl="0" w:tplc="5B6E07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77640D3B"/>
    <w:multiLevelType w:val="hybridMultilevel"/>
    <w:tmpl w:val="795080E2"/>
    <w:lvl w:ilvl="0" w:tplc="D834042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0">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nsid w:val="7ED927B1"/>
    <w:multiLevelType w:val="hybridMultilevel"/>
    <w:tmpl w:val="25E4063E"/>
    <w:lvl w:ilvl="0" w:tplc="EA9267E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15"/>
  </w:num>
  <w:num w:numId="3">
    <w:abstractNumId w:val="7"/>
  </w:num>
  <w:num w:numId="4">
    <w:abstractNumId w:val="0"/>
  </w:num>
  <w:num w:numId="5">
    <w:abstractNumId w:val="19"/>
  </w:num>
  <w:num w:numId="6">
    <w:abstractNumId w:val="10"/>
  </w:num>
  <w:num w:numId="7">
    <w:abstractNumId w:val="1"/>
  </w:num>
  <w:num w:numId="8">
    <w:abstractNumId w:val="12"/>
  </w:num>
  <w:num w:numId="9">
    <w:abstractNumId w:val="16"/>
  </w:num>
  <w:num w:numId="10">
    <w:abstractNumId w:val="8"/>
  </w:num>
  <w:num w:numId="11">
    <w:abstractNumId w:val="3"/>
  </w:num>
  <w:num w:numId="12">
    <w:abstractNumId w:val="20"/>
  </w:num>
  <w:num w:numId="13">
    <w:abstractNumId w:val="14"/>
  </w:num>
  <w:num w:numId="14">
    <w:abstractNumId w:val="2"/>
  </w:num>
  <w:num w:numId="15">
    <w:abstractNumId w:val="13"/>
  </w:num>
  <w:num w:numId="16">
    <w:abstractNumId w:val="9"/>
  </w:num>
  <w:num w:numId="17">
    <w:abstractNumId w:val="17"/>
  </w:num>
  <w:num w:numId="18">
    <w:abstractNumId w:val="21"/>
  </w:num>
  <w:num w:numId="19">
    <w:abstractNumId w:val="4"/>
  </w:num>
  <w:num w:numId="20">
    <w:abstractNumId w:val="18"/>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5D19"/>
    <w:rsid w:val="000269B7"/>
    <w:rsid w:val="000330C0"/>
    <w:rsid w:val="0003571E"/>
    <w:rsid w:val="00040041"/>
    <w:rsid w:val="00041B24"/>
    <w:rsid w:val="00043BB2"/>
    <w:rsid w:val="000449EA"/>
    <w:rsid w:val="000501E6"/>
    <w:rsid w:val="000550D5"/>
    <w:rsid w:val="0005610B"/>
    <w:rsid w:val="000628B9"/>
    <w:rsid w:val="00062DEC"/>
    <w:rsid w:val="0006785C"/>
    <w:rsid w:val="00073B99"/>
    <w:rsid w:val="00074C1D"/>
    <w:rsid w:val="00090C20"/>
    <w:rsid w:val="0009112F"/>
    <w:rsid w:val="00093A54"/>
    <w:rsid w:val="00095AA7"/>
    <w:rsid w:val="00095E28"/>
    <w:rsid w:val="000A0351"/>
    <w:rsid w:val="000A07BC"/>
    <w:rsid w:val="000C61ED"/>
    <w:rsid w:val="000D1A1E"/>
    <w:rsid w:val="000D4276"/>
    <w:rsid w:val="000D5D9F"/>
    <w:rsid w:val="000D6E56"/>
    <w:rsid w:val="000E1A24"/>
    <w:rsid w:val="000E1D81"/>
    <w:rsid w:val="000E2D16"/>
    <w:rsid w:val="000E5A35"/>
    <w:rsid w:val="001059DC"/>
    <w:rsid w:val="0011530D"/>
    <w:rsid w:val="00121584"/>
    <w:rsid w:val="0012424A"/>
    <w:rsid w:val="00127584"/>
    <w:rsid w:val="00131493"/>
    <w:rsid w:val="001327BC"/>
    <w:rsid w:val="0013390D"/>
    <w:rsid w:val="0014037C"/>
    <w:rsid w:val="00140F14"/>
    <w:rsid w:val="00144FCC"/>
    <w:rsid w:val="00150174"/>
    <w:rsid w:val="001510E9"/>
    <w:rsid w:val="00176651"/>
    <w:rsid w:val="0018688E"/>
    <w:rsid w:val="00190F77"/>
    <w:rsid w:val="00192EC2"/>
    <w:rsid w:val="001A021C"/>
    <w:rsid w:val="001A037B"/>
    <w:rsid w:val="001A3916"/>
    <w:rsid w:val="001B520A"/>
    <w:rsid w:val="001B5CA8"/>
    <w:rsid w:val="001B7DFE"/>
    <w:rsid w:val="001E565C"/>
    <w:rsid w:val="001E59E3"/>
    <w:rsid w:val="001F245A"/>
    <w:rsid w:val="001F2A28"/>
    <w:rsid w:val="001F6C80"/>
    <w:rsid w:val="002059A1"/>
    <w:rsid w:val="002101CD"/>
    <w:rsid w:val="00210280"/>
    <w:rsid w:val="002131B9"/>
    <w:rsid w:val="00244B99"/>
    <w:rsid w:val="00246FAB"/>
    <w:rsid w:val="00250097"/>
    <w:rsid w:val="00250DA2"/>
    <w:rsid w:val="00250EC3"/>
    <w:rsid w:val="00257D13"/>
    <w:rsid w:val="00257EAA"/>
    <w:rsid w:val="002708FC"/>
    <w:rsid w:val="00276D4A"/>
    <w:rsid w:val="002813AD"/>
    <w:rsid w:val="00293474"/>
    <w:rsid w:val="00295B65"/>
    <w:rsid w:val="002972ED"/>
    <w:rsid w:val="002A3347"/>
    <w:rsid w:val="002A4EA4"/>
    <w:rsid w:val="002B042E"/>
    <w:rsid w:val="002C1D35"/>
    <w:rsid w:val="002C7EF3"/>
    <w:rsid w:val="002D0332"/>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64A6A"/>
    <w:rsid w:val="003732BA"/>
    <w:rsid w:val="003744B2"/>
    <w:rsid w:val="00375E60"/>
    <w:rsid w:val="00376BB3"/>
    <w:rsid w:val="00380B4C"/>
    <w:rsid w:val="003B073C"/>
    <w:rsid w:val="003B2DAE"/>
    <w:rsid w:val="003C1461"/>
    <w:rsid w:val="003C4704"/>
    <w:rsid w:val="003C673B"/>
    <w:rsid w:val="003E0ACA"/>
    <w:rsid w:val="003E58BF"/>
    <w:rsid w:val="003E7494"/>
    <w:rsid w:val="00414EC8"/>
    <w:rsid w:val="004173EE"/>
    <w:rsid w:val="00421421"/>
    <w:rsid w:val="00421D94"/>
    <w:rsid w:val="00435CF9"/>
    <w:rsid w:val="004403C4"/>
    <w:rsid w:val="00443D09"/>
    <w:rsid w:val="00450F2A"/>
    <w:rsid w:val="00452BD6"/>
    <w:rsid w:val="00453430"/>
    <w:rsid w:val="00455401"/>
    <w:rsid w:val="0045597D"/>
    <w:rsid w:val="0046134D"/>
    <w:rsid w:val="0046724B"/>
    <w:rsid w:val="00471F6B"/>
    <w:rsid w:val="004737A1"/>
    <w:rsid w:val="004770D4"/>
    <w:rsid w:val="00480F5B"/>
    <w:rsid w:val="00481C4E"/>
    <w:rsid w:val="00483B95"/>
    <w:rsid w:val="00485EFC"/>
    <w:rsid w:val="00486E13"/>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5555"/>
    <w:rsid w:val="00527FB7"/>
    <w:rsid w:val="005355C3"/>
    <w:rsid w:val="00535E77"/>
    <w:rsid w:val="00540494"/>
    <w:rsid w:val="00540C28"/>
    <w:rsid w:val="005414C3"/>
    <w:rsid w:val="00542814"/>
    <w:rsid w:val="005669E8"/>
    <w:rsid w:val="0057453B"/>
    <w:rsid w:val="00594B04"/>
    <w:rsid w:val="00594E66"/>
    <w:rsid w:val="00596A9F"/>
    <w:rsid w:val="00596D64"/>
    <w:rsid w:val="005A3B8C"/>
    <w:rsid w:val="005B1DD7"/>
    <w:rsid w:val="005B403F"/>
    <w:rsid w:val="005B6B07"/>
    <w:rsid w:val="005C204A"/>
    <w:rsid w:val="005E1F4E"/>
    <w:rsid w:val="005E4CBF"/>
    <w:rsid w:val="005F3C09"/>
    <w:rsid w:val="005F670D"/>
    <w:rsid w:val="005F74DB"/>
    <w:rsid w:val="006002F8"/>
    <w:rsid w:val="00602FF5"/>
    <w:rsid w:val="006321B4"/>
    <w:rsid w:val="00637CA0"/>
    <w:rsid w:val="006462FD"/>
    <w:rsid w:val="00647FF5"/>
    <w:rsid w:val="00652B98"/>
    <w:rsid w:val="0065753B"/>
    <w:rsid w:val="006676CB"/>
    <w:rsid w:val="006766B6"/>
    <w:rsid w:val="006773CF"/>
    <w:rsid w:val="00680357"/>
    <w:rsid w:val="006932C9"/>
    <w:rsid w:val="00694322"/>
    <w:rsid w:val="00695E6F"/>
    <w:rsid w:val="006A098A"/>
    <w:rsid w:val="006C1C1D"/>
    <w:rsid w:val="006D5DFF"/>
    <w:rsid w:val="006E4401"/>
    <w:rsid w:val="006E73F7"/>
    <w:rsid w:val="006F0FCD"/>
    <w:rsid w:val="00701CC6"/>
    <w:rsid w:val="007073CE"/>
    <w:rsid w:val="00713A1F"/>
    <w:rsid w:val="00713ED0"/>
    <w:rsid w:val="007155B3"/>
    <w:rsid w:val="00725964"/>
    <w:rsid w:val="00736501"/>
    <w:rsid w:val="00737751"/>
    <w:rsid w:val="00740E8A"/>
    <w:rsid w:val="007410F5"/>
    <w:rsid w:val="00743501"/>
    <w:rsid w:val="007467FD"/>
    <w:rsid w:val="00750D84"/>
    <w:rsid w:val="0075156A"/>
    <w:rsid w:val="0075400E"/>
    <w:rsid w:val="007548C0"/>
    <w:rsid w:val="007561F6"/>
    <w:rsid w:val="00756DFE"/>
    <w:rsid w:val="0076164C"/>
    <w:rsid w:val="00761EF7"/>
    <w:rsid w:val="007659C9"/>
    <w:rsid w:val="00767FF0"/>
    <w:rsid w:val="007709C8"/>
    <w:rsid w:val="00772D5C"/>
    <w:rsid w:val="00777CDC"/>
    <w:rsid w:val="0078151B"/>
    <w:rsid w:val="007866AA"/>
    <w:rsid w:val="00790BA6"/>
    <w:rsid w:val="00792B78"/>
    <w:rsid w:val="007A10E9"/>
    <w:rsid w:val="007A3E60"/>
    <w:rsid w:val="007B01FA"/>
    <w:rsid w:val="007B3902"/>
    <w:rsid w:val="007B5134"/>
    <w:rsid w:val="007B655A"/>
    <w:rsid w:val="007C3A03"/>
    <w:rsid w:val="007C3B6F"/>
    <w:rsid w:val="007C5A03"/>
    <w:rsid w:val="007C5CA3"/>
    <w:rsid w:val="007D077F"/>
    <w:rsid w:val="007D381B"/>
    <w:rsid w:val="007D717D"/>
    <w:rsid w:val="007E14CC"/>
    <w:rsid w:val="007E274A"/>
    <w:rsid w:val="007E544C"/>
    <w:rsid w:val="007E6C56"/>
    <w:rsid w:val="007F16D4"/>
    <w:rsid w:val="007F7ECE"/>
    <w:rsid w:val="00811B52"/>
    <w:rsid w:val="00813230"/>
    <w:rsid w:val="008160DC"/>
    <w:rsid w:val="00823764"/>
    <w:rsid w:val="00831AA2"/>
    <w:rsid w:val="0083632A"/>
    <w:rsid w:val="008371A4"/>
    <w:rsid w:val="00853204"/>
    <w:rsid w:val="00856238"/>
    <w:rsid w:val="00856A33"/>
    <w:rsid w:val="00856DF5"/>
    <w:rsid w:val="00857174"/>
    <w:rsid w:val="00867C88"/>
    <w:rsid w:val="008710BD"/>
    <w:rsid w:val="008759B5"/>
    <w:rsid w:val="00876084"/>
    <w:rsid w:val="0088004C"/>
    <w:rsid w:val="00882553"/>
    <w:rsid w:val="008826C4"/>
    <w:rsid w:val="008918D7"/>
    <w:rsid w:val="00896317"/>
    <w:rsid w:val="0089692E"/>
    <w:rsid w:val="008A5B74"/>
    <w:rsid w:val="008C3DA9"/>
    <w:rsid w:val="008C57F8"/>
    <w:rsid w:val="008C7097"/>
    <w:rsid w:val="008C7683"/>
    <w:rsid w:val="008D3C88"/>
    <w:rsid w:val="008D7019"/>
    <w:rsid w:val="008F1680"/>
    <w:rsid w:val="008F632A"/>
    <w:rsid w:val="008F750B"/>
    <w:rsid w:val="00904DDA"/>
    <w:rsid w:val="009111D0"/>
    <w:rsid w:val="00912EF0"/>
    <w:rsid w:val="00914FC6"/>
    <w:rsid w:val="00921833"/>
    <w:rsid w:val="00923896"/>
    <w:rsid w:val="00925FE5"/>
    <w:rsid w:val="009319B2"/>
    <w:rsid w:val="00940DD4"/>
    <w:rsid w:val="0095112E"/>
    <w:rsid w:val="0095114C"/>
    <w:rsid w:val="0096098F"/>
    <w:rsid w:val="00970B61"/>
    <w:rsid w:val="00970BED"/>
    <w:rsid w:val="009734A3"/>
    <w:rsid w:val="0097397F"/>
    <w:rsid w:val="00974217"/>
    <w:rsid w:val="009746E3"/>
    <w:rsid w:val="00974A50"/>
    <w:rsid w:val="009802E9"/>
    <w:rsid w:val="0098286B"/>
    <w:rsid w:val="0098406A"/>
    <w:rsid w:val="009907F8"/>
    <w:rsid w:val="00995170"/>
    <w:rsid w:val="009951A3"/>
    <w:rsid w:val="009A1F2F"/>
    <w:rsid w:val="009A75E0"/>
    <w:rsid w:val="009B0BAC"/>
    <w:rsid w:val="009B46BD"/>
    <w:rsid w:val="009C30EA"/>
    <w:rsid w:val="009D3DE2"/>
    <w:rsid w:val="009D6239"/>
    <w:rsid w:val="009D66AF"/>
    <w:rsid w:val="009E0CF2"/>
    <w:rsid w:val="009E7D2A"/>
    <w:rsid w:val="009E7D49"/>
    <w:rsid w:val="00A038ED"/>
    <w:rsid w:val="00A05445"/>
    <w:rsid w:val="00A11163"/>
    <w:rsid w:val="00A13EB6"/>
    <w:rsid w:val="00A15B90"/>
    <w:rsid w:val="00A22ADC"/>
    <w:rsid w:val="00A23452"/>
    <w:rsid w:val="00A30750"/>
    <w:rsid w:val="00A32BEB"/>
    <w:rsid w:val="00A350A1"/>
    <w:rsid w:val="00A40C7C"/>
    <w:rsid w:val="00A42E04"/>
    <w:rsid w:val="00A52C77"/>
    <w:rsid w:val="00A54F38"/>
    <w:rsid w:val="00A7024C"/>
    <w:rsid w:val="00A70728"/>
    <w:rsid w:val="00A71E87"/>
    <w:rsid w:val="00A81A4B"/>
    <w:rsid w:val="00A841A9"/>
    <w:rsid w:val="00A8722B"/>
    <w:rsid w:val="00A8753B"/>
    <w:rsid w:val="00A91A79"/>
    <w:rsid w:val="00AA1557"/>
    <w:rsid w:val="00AA3A3C"/>
    <w:rsid w:val="00AA452E"/>
    <w:rsid w:val="00AB1AE8"/>
    <w:rsid w:val="00AB2F6D"/>
    <w:rsid w:val="00AB3E4A"/>
    <w:rsid w:val="00AB79D1"/>
    <w:rsid w:val="00AC326F"/>
    <w:rsid w:val="00AC79A6"/>
    <w:rsid w:val="00AD0C69"/>
    <w:rsid w:val="00AD1D12"/>
    <w:rsid w:val="00AD315B"/>
    <w:rsid w:val="00AD5614"/>
    <w:rsid w:val="00AD7621"/>
    <w:rsid w:val="00AD7FC8"/>
    <w:rsid w:val="00AE0A45"/>
    <w:rsid w:val="00AE3B1E"/>
    <w:rsid w:val="00AE5876"/>
    <w:rsid w:val="00AF3FE6"/>
    <w:rsid w:val="00B03EED"/>
    <w:rsid w:val="00B04AE2"/>
    <w:rsid w:val="00B10417"/>
    <w:rsid w:val="00B1158D"/>
    <w:rsid w:val="00B13D4D"/>
    <w:rsid w:val="00B14DA6"/>
    <w:rsid w:val="00B22336"/>
    <w:rsid w:val="00B22F59"/>
    <w:rsid w:val="00B2519C"/>
    <w:rsid w:val="00B3048B"/>
    <w:rsid w:val="00B375DC"/>
    <w:rsid w:val="00B40117"/>
    <w:rsid w:val="00B41161"/>
    <w:rsid w:val="00B45562"/>
    <w:rsid w:val="00B56A25"/>
    <w:rsid w:val="00B621A5"/>
    <w:rsid w:val="00B630AF"/>
    <w:rsid w:val="00B652F9"/>
    <w:rsid w:val="00B6717B"/>
    <w:rsid w:val="00B723AD"/>
    <w:rsid w:val="00B72AD4"/>
    <w:rsid w:val="00B819ED"/>
    <w:rsid w:val="00B841C4"/>
    <w:rsid w:val="00B8682C"/>
    <w:rsid w:val="00B8731A"/>
    <w:rsid w:val="00B91278"/>
    <w:rsid w:val="00B94539"/>
    <w:rsid w:val="00B967E0"/>
    <w:rsid w:val="00B974F9"/>
    <w:rsid w:val="00BA1B0D"/>
    <w:rsid w:val="00BA5626"/>
    <w:rsid w:val="00BB724E"/>
    <w:rsid w:val="00BD43C4"/>
    <w:rsid w:val="00BE2992"/>
    <w:rsid w:val="00BE5CC1"/>
    <w:rsid w:val="00BE7503"/>
    <w:rsid w:val="00BF6A51"/>
    <w:rsid w:val="00C015DB"/>
    <w:rsid w:val="00C14882"/>
    <w:rsid w:val="00C156BA"/>
    <w:rsid w:val="00C161A9"/>
    <w:rsid w:val="00C21214"/>
    <w:rsid w:val="00C21699"/>
    <w:rsid w:val="00C279F3"/>
    <w:rsid w:val="00C308FA"/>
    <w:rsid w:val="00C41ABD"/>
    <w:rsid w:val="00C428C2"/>
    <w:rsid w:val="00C469DD"/>
    <w:rsid w:val="00C5186B"/>
    <w:rsid w:val="00C54DA6"/>
    <w:rsid w:val="00C6342C"/>
    <w:rsid w:val="00C63A75"/>
    <w:rsid w:val="00C77699"/>
    <w:rsid w:val="00CA5589"/>
    <w:rsid w:val="00CA5F87"/>
    <w:rsid w:val="00CA7E8D"/>
    <w:rsid w:val="00CB1DF0"/>
    <w:rsid w:val="00CB21D3"/>
    <w:rsid w:val="00CB2223"/>
    <w:rsid w:val="00CB4AE8"/>
    <w:rsid w:val="00CC1D76"/>
    <w:rsid w:val="00CD70A2"/>
    <w:rsid w:val="00CE26DD"/>
    <w:rsid w:val="00CE61E0"/>
    <w:rsid w:val="00CF7FB6"/>
    <w:rsid w:val="00D13C45"/>
    <w:rsid w:val="00D21B53"/>
    <w:rsid w:val="00D34EA0"/>
    <w:rsid w:val="00D35D61"/>
    <w:rsid w:val="00D41FA4"/>
    <w:rsid w:val="00D66B99"/>
    <w:rsid w:val="00D6717B"/>
    <w:rsid w:val="00D80B9D"/>
    <w:rsid w:val="00D84EB3"/>
    <w:rsid w:val="00D85594"/>
    <w:rsid w:val="00D873EB"/>
    <w:rsid w:val="00D91E41"/>
    <w:rsid w:val="00D95B8F"/>
    <w:rsid w:val="00DA1C76"/>
    <w:rsid w:val="00DA4067"/>
    <w:rsid w:val="00DA5F18"/>
    <w:rsid w:val="00DA66FE"/>
    <w:rsid w:val="00DB2EE5"/>
    <w:rsid w:val="00DC01EE"/>
    <w:rsid w:val="00DC6A0C"/>
    <w:rsid w:val="00DD4676"/>
    <w:rsid w:val="00DD7258"/>
    <w:rsid w:val="00E04088"/>
    <w:rsid w:val="00E304B8"/>
    <w:rsid w:val="00E40848"/>
    <w:rsid w:val="00E5115D"/>
    <w:rsid w:val="00E554AA"/>
    <w:rsid w:val="00E576F4"/>
    <w:rsid w:val="00E6159B"/>
    <w:rsid w:val="00E61DE8"/>
    <w:rsid w:val="00E6255E"/>
    <w:rsid w:val="00E86E3D"/>
    <w:rsid w:val="00E90AC8"/>
    <w:rsid w:val="00E93740"/>
    <w:rsid w:val="00EA5B91"/>
    <w:rsid w:val="00EA5CF8"/>
    <w:rsid w:val="00EA7CA3"/>
    <w:rsid w:val="00EB130B"/>
    <w:rsid w:val="00EB2B00"/>
    <w:rsid w:val="00EC3B90"/>
    <w:rsid w:val="00EC5985"/>
    <w:rsid w:val="00EC5E6F"/>
    <w:rsid w:val="00EC678A"/>
    <w:rsid w:val="00ED0518"/>
    <w:rsid w:val="00ED3B87"/>
    <w:rsid w:val="00ED5019"/>
    <w:rsid w:val="00ED5A02"/>
    <w:rsid w:val="00ED5DF9"/>
    <w:rsid w:val="00EE2051"/>
    <w:rsid w:val="00EE43D8"/>
    <w:rsid w:val="00EF062B"/>
    <w:rsid w:val="00EF2FCB"/>
    <w:rsid w:val="00EF329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0C83"/>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9</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2021-08-20T08:48:00Z</cp:lastPrinted>
  <dcterms:created xsi:type="dcterms:W3CDTF">2021-08-15T09:59:00Z</dcterms:created>
  <dcterms:modified xsi:type="dcterms:W3CDTF">2021-08-20T08:50:00Z</dcterms:modified>
</cp:coreProperties>
</file>