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CDA91" w14:textId="6DC019A5" w:rsidR="00C024DA" w:rsidRDefault="00CD4865">
      <w:pPr>
        <w:tabs>
          <w:tab w:val="left" w:pos="5784"/>
        </w:tabs>
        <w:spacing w:before="73"/>
        <w:ind w:left="23"/>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JUDGMENT</w:t>
      </w:r>
      <w:r>
        <w:rPr>
          <w:b/>
          <w:spacing w:val="-3"/>
          <w:sz w:val="24"/>
        </w:rPr>
        <w:t xml:space="preserve"> </w:t>
      </w:r>
      <w:r>
        <w:rPr>
          <w:b/>
          <w:sz w:val="24"/>
        </w:rPr>
        <w:t xml:space="preserve">NO </w:t>
      </w:r>
      <w:r>
        <w:rPr>
          <w:b/>
          <w:spacing w:val="-2"/>
          <w:sz w:val="24"/>
        </w:rPr>
        <w:t>LC/H/7</w:t>
      </w:r>
      <w:r>
        <w:rPr>
          <w:b/>
          <w:spacing w:val="-2"/>
          <w:sz w:val="24"/>
        </w:rPr>
        <w:t>/2025</w:t>
      </w:r>
    </w:p>
    <w:p w14:paraId="65599EE0" w14:textId="77777777" w:rsidR="00C024DA" w:rsidRDefault="00C024DA">
      <w:pPr>
        <w:pStyle w:val="BodyText"/>
        <w:rPr>
          <w:b/>
        </w:rPr>
      </w:pPr>
    </w:p>
    <w:p w14:paraId="3A30EC0A" w14:textId="77777777" w:rsidR="00C024DA" w:rsidRDefault="00CD4865">
      <w:pPr>
        <w:ind w:left="23"/>
        <w:rPr>
          <w:b/>
          <w:sz w:val="24"/>
        </w:rPr>
      </w:pPr>
      <w:r>
        <w:rPr>
          <w:b/>
          <w:sz w:val="24"/>
        </w:rPr>
        <w:t>HARARE, 16 JULY</w:t>
      </w:r>
      <w:r>
        <w:rPr>
          <w:b/>
          <w:spacing w:val="-1"/>
          <w:sz w:val="24"/>
        </w:rPr>
        <w:t xml:space="preserve"> </w:t>
      </w:r>
      <w:r>
        <w:rPr>
          <w:b/>
          <w:sz w:val="24"/>
        </w:rPr>
        <w:t>2024</w:t>
      </w:r>
      <w:r>
        <w:rPr>
          <w:b/>
          <w:spacing w:val="1"/>
          <w:sz w:val="24"/>
        </w:rPr>
        <w:t xml:space="preserve"> </w:t>
      </w:r>
      <w:r>
        <w:rPr>
          <w:b/>
          <w:spacing w:val="-5"/>
          <w:sz w:val="24"/>
        </w:rPr>
        <w:t>AND</w:t>
      </w:r>
    </w:p>
    <w:p w14:paraId="01DC0E5C" w14:textId="77777777" w:rsidR="00C024DA" w:rsidRDefault="00CD4865">
      <w:pPr>
        <w:tabs>
          <w:tab w:val="left" w:pos="5724"/>
        </w:tabs>
        <w:spacing w:before="137"/>
        <w:ind w:left="23"/>
        <w:rPr>
          <w:b/>
          <w:sz w:val="24"/>
        </w:rPr>
      </w:pPr>
      <w:r>
        <w:rPr>
          <w:b/>
          <w:sz w:val="24"/>
        </w:rPr>
        <w:t>6</w:t>
      </w:r>
      <w:r>
        <w:rPr>
          <w:b/>
          <w:spacing w:val="-1"/>
          <w:sz w:val="24"/>
        </w:rPr>
        <w:t xml:space="preserve"> </w:t>
      </w:r>
      <w:r>
        <w:rPr>
          <w:b/>
          <w:sz w:val="24"/>
        </w:rPr>
        <w:t>JANUARY</w:t>
      </w:r>
      <w:r>
        <w:rPr>
          <w:b/>
          <w:spacing w:val="-2"/>
          <w:sz w:val="24"/>
        </w:rPr>
        <w:t xml:space="preserve"> </w:t>
      </w:r>
      <w:r>
        <w:rPr>
          <w:b/>
          <w:spacing w:val="-4"/>
          <w:sz w:val="24"/>
        </w:rPr>
        <w:t>2025</w:t>
      </w:r>
      <w:r>
        <w:rPr>
          <w:b/>
          <w:sz w:val="24"/>
        </w:rPr>
        <w:tab/>
        <w:t>CASE</w:t>
      </w:r>
      <w:r>
        <w:rPr>
          <w:b/>
          <w:spacing w:val="-3"/>
          <w:sz w:val="24"/>
        </w:rPr>
        <w:t xml:space="preserve"> </w:t>
      </w:r>
      <w:r>
        <w:rPr>
          <w:b/>
          <w:sz w:val="24"/>
        </w:rPr>
        <w:t xml:space="preserve">NO </w:t>
      </w:r>
      <w:r>
        <w:rPr>
          <w:b/>
          <w:spacing w:val="-2"/>
          <w:sz w:val="24"/>
        </w:rPr>
        <w:t>LC/H/647/24</w:t>
      </w:r>
    </w:p>
    <w:p w14:paraId="721F80E9" w14:textId="77777777" w:rsidR="00C024DA" w:rsidRDefault="00C024DA">
      <w:pPr>
        <w:pStyle w:val="BodyText"/>
        <w:rPr>
          <w:b/>
        </w:rPr>
      </w:pPr>
    </w:p>
    <w:p w14:paraId="3DA17244" w14:textId="77777777" w:rsidR="00C024DA" w:rsidRDefault="00C024DA">
      <w:pPr>
        <w:pStyle w:val="BodyText"/>
        <w:rPr>
          <w:b/>
        </w:rPr>
      </w:pPr>
    </w:p>
    <w:p w14:paraId="75A982C7" w14:textId="77777777" w:rsidR="00C024DA" w:rsidRDefault="00C024DA">
      <w:pPr>
        <w:pStyle w:val="BodyText"/>
        <w:rPr>
          <w:b/>
        </w:rPr>
      </w:pPr>
    </w:p>
    <w:p w14:paraId="030AF19A" w14:textId="77777777" w:rsidR="00C024DA" w:rsidRDefault="00C024DA">
      <w:pPr>
        <w:pStyle w:val="BodyText"/>
        <w:rPr>
          <w:b/>
        </w:rPr>
      </w:pPr>
    </w:p>
    <w:p w14:paraId="55E3443C" w14:textId="77777777" w:rsidR="00C024DA" w:rsidRDefault="00C024DA">
      <w:pPr>
        <w:pStyle w:val="BodyText"/>
        <w:spacing w:before="139"/>
        <w:rPr>
          <w:b/>
        </w:rPr>
      </w:pPr>
    </w:p>
    <w:p w14:paraId="0ABDA0D9" w14:textId="77777777" w:rsidR="00C024DA" w:rsidRDefault="00CD4865">
      <w:pPr>
        <w:tabs>
          <w:tab w:val="left" w:pos="5817"/>
        </w:tabs>
        <w:spacing w:before="1"/>
        <w:ind w:left="23"/>
        <w:rPr>
          <w:b/>
          <w:sz w:val="24"/>
        </w:rPr>
      </w:pPr>
      <w:r>
        <w:rPr>
          <w:b/>
          <w:sz w:val="24"/>
        </w:rPr>
        <w:t>LOVEMORE</w:t>
      </w:r>
      <w:r>
        <w:rPr>
          <w:b/>
          <w:spacing w:val="-4"/>
          <w:sz w:val="24"/>
        </w:rPr>
        <w:t xml:space="preserve"> </w:t>
      </w:r>
      <w:r>
        <w:rPr>
          <w:b/>
          <w:sz w:val="24"/>
        </w:rPr>
        <w:t>KANJANDA</w:t>
      </w:r>
      <w:r>
        <w:rPr>
          <w:b/>
          <w:spacing w:val="-1"/>
          <w:sz w:val="24"/>
        </w:rPr>
        <w:t xml:space="preserve"> </w:t>
      </w:r>
      <w:r>
        <w:rPr>
          <w:b/>
          <w:sz w:val="24"/>
        </w:rPr>
        <w:t>AND</w:t>
      </w:r>
      <w:r>
        <w:rPr>
          <w:b/>
          <w:spacing w:val="-2"/>
          <w:sz w:val="24"/>
        </w:rPr>
        <w:t xml:space="preserve"> OTHERS</w:t>
      </w:r>
      <w:r>
        <w:rPr>
          <w:b/>
          <w:sz w:val="24"/>
        </w:rPr>
        <w:tab/>
      </w:r>
      <w:r>
        <w:rPr>
          <w:b/>
          <w:spacing w:val="-2"/>
          <w:sz w:val="24"/>
        </w:rPr>
        <w:t>APPLICANT</w:t>
      </w:r>
    </w:p>
    <w:p w14:paraId="27D0504B" w14:textId="77777777" w:rsidR="00C024DA" w:rsidRDefault="00C024DA">
      <w:pPr>
        <w:pStyle w:val="BodyText"/>
        <w:rPr>
          <w:b/>
        </w:rPr>
      </w:pPr>
    </w:p>
    <w:p w14:paraId="7DA50E35" w14:textId="77777777" w:rsidR="00C024DA" w:rsidRDefault="00C024DA">
      <w:pPr>
        <w:pStyle w:val="BodyText"/>
        <w:rPr>
          <w:b/>
        </w:rPr>
      </w:pPr>
    </w:p>
    <w:p w14:paraId="401EF39A" w14:textId="77777777" w:rsidR="00C024DA" w:rsidRDefault="00C024DA">
      <w:pPr>
        <w:pStyle w:val="BodyText"/>
        <w:rPr>
          <w:b/>
        </w:rPr>
      </w:pPr>
    </w:p>
    <w:p w14:paraId="7E742798" w14:textId="77777777" w:rsidR="00C024DA" w:rsidRDefault="00CD4865">
      <w:pPr>
        <w:tabs>
          <w:tab w:val="left" w:pos="5784"/>
        </w:tabs>
        <w:ind w:left="23"/>
        <w:rPr>
          <w:b/>
          <w:sz w:val="24"/>
        </w:rPr>
      </w:pPr>
      <w:r>
        <w:rPr>
          <w:b/>
          <w:sz w:val="24"/>
        </w:rPr>
        <w:t>SURAJ</w:t>
      </w:r>
      <w:r>
        <w:rPr>
          <w:b/>
          <w:spacing w:val="-1"/>
          <w:sz w:val="24"/>
        </w:rPr>
        <w:t xml:space="preserve"> </w:t>
      </w:r>
      <w:r>
        <w:rPr>
          <w:b/>
          <w:spacing w:val="-2"/>
          <w:sz w:val="24"/>
        </w:rPr>
        <w:t>MINING</w:t>
      </w:r>
      <w:r>
        <w:rPr>
          <w:b/>
          <w:sz w:val="24"/>
        </w:rPr>
        <w:tab/>
      </w:r>
      <w:r>
        <w:rPr>
          <w:b/>
          <w:spacing w:val="-2"/>
          <w:sz w:val="24"/>
        </w:rPr>
        <w:t>RESPONDENT</w:t>
      </w:r>
    </w:p>
    <w:p w14:paraId="491FEB74" w14:textId="77777777" w:rsidR="00C024DA" w:rsidRDefault="00C024DA">
      <w:pPr>
        <w:pStyle w:val="BodyText"/>
        <w:rPr>
          <w:b/>
        </w:rPr>
      </w:pPr>
    </w:p>
    <w:p w14:paraId="68989715" w14:textId="77777777" w:rsidR="00C024DA" w:rsidRDefault="00C024DA">
      <w:pPr>
        <w:pStyle w:val="BodyText"/>
        <w:rPr>
          <w:b/>
        </w:rPr>
      </w:pPr>
    </w:p>
    <w:p w14:paraId="40E8E795" w14:textId="77777777" w:rsidR="00C024DA" w:rsidRDefault="00C024DA">
      <w:pPr>
        <w:pStyle w:val="BodyText"/>
        <w:rPr>
          <w:b/>
        </w:rPr>
      </w:pPr>
    </w:p>
    <w:p w14:paraId="420908A2" w14:textId="77777777" w:rsidR="00C024DA" w:rsidRDefault="00C024DA">
      <w:pPr>
        <w:pStyle w:val="BodyText"/>
        <w:rPr>
          <w:b/>
        </w:rPr>
      </w:pPr>
    </w:p>
    <w:p w14:paraId="6F9D0FF5" w14:textId="77777777" w:rsidR="00C024DA" w:rsidRDefault="00CD4865">
      <w:pPr>
        <w:pStyle w:val="BodyText"/>
        <w:ind w:left="23"/>
      </w:pPr>
      <w:r>
        <w:t>Before</w:t>
      </w:r>
      <w:r>
        <w:rPr>
          <w:spacing w:val="-2"/>
        </w:rPr>
        <w:t xml:space="preserve"> </w:t>
      </w:r>
      <w:r>
        <w:t>the</w:t>
      </w:r>
      <w:r>
        <w:rPr>
          <w:spacing w:val="-1"/>
        </w:rPr>
        <w:t xml:space="preserve"> </w:t>
      </w:r>
      <w:r>
        <w:t>Honourable</w:t>
      </w:r>
      <w:r>
        <w:rPr>
          <w:spacing w:val="1"/>
        </w:rPr>
        <w:t xml:space="preserve"> </w:t>
      </w:r>
      <w:r>
        <w:t>G.</w:t>
      </w:r>
      <w:r>
        <w:rPr>
          <w:spacing w:val="-1"/>
        </w:rPr>
        <w:t xml:space="preserve"> </w:t>
      </w:r>
      <w:r>
        <w:t>Musariri</w:t>
      </w:r>
      <w:r>
        <w:rPr>
          <w:spacing w:val="59"/>
        </w:rPr>
        <w:t xml:space="preserve"> </w:t>
      </w:r>
      <w:r>
        <w:rPr>
          <w:spacing w:val="-2"/>
        </w:rPr>
        <w:t>Judge:</w:t>
      </w:r>
    </w:p>
    <w:p w14:paraId="777A136D" w14:textId="77777777" w:rsidR="00C024DA" w:rsidRDefault="00C024DA">
      <w:pPr>
        <w:pStyle w:val="BodyText"/>
      </w:pPr>
    </w:p>
    <w:p w14:paraId="21482C51" w14:textId="77777777" w:rsidR="00C024DA" w:rsidRDefault="00CD4865">
      <w:pPr>
        <w:pStyle w:val="BodyText"/>
        <w:tabs>
          <w:tab w:val="left" w:pos="3623"/>
        </w:tabs>
        <w:ind w:left="23"/>
      </w:pPr>
      <w:r>
        <w:t>For</w:t>
      </w:r>
      <w:r>
        <w:rPr>
          <w:spacing w:val="58"/>
        </w:rPr>
        <w:t xml:space="preserve"> </w:t>
      </w:r>
      <w:r>
        <w:rPr>
          <w:spacing w:val="-2"/>
        </w:rPr>
        <w:t>Applicant</w:t>
      </w:r>
      <w:r>
        <w:tab/>
        <w:t>-</w:t>
      </w:r>
      <w:r>
        <w:rPr>
          <w:spacing w:val="-4"/>
        </w:rPr>
        <w:t xml:space="preserve"> </w:t>
      </w:r>
      <w:proofErr w:type="spellStart"/>
      <w:r>
        <w:t>Mr</w:t>
      </w:r>
      <w:proofErr w:type="spellEnd"/>
      <w:r>
        <w:t xml:space="preserve"> T. </w:t>
      </w:r>
      <w:proofErr w:type="spellStart"/>
      <w:r>
        <w:t>Chigudu</w:t>
      </w:r>
      <w:proofErr w:type="spellEnd"/>
      <w:r>
        <w:t xml:space="preserve">, </w:t>
      </w:r>
      <w:r>
        <w:rPr>
          <w:spacing w:val="-2"/>
        </w:rPr>
        <w:t>Unionist</w:t>
      </w:r>
    </w:p>
    <w:p w14:paraId="68D8F2AB" w14:textId="77777777" w:rsidR="00C024DA" w:rsidRDefault="00CD4865">
      <w:pPr>
        <w:pStyle w:val="BodyText"/>
        <w:tabs>
          <w:tab w:val="left" w:pos="3623"/>
        </w:tabs>
        <w:spacing w:before="137"/>
        <w:ind w:left="23"/>
      </w:pPr>
      <w:r>
        <w:t>For</w:t>
      </w:r>
      <w:r>
        <w:rPr>
          <w:spacing w:val="57"/>
        </w:rPr>
        <w:t xml:space="preserve"> </w:t>
      </w:r>
      <w:r>
        <w:rPr>
          <w:spacing w:val="-2"/>
        </w:rPr>
        <w:t>Respondent</w:t>
      </w:r>
      <w:r>
        <w:tab/>
        <w:t>-</w:t>
      </w:r>
      <w:r>
        <w:rPr>
          <w:spacing w:val="-4"/>
        </w:rPr>
        <w:t xml:space="preserve"> </w:t>
      </w:r>
      <w:proofErr w:type="spellStart"/>
      <w:r>
        <w:t>Mr</w:t>
      </w:r>
      <w:proofErr w:type="spellEnd"/>
      <w:r>
        <w:t xml:space="preserve"> H. Chinyani, </w:t>
      </w:r>
      <w:r>
        <w:rPr>
          <w:spacing w:val="-2"/>
        </w:rPr>
        <w:t>Attorney</w:t>
      </w:r>
    </w:p>
    <w:p w14:paraId="65E282C1" w14:textId="77777777" w:rsidR="00C024DA" w:rsidRDefault="00C024DA">
      <w:pPr>
        <w:pStyle w:val="BodyText"/>
      </w:pPr>
    </w:p>
    <w:p w14:paraId="3DBF10E3" w14:textId="77777777" w:rsidR="00C024DA" w:rsidRDefault="00C024DA">
      <w:pPr>
        <w:pStyle w:val="BodyText"/>
        <w:spacing w:before="139"/>
      </w:pPr>
    </w:p>
    <w:p w14:paraId="65F7A815" w14:textId="77777777" w:rsidR="00C024DA" w:rsidRDefault="00CD4865">
      <w:pPr>
        <w:ind w:left="23"/>
        <w:rPr>
          <w:b/>
          <w:sz w:val="24"/>
        </w:rPr>
      </w:pPr>
      <w:r>
        <w:rPr>
          <w:b/>
          <w:sz w:val="24"/>
        </w:rPr>
        <w:t>MUSARIRI,</w:t>
      </w:r>
      <w:r>
        <w:rPr>
          <w:b/>
          <w:spacing w:val="-2"/>
          <w:sz w:val="24"/>
        </w:rPr>
        <w:t xml:space="preserve"> </w:t>
      </w:r>
      <w:r>
        <w:rPr>
          <w:b/>
          <w:spacing w:val="-5"/>
          <w:sz w:val="24"/>
        </w:rPr>
        <w:t>J:</w:t>
      </w:r>
    </w:p>
    <w:p w14:paraId="68F822BD" w14:textId="77777777" w:rsidR="00C024DA" w:rsidRDefault="00C024DA">
      <w:pPr>
        <w:pStyle w:val="BodyText"/>
        <w:rPr>
          <w:b/>
        </w:rPr>
      </w:pPr>
    </w:p>
    <w:p w14:paraId="1259A932" w14:textId="77777777" w:rsidR="00C024DA" w:rsidRDefault="00CD4865">
      <w:pPr>
        <w:pStyle w:val="BodyText"/>
        <w:ind w:left="743"/>
      </w:pPr>
      <w:r>
        <w:t>At</w:t>
      </w:r>
      <w:r>
        <w:rPr>
          <w:spacing w:val="-3"/>
        </w:rPr>
        <w:t xml:space="preserve"> </w:t>
      </w:r>
      <w:r>
        <w:t>the onset</w:t>
      </w:r>
      <w:r>
        <w:rPr>
          <w:spacing w:val="-1"/>
        </w:rPr>
        <w:t xml:space="preserve"> </w:t>
      </w:r>
      <w:r>
        <w:t>of oral argument</w:t>
      </w:r>
      <w:r>
        <w:rPr>
          <w:spacing w:val="-1"/>
        </w:rPr>
        <w:t xml:space="preserve"> </w:t>
      </w:r>
      <w:r>
        <w:t>in this</w:t>
      </w:r>
      <w:r>
        <w:rPr>
          <w:spacing w:val="-1"/>
        </w:rPr>
        <w:t xml:space="preserve"> </w:t>
      </w:r>
      <w:r>
        <w:t>Court</w:t>
      </w:r>
      <w:r>
        <w:rPr>
          <w:spacing w:val="60"/>
        </w:rPr>
        <w:t xml:space="preserve"> </w:t>
      </w:r>
      <w:r>
        <w:t>both</w:t>
      </w:r>
      <w:r>
        <w:rPr>
          <w:spacing w:val="-4"/>
        </w:rPr>
        <w:t xml:space="preserve"> </w:t>
      </w:r>
      <w:r>
        <w:t>parties raised</w:t>
      </w:r>
      <w:r>
        <w:rPr>
          <w:spacing w:val="-1"/>
        </w:rPr>
        <w:t xml:space="preserve"> </w:t>
      </w:r>
      <w:r>
        <w:t>points</w:t>
      </w:r>
      <w:r>
        <w:rPr>
          <w:spacing w:val="3"/>
        </w:rPr>
        <w:t xml:space="preserve"> </w:t>
      </w:r>
      <w:r>
        <w:rPr>
          <w:u w:val="single"/>
        </w:rPr>
        <w:t xml:space="preserve">in </w:t>
      </w:r>
      <w:proofErr w:type="spellStart"/>
      <w:r>
        <w:rPr>
          <w:spacing w:val="-2"/>
          <w:u w:val="single"/>
        </w:rPr>
        <w:t>limine</w:t>
      </w:r>
      <w:proofErr w:type="spellEnd"/>
      <w:r>
        <w:rPr>
          <w:spacing w:val="-2"/>
          <w:u w:val="single"/>
        </w:rPr>
        <w:t>.</w:t>
      </w:r>
    </w:p>
    <w:p w14:paraId="14BC924C" w14:textId="77777777" w:rsidR="00C024DA" w:rsidRDefault="00CD4865">
      <w:pPr>
        <w:pStyle w:val="BodyText"/>
        <w:ind w:left="23"/>
      </w:pPr>
      <w:r>
        <w:rPr>
          <w:spacing w:val="-2"/>
          <w:u w:val="single"/>
        </w:rPr>
        <w:t>Responden</w:t>
      </w:r>
      <w:r>
        <w:rPr>
          <w:spacing w:val="-2"/>
        </w:rPr>
        <w:t>t</w:t>
      </w:r>
    </w:p>
    <w:p w14:paraId="21452AC1" w14:textId="77777777" w:rsidR="00C024DA" w:rsidRDefault="00CD4865">
      <w:pPr>
        <w:pStyle w:val="BodyText"/>
        <w:spacing w:line="360" w:lineRule="auto"/>
        <w:ind w:left="23"/>
      </w:pPr>
      <w:r>
        <w:t>Respondent</w:t>
      </w:r>
      <w:r>
        <w:rPr>
          <w:spacing w:val="-3"/>
        </w:rPr>
        <w:t xml:space="preserve"> </w:t>
      </w:r>
      <w:r>
        <w:t>raised</w:t>
      </w:r>
      <w:r>
        <w:rPr>
          <w:spacing w:val="-3"/>
        </w:rPr>
        <w:t xml:space="preserve"> </w:t>
      </w:r>
      <w:r>
        <w:t>a</w:t>
      </w:r>
      <w:r>
        <w:rPr>
          <w:spacing w:val="-5"/>
        </w:rPr>
        <w:t xml:space="preserve"> </w:t>
      </w:r>
      <w:r>
        <w:t>single</w:t>
      </w:r>
      <w:r>
        <w:rPr>
          <w:spacing w:val="-3"/>
        </w:rPr>
        <w:t xml:space="preserve"> </w:t>
      </w:r>
      <w:r>
        <w:t>point</w:t>
      </w:r>
      <w:r>
        <w:rPr>
          <w:spacing w:val="-3"/>
        </w:rPr>
        <w:t xml:space="preserve"> </w:t>
      </w:r>
      <w:r>
        <w:t>to</w:t>
      </w:r>
      <w:r>
        <w:rPr>
          <w:spacing w:val="-3"/>
        </w:rPr>
        <w:t xml:space="preserve"> </w:t>
      </w:r>
      <w:r>
        <w:t>the</w:t>
      </w:r>
      <w:r>
        <w:rPr>
          <w:spacing w:val="-3"/>
        </w:rPr>
        <w:t xml:space="preserve"> </w:t>
      </w:r>
      <w:r>
        <w:t>effect</w:t>
      </w:r>
      <w:r>
        <w:rPr>
          <w:spacing w:val="-3"/>
        </w:rPr>
        <w:t xml:space="preserve"> </w:t>
      </w:r>
      <w:r>
        <w:t>that</w:t>
      </w:r>
      <w:r>
        <w:rPr>
          <w:spacing w:val="-1"/>
        </w:rPr>
        <w:t xml:space="preserve"> </w:t>
      </w:r>
      <w:r>
        <w:t>there</w:t>
      </w:r>
      <w:r>
        <w:rPr>
          <w:spacing w:val="-4"/>
        </w:rPr>
        <w:t xml:space="preserve"> </w:t>
      </w:r>
      <w:r>
        <w:t>were</w:t>
      </w:r>
      <w:r>
        <w:rPr>
          <w:spacing w:val="-5"/>
        </w:rPr>
        <w:t xml:space="preserve"> </w:t>
      </w:r>
      <w:r>
        <w:t>no</w:t>
      </w:r>
      <w:r>
        <w:rPr>
          <w:spacing w:val="-3"/>
        </w:rPr>
        <w:t xml:space="preserve"> </w:t>
      </w:r>
      <w:r>
        <w:t>valid</w:t>
      </w:r>
      <w:r>
        <w:rPr>
          <w:spacing w:val="-3"/>
        </w:rPr>
        <w:t xml:space="preserve"> </w:t>
      </w:r>
      <w:r>
        <w:t>grounds</w:t>
      </w:r>
      <w:r>
        <w:rPr>
          <w:spacing w:val="-3"/>
        </w:rPr>
        <w:t xml:space="preserve"> </w:t>
      </w:r>
      <w:r>
        <w:t>for</w:t>
      </w:r>
      <w:r>
        <w:rPr>
          <w:spacing w:val="-5"/>
        </w:rPr>
        <w:t xml:space="preserve"> </w:t>
      </w:r>
      <w:r>
        <w:t>review.</w:t>
      </w:r>
      <w:r>
        <w:rPr>
          <w:spacing w:val="-3"/>
        </w:rPr>
        <w:t xml:space="preserve"> </w:t>
      </w:r>
      <w:r>
        <w:t>The impugned grounds read as follows</w:t>
      </w:r>
    </w:p>
    <w:p w14:paraId="7585E9FA" w14:textId="77777777" w:rsidR="00C024DA" w:rsidRDefault="00CD4865">
      <w:pPr>
        <w:spacing w:before="1"/>
        <w:ind w:left="743" w:right="21"/>
        <w:jc w:val="both"/>
      </w:pPr>
      <w:r>
        <w:rPr>
          <w:sz w:val="24"/>
        </w:rPr>
        <w:t>“</w:t>
      </w:r>
      <w:r>
        <w:t xml:space="preserve">The Honourable </w:t>
      </w:r>
      <w:proofErr w:type="spellStart"/>
      <w:r>
        <w:t>Designaged</w:t>
      </w:r>
      <w:proofErr w:type="spellEnd"/>
      <w:r>
        <w:t xml:space="preserve"> Agent </w:t>
      </w:r>
      <w:proofErr w:type="spellStart"/>
      <w:r>
        <w:t>Mr</w:t>
      </w:r>
      <w:proofErr w:type="spellEnd"/>
      <w:r>
        <w:t xml:space="preserve"> Marisa erred in acting as the representative of respondent in that he was the messenger of all correspondence coming from applicant to respondent and also grossly erred and seriously misdirected himself both on facts and the law when</w:t>
      </w:r>
      <w:r>
        <w:rPr>
          <w:spacing w:val="-13"/>
        </w:rPr>
        <w:t xml:space="preserve"> </w:t>
      </w:r>
      <w:r>
        <w:t>he</w:t>
      </w:r>
      <w:r>
        <w:rPr>
          <w:spacing w:val="-12"/>
        </w:rPr>
        <w:t xml:space="preserve"> </w:t>
      </w:r>
      <w:r>
        <w:t>declined</w:t>
      </w:r>
      <w:r>
        <w:rPr>
          <w:spacing w:val="-12"/>
        </w:rPr>
        <w:t xml:space="preserve"> </w:t>
      </w:r>
      <w:r>
        <w:t>to</w:t>
      </w:r>
      <w:r>
        <w:rPr>
          <w:spacing w:val="-12"/>
        </w:rPr>
        <w:t xml:space="preserve"> </w:t>
      </w:r>
      <w:r>
        <w:t>entertain</w:t>
      </w:r>
      <w:r>
        <w:rPr>
          <w:spacing w:val="-12"/>
        </w:rPr>
        <w:t xml:space="preserve"> </w:t>
      </w:r>
      <w:r>
        <w:t>the</w:t>
      </w:r>
      <w:r>
        <w:rPr>
          <w:spacing w:val="-12"/>
        </w:rPr>
        <w:t xml:space="preserve"> </w:t>
      </w:r>
      <w:r>
        <w:t>issue</w:t>
      </w:r>
      <w:r>
        <w:rPr>
          <w:spacing w:val="-11"/>
        </w:rPr>
        <w:t xml:space="preserve"> </w:t>
      </w:r>
      <w:r>
        <w:t>of</w:t>
      </w:r>
      <w:r>
        <w:rPr>
          <w:spacing w:val="-14"/>
        </w:rPr>
        <w:t xml:space="preserve"> </w:t>
      </w:r>
      <w:r>
        <w:t>terminal</w:t>
      </w:r>
      <w:r>
        <w:rPr>
          <w:spacing w:val="-11"/>
        </w:rPr>
        <w:t xml:space="preserve"> </w:t>
      </w:r>
      <w:r>
        <w:t>benefits</w:t>
      </w:r>
      <w:r>
        <w:rPr>
          <w:spacing w:val="-14"/>
        </w:rPr>
        <w:t xml:space="preserve"> </w:t>
      </w:r>
      <w:r>
        <w:t>in</w:t>
      </w:r>
      <w:r>
        <w:rPr>
          <w:spacing w:val="-14"/>
        </w:rPr>
        <w:t xml:space="preserve"> </w:t>
      </w:r>
      <w:r>
        <w:t>terms</w:t>
      </w:r>
      <w:r>
        <w:rPr>
          <w:spacing w:val="-11"/>
        </w:rPr>
        <w:t xml:space="preserve"> </w:t>
      </w:r>
      <w:r>
        <w:t>of</w:t>
      </w:r>
      <w:r>
        <w:rPr>
          <w:spacing w:val="-13"/>
        </w:rPr>
        <w:t xml:space="preserve"> </w:t>
      </w:r>
      <w:r>
        <w:t>Section</w:t>
      </w:r>
      <w:r>
        <w:rPr>
          <w:spacing w:val="-12"/>
        </w:rPr>
        <w:t xml:space="preserve"> </w:t>
      </w:r>
      <w:r>
        <w:t xml:space="preserve">13(1)(a)(b)(c)(d) as read with subsection (2) which is the task for which the DA is employed. The Designated Agent’s action clearly shows in the cause, bias, </w:t>
      </w:r>
      <w:proofErr w:type="spellStart"/>
      <w:r>
        <w:t>malis</w:t>
      </w:r>
      <w:proofErr w:type="spellEnd"/>
      <w:r>
        <w:t xml:space="preserve"> and corruption cannot be ruled out.</w:t>
      </w:r>
    </w:p>
    <w:p w14:paraId="2D6E210B" w14:textId="77777777" w:rsidR="00C024DA" w:rsidRDefault="00CD4865">
      <w:pPr>
        <w:pStyle w:val="ListParagraph"/>
        <w:numPr>
          <w:ilvl w:val="0"/>
          <w:numId w:val="2"/>
        </w:numPr>
        <w:tabs>
          <w:tab w:val="left" w:pos="984"/>
        </w:tabs>
        <w:ind w:right="17" w:firstLine="0"/>
        <w:jc w:val="both"/>
      </w:pPr>
      <w:r>
        <w:t>The Designated Agent erred at law in determining a non-</w:t>
      </w:r>
      <w:proofErr w:type="spellStart"/>
      <w:r>
        <w:t>existant</w:t>
      </w:r>
      <w:proofErr w:type="spellEnd"/>
      <w:r>
        <w:t xml:space="preserve"> matter</w:t>
      </w:r>
      <w:r>
        <w:rPr>
          <w:spacing w:val="40"/>
        </w:rPr>
        <w:t xml:space="preserve"> </w:t>
      </w:r>
      <w:r>
        <w:t>i.e. he issued a determination with 4 Applicants despite the fact that he was assigned to determine the matter with</w:t>
      </w:r>
      <w:r>
        <w:rPr>
          <w:spacing w:val="-5"/>
        </w:rPr>
        <w:t xml:space="preserve"> </w:t>
      </w:r>
      <w:r>
        <w:t>5</w:t>
      </w:r>
      <w:r>
        <w:rPr>
          <w:spacing w:val="-7"/>
        </w:rPr>
        <w:t xml:space="preserve"> </w:t>
      </w:r>
      <w:r>
        <w:t>Applicants</w:t>
      </w:r>
      <w:r>
        <w:rPr>
          <w:spacing w:val="-4"/>
        </w:rPr>
        <w:t xml:space="preserve"> </w:t>
      </w:r>
      <w:r>
        <w:t>and</w:t>
      </w:r>
      <w:r>
        <w:rPr>
          <w:spacing w:val="-7"/>
        </w:rPr>
        <w:t xml:space="preserve"> </w:t>
      </w:r>
      <w:r>
        <w:t>an</w:t>
      </w:r>
      <w:r>
        <w:rPr>
          <w:spacing w:val="-7"/>
        </w:rPr>
        <w:t xml:space="preserve"> </w:t>
      </w:r>
      <w:r>
        <w:t>element</w:t>
      </w:r>
      <w:r>
        <w:rPr>
          <w:spacing w:val="-4"/>
        </w:rPr>
        <w:t xml:space="preserve"> </w:t>
      </w:r>
      <w:r>
        <w:t>of</w:t>
      </w:r>
      <w:r>
        <w:rPr>
          <w:spacing w:val="-6"/>
        </w:rPr>
        <w:t xml:space="preserve"> </w:t>
      </w:r>
      <w:r>
        <w:t>incompetence</w:t>
      </w:r>
      <w:r>
        <w:rPr>
          <w:spacing w:val="-7"/>
        </w:rPr>
        <w:t xml:space="preserve"> </w:t>
      </w:r>
      <w:r>
        <w:t>cannot</w:t>
      </w:r>
      <w:r>
        <w:rPr>
          <w:spacing w:val="-4"/>
        </w:rPr>
        <w:t xml:space="preserve"> </w:t>
      </w:r>
      <w:r>
        <w:t>be</w:t>
      </w:r>
      <w:r>
        <w:rPr>
          <w:spacing w:val="-4"/>
        </w:rPr>
        <w:t xml:space="preserve"> </w:t>
      </w:r>
      <w:r>
        <w:t>ruled</w:t>
      </w:r>
      <w:r>
        <w:rPr>
          <w:spacing w:val="-7"/>
        </w:rPr>
        <w:t xml:space="preserve"> </w:t>
      </w:r>
      <w:r>
        <w:t>out.</w:t>
      </w:r>
      <w:r>
        <w:rPr>
          <w:spacing w:val="40"/>
        </w:rPr>
        <w:t xml:space="preserve"> </w:t>
      </w:r>
      <w:r>
        <w:t>The</w:t>
      </w:r>
      <w:r>
        <w:rPr>
          <w:spacing w:val="-7"/>
        </w:rPr>
        <w:t xml:space="preserve"> </w:t>
      </w:r>
      <w:r>
        <w:t>matter</w:t>
      </w:r>
      <w:r>
        <w:rPr>
          <w:spacing w:val="-4"/>
        </w:rPr>
        <w:t xml:space="preserve"> </w:t>
      </w:r>
      <w:r>
        <w:t>before</w:t>
      </w:r>
      <w:r>
        <w:rPr>
          <w:spacing w:val="-4"/>
        </w:rPr>
        <w:t xml:space="preserve"> </w:t>
      </w:r>
      <w:r>
        <w:t>him had</w:t>
      </w:r>
      <w:r>
        <w:rPr>
          <w:spacing w:val="-10"/>
        </w:rPr>
        <w:t xml:space="preserve"> </w:t>
      </w:r>
      <w:r>
        <w:t>Lovemore</w:t>
      </w:r>
      <w:r>
        <w:rPr>
          <w:spacing w:val="-10"/>
        </w:rPr>
        <w:t xml:space="preserve"> </w:t>
      </w:r>
      <w:proofErr w:type="spellStart"/>
      <w:r>
        <w:t>Kanjanda</w:t>
      </w:r>
      <w:proofErr w:type="spellEnd"/>
      <w:r>
        <w:t>,</w:t>
      </w:r>
      <w:r>
        <w:rPr>
          <w:spacing w:val="-10"/>
        </w:rPr>
        <w:t xml:space="preserve"> </w:t>
      </w:r>
      <w:r>
        <w:t>Lovemore</w:t>
      </w:r>
      <w:r>
        <w:rPr>
          <w:spacing w:val="-13"/>
        </w:rPr>
        <w:t xml:space="preserve"> </w:t>
      </w:r>
      <w:r>
        <w:t>Muchenje,</w:t>
      </w:r>
      <w:r>
        <w:rPr>
          <w:spacing w:val="-10"/>
        </w:rPr>
        <w:t xml:space="preserve"> </w:t>
      </w:r>
      <w:r>
        <w:t>Kudakwashe</w:t>
      </w:r>
      <w:r>
        <w:rPr>
          <w:spacing w:val="-10"/>
        </w:rPr>
        <w:t xml:space="preserve"> </w:t>
      </w:r>
      <w:r>
        <w:t>Makoni,</w:t>
      </w:r>
      <w:r>
        <w:rPr>
          <w:spacing w:val="-11"/>
        </w:rPr>
        <w:t xml:space="preserve"> </w:t>
      </w:r>
      <w:r>
        <w:t>Temba</w:t>
      </w:r>
      <w:r>
        <w:rPr>
          <w:spacing w:val="-10"/>
        </w:rPr>
        <w:t xml:space="preserve"> </w:t>
      </w:r>
      <w:r>
        <w:t>Tendai</w:t>
      </w:r>
      <w:r>
        <w:rPr>
          <w:spacing w:val="-9"/>
        </w:rPr>
        <w:t xml:space="preserve"> </w:t>
      </w:r>
      <w:r>
        <w:t>and</w:t>
      </w:r>
      <w:r>
        <w:rPr>
          <w:spacing w:val="-11"/>
        </w:rPr>
        <w:t xml:space="preserve"> </w:t>
      </w:r>
      <w:r>
        <w:t>Peter Mareya</w:t>
      </w:r>
      <w:r>
        <w:rPr>
          <w:spacing w:val="-9"/>
        </w:rPr>
        <w:t xml:space="preserve"> </w:t>
      </w:r>
      <w:r>
        <w:t>as</w:t>
      </w:r>
      <w:r>
        <w:rPr>
          <w:spacing w:val="-9"/>
        </w:rPr>
        <w:t xml:space="preserve"> </w:t>
      </w:r>
      <w:r>
        <w:t>Applicants</w:t>
      </w:r>
      <w:r>
        <w:rPr>
          <w:spacing w:val="37"/>
        </w:rPr>
        <w:t xml:space="preserve"> </w:t>
      </w:r>
      <w:r>
        <w:t>vs</w:t>
      </w:r>
      <w:r>
        <w:rPr>
          <w:spacing w:val="-9"/>
        </w:rPr>
        <w:t xml:space="preserve"> </w:t>
      </w:r>
      <w:r>
        <w:t>Suraj</w:t>
      </w:r>
      <w:r>
        <w:rPr>
          <w:spacing w:val="-11"/>
        </w:rPr>
        <w:t xml:space="preserve"> </w:t>
      </w:r>
      <w:r>
        <w:t>Mine</w:t>
      </w:r>
      <w:r>
        <w:rPr>
          <w:spacing w:val="-7"/>
        </w:rPr>
        <w:t xml:space="preserve"> </w:t>
      </w:r>
      <w:r>
        <w:t>but</w:t>
      </w:r>
      <w:r>
        <w:rPr>
          <w:spacing w:val="-9"/>
        </w:rPr>
        <w:t xml:space="preserve"> </w:t>
      </w:r>
      <w:r>
        <w:t>on</w:t>
      </w:r>
      <w:r>
        <w:rPr>
          <w:spacing w:val="-10"/>
        </w:rPr>
        <w:t xml:space="preserve"> </w:t>
      </w:r>
      <w:r>
        <w:t>determination</w:t>
      </w:r>
      <w:r>
        <w:rPr>
          <w:spacing w:val="-10"/>
        </w:rPr>
        <w:t xml:space="preserve"> </w:t>
      </w:r>
      <w:r>
        <w:t>Peter</w:t>
      </w:r>
      <w:r>
        <w:rPr>
          <w:spacing w:val="-9"/>
        </w:rPr>
        <w:t xml:space="preserve"> </w:t>
      </w:r>
      <w:r>
        <w:t>Mareya</w:t>
      </w:r>
      <w:r>
        <w:rPr>
          <w:spacing w:val="-7"/>
        </w:rPr>
        <w:t xml:space="preserve"> </w:t>
      </w:r>
      <w:r>
        <w:t>was</w:t>
      </w:r>
      <w:r>
        <w:rPr>
          <w:spacing w:val="-11"/>
        </w:rPr>
        <w:t xml:space="preserve"> </w:t>
      </w:r>
      <w:r>
        <w:t>removed</w:t>
      </w:r>
      <w:r>
        <w:rPr>
          <w:spacing w:val="-9"/>
        </w:rPr>
        <w:t xml:space="preserve"> </w:t>
      </w:r>
      <w:r>
        <w:t>from</w:t>
      </w:r>
      <w:r>
        <w:rPr>
          <w:spacing w:val="-11"/>
        </w:rPr>
        <w:t xml:space="preserve"> </w:t>
      </w:r>
      <w:r>
        <w:t>the list for no apparent reason.</w:t>
      </w:r>
    </w:p>
    <w:p w14:paraId="74F67B55" w14:textId="77777777" w:rsidR="00C024DA" w:rsidRDefault="00CD4865">
      <w:pPr>
        <w:pStyle w:val="ListParagraph"/>
        <w:numPr>
          <w:ilvl w:val="0"/>
          <w:numId w:val="2"/>
        </w:numPr>
        <w:tabs>
          <w:tab w:val="left" w:pos="970"/>
        </w:tabs>
        <w:ind w:right="24" w:firstLine="0"/>
        <w:jc w:val="both"/>
      </w:pPr>
      <w:r>
        <w:t>The Honourable Designated Agent erred at law in misrepresenting the Labour Act Chapter 28:01 Section 12 as amended by Labour Amendment Act No 5 of 2015 as well as Section 14 of the Labour Act Chapter</w:t>
      </w:r>
      <w:r>
        <w:rPr>
          <w:spacing w:val="40"/>
        </w:rPr>
        <w:t xml:space="preserve"> </w:t>
      </w:r>
      <w:r>
        <w:t>28:01.</w:t>
      </w:r>
    </w:p>
    <w:p w14:paraId="2EE67200" w14:textId="77777777" w:rsidR="00C024DA" w:rsidRDefault="00CD4865">
      <w:pPr>
        <w:ind w:left="743"/>
        <w:jc w:val="both"/>
      </w:pPr>
      <w:proofErr w:type="gramStart"/>
      <w:r>
        <w:t>Accordingly</w:t>
      </w:r>
      <w:proofErr w:type="gramEnd"/>
      <w:r>
        <w:rPr>
          <w:spacing w:val="-3"/>
        </w:rPr>
        <w:t xml:space="preserve"> </w:t>
      </w:r>
      <w:r>
        <w:t>I</w:t>
      </w:r>
      <w:r>
        <w:rPr>
          <w:spacing w:val="-4"/>
        </w:rPr>
        <w:t xml:space="preserve"> </w:t>
      </w:r>
      <w:r>
        <w:t>wish</w:t>
      </w:r>
      <w:r>
        <w:rPr>
          <w:spacing w:val="-4"/>
        </w:rPr>
        <w:t xml:space="preserve"> </w:t>
      </w:r>
      <w:r>
        <w:t>the</w:t>
      </w:r>
      <w:r>
        <w:rPr>
          <w:spacing w:val="-2"/>
        </w:rPr>
        <w:t xml:space="preserve"> </w:t>
      </w:r>
      <w:r>
        <w:t>Labour</w:t>
      </w:r>
      <w:r>
        <w:rPr>
          <w:spacing w:val="-2"/>
        </w:rPr>
        <w:t xml:space="preserve"> </w:t>
      </w:r>
      <w:r>
        <w:t>Court</w:t>
      </w:r>
      <w:r>
        <w:rPr>
          <w:spacing w:val="-4"/>
        </w:rPr>
        <w:t xml:space="preserve"> </w:t>
      </w:r>
      <w:r>
        <w:t>to</w:t>
      </w:r>
      <w:r>
        <w:rPr>
          <w:spacing w:val="-2"/>
        </w:rPr>
        <w:t xml:space="preserve"> </w:t>
      </w:r>
      <w:r>
        <w:t>do</w:t>
      </w:r>
      <w:r>
        <w:rPr>
          <w:spacing w:val="-5"/>
        </w:rPr>
        <w:t xml:space="preserve"> </w:t>
      </w:r>
      <w:r>
        <w:t>the</w:t>
      </w:r>
      <w:r>
        <w:rPr>
          <w:spacing w:val="-4"/>
        </w:rPr>
        <w:t xml:space="preserve"> </w:t>
      </w:r>
      <w:r>
        <w:rPr>
          <w:spacing w:val="-2"/>
        </w:rPr>
        <w:t>following…”</w:t>
      </w:r>
    </w:p>
    <w:p w14:paraId="59B0493C" w14:textId="77777777" w:rsidR="00C024DA" w:rsidRDefault="00C024DA">
      <w:pPr>
        <w:jc w:val="both"/>
        <w:sectPr w:rsidR="00C024DA">
          <w:type w:val="continuous"/>
          <w:pgSz w:w="11910" w:h="16840"/>
          <w:pgMar w:top="1900" w:right="1417" w:bottom="280" w:left="1417" w:header="720" w:footer="720" w:gutter="0"/>
          <w:cols w:space="720"/>
        </w:sectPr>
      </w:pPr>
    </w:p>
    <w:p w14:paraId="5AF65777" w14:textId="77777777" w:rsidR="00C024DA" w:rsidRDefault="00C024DA">
      <w:pPr>
        <w:pStyle w:val="BodyText"/>
      </w:pPr>
    </w:p>
    <w:p w14:paraId="378653D0" w14:textId="77777777" w:rsidR="00C024DA" w:rsidRDefault="00C024DA">
      <w:pPr>
        <w:pStyle w:val="BodyText"/>
      </w:pPr>
    </w:p>
    <w:p w14:paraId="374A1566" w14:textId="77777777" w:rsidR="00C024DA" w:rsidRDefault="00C024DA">
      <w:pPr>
        <w:pStyle w:val="BodyText"/>
      </w:pPr>
    </w:p>
    <w:p w14:paraId="3023C4CB" w14:textId="77777777" w:rsidR="00C024DA" w:rsidRDefault="00C024DA">
      <w:pPr>
        <w:pStyle w:val="BodyText"/>
      </w:pPr>
    </w:p>
    <w:p w14:paraId="6741784F" w14:textId="77777777" w:rsidR="00C024DA" w:rsidRDefault="00C024DA">
      <w:pPr>
        <w:pStyle w:val="BodyText"/>
      </w:pPr>
    </w:p>
    <w:p w14:paraId="55B1635D" w14:textId="77777777" w:rsidR="00C024DA" w:rsidRDefault="00C024DA">
      <w:pPr>
        <w:pStyle w:val="BodyText"/>
      </w:pPr>
    </w:p>
    <w:p w14:paraId="113DB982" w14:textId="77777777" w:rsidR="00C024DA" w:rsidRDefault="00C024DA">
      <w:pPr>
        <w:pStyle w:val="BodyText"/>
        <w:spacing w:before="128"/>
      </w:pPr>
    </w:p>
    <w:p w14:paraId="08027816" w14:textId="77777777" w:rsidR="00C024DA" w:rsidRDefault="00CD4865">
      <w:pPr>
        <w:pStyle w:val="BodyText"/>
        <w:spacing w:line="360" w:lineRule="auto"/>
        <w:ind w:left="23" w:right="22"/>
        <w:jc w:val="both"/>
      </w:pPr>
      <w:r>
        <w:t>The 1</w:t>
      </w:r>
      <w:r>
        <w:rPr>
          <w:vertAlign w:val="superscript"/>
        </w:rPr>
        <w:t>st</w:t>
      </w:r>
      <w:r>
        <w:t xml:space="preserve"> ground was impugned as vague and embarrassing. The 2</w:t>
      </w:r>
      <w:r>
        <w:rPr>
          <w:vertAlign w:val="superscript"/>
        </w:rPr>
        <w:t>nd</w:t>
      </w:r>
      <w:r>
        <w:t xml:space="preserve"> ground was said to be frivolous and lacking merit whilst the 3</w:t>
      </w:r>
      <w:r>
        <w:rPr>
          <w:vertAlign w:val="superscript"/>
        </w:rPr>
        <w:t>rd</w:t>
      </w:r>
      <w:r>
        <w:t xml:space="preserve"> ground was said to be vague.</w:t>
      </w:r>
    </w:p>
    <w:p w14:paraId="61C59EE2" w14:textId="77777777" w:rsidR="00C024DA" w:rsidRDefault="00CD4865">
      <w:pPr>
        <w:pStyle w:val="BodyText"/>
        <w:spacing w:before="1" w:line="360" w:lineRule="auto"/>
        <w:ind w:left="23" w:right="16"/>
        <w:jc w:val="both"/>
      </w:pPr>
      <w:proofErr w:type="gramStart"/>
      <w:r>
        <w:t>Indeed</w:t>
      </w:r>
      <w:proofErr w:type="gramEnd"/>
      <w:r>
        <w:t xml:space="preserve"> the Court agrees that the 3</w:t>
      </w:r>
      <w:r>
        <w:rPr>
          <w:vertAlign w:val="superscript"/>
        </w:rPr>
        <w:t>rd</w:t>
      </w:r>
      <w:r>
        <w:t xml:space="preserve"> ground is vague.</w:t>
      </w:r>
      <w:r>
        <w:rPr>
          <w:spacing w:val="40"/>
        </w:rPr>
        <w:t xml:space="preserve"> </w:t>
      </w:r>
      <w:r>
        <w:t>It simply alleges that the Designated Agent misinterpreted a provision of the Act without stating what the error was.</w:t>
      </w:r>
      <w:r>
        <w:rPr>
          <w:spacing w:val="40"/>
        </w:rPr>
        <w:t xml:space="preserve"> </w:t>
      </w:r>
      <w:proofErr w:type="gramStart"/>
      <w:r>
        <w:t>However</w:t>
      </w:r>
      <w:proofErr w:type="gramEnd"/>
      <w:r>
        <w:t xml:space="preserve"> the first 2 grounds do raise matters for review.</w:t>
      </w:r>
      <w:r>
        <w:rPr>
          <w:spacing w:val="40"/>
        </w:rPr>
        <w:t xml:space="preserve"> </w:t>
      </w:r>
      <w:r>
        <w:t>On that basis the court strikes out the 3</w:t>
      </w:r>
      <w:r>
        <w:rPr>
          <w:vertAlign w:val="superscript"/>
        </w:rPr>
        <w:t>rd</w:t>
      </w:r>
      <w:r>
        <w:t xml:space="preserve"> ground for review.</w:t>
      </w:r>
    </w:p>
    <w:p w14:paraId="756D3B76" w14:textId="77777777" w:rsidR="00C024DA" w:rsidRDefault="00CD4865">
      <w:pPr>
        <w:ind w:left="23"/>
        <w:rPr>
          <w:b/>
          <w:sz w:val="24"/>
        </w:rPr>
      </w:pPr>
      <w:r>
        <w:rPr>
          <w:b/>
          <w:spacing w:val="-2"/>
          <w:sz w:val="24"/>
          <w:u w:val="single"/>
        </w:rPr>
        <w:t>APPLICANTS</w:t>
      </w:r>
    </w:p>
    <w:p w14:paraId="7A8F0544" w14:textId="77777777" w:rsidR="00C024DA" w:rsidRDefault="00CD4865">
      <w:pPr>
        <w:pStyle w:val="BodyText"/>
        <w:spacing w:before="137" w:line="360" w:lineRule="auto"/>
        <w:ind w:left="23" w:right="19"/>
        <w:jc w:val="both"/>
      </w:pPr>
      <w:r>
        <w:t xml:space="preserve">Applicants raised 2 points </w:t>
      </w:r>
      <w:r>
        <w:rPr>
          <w:u w:val="single"/>
        </w:rPr>
        <w:t>in</w:t>
      </w:r>
      <w:r>
        <w:rPr>
          <w:spacing w:val="-1"/>
        </w:rPr>
        <w:t xml:space="preserve"> </w:t>
      </w:r>
      <w:proofErr w:type="spellStart"/>
      <w:r>
        <w:rPr>
          <w:u w:val="single"/>
        </w:rPr>
        <w:t>limine</w:t>
      </w:r>
      <w:proofErr w:type="spellEnd"/>
      <w:r>
        <w:t>.</w:t>
      </w:r>
      <w:r>
        <w:rPr>
          <w:spacing w:val="40"/>
        </w:rPr>
        <w:t xml:space="preserve"> </w:t>
      </w:r>
      <w:r>
        <w:t>The 1</w:t>
      </w:r>
      <w:r>
        <w:rPr>
          <w:vertAlign w:val="superscript"/>
        </w:rPr>
        <w:t>st</w:t>
      </w:r>
      <w:r>
        <w:t xml:space="preserve"> point was that V.</w:t>
      </w:r>
      <w:r>
        <w:rPr>
          <w:spacing w:val="-1"/>
        </w:rPr>
        <w:t xml:space="preserve"> </w:t>
      </w:r>
      <w:r>
        <w:t>Munyanyi had “no jurisdiction to accord an affidavit on behalf of Respondent.”</w:t>
      </w:r>
      <w:r>
        <w:rPr>
          <w:spacing w:val="40"/>
        </w:rPr>
        <w:t xml:space="preserve"> </w:t>
      </w:r>
      <w:r>
        <w:t>The point was couched in conclusory terms without</w:t>
      </w:r>
      <w:r>
        <w:rPr>
          <w:spacing w:val="-12"/>
        </w:rPr>
        <w:t xml:space="preserve"> </w:t>
      </w:r>
      <w:r>
        <w:t>setting</w:t>
      </w:r>
      <w:r>
        <w:rPr>
          <w:spacing w:val="-14"/>
        </w:rPr>
        <w:t xml:space="preserve"> </w:t>
      </w:r>
      <w:r>
        <w:t>out</w:t>
      </w:r>
      <w:r>
        <w:rPr>
          <w:spacing w:val="-15"/>
        </w:rPr>
        <w:t xml:space="preserve"> </w:t>
      </w:r>
      <w:r>
        <w:t>the</w:t>
      </w:r>
      <w:r>
        <w:rPr>
          <w:spacing w:val="-14"/>
        </w:rPr>
        <w:t xml:space="preserve"> </w:t>
      </w:r>
      <w:r>
        <w:t>basis</w:t>
      </w:r>
      <w:r>
        <w:rPr>
          <w:spacing w:val="-12"/>
        </w:rPr>
        <w:t xml:space="preserve"> </w:t>
      </w:r>
      <w:r>
        <w:t>upon</w:t>
      </w:r>
      <w:r>
        <w:rPr>
          <w:spacing w:val="-13"/>
        </w:rPr>
        <w:t xml:space="preserve"> </w:t>
      </w:r>
      <w:r>
        <w:t>which</w:t>
      </w:r>
      <w:r>
        <w:rPr>
          <w:spacing w:val="-15"/>
        </w:rPr>
        <w:t xml:space="preserve"> </w:t>
      </w:r>
      <w:r>
        <w:t>it</w:t>
      </w:r>
      <w:r>
        <w:rPr>
          <w:spacing w:val="-12"/>
        </w:rPr>
        <w:t xml:space="preserve"> </w:t>
      </w:r>
      <w:r>
        <w:t>was</w:t>
      </w:r>
      <w:r>
        <w:rPr>
          <w:spacing w:val="-13"/>
        </w:rPr>
        <w:t xml:space="preserve"> </w:t>
      </w:r>
      <w:r>
        <w:t>made.</w:t>
      </w:r>
      <w:r>
        <w:rPr>
          <w:spacing w:val="35"/>
        </w:rPr>
        <w:t xml:space="preserve"> </w:t>
      </w:r>
      <w:r>
        <w:t>As</w:t>
      </w:r>
      <w:r>
        <w:rPr>
          <w:spacing w:val="-13"/>
        </w:rPr>
        <w:t xml:space="preserve"> </w:t>
      </w:r>
      <w:r>
        <w:t>such</w:t>
      </w:r>
      <w:r>
        <w:rPr>
          <w:spacing w:val="-13"/>
        </w:rPr>
        <w:t xml:space="preserve"> </w:t>
      </w:r>
      <w:r>
        <w:t>the</w:t>
      </w:r>
      <w:r>
        <w:rPr>
          <w:spacing w:val="-14"/>
        </w:rPr>
        <w:t xml:space="preserve"> </w:t>
      </w:r>
      <w:r>
        <w:t>point</w:t>
      </w:r>
      <w:r>
        <w:rPr>
          <w:spacing w:val="-13"/>
        </w:rPr>
        <w:t xml:space="preserve"> </w:t>
      </w:r>
      <w:r>
        <w:t>does</w:t>
      </w:r>
      <w:r>
        <w:rPr>
          <w:spacing w:val="-13"/>
        </w:rPr>
        <w:t xml:space="preserve"> </w:t>
      </w:r>
      <w:r>
        <w:t>not</w:t>
      </w:r>
      <w:r>
        <w:rPr>
          <w:spacing w:val="-13"/>
        </w:rPr>
        <w:t xml:space="preserve"> </w:t>
      </w:r>
      <w:r>
        <w:t>raise</w:t>
      </w:r>
      <w:r>
        <w:rPr>
          <w:spacing w:val="-13"/>
        </w:rPr>
        <w:t xml:space="preserve"> </w:t>
      </w:r>
      <w:r>
        <w:t>anything for determination.</w:t>
      </w:r>
      <w:r>
        <w:rPr>
          <w:spacing w:val="40"/>
        </w:rPr>
        <w:t xml:space="preserve"> </w:t>
      </w:r>
      <w:r>
        <w:t>The 2</w:t>
      </w:r>
      <w:r>
        <w:rPr>
          <w:vertAlign w:val="superscript"/>
        </w:rPr>
        <w:t>nd</w:t>
      </w:r>
      <w:r>
        <w:t xml:space="preserve"> point was that the notice of response was filed out of time. The record</w:t>
      </w:r>
      <w:r>
        <w:rPr>
          <w:spacing w:val="-7"/>
        </w:rPr>
        <w:t xml:space="preserve"> </w:t>
      </w:r>
      <w:r>
        <w:t>shows</w:t>
      </w:r>
      <w:r>
        <w:rPr>
          <w:spacing w:val="-6"/>
        </w:rPr>
        <w:t xml:space="preserve"> </w:t>
      </w:r>
      <w:r>
        <w:t>that</w:t>
      </w:r>
      <w:r>
        <w:rPr>
          <w:spacing w:val="-6"/>
        </w:rPr>
        <w:t xml:space="preserve"> </w:t>
      </w:r>
      <w:r>
        <w:t>the</w:t>
      </w:r>
      <w:r>
        <w:rPr>
          <w:spacing w:val="-6"/>
        </w:rPr>
        <w:t xml:space="preserve"> </w:t>
      </w:r>
      <w:r>
        <w:t>response</w:t>
      </w:r>
      <w:r>
        <w:rPr>
          <w:spacing w:val="-7"/>
        </w:rPr>
        <w:t xml:space="preserve"> </w:t>
      </w:r>
      <w:r>
        <w:t>together</w:t>
      </w:r>
      <w:r>
        <w:rPr>
          <w:spacing w:val="-7"/>
        </w:rPr>
        <w:t xml:space="preserve"> </w:t>
      </w:r>
      <w:r>
        <w:t>with</w:t>
      </w:r>
      <w:r>
        <w:rPr>
          <w:spacing w:val="-5"/>
        </w:rPr>
        <w:t xml:space="preserve"> </w:t>
      </w:r>
      <w:r>
        <w:t>heads</w:t>
      </w:r>
      <w:r>
        <w:rPr>
          <w:spacing w:val="-6"/>
        </w:rPr>
        <w:t xml:space="preserve"> </w:t>
      </w:r>
      <w:r>
        <w:t>of</w:t>
      </w:r>
      <w:r>
        <w:rPr>
          <w:spacing w:val="-7"/>
        </w:rPr>
        <w:t xml:space="preserve"> </w:t>
      </w:r>
      <w:r>
        <w:t>argument</w:t>
      </w:r>
      <w:r>
        <w:rPr>
          <w:spacing w:val="-5"/>
        </w:rPr>
        <w:t xml:space="preserve"> </w:t>
      </w:r>
      <w:r>
        <w:t>were</w:t>
      </w:r>
      <w:r>
        <w:rPr>
          <w:spacing w:val="-7"/>
        </w:rPr>
        <w:t xml:space="preserve"> </w:t>
      </w:r>
      <w:r>
        <w:t>filed</w:t>
      </w:r>
      <w:r>
        <w:rPr>
          <w:spacing w:val="-1"/>
        </w:rPr>
        <w:t xml:space="preserve"> </w:t>
      </w:r>
      <w:r>
        <w:t>after</w:t>
      </w:r>
      <w:r>
        <w:rPr>
          <w:spacing w:val="-7"/>
        </w:rPr>
        <w:t xml:space="preserve"> </w:t>
      </w:r>
      <w:r>
        <w:t>the</w:t>
      </w:r>
      <w:r>
        <w:rPr>
          <w:spacing w:val="-6"/>
        </w:rPr>
        <w:t xml:space="preserve"> </w:t>
      </w:r>
      <w:r>
        <w:t>issue</w:t>
      </w:r>
      <w:r>
        <w:rPr>
          <w:spacing w:val="-7"/>
        </w:rPr>
        <w:t xml:space="preserve"> </w:t>
      </w:r>
      <w:r>
        <w:t>of</w:t>
      </w:r>
      <w:r>
        <w:rPr>
          <w:spacing w:val="-7"/>
        </w:rPr>
        <w:t xml:space="preserve"> </w:t>
      </w:r>
      <w:r>
        <w:t>an order by this Court condoning the belated filing.</w:t>
      </w:r>
      <w:r>
        <w:rPr>
          <w:spacing w:val="40"/>
        </w:rPr>
        <w:t xml:space="preserve"> </w:t>
      </w:r>
      <w:proofErr w:type="gramStart"/>
      <w:r>
        <w:t>Accordingly</w:t>
      </w:r>
      <w:proofErr w:type="gramEnd"/>
      <w:r>
        <w:t xml:space="preserve"> Applicants’ points lack merit.</w:t>
      </w:r>
    </w:p>
    <w:p w14:paraId="5BC9F504" w14:textId="77777777" w:rsidR="00C024DA" w:rsidRDefault="00C024DA">
      <w:pPr>
        <w:pStyle w:val="BodyText"/>
        <w:spacing w:before="139"/>
      </w:pPr>
    </w:p>
    <w:p w14:paraId="6DC98945" w14:textId="77777777" w:rsidR="00C024DA" w:rsidRDefault="00CD4865">
      <w:pPr>
        <w:spacing w:before="1"/>
        <w:ind w:left="23"/>
        <w:rPr>
          <w:b/>
          <w:sz w:val="24"/>
        </w:rPr>
      </w:pPr>
      <w:r>
        <w:rPr>
          <w:b/>
          <w:spacing w:val="-2"/>
          <w:sz w:val="24"/>
          <w:u w:val="single"/>
        </w:rPr>
        <w:t>CONCLUSION</w:t>
      </w:r>
    </w:p>
    <w:p w14:paraId="67A40EB4" w14:textId="77777777" w:rsidR="00C024DA" w:rsidRDefault="00CD4865">
      <w:pPr>
        <w:pStyle w:val="BodyText"/>
        <w:spacing w:before="136" w:line="360" w:lineRule="auto"/>
        <w:ind w:left="23" w:right="20"/>
        <w:jc w:val="both"/>
      </w:pPr>
      <w:r>
        <w:t>The application for review (without the 3</w:t>
      </w:r>
      <w:r>
        <w:rPr>
          <w:vertAlign w:val="superscript"/>
        </w:rPr>
        <w:t>rd</w:t>
      </w:r>
      <w:r>
        <w:t xml:space="preserve"> ground) must duly proceed to its determination by the Court.</w:t>
      </w:r>
    </w:p>
    <w:p w14:paraId="1BD50C4C" w14:textId="77777777" w:rsidR="00C024DA" w:rsidRDefault="00C024DA">
      <w:pPr>
        <w:pStyle w:val="BodyText"/>
      </w:pPr>
    </w:p>
    <w:p w14:paraId="57459194" w14:textId="77777777" w:rsidR="00C024DA" w:rsidRDefault="00C024DA">
      <w:pPr>
        <w:pStyle w:val="BodyText"/>
      </w:pPr>
    </w:p>
    <w:p w14:paraId="22EED008" w14:textId="77777777" w:rsidR="00C024DA" w:rsidRDefault="00C024DA">
      <w:pPr>
        <w:pStyle w:val="BodyText"/>
      </w:pPr>
    </w:p>
    <w:p w14:paraId="3EAF80A6" w14:textId="77777777" w:rsidR="00C024DA" w:rsidRDefault="00C024DA">
      <w:pPr>
        <w:pStyle w:val="BodyText"/>
        <w:spacing w:before="140"/>
      </w:pPr>
    </w:p>
    <w:p w14:paraId="6DE72D8E" w14:textId="77777777" w:rsidR="00C024DA" w:rsidRDefault="00CD4865">
      <w:pPr>
        <w:ind w:left="23"/>
        <w:jc w:val="both"/>
        <w:rPr>
          <w:b/>
          <w:sz w:val="24"/>
        </w:rPr>
      </w:pPr>
      <w:r>
        <w:rPr>
          <w:b/>
          <w:sz w:val="24"/>
        </w:rPr>
        <w:t>Wherefore</w:t>
      </w:r>
      <w:r>
        <w:rPr>
          <w:b/>
          <w:spacing w:val="-4"/>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4"/>
          <w:sz w:val="24"/>
        </w:rPr>
        <w:t>that</w:t>
      </w:r>
    </w:p>
    <w:p w14:paraId="58CB84D7" w14:textId="77777777" w:rsidR="00C024DA" w:rsidRDefault="00C024DA">
      <w:pPr>
        <w:pStyle w:val="BodyText"/>
        <w:rPr>
          <w:b/>
        </w:rPr>
      </w:pPr>
    </w:p>
    <w:p w14:paraId="12B40772" w14:textId="77777777" w:rsidR="00C024DA" w:rsidRDefault="00C024DA">
      <w:pPr>
        <w:pStyle w:val="BodyText"/>
        <w:rPr>
          <w:b/>
        </w:rPr>
      </w:pPr>
    </w:p>
    <w:p w14:paraId="1F8E6400" w14:textId="77777777" w:rsidR="00C024DA" w:rsidRDefault="00C024DA">
      <w:pPr>
        <w:pStyle w:val="BodyText"/>
        <w:spacing w:before="132"/>
        <w:rPr>
          <w:b/>
        </w:rPr>
      </w:pPr>
    </w:p>
    <w:p w14:paraId="349F27B2" w14:textId="77777777" w:rsidR="00C024DA" w:rsidRDefault="00CD4865">
      <w:pPr>
        <w:pStyle w:val="ListParagraph"/>
        <w:numPr>
          <w:ilvl w:val="0"/>
          <w:numId w:val="1"/>
        </w:numPr>
        <w:tabs>
          <w:tab w:val="left" w:pos="743"/>
        </w:tabs>
        <w:spacing w:line="360" w:lineRule="auto"/>
        <w:ind w:right="18"/>
        <w:rPr>
          <w:b/>
          <w:sz w:val="24"/>
        </w:rPr>
      </w:pPr>
      <w:r>
        <w:rPr>
          <w:b/>
          <w:sz w:val="24"/>
        </w:rPr>
        <w:t xml:space="preserve">Respondent’s point </w:t>
      </w:r>
      <w:r>
        <w:rPr>
          <w:b/>
          <w:sz w:val="24"/>
          <w:u w:val="single"/>
        </w:rPr>
        <w:t xml:space="preserve">in </w:t>
      </w:r>
      <w:proofErr w:type="spellStart"/>
      <w:r>
        <w:rPr>
          <w:b/>
          <w:sz w:val="24"/>
          <w:u w:val="single"/>
        </w:rPr>
        <w:t>limine</w:t>
      </w:r>
      <w:proofErr w:type="spellEnd"/>
      <w:r>
        <w:rPr>
          <w:b/>
          <w:sz w:val="24"/>
          <w:u w:val="single"/>
        </w:rPr>
        <w:t xml:space="preserve"> </w:t>
      </w:r>
      <w:r>
        <w:rPr>
          <w:b/>
          <w:sz w:val="24"/>
        </w:rPr>
        <w:t>is</w:t>
      </w:r>
      <w:r>
        <w:rPr>
          <w:b/>
          <w:spacing w:val="-2"/>
          <w:sz w:val="24"/>
        </w:rPr>
        <w:t xml:space="preserve"> </w:t>
      </w:r>
      <w:r>
        <w:rPr>
          <w:b/>
          <w:sz w:val="24"/>
        </w:rPr>
        <w:t>hereby partially upheld so that</w:t>
      </w:r>
      <w:r>
        <w:rPr>
          <w:b/>
          <w:spacing w:val="-1"/>
          <w:sz w:val="24"/>
        </w:rPr>
        <w:t xml:space="preserve"> </w:t>
      </w:r>
      <w:r>
        <w:rPr>
          <w:b/>
          <w:sz w:val="24"/>
        </w:rPr>
        <w:t>the</w:t>
      </w:r>
      <w:r>
        <w:rPr>
          <w:b/>
          <w:spacing w:val="-1"/>
          <w:sz w:val="24"/>
        </w:rPr>
        <w:t xml:space="preserve"> </w:t>
      </w:r>
      <w:r>
        <w:rPr>
          <w:b/>
          <w:sz w:val="24"/>
        </w:rPr>
        <w:t>3</w:t>
      </w:r>
      <w:proofErr w:type="spellStart"/>
      <w:r>
        <w:rPr>
          <w:b/>
          <w:position w:val="8"/>
          <w:sz w:val="16"/>
        </w:rPr>
        <w:t>rd</w:t>
      </w:r>
      <w:proofErr w:type="spellEnd"/>
      <w:r>
        <w:rPr>
          <w:b/>
          <w:spacing w:val="19"/>
          <w:position w:val="8"/>
          <w:sz w:val="16"/>
        </w:rPr>
        <w:t xml:space="preserve"> </w:t>
      </w:r>
      <w:r>
        <w:rPr>
          <w:b/>
          <w:sz w:val="24"/>
        </w:rPr>
        <w:t>ground for review is struck out of the record.</w:t>
      </w:r>
    </w:p>
    <w:p w14:paraId="58C2AD61" w14:textId="77777777" w:rsidR="00C024DA" w:rsidRDefault="00C024DA">
      <w:pPr>
        <w:pStyle w:val="ListParagraph"/>
        <w:spacing w:line="360" w:lineRule="auto"/>
        <w:rPr>
          <w:b/>
          <w:sz w:val="24"/>
        </w:rPr>
        <w:sectPr w:rsidR="00C024DA">
          <w:headerReference w:type="default" r:id="rId7"/>
          <w:pgSz w:w="11910" w:h="16840"/>
          <w:pgMar w:top="1900" w:right="1417" w:bottom="280" w:left="1417" w:header="763" w:footer="0" w:gutter="0"/>
          <w:pgNumType w:start="2"/>
          <w:cols w:space="720"/>
        </w:sectPr>
      </w:pPr>
    </w:p>
    <w:p w14:paraId="3F825AA6" w14:textId="77777777" w:rsidR="00C024DA" w:rsidRDefault="00C024DA">
      <w:pPr>
        <w:pStyle w:val="BodyText"/>
        <w:rPr>
          <w:b/>
        </w:rPr>
      </w:pPr>
    </w:p>
    <w:p w14:paraId="06DC682D" w14:textId="77777777" w:rsidR="00C024DA" w:rsidRDefault="00C024DA">
      <w:pPr>
        <w:pStyle w:val="BodyText"/>
        <w:rPr>
          <w:b/>
        </w:rPr>
      </w:pPr>
    </w:p>
    <w:p w14:paraId="50953FF8" w14:textId="77777777" w:rsidR="00C024DA" w:rsidRDefault="00C024DA">
      <w:pPr>
        <w:pStyle w:val="BodyText"/>
        <w:rPr>
          <w:b/>
        </w:rPr>
      </w:pPr>
    </w:p>
    <w:p w14:paraId="08C3DAB9" w14:textId="77777777" w:rsidR="00C024DA" w:rsidRDefault="00C024DA">
      <w:pPr>
        <w:pStyle w:val="BodyText"/>
        <w:rPr>
          <w:b/>
        </w:rPr>
      </w:pPr>
    </w:p>
    <w:p w14:paraId="5CAAA593" w14:textId="77777777" w:rsidR="00C024DA" w:rsidRDefault="00C024DA">
      <w:pPr>
        <w:pStyle w:val="BodyText"/>
        <w:rPr>
          <w:b/>
        </w:rPr>
      </w:pPr>
    </w:p>
    <w:p w14:paraId="199EE55A" w14:textId="77777777" w:rsidR="00C024DA" w:rsidRDefault="00C024DA">
      <w:pPr>
        <w:pStyle w:val="BodyText"/>
        <w:rPr>
          <w:b/>
        </w:rPr>
      </w:pPr>
    </w:p>
    <w:p w14:paraId="7FD16537" w14:textId="77777777" w:rsidR="00C024DA" w:rsidRDefault="00C024DA">
      <w:pPr>
        <w:pStyle w:val="BodyText"/>
        <w:spacing w:before="13"/>
        <w:rPr>
          <w:b/>
        </w:rPr>
      </w:pPr>
    </w:p>
    <w:p w14:paraId="1F24DFAD" w14:textId="77777777" w:rsidR="00C024DA" w:rsidRDefault="00CD4865">
      <w:pPr>
        <w:pStyle w:val="ListParagraph"/>
        <w:numPr>
          <w:ilvl w:val="0"/>
          <w:numId w:val="1"/>
        </w:numPr>
        <w:tabs>
          <w:tab w:val="left" w:pos="742"/>
        </w:tabs>
        <w:ind w:left="742" w:hanging="359"/>
        <w:rPr>
          <w:b/>
          <w:sz w:val="24"/>
        </w:rPr>
      </w:pPr>
      <w:r>
        <w:rPr>
          <w:b/>
          <w:sz w:val="24"/>
        </w:rPr>
        <w:t>Applicants’</w:t>
      </w:r>
      <w:r>
        <w:rPr>
          <w:b/>
          <w:spacing w:val="-4"/>
          <w:sz w:val="24"/>
        </w:rPr>
        <w:t xml:space="preserve"> </w:t>
      </w:r>
      <w:r>
        <w:rPr>
          <w:b/>
          <w:sz w:val="24"/>
        </w:rPr>
        <w:t>points</w:t>
      </w:r>
      <w:r>
        <w:rPr>
          <w:b/>
          <w:spacing w:val="-1"/>
          <w:sz w:val="24"/>
        </w:rPr>
        <w:t xml:space="preserve"> </w:t>
      </w:r>
      <w:r>
        <w:rPr>
          <w:b/>
          <w:sz w:val="24"/>
          <w:u w:val="single"/>
        </w:rPr>
        <w:t>in</w:t>
      </w:r>
      <w:r>
        <w:rPr>
          <w:b/>
          <w:spacing w:val="-2"/>
          <w:sz w:val="24"/>
          <w:u w:val="single"/>
        </w:rPr>
        <w:t xml:space="preserve"> </w:t>
      </w:r>
      <w:proofErr w:type="spellStart"/>
      <w:r>
        <w:rPr>
          <w:b/>
          <w:sz w:val="24"/>
          <w:u w:val="single"/>
        </w:rPr>
        <w:t>limine</w:t>
      </w:r>
      <w:proofErr w:type="spellEnd"/>
      <w:r>
        <w:rPr>
          <w:b/>
          <w:spacing w:val="-2"/>
          <w:sz w:val="24"/>
        </w:rPr>
        <w:t xml:space="preserve"> </w:t>
      </w:r>
      <w:r>
        <w:rPr>
          <w:b/>
          <w:sz w:val="24"/>
        </w:rPr>
        <w:t>are</w:t>
      </w:r>
      <w:r>
        <w:rPr>
          <w:b/>
          <w:spacing w:val="-3"/>
          <w:sz w:val="24"/>
        </w:rPr>
        <w:t xml:space="preserve"> </w:t>
      </w:r>
      <w:r>
        <w:rPr>
          <w:b/>
          <w:sz w:val="24"/>
        </w:rPr>
        <w:t>hereby</w:t>
      </w:r>
      <w:r>
        <w:rPr>
          <w:b/>
          <w:spacing w:val="-2"/>
          <w:sz w:val="24"/>
        </w:rPr>
        <w:t xml:space="preserve"> </w:t>
      </w:r>
      <w:r>
        <w:rPr>
          <w:b/>
          <w:sz w:val="24"/>
        </w:rPr>
        <w:t>dismissed;</w:t>
      </w:r>
      <w:r>
        <w:rPr>
          <w:b/>
          <w:spacing w:val="-1"/>
          <w:sz w:val="24"/>
        </w:rPr>
        <w:t xml:space="preserve"> </w:t>
      </w:r>
      <w:r>
        <w:rPr>
          <w:b/>
          <w:spacing w:val="-5"/>
          <w:sz w:val="24"/>
        </w:rPr>
        <w:t>and</w:t>
      </w:r>
    </w:p>
    <w:p w14:paraId="64A5AA84" w14:textId="77777777" w:rsidR="00C024DA" w:rsidRDefault="00C024DA">
      <w:pPr>
        <w:pStyle w:val="BodyText"/>
        <w:rPr>
          <w:b/>
        </w:rPr>
      </w:pPr>
    </w:p>
    <w:p w14:paraId="428B6C69" w14:textId="77777777" w:rsidR="00C024DA" w:rsidRDefault="00C024DA">
      <w:pPr>
        <w:pStyle w:val="BodyText"/>
        <w:rPr>
          <w:b/>
        </w:rPr>
      </w:pPr>
    </w:p>
    <w:p w14:paraId="79CAC58B" w14:textId="77777777" w:rsidR="00C024DA" w:rsidRDefault="00C024DA">
      <w:pPr>
        <w:pStyle w:val="BodyText"/>
        <w:rPr>
          <w:b/>
        </w:rPr>
      </w:pPr>
    </w:p>
    <w:p w14:paraId="730957AF" w14:textId="77777777" w:rsidR="00C024DA" w:rsidRDefault="00C024DA">
      <w:pPr>
        <w:pStyle w:val="BodyText"/>
        <w:rPr>
          <w:b/>
        </w:rPr>
      </w:pPr>
    </w:p>
    <w:p w14:paraId="4875CDE2" w14:textId="77777777" w:rsidR="00C024DA" w:rsidRDefault="00C024DA">
      <w:pPr>
        <w:pStyle w:val="BodyText"/>
        <w:rPr>
          <w:b/>
        </w:rPr>
      </w:pPr>
    </w:p>
    <w:p w14:paraId="6A6833EF" w14:textId="77777777" w:rsidR="00C024DA" w:rsidRDefault="00C024DA">
      <w:pPr>
        <w:pStyle w:val="BodyText"/>
        <w:spacing w:before="137"/>
        <w:rPr>
          <w:b/>
        </w:rPr>
      </w:pPr>
    </w:p>
    <w:p w14:paraId="3A9D5A0D" w14:textId="7DA4CA7F" w:rsidR="00C024DA" w:rsidRDefault="00CD4865">
      <w:pPr>
        <w:pStyle w:val="ListParagraph"/>
        <w:numPr>
          <w:ilvl w:val="0"/>
          <w:numId w:val="1"/>
        </w:numPr>
        <w:tabs>
          <w:tab w:val="left" w:pos="743"/>
        </w:tabs>
        <w:spacing w:before="1" w:line="360" w:lineRule="auto"/>
        <w:ind w:right="25"/>
        <w:rPr>
          <w:b/>
          <w:sz w:val="24"/>
        </w:rPr>
      </w:pPr>
      <w:r>
        <w:rPr>
          <w:b/>
          <w:sz w:val="24"/>
        </w:rPr>
        <w:t>The</w:t>
      </w:r>
      <w:r>
        <w:rPr>
          <w:b/>
          <w:spacing w:val="-4"/>
          <w:sz w:val="24"/>
        </w:rPr>
        <w:t xml:space="preserve"> </w:t>
      </w:r>
      <w:r>
        <w:rPr>
          <w:b/>
          <w:sz w:val="24"/>
        </w:rPr>
        <w:t>Registrar</w:t>
      </w:r>
      <w:r>
        <w:rPr>
          <w:b/>
          <w:spacing w:val="-4"/>
          <w:sz w:val="24"/>
        </w:rPr>
        <w:t xml:space="preserve"> </w:t>
      </w:r>
      <w:r>
        <w:rPr>
          <w:b/>
          <w:sz w:val="24"/>
        </w:rPr>
        <w:t>of</w:t>
      </w:r>
      <w:r>
        <w:rPr>
          <w:b/>
          <w:spacing w:val="-2"/>
          <w:sz w:val="24"/>
        </w:rPr>
        <w:t xml:space="preserve"> </w:t>
      </w:r>
      <w:r>
        <w:rPr>
          <w:b/>
          <w:sz w:val="24"/>
        </w:rPr>
        <w:t>this</w:t>
      </w:r>
      <w:r>
        <w:rPr>
          <w:b/>
          <w:spacing w:val="-3"/>
          <w:sz w:val="24"/>
        </w:rPr>
        <w:t xml:space="preserve"> </w:t>
      </w:r>
      <w:r>
        <w:rPr>
          <w:b/>
          <w:sz w:val="24"/>
        </w:rPr>
        <w:t>Court</w:t>
      </w:r>
      <w:r>
        <w:rPr>
          <w:b/>
          <w:spacing w:val="-5"/>
          <w:sz w:val="24"/>
        </w:rPr>
        <w:t xml:space="preserve"> </w:t>
      </w:r>
      <w:r>
        <w:rPr>
          <w:b/>
          <w:sz w:val="24"/>
        </w:rPr>
        <w:t>is</w:t>
      </w:r>
      <w:r>
        <w:rPr>
          <w:b/>
          <w:spacing w:val="-3"/>
          <w:sz w:val="24"/>
        </w:rPr>
        <w:t xml:space="preserve"> </w:t>
      </w:r>
      <w:r>
        <w:rPr>
          <w:b/>
          <w:sz w:val="24"/>
        </w:rPr>
        <w:t>directed</w:t>
      </w:r>
      <w:r>
        <w:rPr>
          <w:b/>
          <w:spacing w:val="-3"/>
          <w:sz w:val="24"/>
        </w:rPr>
        <w:t xml:space="preserve"> </w:t>
      </w:r>
      <w:r>
        <w:rPr>
          <w:b/>
          <w:sz w:val="24"/>
        </w:rPr>
        <w:t>to</w:t>
      </w:r>
      <w:r>
        <w:rPr>
          <w:b/>
          <w:spacing w:val="-3"/>
          <w:sz w:val="24"/>
        </w:rPr>
        <w:t xml:space="preserve"> </w:t>
      </w:r>
      <w:r>
        <w:rPr>
          <w:b/>
          <w:sz w:val="24"/>
        </w:rPr>
        <w:t>set</w:t>
      </w:r>
      <w:r>
        <w:rPr>
          <w:b/>
          <w:spacing w:val="-3"/>
          <w:sz w:val="24"/>
        </w:rPr>
        <w:t xml:space="preserve"> </w:t>
      </w:r>
      <w:r>
        <w:rPr>
          <w:b/>
          <w:sz w:val="24"/>
        </w:rPr>
        <w:t>down</w:t>
      </w:r>
      <w:r>
        <w:rPr>
          <w:b/>
          <w:spacing w:val="-3"/>
          <w:sz w:val="24"/>
        </w:rPr>
        <w:t xml:space="preserve"> </w:t>
      </w:r>
      <w:r>
        <w:rPr>
          <w:b/>
          <w:sz w:val="24"/>
        </w:rPr>
        <w:t>the</w:t>
      </w:r>
      <w:r>
        <w:rPr>
          <w:b/>
          <w:spacing w:val="-3"/>
          <w:sz w:val="24"/>
        </w:rPr>
        <w:t xml:space="preserve"> </w:t>
      </w:r>
      <w:r>
        <w:rPr>
          <w:b/>
          <w:sz w:val="24"/>
        </w:rPr>
        <w:t>matter</w:t>
      </w:r>
      <w:r>
        <w:rPr>
          <w:b/>
          <w:spacing w:val="-4"/>
          <w:sz w:val="24"/>
        </w:rPr>
        <w:t xml:space="preserve"> </w:t>
      </w:r>
      <w:r>
        <w:rPr>
          <w:b/>
          <w:sz w:val="24"/>
        </w:rPr>
        <w:t>for</w:t>
      </w:r>
      <w:r>
        <w:rPr>
          <w:b/>
          <w:spacing w:val="-4"/>
          <w:sz w:val="24"/>
        </w:rPr>
        <w:t xml:space="preserve"> </w:t>
      </w:r>
      <w:r>
        <w:rPr>
          <w:b/>
          <w:sz w:val="24"/>
        </w:rPr>
        <w:t>continuation</w:t>
      </w:r>
      <w:r>
        <w:rPr>
          <w:b/>
          <w:spacing w:val="-3"/>
          <w:sz w:val="24"/>
        </w:rPr>
        <w:t xml:space="preserve"> </w:t>
      </w:r>
      <w:r>
        <w:rPr>
          <w:b/>
          <w:sz w:val="24"/>
        </w:rPr>
        <w:t>on the earliest available date.</w:t>
      </w:r>
    </w:p>
    <w:p w14:paraId="419472B9" w14:textId="77777777" w:rsidR="00C024DA" w:rsidRDefault="00C024DA">
      <w:pPr>
        <w:pStyle w:val="BodyText"/>
        <w:rPr>
          <w:b/>
        </w:rPr>
      </w:pPr>
    </w:p>
    <w:p w14:paraId="7702006A" w14:textId="77777777" w:rsidR="00C024DA" w:rsidRDefault="00C024DA">
      <w:pPr>
        <w:pStyle w:val="BodyText"/>
        <w:rPr>
          <w:b/>
        </w:rPr>
      </w:pPr>
    </w:p>
    <w:p w14:paraId="22D6E137" w14:textId="77777777" w:rsidR="00C024DA" w:rsidRDefault="00C024DA">
      <w:pPr>
        <w:pStyle w:val="BodyText"/>
        <w:rPr>
          <w:b/>
        </w:rPr>
      </w:pPr>
    </w:p>
    <w:p w14:paraId="288AB474" w14:textId="77777777" w:rsidR="00C024DA" w:rsidRDefault="00C024DA">
      <w:pPr>
        <w:pStyle w:val="BodyText"/>
        <w:rPr>
          <w:b/>
        </w:rPr>
      </w:pPr>
    </w:p>
    <w:p w14:paraId="6C3985D4" w14:textId="77777777" w:rsidR="00C024DA" w:rsidRDefault="00C024DA">
      <w:pPr>
        <w:pStyle w:val="BodyText"/>
        <w:rPr>
          <w:b/>
        </w:rPr>
      </w:pPr>
    </w:p>
    <w:p w14:paraId="75CFFEFD" w14:textId="77777777" w:rsidR="00C024DA" w:rsidRDefault="00C024DA">
      <w:pPr>
        <w:pStyle w:val="BodyText"/>
        <w:rPr>
          <w:b/>
        </w:rPr>
      </w:pPr>
    </w:p>
    <w:p w14:paraId="47761C2E" w14:textId="77777777" w:rsidR="00C024DA" w:rsidRDefault="00C024DA">
      <w:pPr>
        <w:pStyle w:val="BodyText"/>
        <w:rPr>
          <w:b/>
        </w:rPr>
      </w:pPr>
    </w:p>
    <w:p w14:paraId="1923FCAF" w14:textId="77777777" w:rsidR="00C024DA" w:rsidRDefault="00C024DA">
      <w:pPr>
        <w:pStyle w:val="BodyText"/>
        <w:rPr>
          <w:b/>
        </w:rPr>
      </w:pPr>
    </w:p>
    <w:p w14:paraId="14A1959A" w14:textId="77777777" w:rsidR="00C024DA" w:rsidRDefault="00C024DA">
      <w:pPr>
        <w:pStyle w:val="BodyText"/>
        <w:rPr>
          <w:b/>
        </w:rPr>
      </w:pPr>
    </w:p>
    <w:p w14:paraId="15F4E820" w14:textId="77777777" w:rsidR="00C024DA" w:rsidRDefault="00C024DA">
      <w:pPr>
        <w:pStyle w:val="BodyText"/>
        <w:spacing w:before="103"/>
        <w:rPr>
          <w:b/>
        </w:rPr>
      </w:pPr>
    </w:p>
    <w:p w14:paraId="6F79C96C" w14:textId="77777777" w:rsidR="00C024DA" w:rsidRDefault="00CD4865">
      <w:pPr>
        <w:spacing w:line="360" w:lineRule="auto"/>
        <w:ind w:left="3969" w:right="3900" w:hanging="286"/>
        <w:rPr>
          <w:b/>
          <w:sz w:val="24"/>
        </w:rPr>
      </w:pPr>
      <w:r>
        <w:rPr>
          <w:b/>
          <w:sz w:val="24"/>
        </w:rPr>
        <w:t>G</w:t>
      </w:r>
      <w:r>
        <w:rPr>
          <w:b/>
          <w:spacing w:val="-15"/>
          <w:sz w:val="24"/>
        </w:rPr>
        <w:t xml:space="preserve"> </w:t>
      </w:r>
      <w:r>
        <w:rPr>
          <w:b/>
          <w:sz w:val="24"/>
        </w:rPr>
        <w:t xml:space="preserve">MUSARIRI </w:t>
      </w:r>
      <w:r>
        <w:rPr>
          <w:b/>
          <w:spacing w:val="-2"/>
          <w:sz w:val="24"/>
        </w:rPr>
        <w:t>J-U-D-G-E</w:t>
      </w:r>
    </w:p>
    <w:sectPr w:rsidR="00C024DA">
      <w:pgSz w:w="11910" w:h="16840"/>
      <w:pgMar w:top="1900" w:right="1417" w:bottom="280" w:left="1417"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7FAA" w14:textId="77777777" w:rsidR="00CD4865" w:rsidRDefault="00CD4865">
      <w:r>
        <w:separator/>
      </w:r>
    </w:p>
  </w:endnote>
  <w:endnote w:type="continuationSeparator" w:id="0">
    <w:p w14:paraId="52984F7D" w14:textId="77777777" w:rsidR="00CD4865" w:rsidRDefault="00CD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CF41" w14:textId="77777777" w:rsidR="00CD4865" w:rsidRDefault="00CD4865">
      <w:r>
        <w:separator/>
      </w:r>
    </w:p>
  </w:footnote>
  <w:footnote w:type="continuationSeparator" w:id="0">
    <w:p w14:paraId="1722B5F2" w14:textId="77777777" w:rsidR="00CD4865" w:rsidRDefault="00CD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E7FF" w14:textId="77777777" w:rsidR="00C024DA" w:rsidRDefault="00CD4865">
    <w:pPr>
      <w:pStyle w:val="BodyText"/>
      <w:spacing w:line="14" w:lineRule="auto"/>
      <w:rPr>
        <w:sz w:val="20"/>
      </w:rPr>
    </w:pPr>
    <w:r>
      <w:rPr>
        <w:noProof/>
        <w:sz w:val="20"/>
      </w:rPr>
      <mc:AlternateContent>
        <mc:Choice Requires="wps">
          <w:drawing>
            <wp:anchor distT="0" distB="0" distL="0" distR="0" simplePos="0" relativeHeight="487524352" behindDoc="1" locked="0" layoutInCell="1" allowOverlap="1" wp14:anchorId="0E89177D" wp14:editId="3C56C0AC">
              <wp:simplePos x="0" y="0"/>
              <wp:positionH relativeFrom="page">
                <wp:posOffset>5898641</wp:posOffset>
              </wp:positionH>
              <wp:positionV relativeFrom="page">
                <wp:posOffset>471931</wp:posOffset>
              </wp:positionV>
              <wp:extent cx="80073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735" cy="507365"/>
                      </a:xfrm>
                      <a:prstGeom prst="rect">
                        <a:avLst/>
                      </a:prstGeom>
                    </wps:spPr>
                    <wps:txbx>
                      <w:txbxContent>
                        <w:p w14:paraId="672A4B0B" w14:textId="77777777" w:rsidR="00C024DA" w:rsidRDefault="00CD4865">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C8DC68D" w14:textId="77777777" w:rsidR="00C024DA" w:rsidRDefault="00CD4865">
                          <w:pPr>
                            <w:ind w:left="20" w:right="78" w:firstLine="110"/>
                            <w:jc w:val="right"/>
                            <w:rPr>
                              <w:rFonts w:ascii="Calibri"/>
                            </w:rPr>
                          </w:pPr>
                          <w:r>
                            <w:rPr>
                              <w:rFonts w:ascii="Calibri"/>
                              <w:spacing w:val="-2"/>
                            </w:rPr>
                            <w:t>LC/H//2023 LC/H/647/24</w:t>
                          </w:r>
                        </w:p>
                      </w:txbxContent>
                    </wps:txbx>
                    <wps:bodyPr wrap="square" lIns="0" tIns="0" rIns="0" bIns="0" rtlCol="0">
                      <a:noAutofit/>
                    </wps:bodyPr>
                  </wps:wsp>
                </a:graphicData>
              </a:graphic>
            </wp:anchor>
          </w:drawing>
        </mc:Choice>
        <mc:Fallback>
          <w:pict>
            <v:shapetype w14:anchorId="0E89177D" id="_x0000_t202" coordsize="21600,21600" o:spt="202" path="m,l,21600r21600,l21600,xe">
              <v:stroke joinstyle="miter"/>
              <v:path gradientshapeok="t" o:connecttype="rect"/>
            </v:shapetype>
            <v:shape id="Textbox 1" o:spid="_x0000_s1026" type="#_x0000_t202" style="position:absolute;margin-left:464.45pt;margin-top:37.15pt;width:63.05pt;height:39.9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" filled="f" stroked="f">
              <v:textbox inset="0,0,0,0">
                <w:txbxContent>
                  <w:p w14:paraId="672A4B0B" w14:textId="77777777" w:rsidR="00C024DA" w:rsidRDefault="00CD4865">
                    <w:pPr>
                      <w:spacing w:line="245" w:lineRule="exact"/>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C8DC68D" w14:textId="77777777" w:rsidR="00C024DA" w:rsidRDefault="00CD4865">
                    <w:pPr>
                      <w:ind w:left="20" w:right="78" w:firstLine="110"/>
                      <w:jc w:val="right"/>
                      <w:rPr>
                        <w:rFonts w:ascii="Calibri"/>
                      </w:rPr>
                    </w:pPr>
                    <w:r>
                      <w:rPr>
                        <w:rFonts w:ascii="Calibri"/>
                        <w:spacing w:val="-2"/>
                      </w:rPr>
                      <w:t>LC/H//2023 LC/H/647/24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9E7"/>
    <w:multiLevelType w:val="hybridMultilevel"/>
    <w:tmpl w:val="399EAB60"/>
    <w:lvl w:ilvl="0" w:tplc="146E3B5C">
      <w:start w:val="2"/>
      <w:numFmt w:val="decimal"/>
      <w:lvlText w:val="%1."/>
      <w:lvlJc w:val="left"/>
      <w:pPr>
        <w:ind w:left="743" w:hanging="24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4DA72B0">
      <w:numFmt w:val="bullet"/>
      <w:lvlText w:val="•"/>
      <w:lvlJc w:val="left"/>
      <w:pPr>
        <w:ind w:left="1573" w:hanging="243"/>
      </w:pPr>
      <w:rPr>
        <w:rFonts w:hint="default"/>
        <w:lang w:val="en-US" w:eastAsia="en-US" w:bidi="ar-SA"/>
      </w:rPr>
    </w:lvl>
    <w:lvl w:ilvl="2" w:tplc="2772C752">
      <w:numFmt w:val="bullet"/>
      <w:lvlText w:val="•"/>
      <w:lvlJc w:val="left"/>
      <w:pPr>
        <w:ind w:left="2406" w:hanging="243"/>
      </w:pPr>
      <w:rPr>
        <w:rFonts w:hint="default"/>
        <w:lang w:val="en-US" w:eastAsia="en-US" w:bidi="ar-SA"/>
      </w:rPr>
    </w:lvl>
    <w:lvl w:ilvl="3" w:tplc="0DFE3996">
      <w:numFmt w:val="bullet"/>
      <w:lvlText w:val="•"/>
      <w:lvlJc w:val="left"/>
      <w:pPr>
        <w:ind w:left="3239" w:hanging="243"/>
      </w:pPr>
      <w:rPr>
        <w:rFonts w:hint="default"/>
        <w:lang w:val="en-US" w:eastAsia="en-US" w:bidi="ar-SA"/>
      </w:rPr>
    </w:lvl>
    <w:lvl w:ilvl="4" w:tplc="8A6242B4">
      <w:numFmt w:val="bullet"/>
      <w:lvlText w:val="•"/>
      <w:lvlJc w:val="left"/>
      <w:pPr>
        <w:ind w:left="4072" w:hanging="243"/>
      </w:pPr>
      <w:rPr>
        <w:rFonts w:hint="default"/>
        <w:lang w:val="en-US" w:eastAsia="en-US" w:bidi="ar-SA"/>
      </w:rPr>
    </w:lvl>
    <w:lvl w:ilvl="5" w:tplc="7BDAE9EE">
      <w:numFmt w:val="bullet"/>
      <w:lvlText w:val="•"/>
      <w:lvlJc w:val="left"/>
      <w:pPr>
        <w:ind w:left="4906" w:hanging="243"/>
      </w:pPr>
      <w:rPr>
        <w:rFonts w:hint="default"/>
        <w:lang w:val="en-US" w:eastAsia="en-US" w:bidi="ar-SA"/>
      </w:rPr>
    </w:lvl>
    <w:lvl w:ilvl="6" w:tplc="F140DE60">
      <w:numFmt w:val="bullet"/>
      <w:lvlText w:val="•"/>
      <w:lvlJc w:val="left"/>
      <w:pPr>
        <w:ind w:left="5739" w:hanging="243"/>
      </w:pPr>
      <w:rPr>
        <w:rFonts w:hint="default"/>
        <w:lang w:val="en-US" w:eastAsia="en-US" w:bidi="ar-SA"/>
      </w:rPr>
    </w:lvl>
    <w:lvl w:ilvl="7" w:tplc="B3DEC5EC">
      <w:numFmt w:val="bullet"/>
      <w:lvlText w:val="•"/>
      <w:lvlJc w:val="left"/>
      <w:pPr>
        <w:ind w:left="6572" w:hanging="243"/>
      </w:pPr>
      <w:rPr>
        <w:rFonts w:hint="default"/>
        <w:lang w:val="en-US" w:eastAsia="en-US" w:bidi="ar-SA"/>
      </w:rPr>
    </w:lvl>
    <w:lvl w:ilvl="8" w:tplc="AA22633C">
      <w:numFmt w:val="bullet"/>
      <w:lvlText w:val="•"/>
      <w:lvlJc w:val="left"/>
      <w:pPr>
        <w:ind w:left="7405" w:hanging="243"/>
      </w:pPr>
      <w:rPr>
        <w:rFonts w:hint="default"/>
        <w:lang w:val="en-US" w:eastAsia="en-US" w:bidi="ar-SA"/>
      </w:rPr>
    </w:lvl>
  </w:abstractNum>
  <w:abstractNum w:abstractNumId="1" w15:restartNumberingAfterBreak="0">
    <w:nsid w:val="6ED7039B"/>
    <w:multiLevelType w:val="hybridMultilevel"/>
    <w:tmpl w:val="F3720AE6"/>
    <w:lvl w:ilvl="0" w:tplc="8B167734">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A072D572">
      <w:numFmt w:val="bullet"/>
      <w:lvlText w:val="•"/>
      <w:lvlJc w:val="left"/>
      <w:pPr>
        <w:ind w:left="1573" w:hanging="360"/>
      </w:pPr>
      <w:rPr>
        <w:rFonts w:hint="default"/>
        <w:lang w:val="en-US" w:eastAsia="en-US" w:bidi="ar-SA"/>
      </w:rPr>
    </w:lvl>
    <w:lvl w:ilvl="2" w:tplc="035E7778">
      <w:numFmt w:val="bullet"/>
      <w:lvlText w:val="•"/>
      <w:lvlJc w:val="left"/>
      <w:pPr>
        <w:ind w:left="2406" w:hanging="360"/>
      </w:pPr>
      <w:rPr>
        <w:rFonts w:hint="default"/>
        <w:lang w:val="en-US" w:eastAsia="en-US" w:bidi="ar-SA"/>
      </w:rPr>
    </w:lvl>
    <w:lvl w:ilvl="3" w:tplc="A79CB7A6">
      <w:numFmt w:val="bullet"/>
      <w:lvlText w:val="•"/>
      <w:lvlJc w:val="left"/>
      <w:pPr>
        <w:ind w:left="3239" w:hanging="360"/>
      </w:pPr>
      <w:rPr>
        <w:rFonts w:hint="default"/>
        <w:lang w:val="en-US" w:eastAsia="en-US" w:bidi="ar-SA"/>
      </w:rPr>
    </w:lvl>
    <w:lvl w:ilvl="4" w:tplc="09E03964">
      <w:numFmt w:val="bullet"/>
      <w:lvlText w:val="•"/>
      <w:lvlJc w:val="left"/>
      <w:pPr>
        <w:ind w:left="4072" w:hanging="360"/>
      </w:pPr>
      <w:rPr>
        <w:rFonts w:hint="default"/>
        <w:lang w:val="en-US" w:eastAsia="en-US" w:bidi="ar-SA"/>
      </w:rPr>
    </w:lvl>
    <w:lvl w:ilvl="5" w:tplc="2AEAB6F4">
      <w:numFmt w:val="bullet"/>
      <w:lvlText w:val="•"/>
      <w:lvlJc w:val="left"/>
      <w:pPr>
        <w:ind w:left="4906" w:hanging="360"/>
      </w:pPr>
      <w:rPr>
        <w:rFonts w:hint="default"/>
        <w:lang w:val="en-US" w:eastAsia="en-US" w:bidi="ar-SA"/>
      </w:rPr>
    </w:lvl>
    <w:lvl w:ilvl="6" w:tplc="492816B8">
      <w:numFmt w:val="bullet"/>
      <w:lvlText w:val="•"/>
      <w:lvlJc w:val="left"/>
      <w:pPr>
        <w:ind w:left="5739" w:hanging="360"/>
      </w:pPr>
      <w:rPr>
        <w:rFonts w:hint="default"/>
        <w:lang w:val="en-US" w:eastAsia="en-US" w:bidi="ar-SA"/>
      </w:rPr>
    </w:lvl>
    <w:lvl w:ilvl="7" w:tplc="0DFCDB58">
      <w:numFmt w:val="bullet"/>
      <w:lvlText w:val="•"/>
      <w:lvlJc w:val="left"/>
      <w:pPr>
        <w:ind w:left="6572" w:hanging="360"/>
      </w:pPr>
      <w:rPr>
        <w:rFonts w:hint="default"/>
        <w:lang w:val="en-US" w:eastAsia="en-US" w:bidi="ar-SA"/>
      </w:rPr>
    </w:lvl>
    <w:lvl w:ilvl="8" w:tplc="6F94E886">
      <w:numFmt w:val="bullet"/>
      <w:lvlText w:val="•"/>
      <w:lvlJc w:val="left"/>
      <w:pPr>
        <w:ind w:left="7405" w:hanging="360"/>
      </w:pPr>
      <w:rPr>
        <w:rFonts w:hint="default"/>
        <w:lang w:val="en-US" w:eastAsia="en-US" w:bidi="ar-SA"/>
      </w:rPr>
    </w:lvl>
  </w:abstractNum>
  <w:num w:numId="1" w16cid:durableId="1236281375">
    <w:abstractNumId w:val="1"/>
  </w:num>
  <w:num w:numId="2" w16cid:durableId="80866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4DA"/>
    <w:rsid w:val="00A86246"/>
    <w:rsid w:val="00C024DA"/>
    <w:rsid w:val="00CD48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DC6B"/>
  <w15:docId w15:val="{37B491B3-B820-4631-BF67-C6063C93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2025-02-11T09:06:00Z</dcterms:created>
  <dcterms:modified xsi:type="dcterms:W3CDTF">2025-02-11T09:06:00Z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2019</vt:lpwstr>
  </property>
  <property fmtid="{D5CDD505-2E9C-101B-9397-08002B2CF9AE}" pid="4" name="LastSaved">
    <vt:filetime>2025-02-11T00:00:00Z</vt:filetime>
  </property>
  <property fmtid="{D5CDD505-2E9C-101B-9397-08002B2CF9AE}" pid="5" name="Producer">
    <vt:lpwstr>䵩捲潳潦璮⁗潲搠㈰ㄹ㬠浯摩晩敤⁵獩湧⁩呥硴′⸱⸷⁢礠ㅔ㍘吀</vt:lpwstr>
  </property>
</Properties>
</file>