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FC" w:rsidRDefault="00205BFC" w:rsidP="00205BFC">
      <w:pPr>
        <w:rPr>
          <w:rFonts w:ascii="Times New Roman" w:hAnsi="Times New Roman" w:cs="Times New Roman"/>
          <w:b/>
          <w:color w:val="auto"/>
          <w:szCs w:val="24"/>
        </w:rPr>
      </w:pPr>
    </w:p>
    <w:p w:rsidR="00205BFC" w:rsidRPr="00D1197D" w:rsidRDefault="00205BFC" w:rsidP="00205BFC">
      <w:pPr>
        <w:rPr>
          <w:rFonts w:ascii="Times New Roman" w:hAnsi="Times New Roman" w:cs="Times New Roman"/>
          <w:b/>
          <w:color w:val="auto"/>
          <w:szCs w:val="24"/>
        </w:rPr>
      </w:pPr>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w:t>
      </w:r>
      <w:r>
        <w:rPr>
          <w:rFonts w:ascii="Times New Roman" w:hAnsi="Times New Roman" w:cs="Times New Roman"/>
          <w:b/>
          <w:color w:val="auto"/>
          <w:szCs w:val="24"/>
        </w:rPr>
        <w:t xml:space="preserve"> N</w:t>
      </w:r>
      <w:r w:rsidRPr="00D1197D">
        <w:rPr>
          <w:rFonts w:ascii="Times New Roman" w:hAnsi="Times New Roman" w:cs="Times New Roman"/>
          <w:b/>
          <w:color w:val="auto"/>
          <w:szCs w:val="24"/>
        </w:rPr>
        <w:t>O. LC/H/</w:t>
      </w:r>
      <w:r w:rsidR="00225D32">
        <w:rPr>
          <w:rFonts w:ascii="Times New Roman" w:hAnsi="Times New Roman" w:cs="Times New Roman"/>
          <w:b/>
          <w:color w:val="auto"/>
          <w:szCs w:val="24"/>
        </w:rPr>
        <w:t>184</w:t>
      </w:r>
      <w:r w:rsidRPr="00D1197D">
        <w:rPr>
          <w:rFonts w:ascii="Times New Roman" w:hAnsi="Times New Roman" w:cs="Times New Roman"/>
          <w:b/>
          <w:color w:val="auto"/>
          <w:szCs w:val="24"/>
        </w:rPr>
        <w:t xml:space="preserve">/16                  </w:t>
      </w:r>
    </w:p>
    <w:p w:rsidR="00205BFC" w:rsidRPr="00D1197D" w:rsidRDefault="00205BFC" w:rsidP="00205BFC">
      <w:pPr>
        <w:rPr>
          <w:rFonts w:ascii="Times New Roman" w:hAnsi="Times New Roman" w:cs="Times New Roman"/>
          <w:b/>
          <w:color w:val="auto"/>
          <w:szCs w:val="24"/>
        </w:rPr>
      </w:pPr>
      <w:r w:rsidRPr="00D1197D">
        <w:rPr>
          <w:rFonts w:ascii="Times New Roman" w:hAnsi="Times New Roman" w:cs="Times New Roman"/>
          <w:b/>
          <w:color w:val="auto"/>
          <w:szCs w:val="24"/>
        </w:rPr>
        <w:t>HELD AT HARARE</w:t>
      </w:r>
      <w:r>
        <w:rPr>
          <w:rFonts w:ascii="Times New Roman" w:hAnsi="Times New Roman" w:cs="Times New Roman"/>
          <w:b/>
          <w:color w:val="auto"/>
          <w:szCs w:val="24"/>
        </w:rPr>
        <w:t>,1</w:t>
      </w:r>
      <w:r w:rsidRPr="00205BFC">
        <w:rPr>
          <w:rFonts w:ascii="Times New Roman" w:hAnsi="Times New Roman" w:cs="Times New Roman"/>
          <w:b/>
          <w:color w:val="auto"/>
          <w:szCs w:val="24"/>
          <w:vertAlign w:val="superscript"/>
        </w:rPr>
        <w:t>ST</w:t>
      </w:r>
      <w:r>
        <w:rPr>
          <w:rFonts w:ascii="Times New Roman" w:hAnsi="Times New Roman" w:cs="Times New Roman"/>
          <w:b/>
          <w:color w:val="auto"/>
          <w:szCs w:val="24"/>
        </w:rPr>
        <w:t xml:space="preserve"> MARCH,</w:t>
      </w:r>
      <w:r w:rsidRPr="00D1197D">
        <w:rPr>
          <w:rFonts w:ascii="Times New Roman" w:hAnsi="Times New Roman" w:cs="Times New Roman"/>
          <w:b/>
          <w:color w:val="auto"/>
          <w:szCs w:val="24"/>
        </w:rPr>
        <w:t xml:space="preserve"> 201</w:t>
      </w:r>
      <w:r>
        <w:rPr>
          <w:rFonts w:ascii="Times New Roman" w:hAnsi="Times New Roman" w:cs="Times New Roman"/>
          <w:b/>
          <w:color w:val="auto"/>
          <w:szCs w:val="24"/>
        </w:rPr>
        <w:t>6</w:t>
      </w:r>
      <w:r w:rsidRPr="00D1197D">
        <w:rPr>
          <w:rFonts w:ascii="Times New Roman" w:hAnsi="Times New Roman" w:cs="Times New Roman"/>
          <w:b/>
          <w:color w:val="auto"/>
          <w:szCs w:val="24"/>
        </w:rPr>
        <w:t xml:space="preserve">                  CASE NO. LC/H/</w:t>
      </w:r>
      <w:r>
        <w:rPr>
          <w:rFonts w:ascii="Times New Roman" w:hAnsi="Times New Roman" w:cs="Times New Roman"/>
          <w:b/>
          <w:color w:val="auto"/>
          <w:szCs w:val="24"/>
        </w:rPr>
        <w:t>1020/14</w:t>
      </w:r>
    </w:p>
    <w:p w:rsidR="00205BFC" w:rsidRPr="00D1197D" w:rsidRDefault="00205BFC" w:rsidP="00205BFC">
      <w:pPr>
        <w:ind w:left="5760" w:hanging="5760"/>
        <w:rPr>
          <w:rFonts w:ascii="Times New Roman" w:hAnsi="Times New Roman" w:cs="Times New Roman"/>
          <w:b/>
          <w:color w:val="auto"/>
          <w:szCs w:val="24"/>
        </w:rPr>
      </w:pPr>
      <w:r w:rsidRPr="00D1197D">
        <w:rPr>
          <w:rFonts w:ascii="Times New Roman" w:hAnsi="Times New Roman" w:cs="Times New Roman"/>
          <w:b/>
          <w:color w:val="auto"/>
          <w:szCs w:val="24"/>
        </w:rPr>
        <w:t xml:space="preserve">AND </w:t>
      </w:r>
      <w:r w:rsidR="00225D32">
        <w:rPr>
          <w:rFonts w:ascii="Times New Roman" w:hAnsi="Times New Roman" w:cs="Times New Roman"/>
          <w:b/>
          <w:color w:val="auto"/>
          <w:szCs w:val="24"/>
        </w:rPr>
        <w:t>18</w:t>
      </w:r>
      <w:r w:rsidR="00225D32" w:rsidRPr="00225D32">
        <w:rPr>
          <w:rFonts w:ascii="Times New Roman" w:hAnsi="Times New Roman" w:cs="Times New Roman"/>
          <w:b/>
          <w:color w:val="auto"/>
          <w:szCs w:val="24"/>
          <w:vertAlign w:val="superscript"/>
        </w:rPr>
        <w:t>th</w:t>
      </w:r>
      <w:r w:rsidR="00225D32">
        <w:rPr>
          <w:rFonts w:ascii="Times New Roman" w:hAnsi="Times New Roman" w:cs="Times New Roman"/>
          <w:b/>
          <w:color w:val="auto"/>
          <w:szCs w:val="24"/>
        </w:rPr>
        <w:t xml:space="preserve"> </w:t>
      </w:r>
      <w:r w:rsidR="004228D4">
        <w:rPr>
          <w:rFonts w:ascii="Times New Roman" w:hAnsi="Times New Roman" w:cs="Times New Roman"/>
          <w:b/>
          <w:color w:val="auto"/>
          <w:szCs w:val="24"/>
        </w:rPr>
        <w:t>MARCH</w:t>
      </w:r>
      <w:r w:rsidRPr="00D1197D">
        <w:rPr>
          <w:rFonts w:ascii="Times New Roman" w:hAnsi="Times New Roman" w:cs="Times New Roman"/>
          <w:b/>
          <w:color w:val="auto"/>
          <w:szCs w:val="24"/>
        </w:rPr>
        <w:t>, 2016</w:t>
      </w:r>
      <w:r w:rsidRPr="00D1197D">
        <w:rPr>
          <w:rFonts w:ascii="Times New Roman" w:hAnsi="Times New Roman" w:cs="Times New Roman"/>
          <w:b/>
          <w:color w:val="auto"/>
          <w:szCs w:val="24"/>
        </w:rPr>
        <w:tab/>
      </w:r>
    </w:p>
    <w:p w:rsidR="00205BFC" w:rsidRDefault="00205BFC" w:rsidP="00205BFC">
      <w:pPr>
        <w:ind w:left="5040" w:firstLine="720"/>
        <w:rPr>
          <w:rFonts w:ascii="Times New Roman" w:hAnsi="Times New Roman" w:cs="Times New Roman"/>
          <w:b/>
          <w:color w:val="auto"/>
          <w:szCs w:val="24"/>
        </w:rPr>
      </w:pP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p>
    <w:p w:rsidR="00205BFC" w:rsidRPr="00D1197D" w:rsidRDefault="00205BFC" w:rsidP="00205BFC">
      <w:pPr>
        <w:rPr>
          <w:rFonts w:ascii="Times New Roman" w:hAnsi="Times New Roman" w:cs="Times New Roman"/>
          <w:color w:val="auto"/>
          <w:sz w:val="26"/>
          <w:szCs w:val="26"/>
        </w:rPr>
      </w:pPr>
      <w:r w:rsidRPr="00D1197D">
        <w:rPr>
          <w:rFonts w:ascii="Times New Roman" w:hAnsi="Times New Roman" w:cs="Times New Roman"/>
          <w:color w:val="auto"/>
          <w:sz w:val="26"/>
          <w:szCs w:val="26"/>
        </w:rPr>
        <w:t xml:space="preserve">In the matter between:- </w:t>
      </w:r>
    </w:p>
    <w:p w:rsidR="00205BFC" w:rsidRPr="00D1197D" w:rsidRDefault="00205BFC" w:rsidP="00205BFC">
      <w:pPr>
        <w:spacing w:before="240" w:after="0"/>
        <w:rPr>
          <w:rFonts w:ascii="Times New Roman" w:hAnsi="Times New Roman" w:cs="Times New Roman"/>
          <w:b/>
          <w:color w:val="auto"/>
          <w:sz w:val="26"/>
          <w:szCs w:val="26"/>
        </w:rPr>
      </w:pPr>
      <w:r>
        <w:rPr>
          <w:rFonts w:ascii="Times New Roman" w:hAnsi="Times New Roman" w:cs="Times New Roman"/>
          <w:b/>
          <w:color w:val="auto"/>
          <w:sz w:val="26"/>
          <w:szCs w:val="26"/>
        </w:rPr>
        <w:t>LOBELS BISCUITS (PVT) LTD.</w:t>
      </w:r>
      <w:r>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APPELLANT</w:t>
      </w:r>
    </w:p>
    <w:sdt>
      <w:sdtPr>
        <w:rPr>
          <w:rFonts w:ascii="Times New Roman" w:hAnsi="Times New Roman" w:cs="Times New Roman"/>
          <w:color w:val="auto"/>
          <w:szCs w:val="24"/>
        </w:rPr>
        <w:id w:val="967902742"/>
        <w:docPartObj>
          <w:docPartGallery w:val="Cover Pages"/>
          <w:docPartUnique/>
        </w:docPartObj>
      </w:sdtPr>
      <w:sdtEndPr/>
      <w:sdtContent>
        <w:p w:rsidR="00205BFC" w:rsidRPr="0017455E" w:rsidRDefault="00205BFC" w:rsidP="00205BFC">
          <w:pPr>
            <w:rPr>
              <w:rFonts w:ascii="Times New Roman" w:hAnsi="Times New Roman" w:cs="Times New Roman"/>
              <w:color w:val="auto"/>
              <w:szCs w:val="24"/>
            </w:rPr>
          </w:pPr>
          <w:r w:rsidRPr="0017455E">
            <w:rPr>
              <w:rFonts w:ascii="Times New Roman" w:hAnsi="Times New Roman" w:cs="Times New Roman"/>
              <w:color w:val="auto"/>
              <w:szCs w:val="24"/>
            </w:rPr>
            <w:t>AND</w:t>
          </w:r>
        </w:p>
        <w:p w:rsidR="00205BFC" w:rsidRPr="0017455E" w:rsidRDefault="0064695E" w:rsidP="00205BFC">
          <w:pPr>
            <w:rPr>
              <w:rFonts w:ascii="Times New Roman" w:hAnsi="Times New Roman" w:cs="Times New Roman"/>
              <w:b/>
              <w:color w:val="auto"/>
              <w:szCs w:val="24"/>
            </w:rPr>
          </w:pPr>
          <w:r>
            <w:rPr>
              <w:rFonts w:ascii="Times New Roman" w:hAnsi="Times New Roman" w:cs="Times New Roman"/>
              <w:b/>
              <w:color w:val="auto"/>
              <w:szCs w:val="24"/>
            </w:rPr>
            <w:t>NICOLETTE SAMM</w:t>
          </w:r>
          <w:r w:rsidR="00A93194">
            <w:rPr>
              <w:rFonts w:ascii="Times New Roman" w:hAnsi="Times New Roman" w:cs="Times New Roman"/>
              <w:b/>
              <w:color w:val="auto"/>
              <w:szCs w:val="24"/>
            </w:rPr>
            <w:t>Y</w:t>
          </w:r>
          <w:bookmarkStart w:id="0" w:name="_GoBack"/>
          <w:bookmarkEnd w:id="0"/>
          <w:r w:rsidR="00205BFC">
            <w:rPr>
              <w:rFonts w:ascii="Times New Roman" w:hAnsi="Times New Roman" w:cs="Times New Roman"/>
              <w:b/>
              <w:color w:val="auto"/>
              <w:szCs w:val="24"/>
            </w:rPr>
            <w:tab/>
          </w:r>
          <w:r w:rsidR="00205BFC" w:rsidRPr="0017455E">
            <w:rPr>
              <w:rFonts w:ascii="Times New Roman" w:hAnsi="Times New Roman" w:cs="Times New Roman"/>
              <w:b/>
              <w:color w:val="auto"/>
              <w:szCs w:val="24"/>
            </w:rPr>
            <w:tab/>
          </w:r>
          <w:r w:rsidR="00205BFC" w:rsidRPr="0017455E">
            <w:rPr>
              <w:rFonts w:ascii="Times New Roman" w:hAnsi="Times New Roman" w:cs="Times New Roman"/>
              <w:b/>
              <w:color w:val="auto"/>
              <w:szCs w:val="24"/>
            </w:rPr>
            <w:tab/>
          </w:r>
          <w:r w:rsidR="00205BFC" w:rsidRPr="0017455E">
            <w:rPr>
              <w:rFonts w:ascii="Times New Roman" w:hAnsi="Times New Roman" w:cs="Times New Roman"/>
              <w:b/>
              <w:color w:val="auto"/>
              <w:szCs w:val="24"/>
            </w:rPr>
            <w:tab/>
            <w:t>-</w:t>
          </w:r>
          <w:r w:rsidR="00205BFC" w:rsidRPr="0017455E">
            <w:rPr>
              <w:rFonts w:ascii="Times New Roman" w:hAnsi="Times New Roman" w:cs="Times New Roman"/>
              <w:b/>
              <w:color w:val="auto"/>
              <w:szCs w:val="24"/>
            </w:rPr>
            <w:tab/>
          </w:r>
          <w:r w:rsidR="00205BFC" w:rsidRPr="0017455E">
            <w:rPr>
              <w:rFonts w:ascii="Times New Roman" w:hAnsi="Times New Roman" w:cs="Times New Roman"/>
              <w:b/>
              <w:color w:val="auto"/>
              <w:szCs w:val="24"/>
            </w:rPr>
            <w:tab/>
            <w:t>RESPONDENT</w:t>
          </w:r>
        </w:p>
        <w:p w:rsidR="00205BFC" w:rsidRPr="0017455E" w:rsidRDefault="00205BFC" w:rsidP="00205BFC">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Before the Honourable Chivizhe J,</w:t>
          </w:r>
        </w:p>
        <w:p w:rsidR="00205BFC" w:rsidRPr="0017455E" w:rsidRDefault="00205BFC" w:rsidP="00205BFC">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205BFC" w:rsidRPr="0017455E" w:rsidRDefault="00205BFC" w:rsidP="00205BFC">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205BFC" w:rsidRPr="0017455E" w:rsidRDefault="00205BFC" w:rsidP="00205BFC">
          <w:pPr>
            <w:spacing w:before="0" w:after="0" w:line="240" w:lineRule="auto"/>
            <w:rPr>
              <w:rFonts w:ascii="Times New Roman" w:hAnsi="Times New Roman" w:cs="Times New Roman"/>
              <w:color w:val="auto"/>
              <w:szCs w:val="24"/>
            </w:rPr>
          </w:pPr>
        </w:p>
        <w:p w:rsidR="00205BFC" w:rsidRPr="0017455E" w:rsidRDefault="00205BFC" w:rsidP="00205BFC">
          <w:pPr>
            <w:rPr>
              <w:rFonts w:ascii="Times New Roman" w:hAnsi="Times New Roman" w:cs="Times New Roman"/>
              <w:b/>
              <w:color w:val="auto"/>
              <w:szCs w:val="24"/>
            </w:rPr>
          </w:pPr>
          <w:r w:rsidRPr="0017455E">
            <w:rPr>
              <w:rFonts w:ascii="Times New Roman" w:hAnsi="Times New Roman" w:cs="Times New Roman"/>
              <w:b/>
              <w:color w:val="auto"/>
              <w:szCs w:val="24"/>
            </w:rPr>
            <w:t>For Appellant   :</w:t>
          </w:r>
          <w:r w:rsidRPr="0017455E">
            <w:rPr>
              <w:rFonts w:ascii="Times New Roman" w:hAnsi="Times New Roman" w:cs="Times New Roman"/>
              <w:b/>
              <w:color w:val="auto"/>
              <w:szCs w:val="24"/>
            </w:rPr>
            <w:tab/>
          </w:r>
          <w:r>
            <w:rPr>
              <w:rFonts w:ascii="Times New Roman" w:hAnsi="Times New Roman" w:cs="Times New Roman"/>
              <w:b/>
              <w:color w:val="auto"/>
              <w:szCs w:val="24"/>
            </w:rPr>
            <w:t>Mr A.K. Maguchu (</w:t>
          </w:r>
          <w:r w:rsidRPr="0017455E">
            <w:rPr>
              <w:rFonts w:ascii="Times New Roman" w:hAnsi="Times New Roman" w:cs="Times New Roman"/>
              <w:b/>
              <w:color w:val="auto"/>
              <w:szCs w:val="24"/>
            </w:rPr>
            <w:t xml:space="preserve">Legal Practitioner) </w:t>
          </w:r>
        </w:p>
        <w:p w:rsidR="00205BFC" w:rsidRDefault="00205BFC" w:rsidP="00205BFC">
          <w:pPr>
            <w:rPr>
              <w:rFonts w:ascii="Times New Roman" w:hAnsi="Times New Roman" w:cs="Times New Roman"/>
              <w:b/>
              <w:color w:val="auto"/>
              <w:szCs w:val="24"/>
            </w:rPr>
          </w:pPr>
          <w:r w:rsidRPr="0017455E">
            <w:rPr>
              <w:rFonts w:ascii="Times New Roman" w:hAnsi="Times New Roman" w:cs="Times New Roman"/>
              <w:b/>
              <w:color w:val="auto"/>
              <w:szCs w:val="24"/>
            </w:rPr>
            <w:t>For Respondent:</w:t>
          </w:r>
          <w:r w:rsidRPr="0017455E">
            <w:rPr>
              <w:rFonts w:ascii="Times New Roman" w:hAnsi="Times New Roman" w:cs="Times New Roman"/>
              <w:b/>
              <w:color w:val="auto"/>
              <w:szCs w:val="24"/>
            </w:rPr>
            <w:tab/>
            <w:t xml:space="preserve"> M</w:t>
          </w:r>
          <w:r>
            <w:rPr>
              <w:rFonts w:ascii="Times New Roman" w:hAnsi="Times New Roman" w:cs="Times New Roman"/>
              <w:b/>
              <w:color w:val="auto"/>
              <w:szCs w:val="24"/>
            </w:rPr>
            <w:t>r</w:t>
          </w:r>
          <w:r w:rsidR="00AF2B60">
            <w:rPr>
              <w:rFonts w:ascii="Times New Roman" w:hAnsi="Times New Roman" w:cs="Times New Roman"/>
              <w:b/>
              <w:color w:val="auto"/>
              <w:szCs w:val="24"/>
            </w:rPr>
            <w:t xml:space="preserve"> </w:t>
          </w:r>
          <w:r>
            <w:rPr>
              <w:rFonts w:ascii="Times New Roman" w:hAnsi="Times New Roman" w:cs="Times New Roman"/>
              <w:b/>
              <w:color w:val="auto"/>
              <w:szCs w:val="24"/>
            </w:rPr>
            <w:t xml:space="preserve">T.S. </w:t>
          </w:r>
          <w:proofErr w:type="spellStart"/>
          <w:r>
            <w:rPr>
              <w:rFonts w:ascii="Times New Roman" w:hAnsi="Times New Roman" w:cs="Times New Roman"/>
              <w:b/>
              <w:color w:val="auto"/>
              <w:szCs w:val="24"/>
            </w:rPr>
            <w:t>Chakabva</w:t>
          </w:r>
          <w:proofErr w:type="spellEnd"/>
          <w:r>
            <w:rPr>
              <w:rFonts w:ascii="Times New Roman" w:hAnsi="Times New Roman" w:cs="Times New Roman"/>
              <w:b/>
              <w:color w:val="auto"/>
              <w:szCs w:val="24"/>
            </w:rPr>
            <w:t xml:space="preserve"> </w:t>
          </w:r>
          <w:r w:rsidRPr="0017455E">
            <w:rPr>
              <w:rFonts w:ascii="Times New Roman" w:hAnsi="Times New Roman" w:cs="Times New Roman"/>
              <w:b/>
              <w:color w:val="auto"/>
              <w:szCs w:val="24"/>
            </w:rPr>
            <w:t xml:space="preserve">(Legal Practitioner)  </w:t>
          </w:r>
        </w:p>
        <w:p w:rsidR="004228D4" w:rsidRPr="0017455E" w:rsidRDefault="004228D4" w:rsidP="00205BFC">
          <w:pPr>
            <w:rPr>
              <w:rFonts w:ascii="Times New Roman" w:hAnsi="Times New Roman" w:cs="Times New Roman"/>
              <w:b/>
              <w:color w:val="auto"/>
              <w:szCs w:val="24"/>
            </w:rPr>
          </w:pPr>
        </w:p>
        <w:p w:rsidR="00205BFC" w:rsidRPr="0017455E" w:rsidRDefault="00205BFC" w:rsidP="00205BFC">
          <w:pPr>
            <w:rPr>
              <w:rFonts w:ascii="Times New Roman" w:hAnsi="Times New Roman" w:cs="Times New Roman"/>
              <w:color w:val="auto"/>
              <w:szCs w:val="24"/>
            </w:rPr>
          </w:pPr>
          <w:r w:rsidRPr="0017455E">
            <w:rPr>
              <w:rFonts w:ascii="Times New Roman" w:hAnsi="Times New Roman" w:cs="Times New Roman"/>
              <w:b/>
              <w:color w:val="auto"/>
              <w:szCs w:val="24"/>
            </w:rPr>
            <w:t xml:space="preserve">CHIVIZHE, J; </w:t>
          </w:r>
        </w:p>
      </w:sdtContent>
    </w:sdt>
    <w:p w:rsidR="004228D4" w:rsidRDefault="004228D4" w:rsidP="00205BFC">
      <w:pPr>
        <w:rPr>
          <w:rFonts w:ascii="Times New Roman" w:hAnsi="Times New Roman" w:cs="Times New Roman"/>
          <w:color w:val="auto"/>
          <w:szCs w:val="24"/>
        </w:rPr>
      </w:pPr>
    </w:p>
    <w:p w:rsidR="00804385" w:rsidRDefault="00205BFC" w:rsidP="00205BFC">
      <w:pPr>
        <w:rPr>
          <w:rFonts w:ascii="Times New Roman" w:hAnsi="Times New Roman" w:cs="Times New Roman"/>
          <w:color w:val="auto"/>
          <w:szCs w:val="24"/>
        </w:rPr>
      </w:pPr>
      <w:r w:rsidRPr="0017455E">
        <w:rPr>
          <w:rFonts w:ascii="Times New Roman" w:hAnsi="Times New Roman" w:cs="Times New Roman"/>
          <w:color w:val="auto"/>
          <w:szCs w:val="24"/>
        </w:rPr>
        <w:tab/>
        <w:t xml:space="preserve">The </w:t>
      </w:r>
      <w:r w:rsidR="004228D4">
        <w:rPr>
          <w:rFonts w:ascii="Times New Roman" w:hAnsi="Times New Roman" w:cs="Times New Roman"/>
          <w:color w:val="auto"/>
          <w:szCs w:val="24"/>
        </w:rPr>
        <w:t>respondent was employed by the appellant as a Debtors Clerk. Her duties included amongst others, the collection of payments</w:t>
      </w:r>
      <w:r w:rsidR="00A46139">
        <w:rPr>
          <w:rFonts w:ascii="Times New Roman" w:hAnsi="Times New Roman" w:cs="Times New Roman"/>
          <w:color w:val="auto"/>
          <w:szCs w:val="24"/>
        </w:rPr>
        <w:t xml:space="preserve"> from debtors. During the year 2012 appellant suspended respondent on allegations of misconduct. She was subsequently  arra</w:t>
      </w:r>
      <w:r w:rsidR="00757E3D">
        <w:rPr>
          <w:rFonts w:ascii="Times New Roman" w:hAnsi="Times New Roman" w:cs="Times New Roman"/>
          <w:color w:val="auto"/>
          <w:szCs w:val="24"/>
        </w:rPr>
        <w:t>i</w:t>
      </w:r>
      <w:r w:rsidR="00A46139">
        <w:rPr>
          <w:rFonts w:ascii="Times New Roman" w:hAnsi="Times New Roman" w:cs="Times New Roman"/>
          <w:color w:val="auto"/>
          <w:szCs w:val="24"/>
        </w:rPr>
        <w:t>g</w:t>
      </w:r>
      <w:r w:rsidR="00757E3D">
        <w:rPr>
          <w:rFonts w:ascii="Times New Roman" w:hAnsi="Times New Roman" w:cs="Times New Roman"/>
          <w:color w:val="auto"/>
          <w:szCs w:val="24"/>
        </w:rPr>
        <w:t>n</w:t>
      </w:r>
      <w:r w:rsidR="00A46139">
        <w:rPr>
          <w:rFonts w:ascii="Times New Roman" w:hAnsi="Times New Roman" w:cs="Times New Roman"/>
          <w:color w:val="auto"/>
          <w:szCs w:val="24"/>
        </w:rPr>
        <w:t>ed before a disciplinary authority on 16</w:t>
      </w:r>
      <w:r w:rsidR="00A46139" w:rsidRPr="00A46139">
        <w:rPr>
          <w:rFonts w:ascii="Times New Roman" w:hAnsi="Times New Roman" w:cs="Times New Roman"/>
          <w:color w:val="auto"/>
          <w:szCs w:val="24"/>
          <w:vertAlign w:val="superscript"/>
        </w:rPr>
        <w:t>th</w:t>
      </w:r>
      <w:r w:rsidR="00A46139">
        <w:rPr>
          <w:rFonts w:ascii="Times New Roman" w:hAnsi="Times New Roman" w:cs="Times New Roman"/>
          <w:color w:val="auto"/>
          <w:szCs w:val="24"/>
        </w:rPr>
        <w:t xml:space="preserve"> January 2013 facing allegations of breach of </w:t>
      </w:r>
      <w:r w:rsidR="00A46139" w:rsidRPr="00A46139">
        <w:rPr>
          <w:rFonts w:ascii="Times New Roman" w:hAnsi="Times New Roman" w:cs="Times New Roman"/>
          <w:b/>
          <w:color w:val="auto"/>
          <w:szCs w:val="24"/>
        </w:rPr>
        <w:t>Sections 4(a)</w:t>
      </w:r>
      <w:r w:rsidR="00A46139">
        <w:rPr>
          <w:rFonts w:ascii="Times New Roman" w:hAnsi="Times New Roman" w:cs="Times New Roman"/>
          <w:color w:val="auto"/>
          <w:szCs w:val="24"/>
        </w:rPr>
        <w:t xml:space="preserve"> and </w:t>
      </w:r>
      <w:r w:rsidR="00A46139" w:rsidRPr="00A46139">
        <w:rPr>
          <w:rFonts w:ascii="Times New Roman" w:hAnsi="Times New Roman" w:cs="Times New Roman"/>
          <w:b/>
          <w:color w:val="auto"/>
          <w:szCs w:val="24"/>
        </w:rPr>
        <w:t xml:space="preserve">4(f) </w:t>
      </w:r>
      <w:r w:rsidR="00A46139">
        <w:rPr>
          <w:rFonts w:ascii="Times New Roman" w:hAnsi="Times New Roman" w:cs="Times New Roman"/>
          <w:color w:val="auto"/>
          <w:szCs w:val="24"/>
        </w:rPr>
        <w:t xml:space="preserve">of the </w:t>
      </w:r>
      <w:r w:rsidR="00A46139" w:rsidRPr="00A46139">
        <w:rPr>
          <w:rFonts w:ascii="Times New Roman" w:hAnsi="Times New Roman" w:cs="Times New Roman"/>
          <w:b/>
          <w:color w:val="auto"/>
          <w:szCs w:val="24"/>
        </w:rPr>
        <w:t>National Code</w:t>
      </w:r>
      <w:r w:rsidR="00A46139">
        <w:rPr>
          <w:rFonts w:ascii="Times New Roman" w:hAnsi="Times New Roman" w:cs="Times New Roman"/>
          <w:color w:val="auto"/>
          <w:szCs w:val="24"/>
        </w:rPr>
        <w:t xml:space="preserve"> i.e. </w:t>
      </w:r>
      <w:r w:rsidR="00A46139" w:rsidRPr="00A46139">
        <w:rPr>
          <w:rFonts w:ascii="Times New Roman" w:hAnsi="Times New Roman" w:cs="Times New Roman"/>
          <w:b/>
          <w:color w:val="auto"/>
          <w:szCs w:val="24"/>
        </w:rPr>
        <w:t>Statutory Instrument 15of 2006.</w:t>
      </w:r>
      <w:r w:rsidR="00A46139">
        <w:rPr>
          <w:rFonts w:ascii="Times New Roman" w:hAnsi="Times New Roman" w:cs="Times New Roman"/>
          <w:color w:val="auto"/>
          <w:szCs w:val="24"/>
        </w:rPr>
        <w:t xml:space="preserve"> She was subsequently dismissed from employment following her conviction on the charges. Respondent noted an appeal against the determination. The </w:t>
      </w:r>
      <w:r w:rsidR="0064695E">
        <w:rPr>
          <w:rFonts w:ascii="Times New Roman" w:hAnsi="Times New Roman" w:cs="Times New Roman"/>
          <w:color w:val="auto"/>
          <w:szCs w:val="24"/>
        </w:rPr>
        <w:t xml:space="preserve">Appeals Authority </w:t>
      </w:r>
      <w:r w:rsidR="00A46139">
        <w:rPr>
          <w:rFonts w:ascii="Times New Roman" w:hAnsi="Times New Roman" w:cs="Times New Roman"/>
          <w:color w:val="auto"/>
          <w:szCs w:val="24"/>
        </w:rPr>
        <w:t xml:space="preserve">handed </w:t>
      </w:r>
      <w:r w:rsidR="00757E3D">
        <w:rPr>
          <w:rFonts w:ascii="Times New Roman" w:hAnsi="Times New Roman" w:cs="Times New Roman"/>
          <w:color w:val="auto"/>
          <w:szCs w:val="24"/>
        </w:rPr>
        <w:t xml:space="preserve">down </w:t>
      </w:r>
      <w:r w:rsidR="0064695E">
        <w:rPr>
          <w:rFonts w:ascii="Times New Roman" w:hAnsi="Times New Roman" w:cs="Times New Roman"/>
          <w:color w:val="auto"/>
          <w:szCs w:val="24"/>
        </w:rPr>
        <w:t>a decision dismissing</w:t>
      </w:r>
      <w:r w:rsidR="00A46139">
        <w:rPr>
          <w:rFonts w:ascii="Times New Roman" w:hAnsi="Times New Roman" w:cs="Times New Roman"/>
          <w:color w:val="auto"/>
          <w:szCs w:val="24"/>
        </w:rPr>
        <w:t xml:space="preserve"> </w:t>
      </w:r>
      <w:r w:rsidR="00757E3D">
        <w:rPr>
          <w:rFonts w:ascii="Times New Roman" w:hAnsi="Times New Roman" w:cs="Times New Roman"/>
          <w:color w:val="auto"/>
          <w:szCs w:val="24"/>
        </w:rPr>
        <w:t xml:space="preserve">the </w:t>
      </w:r>
      <w:r w:rsidR="00A46139">
        <w:rPr>
          <w:rFonts w:ascii="Times New Roman" w:hAnsi="Times New Roman" w:cs="Times New Roman"/>
          <w:color w:val="auto"/>
          <w:szCs w:val="24"/>
        </w:rPr>
        <w:t>respondent’s appeal.</w:t>
      </w:r>
    </w:p>
    <w:p w:rsidR="00A46139" w:rsidRDefault="00A46139" w:rsidP="00205BFC">
      <w:pPr>
        <w:rPr>
          <w:rFonts w:ascii="Times New Roman" w:hAnsi="Times New Roman" w:cs="Times New Roman"/>
          <w:color w:val="auto"/>
          <w:szCs w:val="24"/>
        </w:rPr>
      </w:pPr>
      <w:r>
        <w:rPr>
          <w:rFonts w:ascii="Times New Roman" w:hAnsi="Times New Roman" w:cs="Times New Roman"/>
          <w:color w:val="auto"/>
          <w:szCs w:val="24"/>
        </w:rPr>
        <w:lastRenderedPageBreak/>
        <w:tab/>
        <w:t>After her dismissal respondent referred a complaint to a Labour Officer for conciliation. The matter was subsequently referred to compulsory arbitration. The terms of reference before the Arbitrator were to determine;</w:t>
      </w:r>
    </w:p>
    <w:p w:rsidR="00A46139" w:rsidRPr="00A46139" w:rsidRDefault="00A46139" w:rsidP="00A46139">
      <w:pPr>
        <w:pStyle w:val="ListParagraph"/>
        <w:numPr>
          <w:ilvl w:val="0"/>
          <w:numId w:val="1"/>
        </w:numPr>
      </w:pPr>
      <w:r>
        <w:rPr>
          <w:rFonts w:ascii="Times New Roman" w:hAnsi="Times New Roman" w:cs="Times New Roman"/>
          <w:color w:val="auto"/>
          <w:szCs w:val="24"/>
        </w:rPr>
        <w:t>Whether or not the claimant was unfairly dismissed</w:t>
      </w:r>
    </w:p>
    <w:p w:rsidR="00A46139" w:rsidRPr="00A46139" w:rsidRDefault="00A46139" w:rsidP="00A46139">
      <w:pPr>
        <w:pStyle w:val="ListParagraph"/>
        <w:numPr>
          <w:ilvl w:val="0"/>
          <w:numId w:val="1"/>
        </w:numPr>
      </w:pPr>
      <w:r>
        <w:rPr>
          <w:rFonts w:ascii="Times New Roman" w:hAnsi="Times New Roman" w:cs="Times New Roman"/>
          <w:color w:val="auto"/>
          <w:szCs w:val="24"/>
        </w:rPr>
        <w:t xml:space="preserve">If there is a positive </w:t>
      </w:r>
      <w:r w:rsidR="00757E3D">
        <w:rPr>
          <w:rFonts w:ascii="Times New Roman" w:hAnsi="Times New Roman" w:cs="Times New Roman"/>
          <w:color w:val="auto"/>
          <w:szCs w:val="24"/>
        </w:rPr>
        <w:t xml:space="preserve">answer </w:t>
      </w:r>
      <w:r>
        <w:rPr>
          <w:rFonts w:ascii="Times New Roman" w:hAnsi="Times New Roman" w:cs="Times New Roman"/>
          <w:color w:val="auto"/>
          <w:szCs w:val="24"/>
        </w:rPr>
        <w:t>to 1, what is the appropriate remedy</w:t>
      </w:r>
    </w:p>
    <w:p w:rsidR="00A46139" w:rsidRPr="00A46139" w:rsidRDefault="00A46139" w:rsidP="00A46139">
      <w:pPr>
        <w:pStyle w:val="ListParagraph"/>
        <w:numPr>
          <w:ilvl w:val="0"/>
          <w:numId w:val="1"/>
        </w:numPr>
      </w:pPr>
      <w:r>
        <w:rPr>
          <w:rFonts w:ascii="Times New Roman" w:hAnsi="Times New Roman" w:cs="Times New Roman"/>
          <w:color w:val="auto"/>
          <w:szCs w:val="24"/>
        </w:rPr>
        <w:t xml:space="preserve">Whether the claimant </w:t>
      </w:r>
      <w:r w:rsidR="00757E3D">
        <w:rPr>
          <w:rFonts w:ascii="Times New Roman" w:hAnsi="Times New Roman" w:cs="Times New Roman"/>
          <w:color w:val="auto"/>
          <w:szCs w:val="24"/>
        </w:rPr>
        <w:t>ac</w:t>
      </w:r>
      <w:r>
        <w:rPr>
          <w:rFonts w:ascii="Times New Roman" w:hAnsi="Times New Roman" w:cs="Times New Roman"/>
          <w:color w:val="auto"/>
          <w:szCs w:val="24"/>
        </w:rPr>
        <w:t>ted as a Depot Manager</w:t>
      </w:r>
    </w:p>
    <w:p w:rsidR="00A46139" w:rsidRDefault="00A46139" w:rsidP="00A46139">
      <w:pPr>
        <w:ind w:firstLine="720"/>
        <w:rPr>
          <w:rFonts w:ascii="Times New Roman" w:hAnsi="Times New Roman" w:cs="Times New Roman"/>
          <w:color w:val="auto"/>
          <w:szCs w:val="24"/>
        </w:rPr>
      </w:pPr>
      <w:r>
        <w:rPr>
          <w:rFonts w:ascii="Times New Roman" w:hAnsi="Times New Roman" w:cs="Times New Roman"/>
          <w:color w:val="auto"/>
          <w:szCs w:val="24"/>
        </w:rPr>
        <w:t>The Arbitrator found that the respondent dismiss</w:t>
      </w:r>
      <w:r w:rsidR="00757E3D">
        <w:rPr>
          <w:rFonts w:ascii="Times New Roman" w:hAnsi="Times New Roman" w:cs="Times New Roman"/>
          <w:color w:val="auto"/>
          <w:szCs w:val="24"/>
        </w:rPr>
        <w:t>al</w:t>
      </w:r>
      <w:r>
        <w:rPr>
          <w:rFonts w:ascii="Times New Roman" w:hAnsi="Times New Roman" w:cs="Times New Roman"/>
          <w:color w:val="auto"/>
          <w:szCs w:val="24"/>
        </w:rPr>
        <w:t xml:space="preserve"> had </w:t>
      </w:r>
      <w:r w:rsidR="00CA3087">
        <w:rPr>
          <w:rFonts w:ascii="Times New Roman" w:hAnsi="Times New Roman" w:cs="Times New Roman"/>
          <w:color w:val="auto"/>
          <w:szCs w:val="24"/>
        </w:rPr>
        <w:t xml:space="preserve">been </w:t>
      </w:r>
      <w:r w:rsidR="00CA3087" w:rsidRPr="00A46139">
        <w:rPr>
          <w:rFonts w:ascii="Times New Roman" w:hAnsi="Times New Roman" w:cs="Times New Roman"/>
          <w:color w:val="auto"/>
          <w:szCs w:val="24"/>
        </w:rPr>
        <w:t>tainted</w:t>
      </w:r>
      <w:r>
        <w:rPr>
          <w:rFonts w:ascii="Times New Roman" w:hAnsi="Times New Roman" w:cs="Times New Roman"/>
          <w:color w:val="auto"/>
          <w:szCs w:val="24"/>
        </w:rPr>
        <w:t xml:space="preserve"> with procedural unfairness. In </w:t>
      </w:r>
      <w:r w:rsidR="00BA55FF">
        <w:rPr>
          <w:rFonts w:ascii="Times New Roman" w:hAnsi="Times New Roman" w:cs="Times New Roman"/>
          <w:color w:val="auto"/>
          <w:szCs w:val="24"/>
        </w:rPr>
        <w:t xml:space="preserve">regard </w:t>
      </w:r>
      <w:r>
        <w:rPr>
          <w:rFonts w:ascii="Times New Roman" w:hAnsi="Times New Roman" w:cs="Times New Roman"/>
          <w:color w:val="auto"/>
          <w:szCs w:val="24"/>
        </w:rPr>
        <w:t>relief h</w:t>
      </w:r>
      <w:r w:rsidR="00BA55FF">
        <w:rPr>
          <w:rFonts w:ascii="Times New Roman" w:hAnsi="Times New Roman" w:cs="Times New Roman"/>
          <w:color w:val="auto"/>
          <w:szCs w:val="24"/>
        </w:rPr>
        <w:t>is vi</w:t>
      </w:r>
      <w:r>
        <w:rPr>
          <w:rFonts w:ascii="Times New Roman" w:hAnsi="Times New Roman" w:cs="Times New Roman"/>
          <w:color w:val="auto"/>
          <w:szCs w:val="24"/>
        </w:rPr>
        <w:t>e</w:t>
      </w:r>
      <w:r w:rsidR="00BA55FF">
        <w:rPr>
          <w:rFonts w:ascii="Times New Roman" w:hAnsi="Times New Roman" w:cs="Times New Roman"/>
          <w:color w:val="auto"/>
          <w:szCs w:val="24"/>
        </w:rPr>
        <w:t>w</w:t>
      </w:r>
      <w:r>
        <w:rPr>
          <w:rFonts w:ascii="Times New Roman" w:hAnsi="Times New Roman" w:cs="Times New Roman"/>
          <w:color w:val="auto"/>
          <w:szCs w:val="24"/>
        </w:rPr>
        <w:t xml:space="preserve"> </w:t>
      </w:r>
      <w:r w:rsidR="00BA55FF">
        <w:rPr>
          <w:rFonts w:ascii="Times New Roman" w:hAnsi="Times New Roman" w:cs="Times New Roman"/>
          <w:color w:val="auto"/>
          <w:szCs w:val="24"/>
        </w:rPr>
        <w:t xml:space="preserve">was </w:t>
      </w:r>
      <w:r>
        <w:rPr>
          <w:rFonts w:ascii="Times New Roman" w:hAnsi="Times New Roman" w:cs="Times New Roman"/>
          <w:color w:val="auto"/>
          <w:szCs w:val="24"/>
        </w:rPr>
        <w:t xml:space="preserve">that whereas </w:t>
      </w:r>
      <w:r w:rsidR="00757E3D">
        <w:rPr>
          <w:rFonts w:ascii="Times New Roman" w:hAnsi="Times New Roman" w:cs="Times New Roman"/>
          <w:color w:val="auto"/>
          <w:szCs w:val="24"/>
        </w:rPr>
        <w:t>the</w:t>
      </w:r>
      <w:r>
        <w:rPr>
          <w:rFonts w:ascii="Times New Roman" w:hAnsi="Times New Roman" w:cs="Times New Roman"/>
          <w:color w:val="auto"/>
          <w:szCs w:val="24"/>
        </w:rPr>
        <w:t xml:space="preserve"> general rule is that where procedural defects are found they can be cured by either </w:t>
      </w:r>
      <w:r w:rsidR="00757E3D">
        <w:rPr>
          <w:rFonts w:ascii="Times New Roman" w:hAnsi="Times New Roman" w:cs="Times New Roman"/>
          <w:color w:val="auto"/>
          <w:szCs w:val="24"/>
        </w:rPr>
        <w:t xml:space="preserve">a </w:t>
      </w:r>
      <w:r w:rsidR="0064695E">
        <w:rPr>
          <w:rFonts w:ascii="Times New Roman" w:hAnsi="Times New Roman" w:cs="Times New Roman"/>
          <w:color w:val="auto"/>
          <w:szCs w:val="24"/>
        </w:rPr>
        <w:t xml:space="preserve">remittal of the matter </w:t>
      </w:r>
      <w:r w:rsidR="00BA55FF">
        <w:rPr>
          <w:rFonts w:ascii="Times New Roman" w:hAnsi="Times New Roman" w:cs="Times New Roman"/>
          <w:color w:val="auto"/>
          <w:szCs w:val="24"/>
        </w:rPr>
        <w:t>t</w:t>
      </w:r>
      <w:r w:rsidR="0064695E">
        <w:rPr>
          <w:rFonts w:ascii="Times New Roman" w:hAnsi="Times New Roman" w:cs="Times New Roman"/>
          <w:color w:val="auto"/>
          <w:szCs w:val="24"/>
        </w:rPr>
        <w:t>o</w:t>
      </w:r>
      <w:r w:rsidR="00BA55FF">
        <w:rPr>
          <w:rFonts w:ascii="Times New Roman" w:hAnsi="Times New Roman" w:cs="Times New Roman"/>
          <w:color w:val="auto"/>
          <w:szCs w:val="24"/>
        </w:rPr>
        <w:t xml:space="preserve"> the</w:t>
      </w:r>
      <w:r w:rsidR="0064695E">
        <w:rPr>
          <w:rFonts w:ascii="Times New Roman" w:hAnsi="Times New Roman" w:cs="Times New Roman"/>
          <w:color w:val="auto"/>
          <w:szCs w:val="24"/>
        </w:rPr>
        <w:t xml:space="preserve"> a</w:t>
      </w:r>
      <w:r>
        <w:rPr>
          <w:rFonts w:ascii="Times New Roman" w:hAnsi="Times New Roman" w:cs="Times New Roman"/>
          <w:color w:val="auto"/>
          <w:szCs w:val="24"/>
        </w:rPr>
        <w:t xml:space="preserve"> hearing a quo or by the tribunal </w:t>
      </w:r>
      <w:r w:rsidR="00BA55FF">
        <w:rPr>
          <w:rFonts w:ascii="Times New Roman" w:hAnsi="Times New Roman" w:cs="Times New Roman"/>
          <w:color w:val="auto"/>
          <w:szCs w:val="24"/>
        </w:rPr>
        <w:t xml:space="preserve">itself </w:t>
      </w:r>
      <w:r>
        <w:rPr>
          <w:rFonts w:ascii="Times New Roman" w:hAnsi="Times New Roman" w:cs="Times New Roman"/>
          <w:color w:val="auto"/>
          <w:szCs w:val="24"/>
        </w:rPr>
        <w:t>con</w:t>
      </w:r>
      <w:r w:rsidR="00757E3D">
        <w:rPr>
          <w:rFonts w:ascii="Times New Roman" w:hAnsi="Times New Roman" w:cs="Times New Roman"/>
          <w:color w:val="auto"/>
          <w:szCs w:val="24"/>
        </w:rPr>
        <w:t>d</w:t>
      </w:r>
      <w:r>
        <w:rPr>
          <w:rFonts w:ascii="Times New Roman" w:hAnsi="Times New Roman" w:cs="Times New Roman"/>
          <w:color w:val="auto"/>
          <w:szCs w:val="24"/>
        </w:rPr>
        <w:t>u</w:t>
      </w:r>
      <w:r w:rsidR="00757E3D">
        <w:rPr>
          <w:rFonts w:ascii="Times New Roman" w:hAnsi="Times New Roman" w:cs="Times New Roman"/>
          <w:color w:val="auto"/>
          <w:szCs w:val="24"/>
        </w:rPr>
        <w:t>ct</w:t>
      </w:r>
      <w:r>
        <w:rPr>
          <w:rFonts w:ascii="Times New Roman" w:hAnsi="Times New Roman" w:cs="Times New Roman"/>
          <w:color w:val="auto"/>
          <w:szCs w:val="24"/>
        </w:rPr>
        <w:t xml:space="preserve">ing a </w:t>
      </w:r>
      <w:r w:rsidRPr="00A46139">
        <w:rPr>
          <w:rFonts w:ascii="Times New Roman" w:hAnsi="Times New Roman" w:cs="Times New Roman"/>
          <w:i/>
          <w:color w:val="auto"/>
          <w:szCs w:val="24"/>
        </w:rPr>
        <w:t>de novo</w:t>
      </w:r>
      <w:r>
        <w:rPr>
          <w:rFonts w:ascii="Times New Roman" w:hAnsi="Times New Roman" w:cs="Times New Roman"/>
          <w:color w:val="auto"/>
          <w:szCs w:val="24"/>
        </w:rPr>
        <w:t xml:space="preserve"> hearing the case was </w:t>
      </w:r>
      <w:r w:rsidR="00757E3D">
        <w:rPr>
          <w:rFonts w:ascii="Times New Roman" w:hAnsi="Times New Roman" w:cs="Times New Roman"/>
          <w:color w:val="auto"/>
          <w:szCs w:val="24"/>
        </w:rPr>
        <w:t>o</w:t>
      </w:r>
      <w:r>
        <w:rPr>
          <w:rFonts w:ascii="Times New Roman" w:hAnsi="Times New Roman" w:cs="Times New Roman"/>
          <w:color w:val="auto"/>
          <w:szCs w:val="24"/>
        </w:rPr>
        <w:t>n</w:t>
      </w:r>
      <w:r w:rsidR="00757E3D">
        <w:rPr>
          <w:rFonts w:ascii="Times New Roman" w:hAnsi="Times New Roman" w:cs="Times New Roman"/>
          <w:color w:val="auto"/>
          <w:szCs w:val="24"/>
        </w:rPr>
        <w:t>e</w:t>
      </w:r>
      <w:r>
        <w:rPr>
          <w:rFonts w:ascii="Times New Roman" w:hAnsi="Times New Roman" w:cs="Times New Roman"/>
          <w:color w:val="auto"/>
          <w:szCs w:val="24"/>
        </w:rPr>
        <w:t xml:space="preserve"> whe</w:t>
      </w:r>
      <w:r w:rsidR="00757E3D">
        <w:rPr>
          <w:rFonts w:ascii="Times New Roman" w:hAnsi="Times New Roman" w:cs="Times New Roman"/>
          <w:color w:val="auto"/>
          <w:szCs w:val="24"/>
        </w:rPr>
        <w:t>re</w:t>
      </w:r>
      <w:r>
        <w:rPr>
          <w:rFonts w:ascii="Times New Roman" w:hAnsi="Times New Roman" w:cs="Times New Roman"/>
          <w:color w:val="auto"/>
          <w:szCs w:val="24"/>
        </w:rPr>
        <w:t xml:space="preserve"> the general rule </w:t>
      </w:r>
      <w:r w:rsidR="00B4324A">
        <w:rPr>
          <w:rFonts w:ascii="Times New Roman" w:hAnsi="Times New Roman" w:cs="Times New Roman"/>
          <w:color w:val="auto"/>
          <w:szCs w:val="24"/>
        </w:rPr>
        <w:t>would not apply. The reason was that the relationship between the parties had deteriorated t</w:t>
      </w:r>
      <w:r w:rsidR="00757E3D">
        <w:rPr>
          <w:rFonts w:ascii="Times New Roman" w:hAnsi="Times New Roman" w:cs="Times New Roman"/>
          <w:color w:val="auto"/>
          <w:szCs w:val="24"/>
        </w:rPr>
        <w:t>o</w:t>
      </w:r>
      <w:r w:rsidR="00B4324A">
        <w:rPr>
          <w:rFonts w:ascii="Times New Roman" w:hAnsi="Times New Roman" w:cs="Times New Roman"/>
          <w:color w:val="auto"/>
          <w:szCs w:val="24"/>
        </w:rPr>
        <w:t xml:space="preserve"> levels where a re-hearing would be impossible. The Arbitrator further found that reinstatement could not be ordered in the circumstances where the relationship between the parties had broken down. He relied on </w:t>
      </w:r>
      <w:proofErr w:type="spellStart"/>
      <w:r w:rsidR="00B4324A" w:rsidRPr="00B4324A">
        <w:rPr>
          <w:rFonts w:ascii="Times New Roman" w:hAnsi="Times New Roman" w:cs="Times New Roman"/>
          <w:b/>
          <w:color w:val="auto"/>
          <w:szCs w:val="24"/>
        </w:rPr>
        <w:t>Girjac</w:t>
      </w:r>
      <w:proofErr w:type="spellEnd"/>
      <w:r w:rsidR="00B4324A" w:rsidRPr="00B4324A">
        <w:rPr>
          <w:rFonts w:ascii="Times New Roman" w:hAnsi="Times New Roman" w:cs="Times New Roman"/>
          <w:b/>
          <w:color w:val="auto"/>
          <w:szCs w:val="24"/>
        </w:rPr>
        <w:t xml:space="preserve"> Services</w:t>
      </w:r>
      <w:r w:rsidR="00B4324A">
        <w:rPr>
          <w:rFonts w:ascii="Times New Roman" w:hAnsi="Times New Roman" w:cs="Times New Roman"/>
          <w:color w:val="auto"/>
          <w:szCs w:val="24"/>
        </w:rPr>
        <w:t xml:space="preserve"> </w:t>
      </w:r>
      <w:proofErr w:type="spellStart"/>
      <w:r w:rsidR="00B4324A">
        <w:rPr>
          <w:rFonts w:ascii="Times New Roman" w:hAnsi="Times New Roman" w:cs="Times New Roman"/>
          <w:color w:val="auto"/>
          <w:szCs w:val="24"/>
        </w:rPr>
        <w:t>vs</w:t>
      </w:r>
      <w:proofErr w:type="spellEnd"/>
      <w:r w:rsidR="00B4324A">
        <w:rPr>
          <w:rFonts w:ascii="Times New Roman" w:hAnsi="Times New Roman" w:cs="Times New Roman"/>
          <w:color w:val="auto"/>
          <w:szCs w:val="24"/>
        </w:rPr>
        <w:t xml:space="preserve"> </w:t>
      </w:r>
      <w:proofErr w:type="spellStart"/>
      <w:r w:rsidR="00B4324A" w:rsidRPr="00B4324A">
        <w:rPr>
          <w:rFonts w:ascii="Times New Roman" w:hAnsi="Times New Roman" w:cs="Times New Roman"/>
          <w:b/>
          <w:color w:val="auto"/>
          <w:szCs w:val="24"/>
        </w:rPr>
        <w:t>Mudzingwa</w:t>
      </w:r>
      <w:proofErr w:type="spellEnd"/>
      <w:r w:rsidR="00B4324A">
        <w:rPr>
          <w:rFonts w:ascii="Times New Roman" w:hAnsi="Times New Roman" w:cs="Times New Roman"/>
          <w:color w:val="auto"/>
          <w:szCs w:val="24"/>
        </w:rPr>
        <w:t xml:space="preserve"> 1999 (2) ZLR 243 (S) </w:t>
      </w:r>
      <w:r w:rsidR="00A230BC">
        <w:rPr>
          <w:rFonts w:ascii="Times New Roman" w:hAnsi="Times New Roman" w:cs="Times New Roman"/>
          <w:color w:val="auto"/>
          <w:szCs w:val="24"/>
        </w:rPr>
        <w:t>at</w:t>
      </w:r>
      <w:r w:rsidR="00B4324A">
        <w:rPr>
          <w:rFonts w:ascii="Times New Roman" w:hAnsi="Times New Roman" w:cs="Times New Roman"/>
          <w:color w:val="auto"/>
          <w:szCs w:val="24"/>
        </w:rPr>
        <w:t xml:space="preserve"> 250 A – </w:t>
      </w:r>
      <w:r w:rsidR="0064695E">
        <w:rPr>
          <w:rFonts w:ascii="Times New Roman" w:hAnsi="Times New Roman" w:cs="Times New Roman"/>
          <w:color w:val="auto"/>
          <w:szCs w:val="24"/>
        </w:rPr>
        <w:t xml:space="preserve">B. The Arbitrator </w:t>
      </w:r>
      <w:r w:rsidR="00BA55FF">
        <w:rPr>
          <w:rFonts w:ascii="Times New Roman" w:hAnsi="Times New Roman" w:cs="Times New Roman"/>
          <w:color w:val="auto"/>
          <w:szCs w:val="24"/>
        </w:rPr>
        <w:t>deemed</w:t>
      </w:r>
      <w:r w:rsidR="0064695E">
        <w:rPr>
          <w:rFonts w:ascii="Times New Roman" w:hAnsi="Times New Roman" w:cs="Times New Roman"/>
          <w:color w:val="auto"/>
          <w:szCs w:val="24"/>
        </w:rPr>
        <w:t xml:space="preserve"> that an</w:t>
      </w:r>
      <w:r w:rsidR="00B4324A">
        <w:rPr>
          <w:rFonts w:ascii="Times New Roman" w:hAnsi="Times New Roman" w:cs="Times New Roman"/>
          <w:color w:val="auto"/>
          <w:szCs w:val="24"/>
        </w:rPr>
        <w:t xml:space="preserve"> award of payment of damages</w:t>
      </w:r>
      <w:r w:rsidR="0064695E">
        <w:rPr>
          <w:rFonts w:ascii="Times New Roman" w:hAnsi="Times New Roman" w:cs="Times New Roman"/>
          <w:color w:val="auto"/>
          <w:szCs w:val="24"/>
        </w:rPr>
        <w:t xml:space="preserve"> was </w:t>
      </w:r>
      <w:r w:rsidR="00BA55FF">
        <w:rPr>
          <w:rFonts w:ascii="Times New Roman" w:hAnsi="Times New Roman" w:cs="Times New Roman"/>
          <w:color w:val="auto"/>
          <w:szCs w:val="24"/>
        </w:rPr>
        <w:t xml:space="preserve">more </w:t>
      </w:r>
      <w:r w:rsidR="0064695E">
        <w:rPr>
          <w:rFonts w:ascii="Times New Roman" w:hAnsi="Times New Roman" w:cs="Times New Roman"/>
          <w:color w:val="auto"/>
          <w:szCs w:val="24"/>
        </w:rPr>
        <w:t>appropriate</w:t>
      </w:r>
      <w:r w:rsidR="00B4324A">
        <w:rPr>
          <w:rFonts w:ascii="Times New Roman" w:hAnsi="Times New Roman" w:cs="Times New Roman"/>
          <w:color w:val="auto"/>
          <w:szCs w:val="24"/>
        </w:rPr>
        <w:t>.</w:t>
      </w:r>
      <w:r w:rsidR="00A230BC">
        <w:rPr>
          <w:rFonts w:ascii="Times New Roman" w:hAnsi="Times New Roman" w:cs="Times New Roman"/>
          <w:color w:val="auto"/>
          <w:szCs w:val="24"/>
        </w:rPr>
        <w:t xml:space="preserve"> On this basis the Arbitrator granted an award i</w:t>
      </w:r>
      <w:r w:rsidR="00757E3D">
        <w:rPr>
          <w:rFonts w:ascii="Times New Roman" w:hAnsi="Times New Roman" w:cs="Times New Roman"/>
          <w:color w:val="auto"/>
          <w:szCs w:val="24"/>
        </w:rPr>
        <w:t>n</w:t>
      </w:r>
      <w:r w:rsidR="00A230BC">
        <w:rPr>
          <w:rFonts w:ascii="Times New Roman" w:hAnsi="Times New Roman" w:cs="Times New Roman"/>
          <w:color w:val="auto"/>
          <w:szCs w:val="24"/>
        </w:rPr>
        <w:t xml:space="preserve"> the following terms;</w:t>
      </w:r>
    </w:p>
    <w:p w:rsidR="00225D32" w:rsidRDefault="00225D32" w:rsidP="00225D32">
      <w:pPr>
        <w:spacing w:line="240" w:lineRule="auto"/>
        <w:ind w:left="720"/>
        <w:rPr>
          <w:rFonts w:ascii="Times New Roman" w:hAnsi="Times New Roman" w:cs="Times New Roman"/>
          <w:color w:val="auto"/>
          <w:sz w:val="22"/>
        </w:rPr>
      </w:pPr>
      <w:r>
        <w:rPr>
          <w:rFonts w:ascii="Times New Roman" w:hAnsi="Times New Roman" w:cs="Times New Roman"/>
          <w:color w:val="auto"/>
          <w:sz w:val="22"/>
        </w:rPr>
        <w:t xml:space="preserve">4. </w:t>
      </w:r>
      <w:r w:rsidRPr="00225D32">
        <w:rPr>
          <w:rFonts w:ascii="Times New Roman" w:hAnsi="Times New Roman" w:cs="Times New Roman"/>
          <w:b/>
          <w:color w:val="auto"/>
          <w:sz w:val="22"/>
        </w:rPr>
        <w:t>The Award</w:t>
      </w:r>
      <w:r>
        <w:rPr>
          <w:rFonts w:ascii="Times New Roman" w:hAnsi="Times New Roman" w:cs="Times New Roman"/>
          <w:color w:val="auto"/>
          <w:sz w:val="22"/>
        </w:rPr>
        <w:t xml:space="preserve"> </w:t>
      </w:r>
    </w:p>
    <w:p w:rsidR="00225D32" w:rsidRDefault="00225D32" w:rsidP="00225D32">
      <w:pPr>
        <w:spacing w:line="240" w:lineRule="auto"/>
        <w:ind w:left="720"/>
        <w:rPr>
          <w:rFonts w:ascii="Times New Roman" w:hAnsi="Times New Roman" w:cs="Times New Roman"/>
          <w:color w:val="auto"/>
          <w:sz w:val="22"/>
        </w:rPr>
      </w:pPr>
      <w:r>
        <w:rPr>
          <w:rFonts w:ascii="Times New Roman" w:hAnsi="Times New Roman" w:cs="Times New Roman"/>
          <w:color w:val="auto"/>
          <w:sz w:val="22"/>
        </w:rPr>
        <w:t>I award as follows:</w:t>
      </w:r>
    </w:p>
    <w:p w:rsidR="00225D32" w:rsidRDefault="00225D32" w:rsidP="00225D32">
      <w:pPr>
        <w:spacing w:line="240" w:lineRule="auto"/>
        <w:ind w:left="720"/>
        <w:rPr>
          <w:rFonts w:ascii="Times New Roman" w:hAnsi="Times New Roman" w:cs="Times New Roman"/>
          <w:color w:val="auto"/>
          <w:sz w:val="22"/>
        </w:rPr>
      </w:pPr>
      <w:r>
        <w:rPr>
          <w:rFonts w:ascii="Times New Roman" w:hAnsi="Times New Roman" w:cs="Times New Roman"/>
          <w:color w:val="auto"/>
          <w:sz w:val="22"/>
        </w:rPr>
        <w:t>4.1.</w:t>
      </w:r>
      <w:r>
        <w:rPr>
          <w:rFonts w:ascii="Times New Roman" w:hAnsi="Times New Roman" w:cs="Times New Roman"/>
          <w:color w:val="auto"/>
          <w:sz w:val="22"/>
        </w:rPr>
        <w:tab/>
      </w:r>
      <w:r w:rsidR="00AF2B60" w:rsidRPr="00225D32">
        <w:rPr>
          <w:rFonts w:ascii="Times New Roman" w:hAnsi="Times New Roman" w:cs="Times New Roman"/>
          <w:color w:val="auto"/>
          <w:sz w:val="22"/>
        </w:rPr>
        <w:t>Th</w:t>
      </w:r>
      <w:r>
        <w:rPr>
          <w:rFonts w:ascii="Times New Roman" w:hAnsi="Times New Roman" w:cs="Times New Roman"/>
          <w:color w:val="auto"/>
          <w:sz w:val="22"/>
        </w:rPr>
        <w:t>at the claimant was unfairly dismissed.</w:t>
      </w:r>
    </w:p>
    <w:p w:rsidR="00225D32" w:rsidRDefault="00225D32" w:rsidP="00225D32">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 xml:space="preserve">4.2. </w:t>
      </w:r>
      <w:r>
        <w:rPr>
          <w:rFonts w:ascii="Times New Roman" w:hAnsi="Times New Roman" w:cs="Times New Roman"/>
          <w:color w:val="auto"/>
          <w:sz w:val="22"/>
        </w:rPr>
        <w:tab/>
        <w:t>That reinstatement is not an appropriated remedy in this case and is hereby not ordered.</w:t>
      </w:r>
    </w:p>
    <w:p w:rsidR="00225D32" w:rsidRDefault="00225D32" w:rsidP="00225D32">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4.3.</w:t>
      </w:r>
      <w:r>
        <w:rPr>
          <w:rFonts w:ascii="Times New Roman" w:hAnsi="Times New Roman" w:cs="Times New Roman"/>
          <w:color w:val="auto"/>
          <w:sz w:val="22"/>
        </w:rPr>
        <w:tab/>
        <w:t>That as a r</w:t>
      </w:r>
      <w:r w:rsidR="00AF2B60" w:rsidRPr="00225D32">
        <w:rPr>
          <w:rFonts w:ascii="Times New Roman" w:hAnsi="Times New Roman" w:cs="Times New Roman"/>
          <w:color w:val="auto"/>
          <w:sz w:val="22"/>
        </w:rPr>
        <w:t>e</w:t>
      </w:r>
      <w:r>
        <w:rPr>
          <w:rFonts w:ascii="Times New Roman" w:hAnsi="Times New Roman" w:cs="Times New Roman"/>
          <w:color w:val="auto"/>
          <w:sz w:val="22"/>
        </w:rPr>
        <w:t>medy for unfair dismissal, the respondent be and is hereby ordered to pay damages to the claimant, the quantum of which is to be agreed between the parties.</w:t>
      </w:r>
    </w:p>
    <w:p w:rsidR="00225D32" w:rsidRDefault="00225D32" w:rsidP="00225D32">
      <w:pPr>
        <w:spacing w:line="240" w:lineRule="auto"/>
        <w:ind w:left="1440" w:hanging="660"/>
        <w:rPr>
          <w:rFonts w:ascii="Times New Roman" w:hAnsi="Times New Roman" w:cs="Times New Roman"/>
          <w:color w:val="auto"/>
          <w:sz w:val="22"/>
        </w:rPr>
      </w:pPr>
      <w:r>
        <w:rPr>
          <w:rFonts w:ascii="Times New Roman" w:hAnsi="Times New Roman" w:cs="Times New Roman"/>
          <w:color w:val="auto"/>
          <w:sz w:val="22"/>
        </w:rPr>
        <w:t>4.4.</w:t>
      </w:r>
      <w:r>
        <w:rPr>
          <w:rFonts w:ascii="Times New Roman" w:hAnsi="Times New Roman" w:cs="Times New Roman"/>
          <w:color w:val="auto"/>
          <w:sz w:val="22"/>
        </w:rPr>
        <w:tab/>
        <w:t>If the parties fail to reach agreement to the quantum of damages, either party may apply to this arbitral tribunal for quantification.</w:t>
      </w:r>
    </w:p>
    <w:p w:rsidR="00AF2B60" w:rsidRPr="00AF2B60" w:rsidRDefault="00225D32" w:rsidP="00225D32">
      <w:pPr>
        <w:spacing w:line="240" w:lineRule="auto"/>
        <w:ind w:left="720"/>
        <w:rPr>
          <w:rFonts w:ascii="Times New Roman" w:hAnsi="Times New Roman" w:cs="Times New Roman"/>
          <w:color w:val="auto"/>
          <w:sz w:val="22"/>
        </w:rPr>
      </w:pPr>
      <w:r>
        <w:rPr>
          <w:rFonts w:ascii="Times New Roman" w:hAnsi="Times New Roman" w:cs="Times New Roman"/>
          <w:color w:val="auto"/>
          <w:sz w:val="22"/>
        </w:rPr>
        <w:t>4.5.</w:t>
      </w:r>
      <w:r>
        <w:rPr>
          <w:rFonts w:ascii="Times New Roman" w:hAnsi="Times New Roman" w:cs="Times New Roman"/>
          <w:color w:val="auto"/>
          <w:sz w:val="22"/>
        </w:rPr>
        <w:tab/>
        <w:t>Each party to pay 50% of the arbitration costs.</w:t>
      </w:r>
    </w:p>
    <w:p w:rsidR="00A230BC" w:rsidRDefault="00A230BC" w:rsidP="00757E3D">
      <w:pPr>
        <w:ind w:firstLine="720"/>
        <w:rPr>
          <w:rFonts w:ascii="Times New Roman" w:hAnsi="Times New Roman" w:cs="Times New Roman"/>
          <w:color w:val="auto"/>
          <w:szCs w:val="24"/>
        </w:rPr>
      </w:pPr>
      <w:r>
        <w:rPr>
          <w:rFonts w:ascii="Times New Roman" w:hAnsi="Times New Roman" w:cs="Times New Roman"/>
          <w:color w:val="auto"/>
          <w:szCs w:val="24"/>
        </w:rPr>
        <w:t>Aggrieved the appellant noted the present appeal. The appeal was initially noted on the basis of five grounds. At the hearing of the matter appellant’s counsel abandoned the first three grounds. The appeal is therefore based on the last two grounds which essentially read as follows;</w:t>
      </w:r>
    </w:p>
    <w:p w:rsidR="00225D32" w:rsidRDefault="00225D32" w:rsidP="00757E3D">
      <w:pPr>
        <w:ind w:firstLine="720"/>
        <w:rPr>
          <w:rFonts w:ascii="Times New Roman" w:hAnsi="Times New Roman" w:cs="Times New Roman"/>
          <w:color w:val="auto"/>
          <w:szCs w:val="24"/>
        </w:rPr>
      </w:pPr>
    </w:p>
    <w:p w:rsidR="00225D32" w:rsidRPr="00757E3D" w:rsidRDefault="00225D32" w:rsidP="00757E3D">
      <w:pPr>
        <w:ind w:firstLine="720"/>
        <w:rPr>
          <w:rFonts w:ascii="Times New Roman" w:hAnsi="Times New Roman" w:cs="Times New Roman"/>
          <w:color w:val="auto"/>
          <w:szCs w:val="24"/>
        </w:rPr>
      </w:pPr>
    </w:p>
    <w:p w:rsidR="00A230BC" w:rsidRDefault="00757E3D" w:rsidP="00A230BC">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w:t>
      </w:r>
      <w:r w:rsidR="00A230BC">
        <w:rPr>
          <w:rFonts w:ascii="Times New Roman" w:hAnsi="Times New Roman" w:cs="Times New Roman"/>
          <w:color w:val="auto"/>
          <w:sz w:val="22"/>
        </w:rPr>
        <w:t>4.</w:t>
      </w:r>
      <w:r w:rsidR="00A230BC">
        <w:rPr>
          <w:rFonts w:ascii="Times New Roman" w:hAnsi="Times New Roman" w:cs="Times New Roman"/>
          <w:color w:val="auto"/>
          <w:sz w:val="22"/>
        </w:rPr>
        <w:tab/>
        <w:t>The Arbitrator erred at law in finding that the re-hearing of the matter was impossible under Statutory Instrument 15 of 2006. The Arbitrator’s finding in this respect is so unreasonable such that no reasonable person properly applying his mind would have arrived at such a decision.</w:t>
      </w:r>
    </w:p>
    <w:p w:rsidR="00A230BC" w:rsidRDefault="00A230BC" w:rsidP="00A230BC">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5.</w:t>
      </w:r>
      <w:r>
        <w:rPr>
          <w:rFonts w:ascii="Times New Roman" w:hAnsi="Times New Roman" w:cs="Times New Roman"/>
          <w:color w:val="auto"/>
          <w:sz w:val="22"/>
        </w:rPr>
        <w:tab/>
        <w:t>The Arbitrator erred at law in ordering payment of damages, being the alternative to re-instatement of the respondent purely on the basis of procedural irregularities. At the very least, the Arbitrator ought to have heard the matter himself or appointed a hearing officer.</w:t>
      </w:r>
      <w:r w:rsidR="00757E3D">
        <w:rPr>
          <w:rFonts w:ascii="Times New Roman" w:hAnsi="Times New Roman" w:cs="Times New Roman"/>
          <w:color w:val="auto"/>
          <w:sz w:val="22"/>
        </w:rPr>
        <w:t>”</w:t>
      </w:r>
    </w:p>
    <w:p w:rsidR="00A230BC" w:rsidRDefault="00A230BC" w:rsidP="00A230BC">
      <w:pPr>
        <w:ind w:firstLine="720"/>
        <w:rPr>
          <w:rFonts w:ascii="Times New Roman" w:hAnsi="Times New Roman" w:cs="Times New Roman"/>
          <w:color w:val="auto"/>
          <w:szCs w:val="24"/>
        </w:rPr>
      </w:pPr>
      <w:r>
        <w:rPr>
          <w:rFonts w:ascii="Times New Roman" w:hAnsi="Times New Roman" w:cs="Times New Roman"/>
          <w:color w:val="auto"/>
          <w:szCs w:val="24"/>
        </w:rPr>
        <w:t xml:space="preserve">The appeal is opposed by the respondent. The </w:t>
      </w:r>
      <w:r w:rsidR="00757E3D">
        <w:rPr>
          <w:rFonts w:ascii="Times New Roman" w:hAnsi="Times New Roman" w:cs="Times New Roman"/>
          <w:color w:val="auto"/>
          <w:szCs w:val="24"/>
        </w:rPr>
        <w:t>responde</w:t>
      </w:r>
      <w:r>
        <w:rPr>
          <w:rFonts w:ascii="Times New Roman" w:hAnsi="Times New Roman" w:cs="Times New Roman"/>
          <w:color w:val="auto"/>
          <w:szCs w:val="24"/>
        </w:rPr>
        <w:t xml:space="preserve">nt’s submissions on the aspect of the relief granted by the Arbitrator is </w:t>
      </w:r>
      <w:r w:rsidR="00757E3D">
        <w:rPr>
          <w:rFonts w:ascii="Times New Roman" w:hAnsi="Times New Roman" w:cs="Times New Roman"/>
          <w:color w:val="auto"/>
          <w:szCs w:val="24"/>
        </w:rPr>
        <w:t>that</w:t>
      </w:r>
      <w:r>
        <w:rPr>
          <w:rFonts w:ascii="Times New Roman" w:hAnsi="Times New Roman" w:cs="Times New Roman"/>
          <w:color w:val="auto"/>
          <w:szCs w:val="24"/>
        </w:rPr>
        <w:t xml:space="preserve"> the relief was proper </w:t>
      </w:r>
      <w:r w:rsidR="00355FA2">
        <w:rPr>
          <w:rFonts w:ascii="Times New Roman" w:hAnsi="Times New Roman" w:cs="Times New Roman"/>
          <w:color w:val="auto"/>
          <w:szCs w:val="24"/>
        </w:rPr>
        <w:t xml:space="preserve">in the circumstances. The Arbitrator correctly concluded that the case could not be reheard. This is especially so in </w:t>
      </w:r>
      <w:r w:rsidR="00757E3D">
        <w:rPr>
          <w:rFonts w:ascii="Times New Roman" w:hAnsi="Times New Roman" w:cs="Times New Roman"/>
          <w:color w:val="auto"/>
          <w:szCs w:val="24"/>
        </w:rPr>
        <w:t xml:space="preserve">view of </w:t>
      </w:r>
      <w:r w:rsidR="00355FA2">
        <w:rPr>
          <w:rFonts w:ascii="Times New Roman" w:hAnsi="Times New Roman" w:cs="Times New Roman"/>
          <w:color w:val="auto"/>
          <w:szCs w:val="24"/>
        </w:rPr>
        <w:t xml:space="preserve">the </w:t>
      </w:r>
      <w:r w:rsidR="007529BA">
        <w:rPr>
          <w:rFonts w:ascii="Times New Roman" w:hAnsi="Times New Roman" w:cs="Times New Roman"/>
          <w:color w:val="auto"/>
          <w:szCs w:val="24"/>
        </w:rPr>
        <w:t>un</w:t>
      </w:r>
      <w:r w:rsidR="00355FA2">
        <w:rPr>
          <w:rFonts w:ascii="Times New Roman" w:hAnsi="Times New Roman" w:cs="Times New Roman"/>
          <w:color w:val="auto"/>
          <w:szCs w:val="24"/>
        </w:rPr>
        <w:t xml:space="preserve">clear charge levelled against the respondent. The respondent further submitted that the relief granted by the Arbitrator was a competent relief as provided under </w:t>
      </w:r>
      <w:r w:rsidR="00355FA2" w:rsidRPr="00355FA2">
        <w:rPr>
          <w:rFonts w:ascii="Times New Roman" w:hAnsi="Times New Roman" w:cs="Times New Roman"/>
          <w:b/>
          <w:color w:val="auto"/>
          <w:szCs w:val="24"/>
        </w:rPr>
        <w:t>Section 98(1)</w:t>
      </w:r>
      <w:r w:rsidR="00355FA2">
        <w:rPr>
          <w:rFonts w:ascii="Times New Roman" w:hAnsi="Times New Roman" w:cs="Times New Roman"/>
          <w:color w:val="auto"/>
          <w:szCs w:val="24"/>
        </w:rPr>
        <w:t xml:space="preserve"> of the </w:t>
      </w:r>
      <w:r w:rsidR="00355FA2" w:rsidRPr="00355FA2">
        <w:rPr>
          <w:rFonts w:ascii="Times New Roman" w:hAnsi="Times New Roman" w:cs="Times New Roman"/>
          <w:b/>
          <w:color w:val="auto"/>
          <w:szCs w:val="24"/>
        </w:rPr>
        <w:t>Labour Act [</w:t>
      </w:r>
      <w:r w:rsidR="00355FA2" w:rsidRPr="00355FA2">
        <w:rPr>
          <w:rFonts w:ascii="Times New Roman" w:hAnsi="Times New Roman" w:cs="Times New Roman"/>
          <w:b/>
          <w:i/>
          <w:color w:val="auto"/>
          <w:szCs w:val="24"/>
        </w:rPr>
        <w:t>Cap 28;01</w:t>
      </w:r>
      <w:r w:rsidR="00355FA2">
        <w:rPr>
          <w:rFonts w:ascii="Times New Roman" w:hAnsi="Times New Roman" w:cs="Times New Roman"/>
          <w:color w:val="auto"/>
          <w:szCs w:val="24"/>
        </w:rPr>
        <w:t>]. The respondent prayed that the appeal be dismissed for lack of merit.</w:t>
      </w:r>
    </w:p>
    <w:p w:rsidR="00355FA2" w:rsidRDefault="00355FA2" w:rsidP="00A230BC">
      <w:pPr>
        <w:ind w:firstLine="720"/>
        <w:rPr>
          <w:rFonts w:ascii="Times New Roman" w:hAnsi="Times New Roman" w:cs="Times New Roman"/>
          <w:color w:val="auto"/>
          <w:szCs w:val="24"/>
        </w:rPr>
      </w:pPr>
      <w:r>
        <w:rPr>
          <w:rFonts w:ascii="Times New Roman" w:hAnsi="Times New Roman" w:cs="Times New Roman"/>
          <w:color w:val="auto"/>
          <w:szCs w:val="24"/>
        </w:rPr>
        <w:t>There are t</w:t>
      </w:r>
      <w:r w:rsidR="00556E52">
        <w:rPr>
          <w:rFonts w:ascii="Times New Roman" w:hAnsi="Times New Roman" w:cs="Times New Roman"/>
          <w:color w:val="auto"/>
          <w:szCs w:val="24"/>
        </w:rPr>
        <w:t>hree</w:t>
      </w:r>
      <w:r>
        <w:rPr>
          <w:rFonts w:ascii="Times New Roman" w:hAnsi="Times New Roman" w:cs="Times New Roman"/>
          <w:color w:val="auto"/>
          <w:szCs w:val="24"/>
        </w:rPr>
        <w:t xml:space="preserve"> issues for determination before this Court. The first is whether it was </w:t>
      </w:r>
      <w:r w:rsidR="00556E52">
        <w:rPr>
          <w:rFonts w:ascii="Times New Roman" w:hAnsi="Times New Roman" w:cs="Times New Roman"/>
          <w:color w:val="auto"/>
          <w:szCs w:val="24"/>
        </w:rPr>
        <w:t xml:space="preserve">proper for the Arbitrator to dispense with a re-hearing in the matter. The second is whether it was </w:t>
      </w:r>
      <w:r>
        <w:rPr>
          <w:rFonts w:ascii="Times New Roman" w:hAnsi="Times New Roman" w:cs="Times New Roman"/>
          <w:color w:val="auto"/>
          <w:szCs w:val="24"/>
        </w:rPr>
        <w:t>competent for the Arbitrator to have granted the relief of payment of damages</w:t>
      </w:r>
      <w:r w:rsidR="00757E3D">
        <w:rPr>
          <w:rFonts w:ascii="Times New Roman" w:hAnsi="Times New Roman" w:cs="Times New Roman"/>
          <w:color w:val="auto"/>
          <w:szCs w:val="24"/>
        </w:rPr>
        <w:t xml:space="preserve"> in the circumstances</w:t>
      </w:r>
      <w:r>
        <w:rPr>
          <w:rFonts w:ascii="Times New Roman" w:hAnsi="Times New Roman" w:cs="Times New Roman"/>
          <w:color w:val="auto"/>
          <w:szCs w:val="24"/>
        </w:rPr>
        <w:t xml:space="preserve">. The </w:t>
      </w:r>
      <w:r w:rsidR="00556E52">
        <w:rPr>
          <w:rFonts w:ascii="Times New Roman" w:hAnsi="Times New Roman" w:cs="Times New Roman"/>
          <w:color w:val="auto"/>
          <w:szCs w:val="24"/>
        </w:rPr>
        <w:t>thir</w:t>
      </w:r>
      <w:r>
        <w:rPr>
          <w:rFonts w:ascii="Times New Roman" w:hAnsi="Times New Roman" w:cs="Times New Roman"/>
          <w:color w:val="auto"/>
          <w:szCs w:val="24"/>
        </w:rPr>
        <w:t xml:space="preserve">d is the remedy that this Court </w:t>
      </w:r>
      <w:r w:rsidR="00BA55FF">
        <w:rPr>
          <w:rFonts w:ascii="Times New Roman" w:hAnsi="Times New Roman" w:cs="Times New Roman"/>
          <w:color w:val="auto"/>
          <w:szCs w:val="24"/>
        </w:rPr>
        <w:t>ought to therefore g</w:t>
      </w:r>
      <w:r w:rsidR="007529BA">
        <w:rPr>
          <w:rFonts w:ascii="Times New Roman" w:hAnsi="Times New Roman" w:cs="Times New Roman"/>
          <w:color w:val="auto"/>
          <w:szCs w:val="24"/>
        </w:rPr>
        <w:t xml:space="preserve">rant. </w:t>
      </w:r>
    </w:p>
    <w:p w:rsidR="00A81493" w:rsidRDefault="00A81493" w:rsidP="00A230BC">
      <w:pPr>
        <w:ind w:firstLine="720"/>
        <w:rPr>
          <w:rFonts w:ascii="Times New Roman" w:hAnsi="Times New Roman" w:cs="Times New Roman"/>
          <w:color w:val="auto"/>
          <w:szCs w:val="24"/>
        </w:rPr>
      </w:pPr>
      <w:r>
        <w:rPr>
          <w:rFonts w:ascii="Times New Roman" w:hAnsi="Times New Roman" w:cs="Times New Roman"/>
          <w:color w:val="auto"/>
          <w:szCs w:val="24"/>
        </w:rPr>
        <w:t xml:space="preserve">It is a trite position at law that where a court/tribunal finds that there </w:t>
      </w:r>
      <w:r w:rsidR="00556E52">
        <w:rPr>
          <w:rFonts w:ascii="Times New Roman" w:hAnsi="Times New Roman" w:cs="Times New Roman"/>
          <w:color w:val="auto"/>
          <w:szCs w:val="24"/>
        </w:rPr>
        <w:t>a</w:t>
      </w:r>
      <w:r w:rsidR="00757E3D">
        <w:rPr>
          <w:rFonts w:ascii="Times New Roman" w:hAnsi="Times New Roman" w:cs="Times New Roman"/>
          <w:color w:val="auto"/>
          <w:szCs w:val="24"/>
        </w:rPr>
        <w:t>re</w:t>
      </w:r>
      <w:r>
        <w:rPr>
          <w:rFonts w:ascii="Times New Roman" w:hAnsi="Times New Roman" w:cs="Times New Roman"/>
          <w:color w:val="auto"/>
          <w:szCs w:val="24"/>
        </w:rPr>
        <w:t xml:space="preserve"> procedural irregularities and the</w:t>
      </w:r>
      <w:r w:rsidR="00757E3D">
        <w:rPr>
          <w:rFonts w:ascii="Times New Roman" w:hAnsi="Times New Roman" w:cs="Times New Roman"/>
          <w:color w:val="auto"/>
          <w:szCs w:val="24"/>
        </w:rPr>
        <w:t>s</w:t>
      </w:r>
      <w:r w:rsidR="0064695E">
        <w:rPr>
          <w:rFonts w:ascii="Times New Roman" w:hAnsi="Times New Roman" w:cs="Times New Roman"/>
          <w:color w:val="auto"/>
          <w:szCs w:val="24"/>
        </w:rPr>
        <w:t>e are</w:t>
      </w:r>
      <w:r>
        <w:rPr>
          <w:rFonts w:ascii="Times New Roman" w:hAnsi="Times New Roman" w:cs="Times New Roman"/>
          <w:color w:val="auto"/>
          <w:szCs w:val="24"/>
        </w:rPr>
        <w:t xml:space="preserve"> fatal to the disciplinary </w:t>
      </w:r>
      <w:r w:rsidR="00757E3D">
        <w:rPr>
          <w:rFonts w:ascii="Times New Roman" w:hAnsi="Times New Roman" w:cs="Times New Roman"/>
          <w:color w:val="auto"/>
          <w:szCs w:val="24"/>
        </w:rPr>
        <w:t xml:space="preserve">proceedings </w:t>
      </w:r>
      <w:r>
        <w:rPr>
          <w:rFonts w:ascii="Times New Roman" w:hAnsi="Times New Roman" w:cs="Times New Roman"/>
          <w:color w:val="auto"/>
          <w:szCs w:val="24"/>
        </w:rPr>
        <w:t>the court/tribunal has two options. In the celebrat</w:t>
      </w:r>
      <w:r w:rsidR="00757E3D">
        <w:rPr>
          <w:rFonts w:ascii="Times New Roman" w:hAnsi="Times New Roman" w:cs="Times New Roman"/>
          <w:color w:val="auto"/>
          <w:szCs w:val="24"/>
        </w:rPr>
        <w:t>ed</w:t>
      </w:r>
      <w:r>
        <w:rPr>
          <w:rFonts w:ascii="Times New Roman" w:hAnsi="Times New Roman" w:cs="Times New Roman"/>
          <w:color w:val="auto"/>
          <w:szCs w:val="24"/>
        </w:rPr>
        <w:t xml:space="preserve"> case of </w:t>
      </w:r>
      <w:proofErr w:type="spellStart"/>
      <w:r w:rsidRPr="00A81493">
        <w:rPr>
          <w:rFonts w:ascii="Times New Roman" w:hAnsi="Times New Roman" w:cs="Times New Roman"/>
          <w:b/>
          <w:color w:val="auto"/>
          <w:szCs w:val="24"/>
        </w:rPr>
        <w:t>Dalny</w:t>
      </w:r>
      <w:proofErr w:type="spellEnd"/>
      <w:r w:rsidRPr="00A81493">
        <w:rPr>
          <w:rFonts w:ascii="Times New Roman" w:hAnsi="Times New Roman" w:cs="Times New Roman"/>
          <w:b/>
          <w:color w:val="auto"/>
          <w:szCs w:val="24"/>
        </w:rPr>
        <w:t xml:space="preserve"> Mine</w:t>
      </w:r>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vs</w:t>
      </w:r>
      <w:proofErr w:type="spellEnd"/>
      <w:r>
        <w:rPr>
          <w:rFonts w:ascii="Times New Roman" w:hAnsi="Times New Roman" w:cs="Times New Roman"/>
          <w:color w:val="auto"/>
          <w:szCs w:val="24"/>
        </w:rPr>
        <w:t xml:space="preserve"> </w:t>
      </w:r>
      <w:r w:rsidRPr="00A81493">
        <w:rPr>
          <w:rFonts w:ascii="Times New Roman" w:hAnsi="Times New Roman" w:cs="Times New Roman"/>
          <w:b/>
          <w:color w:val="auto"/>
          <w:szCs w:val="24"/>
        </w:rPr>
        <w:t>Banda</w:t>
      </w:r>
      <w:r>
        <w:rPr>
          <w:rFonts w:ascii="Times New Roman" w:hAnsi="Times New Roman" w:cs="Times New Roman"/>
          <w:color w:val="auto"/>
          <w:szCs w:val="24"/>
        </w:rPr>
        <w:t xml:space="preserve"> 1999 (1) ZLR 220 (S) aptly referred to by appellant the Court must</w:t>
      </w:r>
      <w:r w:rsidR="0064695E">
        <w:rPr>
          <w:rFonts w:ascii="Times New Roman" w:hAnsi="Times New Roman" w:cs="Times New Roman"/>
          <w:color w:val="auto"/>
          <w:szCs w:val="24"/>
        </w:rPr>
        <w:t>,</w:t>
      </w:r>
      <w:r w:rsidR="007529BA">
        <w:rPr>
          <w:rFonts w:ascii="Times New Roman" w:hAnsi="Times New Roman" w:cs="Times New Roman"/>
          <w:color w:val="auto"/>
          <w:szCs w:val="24"/>
        </w:rPr>
        <w:t xml:space="preserve"> in order to have thes</w:t>
      </w:r>
      <w:r>
        <w:rPr>
          <w:rFonts w:ascii="Times New Roman" w:hAnsi="Times New Roman" w:cs="Times New Roman"/>
          <w:color w:val="auto"/>
          <w:szCs w:val="24"/>
        </w:rPr>
        <w:t>e irregularities corrected</w:t>
      </w:r>
      <w:r w:rsidR="00757E3D">
        <w:rPr>
          <w:rFonts w:ascii="Times New Roman" w:hAnsi="Times New Roman" w:cs="Times New Roman"/>
          <w:color w:val="auto"/>
          <w:szCs w:val="24"/>
        </w:rPr>
        <w:t>,</w:t>
      </w:r>
      <w:r>
        <w:rPr>
          <w:rFonts w:ascii="Times New Roman" w:hAnsi="Times New Roman" w:cs="Times New Roman"/>
          <w:color w:val="auto"/>
          <w:szCs w:val="24"/>
        </w:rPr>
        <w:t xml:space="preserve"> direct </w:t>
      </w:r>
      <w:r w:rsidR="007529BA">
        <w:rPr>
          <w:rFonts w:ascii="Times New Roman" w:hAnsi="Times New Roman" w:cs="Times New Roman"/>
          <w:color w:val="auto"/>
          <w:szCs w:val="24"/>
        </w:rPr>
        <w:t>that they be corrected by one of</w:t>
      </w:r>
      <w:r>
        <w:rPr>
          <w:rFonts w:ascii="Times New Roman" w:hAnsi="Times New Roman" w:cs="Times New Roman"/>
          <w:color w:val="auto"/>
          <w:szCs w:val="24"/>
        </w:rPr>
        <w:t xml:space="preserve"> two ways</w:t>
      </w:r>
      <w:r w:rsidR="007529BA">
        <w:rPr>
          <w:rFonts w:ascii="Times New Roman" w:hAnsi="Times New Roman" w:cs="Times New Roman"/>
          <w:color w:val="auto"/>
          <w:szCs w:val="24"/>
        </w:rPr>
        <w:t xml:space="preserve"> either</w:t>
      </w:r>
      <w:r>
        <w:rPr>
          <w:rFonts w:ascii="Times New Roman" w:hAnsi="Times New Roman" w:cs="Times New Roman"/>
          <w:color w:val="auto"/>
          <w:szCs w:val="24"/>
        </w:rPr>
        <w:t>.</w:t>
      </w:r>
    </w:p>
    <w:p w:rsidR="00A81493" w:rsidRDefault="00757E3D" w:rsidP="00A81493">
      <w:pPr>
        <w:pStyle w:val="ListParagraph"/>
        <w:numPr>
          <w:ilvl w:val="0"/>
          <w:numId w:val="2"/>
        </w:numPr>
        <w:rPr>
          <w:rFonts w:ascii="Times New Roman" w:hAnsi="Times New Roman" w:cs="Times New Roman"/>
          <w:color w:val="auto"/>
          <w:szCs w:val="24"/>
        </w:rPr>
      </w:pPr>
      <w:r>
        <w:rPr>
          <w:rFonts w:ascii="Times New Roman" w:hAnsi="Times New Roman" w:cs="Times New Roman"/>
          <w:color w:val="auto"/>
          <w:szCs w:val="24"/>
        </w:rPr>
        <w:t>A r</w:t>
      </w:r>
      <w:r w:rsidR="00A81493">
        <w:rPr>
          <w:rFonts w:ascii="Times New Roman" w:hAnsi="Times New Roman" w:cs="Times New Roman"/>
          <w:color w:val="auto"/>
          <w:szCs w:val="24"/>
        </w:rPr>
        <w:t>emittal of the matter for</w:t>
      </w:r>
      <w:r w:rsidR="0064695E">
        <w:rPr>
          <w:rFonts w:ascii="Times New Roman" w:hAnsi="Times New Roman" w:cs="Times New Roman"/>
          <w:color w:val="auto"/>
          <w:szCs w:val="24"/>
        </w:rPr>
        <w:t xml:space="preserve"> a</w:t>
      </w:r>
      <w:r w:rsidR="00A81493">
        <w:rPr>
          <w:rFonts w:ascii="Times New Roman" w:hAnsi="Times New Roman" w:cs="Times New Roman"/>
          <w:color w:val="auto"/>
          <w:szCs w:val="24"/>
        </w:rPr>
        <w:t xml:space="preserve"> hearing </w:t>
      </w:r>
      <w:r w:rsidR="00A81493" w:rsidRPr="00A81493">
        <w:rPr>
          <w:rFonts w:ascii="Times New Roman" w:hAnsi="Times New Roman" w:cs="Times New Roman"/>
          <w:i/>
          <w:color w:val="auto"/>
          <w:szCs w:val="24"/>
        </w:rPr>
        <w:t>de novo</w:t>
      </w:r>
      <w:r w:rsidR="00A81493">
        <w:rPr>
          <w:rFonts w:ascii="Times New Roman" w:hAnsi="Times New Roman" w:cs="Times New Roman"/>
          <w:color w:val="auto"/>
          <w:szCs w:val="24"/>
        </w:rPr>
        <w:t xml:space="preserve"> and in a procedurally correct manner</w:t>
      </w:r>
      <w:r>
        <w:rPr>
          <w:rFonts w:ascii="Times New Roman" w:hAnsi="Times New Roman" w:cs="Times New Roman"/>
          <w:color w:val="auto"/>
          <w:szCs w:val="24"/>
        </w:rPr>
        <w:t>; or</w:t>
      </w:r>
    </w:p>
    <w:p w:rsidR="00A81493" w:rsidRPr="00A81493" w:rsidRDefault="00A81493" w:rsidP="00A81493">
      <w:pPr>
        <w:pStyle w:val="ListParagraph"/>
        <w:numPr>
          <w:ilvl w:val="0"/>
          <w:numId w:val="2"/>
        </w:numPr>
        <w:rPr>
          <w:rFonts w:ascii="Times New Roman" w:hAnsi="Times New Roman" w:cs="Times New Roman"/>
          <w:color w:val="auto"/>
          <w:szCs w:val="24"/>
        </w:rPr>
      </w:pPr>
      <w:r>
        <w:rPr>
          <w:rFonts w:ascii="Times New Roman" w:hAnsi="Times New Roman" w:cs="Times New Roman"/>
          <w:color w:val="auto"/>
          <w:szCs w:val="24"/>
        </w:rPr>
        <w:t>Whe</w:t>
      </w:r>
      <w:r w:rsidR="0064695E">
        <w:rPr>
          <w:rFonts w:ascii="Times New Roman" w:hAnsi="Times New Roman" w:cs="Times New Roman"/>
          <w:color w:val="auto"/>
          <w:szCs w:val="24"/>
        </w:rPr>
        <w:t>re</w:t>
      </w:r>
      <w:r>
        <w:rPr>
          <w:rFonts w:ascii="Times New Roman" w:hAnsi="Times New Roman" w:cs="Times New Roman"/>
          <w:color w:val="auto"/>
          <w:szCs w:val="24"/>
        </w:rPr>
        <w:t xml:space="preserve"> there is sufficient evidence in the record the court/tribunal should proceed to hear the evidence </w:t>
      </w:r>
      <w:r w:rsidRPr="00A81493">
        <w:rPr>
          <w:rFonts w:ascii="Times New Roman" w:hAnsi="Times New Roman" w:cs="Times New Roman"/>
          <w:i/>
          <w:color w:val="auto"/>
          <w:szCs w:val="24"/>
        </w:rPr>
        <w:t>de novo.</w:t>
      </w:r>
    </w:p>
    <w:p w:rsidR="00225D32" w:rsidRDefault="00A81493" w:rsidP="00225D32">
      <w:pPr>
        <w:ind w:firstLine="720"/>
        <w:rPr>
          <w:rFonts w:ascii="Times New Roman" w:hAnsi="Times New Roman" w:cs="Times New Roman"/>
          <w:color w:val="auto"/>
          <w:szCs w:val="24"/>
        </w:rPr>
      </w:pPr>
      <w:r>
        <w:rPr>
          <w:rFonts w:ascii="Times New Roman" w:hAnsi="Times New Roman" w:cs="Times New Roman"/>
          <w:color w:val="auto"/>
          <w:szCs w:val="24"/>
        </w:rPr>
        <w:t xml:space="preserve">The Arbitrator, </w:t>
      </w:r>
      <w:r w:rsidRPr="00A81493">
        <w:rPr>
          <w:rFonts w:ascii="Times New Roman" w:hAnsi="Times New Roman" w:cs="Times New Roman"/>
          <w:i/>
          <w:color w:val="auto"/>
          <w:szCs w:val="24"/>
        </w:rPr>
        <w:t>in casu</w:t>
      </w:r>
      <w:r>
        <w:rPr>
          <w:rFonts w:ascii="Times New Roman" w:hAnsi="Times New Roman" w:cs="Times New Roman"/>
          <w:color w:val="auto"/>
          <w:szCs w:val="24"/>
        </w:rPr>
        <w:t xml:space="preserve">, having found that the disciplinary proceedings were </w:t>
      </w:r>
      <w:r w:rsidR="00CA3087">
        <w:rPr>
          <w:rFonts w:ascii="Times New Roman" w:hAnsi="Times New Roman" w:cs="Times New Roman"/>
          <w:color w:val="auto"/>
          <w:szCs w:val="24"/>
        </w:rPr>
        <w:t xml:space="preserve">marred by procedural irregularities was </w:t>
      </w:r>
      <w:r w:rsidR="007529BA">
        <w:rPr>
          <w:rFonts w:ascii="Times New Roman" w:hAnsi="Times New Roman" w:cs="Times New Roman"/>
          <w:color w:val="auto"/>
          <w:szCs w:val="24"/>
        </w:rPr>
        <w:t xml:space="preserve">therefore </w:t>
      </w:r>
      <w:r w:rsidR="00CA3087">
        <w:rPr>
          <w:rFonts w:ascii="Times New Roman" w:hAnsi="Times New Roman" w:cs="Times New Roman"/>
          <w:color w:val="auto"/>
          <w:szCs w:val="24"/>
        </w:rPr>
        <w:t xml:space="preserve">obliged to either remit the matter or conduct a </w:t>
      </w:r>
      <w:r w:rsidR="00CA3087" w:rsidRPr="00CA3087">
        <w:rPr>
          <w:rFonts w:ascii="Times New Roman" w:hAnsi="Times New Roman" w:cs="Times New Roman"/>
          <w:i/>
          <w:color w:val="auto"/>
          <w:szCs w:val="24"/>
        </w:rPr>
        <w:t>de novo</w:t>
      </w:r>
      <w:r w:rsidR="00CA3087">
        <w:rPr>
          <w:rFonts w:ascii="Times New Roman" w:hAnsi="Times New Roman" w:cs="Times New Roman"/>
          <w:color w:val="auto"/>
          <w:szCs w:val="24"/>
        </w:rPr>
        <w:t xml:space="preserve"> hearing. The Arbitrator in his award decided against a remittal on the basis that the circumstances of the case did not permit </w:t>
      </w:r>
      <w:r w:rsidR="00757E3D">
        <w:rPr>
          <w:rFonts w:ascii="Times New Roman" w:hAnsi="Times New Roman" w:cs="Times New Roman"/>
          <w:color w:val="auto"/>
          <w:szCs w:val="24"/>
        </w:rPr>
        <w:t xml:space="preserve">that procedure </w:t>
      </w:r>
      <w:r w:rsidR="00CA3087">
        <w:rPr>
          <w:rFonts w:ascii="Times New Roman" w:hAnsi="Times New Roman" w:cs="Times New Roman"/>
          <w:color w:val="auto"/>
          <w:szCs w:val="24"/>
        </w:rPr>
        <w:t xml:space="preserve">and therefore the case was an </w:t>
      </w:r>
    </w:p>
    <w:p w:rsidR="00225D32" w:rsidRDefault="00225D32" w:rsidP="00225D32">
      <w:pPr>
        <w:rPr>
          <w:rFonts w:ascii="Times New Roman" w:hAnsi="Times New Roman" w:cs="Times New Roman"/>
          <w:color w:val="auto"/>
          <w:szCs w:val="24"/>
        </w:rPr>
      </w:pPr>
    </w:p>
    <w:p w:rsidR="00CA3087" w:rsidRDefault="00CA3087" w:rsidP="00225D32">
      <w:pPr>
        <w:rPr>
          <w:rFonts w:ascii="Times New Roman" w:hAnsi="Times New Roman" w:cs="Times New Roman"/>
          <w:color w:val="auto"/>
          <w:szCs w:val="24"/>
        </w:rPr>
      </w:pPr>
      <w:r>
        <w:rPr>
          <w:rFonts w:ascii="Times New Roman" w:hAnsi="Times New Roman" w:cs="Times New Roman"/>
          <w:color w:val="auto"/>
          <w:szCs w:val="24"/>
        </w:rPr>
        <w:t>ex</w:t>
      </w:r>
      <w:r w:rsidR="007529BA">
        <w:rPr>
          <w:rFonts w:ascii="Times New Roman" w:hAnsi="Times New Roman" w:cs="Times New Roman"/>
          <w:color w:val="auto"/>
          <w:szCs w:val="24"/>
        </w:rPr>
        <w:t xml:space="preserve">ception to the general rule. </w:t>
      </w:r>
      <w:r w:rsidR="00BA55FF">
        <w:rPr>
          <w:rFonts w:ascii="Times New Roman" w:hAnsi="Times New Roman" w:cs="Times New Roman"/>
          <w:color w:val="auto"/>
          <w:szCs w:val="24"/>
        </w:rPr>
        <w:t>H</w:t>
      </w:r>
      <w:r w:rsidR="007529BA">
        <w:rPr>
          <w:rFonts w:ascii="Times New Roman" w:hAnsi="Times New Roman" w:cs="Times New Roman"/>
          <w:color w:val="auto"/>
          <w:szCs w:val="24"/>
        </w:rPr>
        <w:t>is</w:t>
      </w:r>
      <w:r>
        <w:rPr>
          <w:rFonts w:ascii="Times New Roman" w:hAnsi="Times New Roman" w:cs="Times New Roman"/>
          <w:color w:val="auto"/>
          <w:szCs w:val="24"/>
        </w:rPr>
        <w:t xml:space="preserve"> basis for so finding was that the relationship between the parties was so poisoned</w:t>
      </w:r>
      <w:r w:rsidR="007529BA">
        <w:rPr>
          <w:rFonts w:ascii="Times New Roman" w:hAnsi="Times New Roman" w:cs="Times New Roman"/>
          <w:color w:val="auto"/>
          <w:szCs w:val="24"/>
        </w:rPr>
        <w:t xml:space="preserve"> as</w:t>
      </w:r>
      <w:r>
        <w:rPr>
          <w:rFonts w:ascii="Times New Roman" w:hAnsi="Times New Roman" w:cs="Times New Roman"/>
          <w:color w:val="auto"/>
          <w:szCs w:val="24"/>
        </w:rPr>
        <w:t xml:space="preserve"> to make a re-hearing impossible especially as all the key officials had already been involved.</w:t>
      </w:r>
    </w:p>
    <w:p w:rsidR="00A81493" w:rsidRDefault="00CA3087" w:rsidP="00A81493">
      <w:pPr>
        <w:ind w:firstLine="720"/>
        <w:rPr>
          <w:rFonts w:ascii="Times New Roman" w:hAnsi="Times New Roman" w:cs="Times New Roman"/>
          <w:color w:val="auto"/>
          <w:szCs w:val="24"/>
        </w:rPr>
      </w:pPr>
      <w:r>
        <w:rPr>
          <w:rFonts w:ascii="Times New Roman" w:hAnsi="Times New Roman" w:cs="Times New Roman"/>
          <w:color w:val="auto"/>
          <w:szCs w:val="24"/>
        </w:rPr>
        <w:t xml:space="preserve">The Arbitrator clearly erred </w:t>
      </w:r>
      <w:r w:rsidR="00BA55FF">
        <w:rPr>
          <w:rFonts w:ascii="Times New Roman" w:hAnsi="Times New Roman" w:cs="Times New Roman"/>
          <w:color w:val="auto"/>
          <w:szCs w:val="24"/>
        </w:rPr>
        <w:t xml:space="preserve">at law </w:t>
      </w:r>
      <w:r w:rsidR="00757E3D">
        <w:rPr>
          <w:rFonts w:ascii="Times New Roman" w:hAnsi="Times New Roman" w:cs="Times New Roman"/>
          <w:color w:val="auto"/>
          <w:szCs w:val="24"/>
        </w:rPr>
        <w:t>i</w:t>
      </w:r>
      <w:r>
        <w:rPr>
          <w:rFonts w:ascii="Times New Roman" w:hAnsi="Times New Roman" w:cs="Times New Roman"/>
          <w:color w:val="auto"/>
          <w:szCs w:val="24"/>
        </w:rPr>
        <w:t xml:space="preserve">n </w:t>
      </w:r>
      <w:r w:rsidR="00757E3D">
        <w:rPr>
          <w:rFonts w:ascii="Times New Roman" w:hAnsi="Times New Roman" w:cs="Times New Roman"/>
          <w:color w:val="auto"/>
          <w:szCs w:val="24"/>
        </w:rPr>
        <w:t>arriving at this conclusion</w:t>
      </w:r>
      <w:r>
        <w:rPr>
          <w:rFonts w:ascii="Times New Roman" w:hAnsi="Times New Roman" w:cs="Times New Roman"/>
          <w:color w:val="auto"/>
          <w:szCs w:val="24"/>
        </w:rPr>
        <w:t xml:space="preserve">. </w:t>
      </w:r>
      <w:r w:rsidR="00360E29">
        <w:rPr>
          <w:rFonts w:ascii="Times New Roman" w:hAnsi="Times New Roman" w:cs="Times New Roman"/>
          <w:color w:val="auto"/>
          <w:szCs w:val="24"/>
        </w:rPr>
        <w:t>The Arbitrator d</w:t>
      </w:r>
      <w:r w:rsidR="00BA55FF">
        <w:rPr>
          <w:rFonts w:ascii="Times New Roman" w:hAnsi="Times New Roman" w:cs="Times New Roman"/>
          <w:color w:val="auto"/>
          <w:szCs w:val="24"/>
        </w:rPr>
        <w:t>id</w:t>
      </w:r>
      <w:r w:rsidR="00360E29">
        <w:rPr>
          <w:rFonts w:ascii="Times New Roman" w:hAnsi="Times New Roman" w:cs="Times New Roman"/>
          <w:color w:val="auto"/>
          <w:szCs w:val="24"/>
        </w:rPr>
        <w:t xml:space="preserve"> not in his award indicate why he believed that the relationship between the parties had deteriorated to levels which would make a re-hearing impossible. He </w:t>
      </w:r>
      <w:r w:rsidR="00BA55FF">
        <w:rPr>
          <w:rFonts w:ascii="Times New Roman" w:hAnsi="Times New Roman" w:cs="Times New Roman"/>
          <w:color w:val="auto"/>
          <w:szCs w:val="24"/>
        </w:rPr>
        <w:t xml:space="preserve">simply </w:t>
      </w:r>
      <w:r w:rsidR="00360E29">
        <w:rPr>
          <w:rFonts w:ascii="Times New Roman" w:hAnsi="Times New Roman" w:cs="Times New Roman"/>
          <w:color w:val="auto"/>
          <w:szCs w:val="24"/>
        </w:rPr>
        <w:t>submitted that the relationship is poisoned and there is evident animosity but d</w:t>
      </w:r>
      <w:r w:rsidR="00BA55FF">
        <w:rPr>
          <w:rFonts w:ascii="Times New Roman" w:hAnsi="Times New Roman" w:cs="Times New Roman"/>
          <w:color w:val="auto"/>
          <w:szCs w:val="24"/>
        </w:rPr>
        <w:t>id</w:t>
      </w:r>
      <w:r w:rsidR="00360E29">
        <w:rPr>
          <w:rFonts w:ascii="Times New Roman" w:hAnsi="Times New Roman" w:cs="Times New Roman"/>
          <w:color w:val="auto"/>
          <w:szCs w:val="24"/>
        </w:rPr>
        <w:t xml:space="preserve"> not indicate his basis for the conclusion reached. </w:t>
      </w:r>
      <w:r w:rsidR="00BA55FF">
        <w:rPr>
          <w:rFonts w:ascii="Times New Roman" w:hAnsi="Times New Roman" w:cs="Times New Roman"/>
          <w:color w:val="auto"/>
          <w:szCs w:val="24"/>
        </w:rPr>
        <w:t xml:space="preserve">It is also clear that no evidence of breakdown of the relationship was led before him to enable him to reach that conclusion. </w:t>
      </w:r>
      <w:r w:rsidR="00360E29">
        <w:rPr>
          <w:rFonts w:ascii="Times New Roman" w:hAnsi="Times New Roman" w:cs="Times New Roman"/>
          <w:color w:val="auto"/>
          <w:szCs w:val="24"/>
        </w:rPr>
        <w:t>He also clearly did not seek the</w:t>
      </w:r>
      <w:r w:rsidR="007529BA">
        <w:rPr>
          <w:rFonts w:ascii="Times New Roman" w:hAnsi="Times New Roman" w:cs="Times New Roman"/>
          <w:color w:val="auto"/>
          <w:szCs w:val="24"/>
        </w:rPr>
        <w:t xml:space="preserve"> parties input or if he did thei</w:t>
      </w:r>
      <w:r w:rsidR="0064695E">
        <w:rPr>
          <w:rFonts w:ascii="Times New Roman" w:hAnsi="Times New Roman" w:cs="Times New Roman"/>
          <w:color w:val="auto"/>
          <w:szCs w:val="24"/>
        </w:rPr>
        <w:t>r</w:t>
      </w:r>
      <w:r w:rsidR="007529BA">
        <w:rPr>
          <w:rFonts w:ascii="Times New Roman" w:hAnsi="Times New Roman" w:cs="Times New Roman"/>
          <w:color w:val="auto"/>
          <w:szCs w:val="24"/>
        </w:rPr>
        <w:t xml:space="preserve"> views </w:t>
      </w:r>
      <w:r w:rsidR="00BA55FF">
        <w:rPr>
          <w:rFonts w:ascii="Times New Roman" w:hAnsi="Times New Roman" w:cs="Times New Roman"/>
          <w:color w:val="auto"/>
          <w:szCs w:val="24"/>
        </w:rPr>
        <w:t>we</w:t>
      </w:r>
      <w:r w:rsidR="007529BA">
        <w:rPr>
          <w:rFonts w:ascii="Times New Roman" w:hAnsi="Times New Roman" w:cs="Times New Roman"/>
          <w:color w:val="auto"/>
          <w:szCs w:val="24"/>
        </w:rPr>
        <w:t>re not reflected in his</w:t>
      </w:r>
      <w:r w:rsidR="00360E29">
        <w:rPr>
          <w:rFonts w:ascii="Times New Roman" w:hAnsi="Times New Roman" w:cs="Times New Roman"/>
          <w:color w:val="auto"/>
          <w:szCs w:val="24"/>
        </w:rPr>
        <w:t xml:space="preserve"> award.</w:t>
      </w:r>
      <w:r w:rsidR="007B4524">
        <w:rPr>
          <w:rFonts w:ascii="Times New Roman" w:hAnsi="Times New Roman" w:cs="Times New Roman"/>
          <w:color w:val="auto"/>
          <w:szCs w:val="24"/>
        </w:rPr>
        <w:t xml:space="preserve"> The Arbitrator also</w:t>
      </w:r>
      <w:r>
        <w:rPr>
          <w:rFonts w:ascii="Times New Roman" w:hAnsi="Times New Roman" w:cs="Times New Roman"/>
          <w:color w:val="auto"/>
          <w:szCs w:val="24"/>
        </w:rPr>
        <w:t xml:space="preserve"> failed to clearly outline in what way the key officials were involved that would make a re-hearing impossible. Which key officers he was referring to is </w:t>
      </w:r>
      <w:r w:rsidR="00757E3D">
        <w:rPr>
          <w:rFonts w:ascii="Times New Roman" w:hAnsi="Times New Roman" w:cs="Times New Roman"/>
          <w:color w:val="auto"/>
          <w:szCs w:val="24"/>
        </w:rPr>
        <w:t xml:space="preserve">also </w:t>
      </w:r>
      <w:r>
        <w:rPr>
          <w:rFonts w:ascii="Times New Roman" w:hAnsi="Times New Roman" w:cs="Times New Roman"/>
          <w:color w:val="auto"/>
          <w:szCs w:val="24"/>
        </w:rPr>
        <w:t xml:space="preserve">not clear. If indeed the </w:t>
      </w:r>
      <w:r w:rsidR="007B4524">
        <w:rPr>
          <w:rFonts w:ascii="Times New Roman" w:hAnsi="Times New Roman" w:cs="Times New Roman"/>
          <w:color w:val="auto"/>
          <w:szCs w:val="24"/>
        </w:rPr>
        <w:t>option of a remittal was impossible</w:t>
      </w:r>
      <w:r>
        <w:rPr>
          <w:rFonts w:ascii="Times New Roman" w:hAnsi="Times New Roman" w:cs="Times New Roman"/>
          <w:color w:val="auto"/>
          <w:szCs w:val="24"/>
        </w:rPr>
        <w:t xml:space="preserve"> the Arbitrator himself could have taken option (b) which is to conduct the hearing </w:t>
      </w:r>
      <w:r w:rsidRPr="00757E3D">
        <w:rPr>
          <w:rFonts w:ascii="Times New Roman" w:hAnsi="Times New Roman" w:cs="Times New Roman"/>
          <w:i/>
          <w:color w:val="auto"/>
          <w:szCs w:val="24"/>
        </w:rPr>
        <w:t>de novo</w:t>
      </w:r>
      <w:r>
        <w:rPr>
          <w:rFonts w:ascii="Times New Roman" w:hAnsi="Times New Roman" w:cs="Times New Roman"/>
          <w:color w:val="auto"/>
          <w:szCs w:val="24"/>
        </w:rPr>
        <w:t xml:space="preserve"> himself. The Arbitrator however d</w:t>
      </w:r>
      <w:r w:rsidR="00BA55FF">
        <w:rPr>
          <w:rFonts w:ascii="Times New Roman" w:hAnsi="Times New Roman" w:cs="Times New Roman"/>
          <w:color w:val="auto"/>
          <w:szCs w:val="24"/>
        </w:rPr>
        <w:t>id</w:t>
      </w:r>
      <w:r>
        <w:rPr>
          <w:rFonts w:ascii="Times New Roman" w:hAnsi="Times New Roman" w:cs="Times New Roman"/>
          <w:color w:val="auto"/>
          <w:szCs w:val="24"/>
        </w:rPr>
        <w:t xml:space="preserve"> not address that point. </w:t>
      </w:r>
      <w:r w:rsidR="00757E3D">
        <w:rPr>
          <w:rFonts w:ascii="Times New Roman" w:hAnsi="Times New Roman" w:cs="Times New Roman"/>
          <w:color w:val="auto"/>
          <w:szCs w:val="24"/>
        </w:rPr>
        <w:t>He d</w:t>
      </w:r>
      <w:r w:rsidR="00BA55FF">
        <w:rPr>
          <w:rFonts w:ascii="Times New Roman" w:hAnsi="Times New Roman" w:cs="Times New Roman"/>
          <w:color w:val="auto"/>
          <w:szCs w:val="24"/>
        </w:rPr>
        <w:t>id</w:t>
      </w:r>
      <w:r w:rsidR="00757E3D">
        <w:rPr>
          <w:rFonts w:ascii="Times New Roman" w:hAnsi="Times New Roman" w:cs="Times New Roman"/>
          <w:color w:val="auto"/>
          <w:szCs w:val="24"/>
        </w:rPr>
        <w:t xml:space="preserve"> not expla</w:t>
      </w:r>
      <w:r w:rsidR="00A92D08">
        <w:rPr>
          <w:rFonts w:ascii="Times New Roman" w:hAnsi="Times New Roman" w:cs="Times New Roman"/>
          <w:color w:val="auto"/>
          <w:szCs w:val="24"/>
        </w:rPr>
        <w:t>in why he could not have in</w:t>
      </w:r>
      <w:r w:rsidR="00757E3D">
        <w:rPr>
          <w:rFonts w:ascii="Times New Roman" w:hAnsi="Times New Roman" w:cs="Times New Roman"/>
          <w:color w:val="auto"/>
          <w:szCs w:val="24"/>
        </w:rPr>
        <w:t xml:space="preserve"> the circumstances taken option </w:t>
      </w:r>
      <w:r w:rsidR="0064695E">
        <w:rPr>
          <w:rFonts w:ascii="Times New Roman" w:hAnsi="Times New Roman" w:cs="Times New Roman"/>
          <w:color w:val="auto"/>
          <w:szCs w:val="24"/>
        </w:rPr>
        <w:t xml:space="preserve">(b) </w:t>
      </w:r>
      <w:r w:rsidR="00757E3D">
        <w:rPr>
          <w:rFonts w:ascii="Times New Roman" w:hAnsi="Times New Roman" w:cs="Times New Roman"/>
          <w:color w:val="auto"/>
          <w:szCs w:val="24"/>
        </w:rPr>
        <w:t xml:space="preserve">which is to conduct a </w:t>
      </w:r>
      <w:r w:rsidR="00757E3D" w:rsidRPr="00757E3D">
        <w:rPr>
          <w:rFonts w:ascii="Times New Roman" w:hAnsi="Times New Roman" w:cs="Times New Roman"/>
          <w:i/>
          <w:color w:val="auto"/>
          <w:szCs w:val="24"/>
        </w:rPr>
        <w:t>de novo</w:t>
      </w:r>
      <w:r w:rsidR="00757E3D">
        <w:rPr>
          <w:rFonts w:ascii="Times New Roman" w:hAnsi="Times New Roman" w:cs="Times New Roman"/>
          <w:color w:val="auto"/>
          <w:szCs w:val="24"/>
        </w:rPr>
        <w:t xml:space="preserve"> hearing</w:t>
      </w:r>
      <w:r w:rsidR="0064695E">
        <w:rPr>
          <w:rFonts w:ascii="Times New Roman" w:hAnsi="Times New Roman" w:cs="Times New Roman"/>
          <w:color w:val="auto"/>
          <w:szCs w:val="24"/>
        </w:rPr>
        <w:t xml:space="preserve"> </w:t>
      </w:r>
      <w:proofErr w:type="gramStart"/>
      <w:r w:rsidR="0064695E">
        <w:rPr>
          <w:rFonts w:ascii="Times New Roman" w:hAnsi="Times New Roman" w:cs="Times New Roman"/>
          <w:color w:val="auto"/>
          <w:szCs w:val="24"/>
        </w:rPr>
        <w:t>himself</w:t>
      </w:r>
      <w:proofErr w:type="gramEnd"/>
      <w:r w:rsidR="00757E3D">
        <w:rPr>
          <w:rFonts w:ascii="Times New Roman" w:hAnsi="Times New Roman" w:cs="Times New Roman"/>
          <w:color w:val="auto"/>
          <w:szCs w:val="24"/>
        </w:rPr>
        <w:t xml:space="preserve">. The Arbitrator’s findings on this point </w:t>
      </w:r>
      <w:r w:rsidR="00BA55FF">
        <w:rPr>
          <w:rFonts w:ascii="Times New Roman" w:hAnsi="Times New Roman" w:cs="Times New Roman"/>
          <w:color w:val="auto"/>
          <w:szCs w:val="24"/>
        </w:rPr>
        <w:t>a</w:t>
      </w:r>
      <w:r w:rsidR="00757E3D">
        <w:rPr>
          <w:rFonts w:ascii="Times New Roman" w:hAnsi="Times New Roman" w:cs="Times New Roman"/>
          <w:color w:val="auto"/>
          <w:szCs w:val="24"/>
        </w:rPr>
        <w:t>re</w:t>
      </w:r>
      <w:r w:rsidR="00830DE4">
        <w:rPr>
          <w:rFonts w:ascii="Times New Roman" w:hAnsi="Times New Roman" w:cs="Times New Roman"/>
          <w:color w:val="auto"/>
          <w:szCs w:val="24"/>
        </w:rPr>
        <w:t xml:space="preserve"> </w:t>
      </w:r>
      <w:r w:rsidR="00BA55FF">
        <w:rPr>
          <w:rFonts w:ascii="Times New Roman" w:hAnsi="Times New Roman" w:cs="Times New Roman"/>
          <w:color w:val="auto"/>
          <w:szCs w:val="24"/>
        </w:rPr>
        <w:t>clearly</w:t>
      </w:r>
      <w:r w:rsidR="00757E3D">
        <w:rPr>
          <w:rFonts w:ascii="Times New Roman" w:hAnsi="Times New Roman" w:cs="Times New Roman"/>
          <w:color w:val="auto"/>
          <w:szCs w:val="24"/>
        </w:rPr>
        <w:t xml:space="preserve"> so unreasonable that no person applying his mind would have arrived at such a decision.</w:t>
      </w:r>
    </w:p>
    <w:p w:rsidR="00AF2B60" w:rsidRDefault="008A15FE" w:rsidP="00225D32">
      <w:pPr>
        <w:ind w:firstLine="720"/>
        <w:rPr>
          <w:rFonts w:ascii="Times New Roman" w:hAnsi="Times New Roman" w:cs="Times New Roman"/>
          <w:color w:val="auto"/>
          <w:szCs w:val="24"/>
        </w:rPr>
      </w:pPr>
      <w:r>
        <w:rPr>
          <w:rFonts w:ascii="Times New Roman" w:hAnsi="Times New Roman" w:cs="Times New Roman"/>
          <w:color w:val="auto"/>
          <w:szCs w:val="24"/>
        </w:rPr>
        <w:t xml:space="preserve">The Arbitrator also </w:t>
      </w:r>
      <w:r w:rsidR="00A92D08">
        <w:rPr>
          <w:rFonts w:ascii="Times New Roman" w:hAnsi="Times New Roman" w:cs="Times New Roman"/>
          <w:color w:val="auto"/>
          <w:szCs w:val="24"/>
        </w:rPr>
        <w:t>grossly erred at law by directing</w:t>
      </w:r>
      <w:r>
        <w:rPr>
          <w:rFonts w:ascii="Times New Roman" w:hAnsi="Times New Roman" w:cs="Times New Roman"/>
          <w:color w:val="auto"/>
          <w:szCs w:val="24"/>
        </w:rPr>
        <w:t xml:space="preserve"> payment of damages in lieu of reinstatement. The Arbitrator made a finding that there was procedural unfairness. He</w:t>
      </w:r>
      <w:r w:rsidR="00056335">
        <w:rPr>
          <w:rFonts w:ascii="Times New Roman" w:hAnsi="Times New Roman" w:cs="Times New Roman"/>
          <w:color w:val="auto"/>
          <w:szCs w:val="24"/>
        </w:rPr>
        <w:t xml:space="preserve"> clearly</w:t>
      </w:r>
      <w:r>
        <w:rPr>
          <w:rFonts w:ascii="Times New Roman" w:hAnsi="Times New Roman" w:cs="Times New Roman"/>
          <w:color w:val="auto"/>
          <w:szCs w:val="24"/>
        </w:rPr>
        <w:t xml:space="preserve"> had not in his award addressed the merits of the matter. Clearly therefore the directive to pay damages in lieu of reinstatement would not be proper. It would imply that the Respondent</w:t>
      </w:r>
      <w:r w:rsidR="00056335">
        <w:rPr>
          <w:rFonts w:ascii="Times New Roman" w:hAnsi="Times New Roman" w:cs="Times New Roman"/>
          <w:color w:val="auto"/>
          <w:szCs w:val="24"/>
        </w:rPr>
        <w:t xml:space="preserve"> was innocent of charges and that she was </w:t>
      </w:r>
      <w:r w:rsidR="00063507">
        <w:rPr>
          <w:rFonts w:ascii="Times New Roman" w:hAnsi="Times New Roman" w:cs="Times New Roman"/>
          <w:color w:val="auto"/>
          <w:szCs w:val="24"/>
        </w:rPr>
        <w:t>unlawfully terminated when clearly the issue was n</w:t>
      </w:r>
      <w:r w:rsidR="00BA55FF">
        <w:rPr>
          <w:rFonts w:ascii="Times New Roman" w:hAnsi="Times New Roman" w:cs="Times New Roman"/>
          <w:color w:val="auto"/>
          <w:szCs w:val="24"/>
        </w:rPr>
        <w:t>ot addressed in h</w:t>
      </w:r>
      <w:r w:rsidR="00556E52">
        <w:rPr>
          <w:rFonts w:ascii="Times New Roman" w:hAnsi="Times New Roman" w:cs="Times New Roman"/>
          <w:color w:val="auto"/>
          <w:szCs w:val="24"/>
        </w:rPr>
        <w:t>is</w:t>
      </w:r>
      <w:r w:rsidR="00063507">
        <w:rPr>
          <w:rFonts w:ascii="Times New Roman" w:hAnsi="Times New Roman" w:cs="Times New Roman"/>
          <w:color w:val="auto"/>
          <w:szCs w:val="24"/>
        </w:rPr>
        <w:t xml:space="preserve"> determination neither was there </w:t>
      </w:r>
      <w:r w:rsidR="00BA55FF">
        <w:rPr>
          <w:rFonts w:ascii="Times New Roman" w:hAnsi="Times New Roman" w:cs="Times New Roman"/>
          <w:color w:val="auto"/>
          <w:szCs w:val="24"/>
        </w:rPr>
        <w:t xml:space="preserve">in the record </w:t>
      </w:r>
      <w:r w:rsidR="00063507">
        <w:rPr>
          <w:rFonts w:ascii="Times New Roman" w:hAnsi="Times New Roman" w:cs="Times New Roman"/>
          <w:color w:val="auto"/>
          <w:szCs w:val="24"/>
        </w:rPr>
        <w:t>any evidence or submission made to support such a conclusion. For this reason the directive</w:t>
      </w:r>
      <w:r w:rsidR="00056335">
        <w:rPr>
          <w:rFonts w:ascii="Times New Roman" w:hAnsi="Times New Roman" w:cs="Times New Roman"/>
          <w:color w:val="auto"/>
          <w:szCs w:val="24"/>
        </w:rPr>
        <w:t xml:space="preserve"> was</w:t>
      </w:r>
      <w:r w:rsidR="00063507">
        <w:rPr>
          <w:rFonts w:ascii="Times New Roman" w:hAnsi="Times New Roman" w:cs="Times New Roman"/>
          <w:color w:val="auto"/>
          <w:szCs w:val="24"/>
        </w:rPr>
        <w:t xml:space="preserve"> clearly</w:t>
      </w:r>
      <w:r w:rsidR="00056335">
        <w:rPr>
          <w:rFonts w:ascii="Times New Roman" w:hAnsi="Times New Roman" w:cs="Times New Roman"/>
          <w:color w:val="auto"/>
          <w:szCs w:val="24"/>
        </w:rPr>
        <w:t xml:space="preserve"> wrong. It </w:t>
      </w:r>
      <w:r w:rsidR="00BA55FF">
        <w:rPr>
          <w:rFonts w:ascii="Times New Roman" w:hAnsi="Times New Roman" w:cs="Times New Roman"/>
          <w:color w:val="auto"/>
          <w:szCs w:val="24"/>
        </w:rPr>
        <w:t xml:space="preserve">simply </w:t>
      </w:r>
      <w:r w:rsidR="00056335">
        <w:rPr>
          <w:rFonts w:ascii="Times New Roman" w:hAnsi="Times New Roman" w:cs="Times New Roman"/>
          <w:color w:val="auto"/>
          <w:szCs w:val="24"/>
        </w:rPr>
        <w:t>cannot be allowed to stand</w:t>
      </w:r>
      <w:r w:rsidR="00063507">
        <w:rPr>
          <w:rFonts w:ascii="Times New Roman" w:hAnsi="Times New Roman" w:cs="Times New Roman"/>
          <w:color w:val="auto"/>
          <w:szCs w:val="24"/>
        </w:rPr>
        <w:t xml:space="preserve">. </w:t>
      </w:r>
    </w:p>
    <w:p w:rsidR="00225D32" w:rsidRDefault="0040054E" w:rsidP="00360E29">
      <w:pPr>
        <w:ind w:firstLine="720"/>
        <w:rPr>
          <w:rFonts w:ascii="Times New Roman" w:hAnsi="Times New Roman" w:cs="Times New Roman"/>
          <w:color w:val="auto"/>
          <w:szCs w:val="24"/>
        </w:rPr>
      </w:pPr>
      <w:r>
        <w:rPr>
          <w:rFonts w:ascii="Times New Roman" w:hAnsi="Times New Roman" w:cs="Times New Roman"/>
          <w:color w:val="auto"/>
          <w:szCs w:val="24"/>
        </w:rPr>
        <w:t>In regards the relief</w:t>
      </w:r>
      <w:r w:rsidR="00F97F4F">
        <w:rPr>
          <w:rFonts w:ascii="Times New Roman" w:hAnsi="Times New Roman" w:cs="Times New Roman"/>
          <w:color w:val="auto"/>
          <w:szCs w:val="24"/>
        </w:rPr>
        <w:t xml:space="preserve"> that ought to be granted</w:t>
      </w:r>
      <w:r>
        <w:rPr>
          <w:rFonts w:ascii="Times New Roman" w:hAnsi="Times New Roman" w:cs="Times New Roman"/>
          <w:color w:val="auto"/>
          <w:szCs w:val="24"/>
        </w:rPr>
        <w:t xml:space="preserve"> the Appellant submission was that having conceded to the fact that there were procedural irregularities in the hearing the matter would best be referred to a neutral</w:t>
      </w:r>
      <w:r w:rsidR="00063507">
        <w:rPr>
          <w:rFonts w:ascii="Times New Roman" w:hAnsi="Times New Roman" w:cs="Times New Roman"/>
          <w:color w:val="auto"/>
          <w:szCs w:val="24"/>
        </w:rPr>
        <w:t xml:space="preserve"> </w:t>
      </w:r>
      <w:r>
        <w:rPr>
          <w:rFonts w:ascii="Times New Roman" w:hAnsi="Times New Roman" w:cs="Times New Roman"/>
          <w:color w:val="auto"/>
          <w:szCs w:val="24"/>
        </w:rPr>
        <w:t xml:space="preserve">and independent arbiter such as another Arbitrator for the matter to be determined on merits. The Respondent submission on the point was that a remittal was not </w:t>
      </w:r>
      <w:r w:rsidR="00BA55FF">
        <w:rPr>
          <w:rFonts w:ascii="Times New Roman" w:hAnsi="Times New Roman" w:cs="Times New Roman"/>
          <w:color w:val="auto"/>
          <w:szCs w:val="24"/>
        </w:rPr>
        <w:t xml:space="preserve">the </w:t>
      </w:r>
      <w:r>
        <w:rPr>
          <w:rFonts w:ascii="Times New Roman" w:hAnsi="Times New Roman" w:cs="Times New Roman"/>
          <w:color w:val="auto"/>
          <w:szCs w:val="24"/>
        </w:rPr>
        <w:t xml:space="preserve">appropriate relief. There was no basis for </w:t>
      </w:r>
      <w:r w:rsidR="00BA55FF">
        <w:rPr>
          <w:rFonts w:ascii="Times New Roman" w:hAnsi="Times New Roman" w:cs="Times New Roman"/>
          <w:color w:val="auto"/>
          <w:szCs w:val="24"/>
        </w:rPr>
        <w:t xml:space="preserve">a </w:t>
      </w:r>
      <w:r>
        <w:rPr>
          <w:rFonts w:ascii="Times New Roman" w:hAnsi="Times New Roman" w:cs="Times New Roman"/>
          <w:color w:val="auto"/>
          <w:szCs w:val="24"/>
        </w:rPr>
        <w:t>remitt</w:t>
      </w:r>
      <w:r w:rsidR="00BA55FF">
        <w:rPr>
          <w:rFonts w:ascii="Times New Roman" w:hAnsi="Times New Roman" w:cs="Times New Roman"/>
          <w:color w:val="auto"/>
          <w:szCs w:val="24"/>
        </w:rPr>
        <w:t>al</w:t>
      </w:r>
      <w:r>
        <w:rPr>
          <w:rFonts w:ascii="Times New Roman" w:hAnsi="Times New Roman" w:cs="Times New Roman"/>
          <w:color w:val="auto"/>
          <w:szCs w:val="24"/>
        </w:rPr>
        <w:t xml:space="preserve"> as the charges were basically </w:t>
      </w:r>
      <w:proofErr w:type="gramStart"/>
      <w:r>
        <w:rPr>
          <w:rFonts w:ascii="Times New Roman" w:hAnsi="Times New Roman" w:cs="Times New Roman"/>
          <w:color w:val="auto"/>
          <w:szCs w:val="24"/>
        </w:rPr>
        <w:t>non</w:t>
      </w:r>
      <w:proofErr w:type="gramEnd"/>
      <w:r>
        <w:rPr>
          <w:rFonts w:ascii="Times New Roman" w:hAnsi="Times New Roman" w:cs="Times New Roman"/>
          <w:color w:val="auto"/>
          <w:szCs w:val="24"/>
        </w:rPr>
        <w:t>-</w:t>
      </w:r>
    </w:p>
    <w:p w:rsidR="00225D32" w:rsidRDefault="00225D32" w:rsidP="00225D32">
      <w:pPr>
        <w:rPr>
          <w:rFonts w:ascii="Times New Roman" w:hAnsi="Times New Roman" w:cs="Times New Roman"/>
          <w:color w:val="auto"/>
          <w:szCs w:val="24"/>
        </w:rPr>
      </w:pPr>
    </w:p>
    <w:p w:rsidR="00C0793E" w:rsidRDefault="0040054E" w:rsidP="00225D32">
      <w:pPr>
        <w:rPr>
          <w:rFonts w:ascii="Times New Roman" w:hAnsi="Times New Roman" w:cs="Times New Roman"/>
          <w:color w:val="auto"/>
          <w:szCs w:val="24"/>
        </w:rPr>
      </w:pPr>
      <w:r>
        <w:rPr>
          <w:rFonts w:ascii="Times New Roman" w:hAnsi="Times New Roman" w:cs="Times New Roman"/>
          <w:color w:val="auto"/>
          <w:szCs w:val="24"/>
        </w:rPr>
        <w:t>existent</w:t>
      </w:r>
      <w:r w:rsidR="00BA55FF">
        <w:rPr>
          <w:rFonts w:ascii="Times New Roman" w:hAnsi="Times New Roman" w:cs="Times New Roman"/>
          <w:color w:val="auto"/>
          <w:szCs w:val="24"/>
        </w:rPr>
        <w:t xml:space="preserve"> from the beginning</w:t>
      </w:r>
      <w:r>
        <w:rPr>
          <w:rFonts w:ascii="Times New Roman" w:hAnsi="Times New Roman" w:cs="Times New Roman"/>
          <w:color w:val="auto"/>
          <w:szCs w:val="24"/>
        </w:rPr>
        <w:t>. The Arbitrator had also in his award reached the conclusion that Respondent was unfairly dismissed. He had therefore directed damages in lieu of reinstatement on the basis that reinstatement was practically impossible in the circumstances.</w:t>
      </w:r>
    </w:p>
    <w:p w:rsidR="00AF2B60" w:rsidRDefault="00C0793E" w:rsidP="00225D32">
      <w:pPr>
        <w:ind w:firstLine="720"/>
        <w:rPr>
          <w:rFonts w:ascii="Times New Roman" w:hAnsi="Times New Roman" w:cs="Times New Roman"/>
          <w:color w:val="auto"/>
          <w:szCs w:val="24"/>
        </w:rPr>
      </w:pPr>
      <w:r>
        <w:rPr>
          <w:rFonts w:ascii="Times New Roman" w:hAnsi="Times New Roman" w:cs="Times New Roman"/>
          <w:color w:val="auto"/>
          <w:szCs w:val="24"/>
        </w:rPr>
        <w:t>It is clear that in reaching his conclusion the Arbitrator found the Respondent had unfairly dismissed on the basis of procedural unfairness. The Arbitrator clea</w:t>
      </w:r>
      <w:r w:rsidR="006729C4">
        <w:rPr>
          <w:rFonts w:ascii="Times New Roman" w:hAnsi="Times New Roman" w:cs="Times New Roman"/>
          <w:color w:val="auto"/>
          <w:szCs w:val="24"/>
        </w:rPr>
        <w:t>rly had not addressed the substan</w:t>
      </w:r>
      <w:r>
        <w:rPr>
          <w:rFonts w:ascii="Times New Roman" w:hAnsi="Times New Roman" w:cs="Times New Roman"/>
          <w:color w:val="auto"/>
          <w:szCs w:val="24"/>
        </w:rPr>
        <w:t>tive</w:t>
      </w:r>
      <w:r w:rsidR="00F97F4F">
        <w:rPr>
          <w:rFonts w:ascii="Times New Roman" w:hAnsi="Times New Roman" w:cs="Times New Roman"/>
          <w:color w:val="auto"/>
          <w:szCs w:val="24"/>
        </w:rPr>
        <w:t xml:space="preserve"> issues. </w:t>
      </w:r>
      <w:r w:rsidR="00BA55FF">
        <w:rPr>
          <w:rFonts w:ascii="Times New Roman" w:hAnsi="Times New Roman" w:cs="Times New Roman"/>
          <w:color w:val="auto"/>
          <w:szCs w:val="24"/>
        </w:rPr>
        <w:t xml:space="preserve">It was improper for him to have even considered reinstatement ion the circumstances. It was improper to have directed payment of damages. </w:t>
      </w:r>
      <w:r w:rsidR="00F97F4F">
        <w:rPr>
          <w:rFonts w:ascii="Times New Roman" w:hAnsi="Times New Roman" w:cs="Times New Roman"/>
          <w:color w:val="auto"/>
          <w:szCs w:val="24"/>
        </w:rPr>
        <w:t xml:space="preserve">The claim by the Respondent that the </w:t>
      </w:r>
      <w:r w:rsidR="006729C4">
        <w:rPr>
          <w:rFonts w:ascii="Times New Roman" w:hAnsi="Times New Roman" w:cs="Times New Roman"/>
          <w:color w:val="auto"/>
          <w:szCs w:val="24"/>
        </w:rPr>
        <w:t>charges were</w:t>
      </w:r>
      <w:r w:rsidR="00F97F4F">
        <w:rPr>
          <w:rFonts w:ascii="Times New Roman" w:hAnsi="Times New Roman" w:cs="Times New Roman"/>
          <w:color w:val="auto"/>
          <w:szCs w:val="24"/>
        </w:rPr>
        <w:t xml:space="preserve"> </w:t>
      </w:r>
      <w:r w:rsidR="006729C4">
        <w:rPr>
          <w:rFonts w:ascii="Times New Roman" w:hAnsi="Times New Roman" w:cs="Times New Roman"/>
          <w:color w:val="auto"/>
          <w:szCs w:val="24"/>
        </w:rPr>
        <w:t>non-existent is not su</w:t>
      </w:r>
      <w:r w:rsidR="00F97F4F">
        <w:rPr>
          <w:rFonts w:ascii="Times New Roman" w:hAnsi="Times New Roman" w:cs="Times New Roman"/>
          <w:color w:val="auto"/>
          <w:szCs w:val="24"/>
        </w:rPr>
        <w:t>pported by the record. T</w:t>
      </w:r>
      <w:r w:rsidR="006729C4">
        <w:rPr>
          <w:rFonts w:ascii="Times New Roman" w:hAnsi="Times New Roman" w:cs="Times New Roman"/>
          <w:color w:val="auto"/>
          <w:szCs w:val="24"/>
        </w:rPr>
        <w:t xml:space="preserve">he record shows </w:t>
      </w:r>
      <w:r w:rsidR="00F97F4F">
        <w:rPr>
          <w:rFonts w:ascii="Times New Roman" w:hAnsi="Times New Roman" w:cs="Times New Roman"/>
          <w:color w:val="auto"/>
          <w:szCs w:val="24"/>
        </w:rPr>
        <w:t xml:space="preserve">that </w:t>
      </w:r>
      <w:r w:rsidR="00BA55FF">
        <w:rPr>
          <w:rFonts w:ascii="Times New Roman" w:hAnsi="Times New Roman" w:cs="Times New Roman"/>
          <w:color w:val="auto"/>
          <w:szCs w:val="24"/>
        </w:rPr>
        <w:t xml:space="preserve">on the basis of </w:t>
      </w:r>
      <w:r w:rsidR="00556E52">
        <w:rPr>
          <w:rFonts w:ascii="Times New Roman" w:hAnsi="Times New Roman" w:cs="Times New Roman"/>
          <w:color w:val="auto"/>
          <w:szCs w:val="24"/>
        </w:rPr>
        <w:t xml:space="preserve">the </w:t>
      </w:r>
      <w:r w:rsidR="00BA55FF">
        <w:rPr>
          <w:rFonts w:ascii="Times New Roman" w:hAnsi="Times New Roman" w:cs="Times New Roman"/>
          <w:color w:val="auto"/>
          <w:szCs w:val="24"/>
        </w:rPr>
        <w:t xml:space="preserve">allegations </w:t>
      </w:r>
      <w:r w:rsidR="006729C4">
        <w:rPr>
          <w:rFonts w:ascii="Times New Roman" w:hAnsi="Times New Roman" w:cs="Times New Roman"/>
          <w:color w:val="auto"/>
          <w:szCs w:val="24"/>
        </w:rPr>
        <w:t xml:space="preserve">charges of contravening </w:t>
      </w:r>
      <w:r w:rsidR="006729C4">
        <w:rPr>
          <w:rFonts w:ascii="Times New Roman" w:hAnsi="Times New Roman" w:cs="Times New Roman"/>
          <w:b/>
          <w:color w:val="auto"/>
          <w:szCs w:val="24"/>
        </w:rPr>
        <w:t xml:space="preserve">Section 4 (a) </w:t>
      </w:r>
      <w:r w:rsidR="006729C4">
        <w:rPr>
          <w:rFonts w:ascii="Times New Roman" w:hAnsi="Times New Roman" w:cs="Times New Roman"/>
          <w:color w:val="auto"/>
          <w:szCs w:val="24"/>
        </w:rPr>
        <w:t xml:space="preserve">and </w:t>
      </w:r>
      <w:r w:rsidR="006729C4" w:rsidRPr="006729C4">
        <w:rPr>
          <w:rFonts w:ascii="Times New Roman" w:hAnsi="Times New Roman" w:cs="Times New Roman"/>
          <w:b/>
          <w:color w:val="auto"/>
          <w:szCs w:val="24"/>
        </w:rPr>
        <w:t>8</w:t>
      </w:r>
      <w:r w:rsidR="006729C4">
        <w:rPr>
          <w:rFonts w:ascii="Times New Roman" w:hAnsi="Times New Roman" w:cs="Times New Roman"/>
          <w:color w:val="auto"/>
          <w:szCs w:val="24"/>
        </w:rPr>
        <w:t xml:space="preserve"> of Statutory</w:t>
      </w:r>
      <w:r w:rsidR="00F97F4F">
        <w:rPr>
          <w:rFonts w:ascii="Times New Roman" w:hAnsi="Times New Roman" w:cs="Times New Roman"/>
          <w:color w:val="auto"/>
          <w:szCs w:val="24"/>
        </w:rPr>
        <w:t xml:space="preserve"> Instrument 15/2006 were </w:t>
      </w:r>
      <w:r w:rsidR="006729C4">
        <w:rPr>
          <w:rFonts w:ascii="Times New Roman" w:hAnsi="Times New Roman" w:cs="Times New Roman"/>
          <w:color w:val="auto"/>
          <w:szCs w:val="24"/>
        </w:rPr>
        <w:t>levelled aga</w:t>
      </w:r>
      <w:r w:rsidR="00F97F4F">
        <w:rPr>
          <w:rFonts w:ascii="Times New Roman" w:hAnsi="Times New Roman" w:cs="Times New Roman"/>
          <w:color w:val="auto"/>
          <w:szCs w:val="24"/>
        </w:rPr>
        <w:t>inst Respondent. On the basis of</w:t>
      </w:r>
      <w:r w:rsidR="006729C4">
        <w:rPr>
          <w:rFonts w:ascii="Times New Roman" w:hAnsi="Times New Roman" w:cs="Times New Roman"/>
          <w:color w:val="auto"/>
          <w:szCs w:val="24"/>
        </w:rPr>
        <w:t xml:space="preserve"> </w:t>
      </w:r>
      <w:r w:rsidR="006729C4" w:rsidRPr="006729C4">
        <w:rPr>
          <w:rFonts w:ascii="Times New Roman" w:hAnsi="Times New Roman" w:cs="Times New Roman"/>
          <w:b/>
          <w:color w:val="auto"/>
          <w:szCs w:val="24"/>
        </w:rPr>
        <w:t xml:space="preserve">Air Zimbabwe (Private) Limited </w:t>
      </w:r>
      <w:r w:rsidR="006729C4" w:rsidRPr="00BA55FF">
        <w:rPr>
          <w:rFonts w:ascii="Times New Roman" w:hAnsi="Times New Roman" w:cs="Times New Roman"/>
          <w:color w:val="auto"/>
          <w:szCs w:val="24"/>
        </w:rPr>
        <w:t xml:space="preserve">vs </w:t>
      </w:r>
      <w:r w:rsidR="006729C4" w:rsidRPr="006729C4">
        <w:rPr>
          <w:rFonts w:ascii="Times New Roman" w:hAnsi="Times New Roman" w:cs="Times New Roman"/>
          <w:b/>
          <w:color w:val="auto"/>
          <w:szCs w:val="24"/>
        </w:rPr>
        <w:t>Chiku Mens</w:t>
      </w:r>
      <w:r w:rsidR="006729C4">
        <w:rPr>
          <w:rFonts w:ascii="Times New Roman" w:hAnsi="Times New Roman" w:cs="Times New Roman"/>
          <w:b/>
          <w:color w:val="auto"/>
          <w:szCs w:val="24"/>
        </w:rPr>
        <w:t xml:space="preserve">a and Other </w:t>
      </w:r>
      <w:r w:rsidR="006729C4" w:rsidRPr="00BA55FF">
        <w:rPr>
          <w:rFonts w:ascii="Times New Roman" w:hAnsi="Times New Roman" w:cs="Times New Roman"/>
          <w:color w:val="auto"/>
          <w:szCs w:val="24"/>
        </w:rPr>
        <w:t xml:space="preserve">SC 81 </w:t>
      </w:r>
      <w:r w:rsidR="006729C4">
        <w:rPr>
          <w:rFonts w:ascii="Times New Roman" w:hAnsi="Times New Roman" w:cs="Times New Roman"/>
          <w:color w:val="auto"/>
          <w:szCs w:val="24"/>
        </w:rPr>
        <w:t>the Respondent cannot be allowed to escape purely on the basis of procedural irregularities. S</w:t>
      </w:r>
      <w:r w:rsidR="00F97F4F">
        <w:rPr>
          <w:rFonts w:ascii="Times New Roman" w:hAnsi="Times New Roman" w:cs="Times New Roman"/>
          <w:color w:val="auto"/>
          <w:szCs w:val="24"/>
        </w:rPr>
        <w:t xml:space="preserve">he must </w:t>
      </w:r>
      <w:r w:rsidR="00556E52">
        <w:rPr>
          <w:rFonts w:ascii="Times New Roman" w:hAnsi="Times New Roman" w:cs="Times New Roman"/>
          <w:color w:val="auto"/>
          <w:szCs w:val="24"/>
        </w:rPr>
        <w:t>escape only because she is innocent of the charges</w:t>
      </w:r>
      <w:r w:rsidR="006729C4">
        <w:rPr>
          <w:rFonts w:ascii="Times New Roman" w:hAnsi="Times New Roman" w:cs="Times New Roman"/>
          <w:color w:val="auto"/>
          <w:szCs w:val="24"/>
        </w:rPr>
        <w:t xml:space="preserve">. </w:t>
      </w:r>
      <w:r w:rsidR="001A0883">
        <w:rPr>
          <w:rFonts w:ascii="Times New Roman" w:hAnsi="Times New Roman" w:cs="Times New Roman"/>
          <w:color w:val="auto"/>
          <w:szCs w:val="24"/>
        </w:rPr>
        <w:t>In the circumstances a remittal is the only appropriate course to follow</w:t>
      </w:r>
      <w:r w:rsidR="006729C4">
        <w:rPr>
          <w:rFonts w:ascii="Times New Roman" w:hAnsi="Times New Roman" w:cs="Times New Roman"/>
          <w:color w:val="auto"/>
          <w:szCs w:val="24"/>
        </w:rPr>
        <w:t>.</w:t>
      </w:r>
    </w:p>
    <w:p w:rsidR="00EA68CB" w:rsidRDefault="00EA68CB" w:rsidP="006729C4">
      <w:pPr>
        <w:rPr>
          <w:rFonts w:ascii="Times New Roman" w:hAnsi="Times New Roman" w:cs="Times New Roman"/>
          <w:color w:val="auto"/>
          <w:szCs w:val="24"/>
        </w:rPr>
      </w:pPr>
      <w:r>
        <w:rPr>
          <w:rFonts w:ascii="Times New Roman" w:hAnsi="Times New Roman" w:cs="Times New Roman"/>
          <w:color w:val="auto"/>
          <w:szCs w:val="24"/>
        </w:rPr>
        <w:tab/>
        <w:t>In the circumstances it is hereby ordered as follow;</w:t>
      </w:r>
    </w:p>
    <w:p w:rsidR="00EA68CB" w:rsidRDefault="00EA68CB" w:rsidP="00EA68CB">
      <w:pPr>
        <w:pStyle w:val="ListParagraph"/>
        <w:numPr>
          <w:ilvl w:val="0"/>
          <w:numId w:val="3"/>
        </w:numPr>
        <w:rPr>
          <w:rFonts w:ascii="Times New Roman" w:hAnsi="Times New Roman" w:cs="Times New Roman"/>
          <w:color w:val="auto"/>
          <w:szCs w:val="24"/>
        </w:rPr>
      </w:pPr>
      <w:r>
        <w:rPr>
          <w:rFonts w:ascii="Times New Roman" w:hAnsi="Times New Roman" w:cs="Times New Roman"/>
          <w:color w:val="auto"/>
          <w:szCs w:val="24"/>
        </w:rPr>
        <w:t>The appeal succeeds</w:t>
      </w:r>
      <w:r w:rsidR="00BA55FF">
        <w:rPr>
          <w:rFonts w:ascii="Times New Roman" w:hAnsi="Times New Roman" w:cs="Times New Roman"/>
          <w:color w:val="auto"/>
          <w:szCs w:val="24"/>
        </w:rPr>
        <w:t xml:space="preserve"> with costs</w:t>
      </w:r>
      <w:r>
        <w:rPr>
          <w:rFonts w:ascii="Times New Roman" w:hAnsi="Times New Roman" w:cs="Times New Roman"/>
          <w:color w:val="auto"/>
          <w:szCs w:val="24"/>
        </w:rPr>
        <w:t>.</w:t>
      </w:r>
    </w:p>
    <w:p w:rsidR="00360E29" w:rsidRDefault="00EA68CB" w:rsidP="00EA68CB">
      <w:pPr>
        <w:pStyle w:val="ListParagraph"/>
        <w:numPr>
          <w:ilvl w:val="0"/>
          <w:numId w:val="3"/>
        </w:numPr>
        <w:rPr>
          <w:rFonts w:ascii="Times New Roman" w:hAnsi="Times New Roman" w:cs="Times New Roman"/>
          <w:color w:val="auto"/>
          <w:szCs w:val="24"/>
        </w:rPr>
      </w:pPr>
      <w:r w:rsidRPr="00EA68CB">
        <w:rPr>
          <w:rFonts w:ascii="Times New Roman" w:hAnsi="Times New Roman" w:cs="Times New Roman"/>
          <w:color w:val="auto"/>
          <w:szCs w:val="24"/>
        </w:rPr>
        <w:t xml:space="preserve"> </w:t>
      </w:r>
      <w:r>
        <w:rPr>
          <w:rFonts w:ascii="Times New Roman" w:hAnsi="Times New Roman" w:cs="Times New Roman"/>
          <w:color w:val="auto"/>
          <w:szCs w:val="24"/>
        </w:rPr>
        <w:t>The arbitral award is hereby set aside and substituted with the following</w:t>
      </w:r>
    </w:p>
    <w:p w:rsidR="00EA68CB" w:rsidRDefault="00EA68CB" w:rsidP="00DF79A1">
      <w:pPr>
        <w:spacing w:line="240" w:lineRule="auto"/>
        <w:ind w:left="1440" w:hanging="720"/>
        <w:rPr>
          <w:rFonts w:ascii="Times New Roman" w:hAnsi="Times New Roman" w:cs="Times New Roman"/>
          <w:color w:val="auto"/>
          <w:szCs w:val="24"/>
        </w:rPr>
      </w:pPr>
      <w:r>
        <w:rPr>
          <w:rFonts w:ascii="Times New Roman" w:hAnsi="Times New Roman" w:cs="Times New Roman"/>
          <w:color w:val="auto"/>
          <w:szCs w:val="24"/>
        </w:rPr>
        <w:t xml:space="preserve">“(a) </w:t>
      </w:r>
      <w:r w:rsidR="00DF79A1">
        <w:rPr>
          <w:rFonts w:ascii="Times New Roman" w:hAnsi="Times New Roman" w:cs="Times New Roman"/>
          <w:color w:val="auto"/>
          <w:szCs w:val="24"/>
        </w:rPr>
        <w:tab/>
      </w:r>
      <w:r>
        <w:rPr>
          <w:rFonts w:ascii="Times New Roman" w:hAnsi="Times New Roman" w:cs="Times New Roman"/>
          <w:color w:val="auto"/>
          <w:szCs w:val="24"/>
        </w:rPr>
        <w:t>That the claimant was unfairly dismissed by reason of proced</w:t>
      </w:r>
      <w:r w:rsidR="001A0883">
        <w:rPr>
          <w:rFonts w:ascii="Times New Roman" w:hAnsi="Times New Roman" w:cs="Times New Roman"/>
          <w:color w:val="auto"/>
          <w:szCs w:val="24"/>
        </w:rPr>
        <w:t>ural unfairness in the disciplinary</w:t>
      </w:r>
      <w:r>
        <w:rPr>
          <w:rFonts w:ascii="Times New Roman" w:hAnsi="Times New Roman" w:cs="Times New Roman"/>
          <w:color w:val="auto"/>
          <w:szCs w:val="24"/>
        </w:rPr>
        <w:t xml:space="preserve"> proceedings.</w:t>
      </w:r>
    </w:p>
    <w:p w:rsidR="001A0883" w:rsidRDefault="001A0883" w:rsidP="00DF79A1">
      <w:pPr>
        <w:spacing w:line="240" w:lineRule="auto"/>
        <w:ind w:left="1440" w:hanging="720"/>
        <w:rPr>
          <w:rFonts w:ascii="Times New Roman" w:hAnsi="Times New Roman" w:cs="Times New Roman"/>
          <w:color w:val="auto"/>
          <w:szCs w:val="24"/>
        </w:rPr>
      </w:pPr>
      <w:r>
        <w:rPr>
          <w:rFonts w:ascii="Times New Roman" w:hAnsi="Times New Roman" w:cs="Times New Roman"/>
          <w:color w:val="auto"/>
          <w:szCs w:val="24"/>
        </w:rPr>
        <w:t xml:space="preserve">(b) </w:t>
      </w:r>
      <w:r w:rsidR="00DF79A1">
        <w:rPr>
          <w:rFonts w:ascii="Times New Roman" w:hAnsi="Times New Roman" w:cs="Times New Roman"/>
          <w:color w:val="auto"/>
          <w:szCs w:val="24"/>
        </w:rPr>
        <w:tab/>
      </w:r>
      <w:r>
        <w:rPr>
          <w:rFonts w:ascii="Times New Roman" w:hAnsi="Times New Roman" w:cs="Times New Roman"/>
          <w:color w:val="auto"/>
          <w:szCs w:val="24"/>
        </w:rPr>
        <w:t xml:space="preserve">The disciplinary proceedings convened by the </w:t>
      </w:r>
      <w:r w:rsidR="00E41201">
        <w:rPr>
          <w:rFonts w:ascii="Times New Roman" w:hAnsi="Times New Roman" w:cs="Times New Roman"/>
          <w:color w:val="auto"/>
          <w:szCs w:val="24"/>
        </w:rPr>
        <w:t>Respondent are accordingly set aside.</w:t>
      </w:r>
    </w:p>
    <w:p w:rsidR="00257B75" w:rsidRDefault="00E41201" w:rsidP="00DF79A1">
      <w:pPr>
        <w:spacing w:line="240" w:lineRule="auto"/>
        <w:ind w:left="1440" w:hanging="720"/>
        <w:rPr>
          <w:rFonts w:ascii="Times New Roman" w:hAnsi="Times New Roman" w:cs="Times New Roman"/>
          <w:i/>
          <w:color w:val="auto"/>
          <w:szCs w:val="24"/>
        </w:rPr>
      </w:pPr>
      <w:r>
        <w:rPr>
          <w:rFonts w:ascii="Times New Roman" w:hAnsi="Times New Roman" w:cs="Times New Roman"/>
          <w:color w:val="auto"/>
          <w:szCs w:val="24"/>
        </w:rPr>
        <w:t>(c</w:t>
      </w:r>
      <w:r w:rsidR="00EA68CB">
        <w:rPr>
          <w:rFonts w:ascii="Times New Roman" w:hAnsi="Times New Roman" w:cs="Times New Roman"/>
          <w:color w:val="auto"/>
          <w:szCs w:val="24"/>
        </w:rPr>
        <w:t xml:space="preserve">) </w:t>
      </w:r>
      <w:r w:rsidR="00DF79A1">
        <w:rPr>
          <w:rFonts w:ascii="Times New Roman" w:hAnsi="Times New Roman" w:cs="Times New Roman"/>
          <w:color w:val="auto"/>
          <w:szCs w:val="24"/>
        </w:rPr>
        <w:tab/>
      </w:r>
      <w:r w:rsidR="00EA68CB">
        <w:rPr>
          <w:rFonts w:ascii="Times New Roman" w:hAnsi="Times New Roman" w:cs="Times New Roman"/>
          <w:color w:val="auto"/>
          <w:szCs w:val="24"/>
        </w:rPr>
        <w:t>That as a remedy the matter is hereby remitted to the Registrar of Labour for re</w:t>
      </w:r>
      <w:r w:rsidR="00257B75">
        <w:rPr>
          <w:rFonts w:ascii="Times New Roman" w:hAnsi="Times New Roman" w:cs="Times New Roman"/>
          <w:color w:val="auto"/>
          <w:szCs w:val="24"/>
        </w:rPr>
        <w:t xml:space="preserve">allocation to another Arbitrator for a hearing </w:t>
      </w:r>
      <w:r w:rsidR="00257B75">
        <w:rPr>
          <w:rFonts w:ascii="Times New Roman" w:hAnsi="Times New Roman" w:cs="Times New Roman"/>
          <w:i/>
          <w:color w:val="auto"/>
          <w:szCs w:val="24"/>
        </w:rPr>
        <w:t>de novo</w:t>
      </w:r>
    </w:p>
    <w:p w:rsidR="00AF2B60" w:rsidRDefault="00E41201" w:rsidP="00225D32">
      <w:pPr>
        <w:ind w:left="720"/>
        <w:rPr>
          <w:rFonts w:ascii="Times New Roman" w:hAnsi="Times New Roman" w:cs="Times New Roman"/>
          <w:color w:val="auto"/>
          <w:szCs w:val="24"/>
        </w:rPr>
      </w:pPr>
      <w:r>
        <w:rPr>
          <w:rFonts w:ascii="Times New Roman" w:hAnsi="Times New Roman" w:cs="Times New Roman"/>
          <w:color w:val="auto"/>
          <w:szCs w:val="24"/>
        </w:rPr>
        <w:t>(d</w:t>
      </w:r>
      <w:r w:rsidR="00257B75">
        <w:rPr>
          <w:rFonts w:ascii="Times New Roman" w:hAnsi="Times New Roman" w:cs="Times New Roman"/>
          <w:color w:val="auto"/>
          <w:szCs w:val="24"/>
        </w:rPr>
        <w:t xml:space="preserve">) </w:t>
      </w:r>
      <w:r w:rsidR="00DF79A1">
        <w:rPr>
          <w:rFonts w:ascii="Times New Roman" w:hAnsi="Times New Roman" w:cs="Times New Roman"/>
          <w:color w:val="auto"/>
          <w:szCs w:val="24"/>
        </w:rPr>
        <w:tab/>
      </w:r>
      <w:r w:rsidR="00BA55FF">
        <w:rPr>
          <w:rFonts w:ascii="Times New Roman" w:hAnsi="Times New Roman" w:cs="Times New Roman"/>
          <w:color w:val="auto"/>
          <w:szCs w:val="24"/>
        </w:rPr>
        <w:t>Such hearing shall be convened within 60 days of the date of this order.</w:t>
      </w:r>
    </w:p>
    <w:p w:rsidR="00DF79A1" w:rsidRDefault="00DF79A1" w:rsidP="00225D32">
      <w:pPr>
        <w:ind w:left="720"/>
        <w:rPr>
          <w:rFonts w:ascii="Times New Roman" w:hAnsi="Times New Roman" w:cs="Times New Roman"/>
          <w:color w:val="auto"/>
          <w:szCs w:val="24"/>
        </w:rPr>
      </w:pPr>
    </w:p>
    <w:p w:rsidR="00DF79A1" w:rsidRPr="00225D32" w:rsidRDefault="00DF79A1" w:rsidP="00225D32">
      <w:pPr>
        <w:ind w:left="720"/>
        <w:rPr>
          <w:rFonts w:ascii="Times New Roman" w:hAnsi="Times New Roman" w:cs="Times New Roman"/>
          <w:color w:val="auto"/>
          <w:szCs w:val="24"/>
        </w:rPr>
      </w:pPr>
    </w:p>
    <w:p w:rsidR="00360E29" w:rsidRPr="00360E29" w:rsidRDefault="00360E29" w:rsidP="00360E29">
      <w:pPr>
        <w:rPr>
          <w:rFonts w:ascii="Times New Roman" w:hAnsi="Times New Roman" w:cs="Times New Roman"/>
          <w:b/>
          <w:i/>
          <w:color w:val="auto"/>
          <w:szCs w:val="24"/>
        </w:rPr>
      </w:pPr>
      <w:r w:rsidRPr="00360E29">
        <w:rPr>
          <w:rFonts w:ascii="Times New Roman" w:hAnsi="Times New Roman" w:cs="Times New Roman"/>
          <w:b/>
          <w:i/>
          <w:color w:val="auto"/>
          <w:szCs w:val="24"/>
        </w:rPr>
        <w:t>Dube, Manikai and Hwacha – Appellant’s legal practitioners</w:t>
      </w:r>
    </w:p>
    <w:p w:rsidR="00360E29" w:rsidRPr="00A230BC" w:rsidRDefault="00360E29" w:rsidP="00225D32">
      <w:pPr>
        <w:rPr>
          <w:sz w:val="22"/>
        </w:rPr>
      </w:pPr>
      <w:r w:rsidRPr="00360E29">
        <w:rPr>
          <w:rFonts w:ascii="Times New Roman" w:hAnsi="Times New Roman" w:cs="Times New Roman"/>
          <w:b/>
          <w:i/>
          <w:color w:val="auto"/>
          <w:szCs w:val="24"/>
        </w:rPr>
        <w:t>Masinire &amp; Chawabva – Respondent’s legal practitioners</w:t>
      </w:r>
    </w:p>
    <w:sectPr w:rsidR="00360E29" w:rsidRPr="00A230BC" w:rsidSect="00205BF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0E" w:rsidRDefault="00D3650E" w:rsidP="00205BFC">
      <w:pPr>
        <w:spacing w:before="0" w:after="0" w:line="240" w:lineRule="auto"/>
      </w:pPr>
      <w:r>
        <w:separator/>
      </w:r>
    </w:p>
  </w:endnote>
  <w:endnote w:type="continuationSeparator" w:id="0">
    <w:p w:rsidR="00D3650E" w:rsidRDefault="00D3650E" w:rsidP="00205B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22261"/>
      <w:docPartObj>
        <w:docPartGallery w:val="Page Numbers (Bottom of Page)"/>
        <w:docPartUnique/>
      </w:docPartObj>
    </w:sdtPr>
    <w:sdtEndPr>
      <w:rPr>
        <w:noProof/>
      </w:rPr>
    </w:sdtEndPr>
    <w:sdtContent>
      <w:p w:rsidR="00C0793E" w:rsidRDefault="00620372">
        <w:pPr>
          <w:pStyle w:val="Footer"/>
          <w:jc w:val="center"/>
        </w:pPr>
        <w:r>
          <w:fldChar w:fldCharType="begin"/>
        </w:r>
        <w:r>
          <w:instrText xml:space="preserve"> PAGE   \* MERGEFORMAT </w:instrText>
        </w:r>
        <w:r>
          <w:fldChar w:fldCharType="separate"/>
        </w:r>
        <w:r w:rsidR="00A93194">
          <w:rPr>
            <w:noProof/>
          </w:rPr>
          <w:t>5</w:t>
        </w:r>
        <w:r>
          <w:rPr>
            <w:noProof/>
          </w:rPr>
          <w:fldChar w:fldCharType="end"/>
        </w:r>
      </w:p>
    </w:sdtContent>
  </w:sdt>
  <w:p w:rsidR="00C0793E" w:rsidRDefault="00C07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031446"/>
      <w:docPartObj>
        <w:docPartGallery w:val="Page Numbers (Bottom of Page)"/>
        <w:docPartUnique/>
      </w:docPartObj>
    </w:sdtPr>
    <w:sdtEndPr>
      <w:rPr>
        <w:noProof/>
      </w:rPr>
    </w:sdtEndPr>
    <w:sdtContent>
      <w:p w:rsidR="00C0793E" w:rsidRDefault="00620372">
        <w:pPr>
          <w:pStyle w:val="Footer"/>
          <w:jc w:val="center"/>
        </w:pPr>
        <w:r>
          <w:fldChar w:fldCharType="begin"/>
        </w:r>
        <w:r>
          <w:instrText xml:space="preserve"> PAGE   \* MERGEFORMAT </w:instrText>
        </w:r>
        <w:r>
          <w:fldChar w:fldCharType="separate"/>
        </w:r>
        <w:r w:rsidR="00A93194">
          <w:rPr>
            <w:noProof/>
          </w:rPr>
          <w:t>1</w:t>
        </w:r>
        <w:r>
          <w:rPr>
            <w:noProof/>
          </w:rPr>
          <w:fldChar w:fldCharType="end"/>
        </w:r>
      </w:p>
    </w:sdtContent>
  </w:sdt>
  <w:p w:rsidR="00C0793E" w:rsidRDefault="00C0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0E" w:rsidRDefault="00D3650E" w:rsidP="00205BFC">
      <w:pPr>
        <w:spacing w:before="0" w:after="0" w:line="240" w:lineRule="auto"/>
      </w:pPr>
      <w:r>
        <w:separator/>
      </w:r>
    </w:p>
  </w:footnote>
  <w:footnote w:type="continuationSeparator" w:id="0">
    <w:p w:rsidR="00D3650E" w:rsidRDefault="00D3650E" w:rsidP="00205B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3E" w:rsidRDefault="00C0793E">
    <w:pPr>
      <w:pStyle w:val="Header"/>
    </w:pPr>
  </w:p>
  <w:p w:rsidR="00C0793E" w:rsidRDefault="00C0793E">
    <w:pPr>
      <w:pStyle w:val="Header"/>
    </w:pPr>
    <w:r>
      <w:rPr>
        <w:b/>
      </w:rPr>
      <w:tab/>
    </w:r>
    <w:r>
      <w:rPr>
        <w:b/>
      </w:rPr>
      <w:tab/>
    </w:r>
    <w:r w:rsidRPr="00205BFC">
      <w:rPr>
        <w:b/>
      </w:rPr>
      <w:t>JUDGMENT NO. LC/H/</w:t>
    </w:r>
    <w:r w:rsidR="00225D32">
      <w:rPr>
        <w:b/>
      </w:rPr>
      <w:t>184</w:t>
    </w:r>
    <w:r w:rsidRPr="00205BFC">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DC"/>
    <w:multiLevelType w:val="hybridMultilevel"/>
    <w:tmpl w:val="8B002052"/>
    <w:lvl w:ilvl="0" w:tplc="7D84C4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8C16BC"/>
    <w:multiLevelType w:val="hybridMultilevel"/>
    <w:tmpl w:val="E1A41450"/>
    <w:lvl w:ilvl="0" w:tplc="CE0679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A35033F"/>
    <w:multiLevelType w:val="hybridMultilevel"/>
    <w:tmpl w:val="D2F807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AAA1BC6"/>
    <w:multiLevelType w:val="hybridMultilevel"/>
    <w:tmpl w:val="245A00C8"/>
    <w:lvl w:ilvl="0" w:tplc="591E7112">
      <w:start w:val="1"/>
      <w:numFmt w:val="lowerRoman"/>
      <w:lvlText w:val="(%1)"/>
      <w:lvlJc w:val="left"/>
      <w:pPr>
        <w:ind w:left="1440" w:hanging="720"/>
      </w:pPr>
      <w:rPr>
        <w:rFonts w:ascii="Times New Roman" w:hAnsi="Times New Roman" w:cs="Times New Roman"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FC"/>
    <w:rsid w:val="00056335"/>
    <w:rsid w:val="00063507"/>
    <w:rsid w:val="00155091"/>
    <w:rsid w:val="00184E3A"/>
    <w:rsid w:val="001A0883"/>
    <w:rsid w:val="00205BFC"/>
    <w:rsid w:val="00225D32"/>
    <w:rsid w:val="00257B75"/>
    <w:rsid w:val="002D624D"/>
    <w:rsid w:val="003109EB"/>
    <w:rsid w:val="00352124"/>
    <w:rsid w:val="00355FA2"/>
    <w:rsid w:val="00360E29"/>
    <w:rsid w:val="0040054E"/>
    <w:rsid w:val="004228D4"/>
    <w:rsid w:val="00556E52"/>
    <w:rsid w:val="005B44A8"/>
    <w:rsid w:val="00620372"/>
    <w:rsid w:val="0064695E"/>
    <w:rsid w:val="006729C4"/>
    <w:rsid w:val="006E7896"/>
    <w:rsid w:val="007529BA"/>
    <w:rsid w:val="00757E3D"/>
    <w:rsid w:val="007B4524"/>
    <w:rsid w:val="007E1D64"/>
    <w:rsid w:val="007E3F97"/>
    <w:rsid w:val="00804385"/>
    <w:rsid w:val="0081073A"/>
    <w:rsid w:val="00830DE4"/>
    <w:rsid w:val="0087627B"/>
    <w:rsid w:val="008A15FE"/>
    <w:rsid w:val="009E1366"/>
    <w:rsid w:val="00A230BC"/>
    <w:rsid w:val="00A46139"/>
    <w:rsid w:val="00A81493"/>
    <w:rsid w:val="00A92D08"/>
    <w:rsid w:val="00A93194"/>
    <w:rsid w:val="00AB10B9"/>
    <w:rsid w:val="00AC2485"/>
    <w:rsid w:val="00AC7930"/>
    <w:rsid w:val="00AF2B60"/>
    <w:rsid w:val="00B20FF2"/>
    <w:rsid w:val="00B4324A"/>
    <w:rsid w:val="00B67952"/>
    <w:rsid w:val="00BA55FF"/>
    <w:rsid w:val="00C0793E"/>
    <w:rsid w:val="00CA3087"/>
    <w:rsid w:val="00D3650E"/>
    <w:rsid w:val="00DE43D8"/>
    <w:rsid w:val="00DF79A1"/>
    <w:rsid w:val="00E41201"/>
    <w:rsid w:val="00E5023D"/>
    <w:rsid w:val="00EA68CB"/>
    <w:rsid w:val="00F97F4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FC"/>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B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05BFC"/>
    <w:rPr>
      <w:rFonts w:ascii="Tahoma" w:hAnsi="Tahoma"/>
      <w:color w:val="7F7F7F" w:themeColor="text1" w:themeTint="80"/>
      <w:sz w:val="24"/>
    </w:rPr>
  </w:style>
  <w:style w:type="paragraph" w:styleId="Footer">
    <w:name w:val="footer"/>
    <w:basedOn w:val="Normal"/>
    <w:link w:val="FooterChar"/>
    <w:uiPriority w:val="99"/>
    <w:unhideWhenUsed/>
    <w:rsid w:val="00205B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05BFC"/>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205BF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205BFC"/>
    <w:rPr>
      <w:rFonts w:ascii="Tahoma" w:hAnsi="Tahoma" w:cs="Tahoma"/>
      <w:color w:val="7F7F7F" w:themeColor="text1" w:themeTint="80"/>
      <w:sz w:val="16"/>
      <w:szCs w:val="16"/>
    </w:rPr>
  </w:style>
  <w:style w:type="paragraph" w:styleId="ListParagraph">
    <w:name w:val="List Paragraph"/>
    <w:basedOn w:val="Normal"/>
    <w:uiPriority w:val="34"/>
    <w:qFormat/>
    <w:rsid w:val="00A46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FC"/>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B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05BFC"/>
    <w:rPr>
      <w:rFonts w:ascii="Tahoma" w:hAnsi="Tahoma"/>
      <w:color w:val="7F7F7F" w:themeColor="text1" w:themeTint="80"/>
      <w:sz w:val="24"/>
    </w:rPr>
  </w:style>
  <w:style w:type="paragraph" w:styleId="Footer">
    <w:name w:val="footer"/>
    <w:basedOn w:val="Normal"/>
    <w:link w:val="FooterChar"/>
    <w:uiPriority w:val="99"/>
    <w:unhideWhenUsed/>
    <w:rsid w:val="00205B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05BFC"/>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205BFC"/>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205BFC"/>
    <w:rPr>
      <w:rFonts w:ascii="Tahoma" w:hAnsi="Tahoma" w:cs="Tahoma"/>
      <w:color w:val="7F7F7F" w:themeColor="text1" w:themeTint="80"/>
      <w:sz w:val="16"/>
      <w:szCs w:val="16"/>
    </w:rPr>
  </w:style>
  <w:style w:type="paragraph" w:styleId="ListParagraph">
    <w:name w:val="List Paragraph"/>
    <w:basedOn w:val="Normal"/>
    <w:uiPriority w:val="34"/>
    <w:qFormat/>
    <w:rsid w:val="00A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2016-03-17T01:49:00Z</cp:lastPrinted>
  <dcterms:created xsi:type="dcterms:W3CDTF">2016-03-16T01:51:00Z</dcterms:created>
  <dcterms:modified xsi:type="dcterms:W3CDTF">2016-03-17T01:52:00Z</dcterms:modified>
</cp:coreProperties>
</file>