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6F478" w14:textId="77E9FB8D" w:rsidR="006D77C8" w:rsidRPr="00614350" w:rsidRDefault="006D77C8" w:rsidP="00614350">
      <w:pPr>
        <w:spacing w:after="0" w:line="240" w:lineRule="auto"/>
        <w:jc w:val="both"/>
        <w:rPr>
          <w:rFonts w:ascii="Times New Roman" w:hAnsi="Times New Roman" w:cs="Times New Roman"/>
          <w:bCs/>
          <w:sz w:val="24"/>
          <w:szCs w:val="24"/>
          <w:lang w:val="en-US"/>
        </w:rPr>
      </w:pPr>
      <w:bookmarkStart w:id="0" w:name="_GoBack"/>
      <w:bookmarkEnd w:id="0"/>
      <w:r w:rsidRPr="00614350">
        <w:rPr>
          <w:rFonts w:ascii="Times New Roman" w:hAnsi="Times New Roman" w:cs="Times New Roman"/>
          <w:bCs/>
          <w:sz w:val="24"/>
          <w:szCs w:val="24"/>
          <w:lang w:val="en-US"/>
        </w:rPr>
        <w:t>LINUS NYAMUSAMBA</w:t>
      </w:r>
    </w:p>
    <w:p w14:paraId="376D7191" w14:textId="77777777" w:rsidR="006D77C8" w:rsidRPr="00614350" w:rsidRDefault="006D77C8" w:rsidP="00614350">
      <w:pPr>
        <w:spacing w:after="0" w:line="240" w:lineRule="auto"/>
        <w:jc w:val="both"/>
        <w:rPr>
          <w:rFonts w:ascii="Times New Roman" w:hAnsi="Times New Roman" w:cs="Times New Roman"/>
          <w:bCs/>
          <w:sz w:val="24"/>
          <w:szCs w:val="24"/>
          <w:lang w:val="en-GB"/>
        </w:rPr>
      </w:pPr>
      <w:r w:rsidRPr="00614350">
        <w:rPr>
          <w:rFonts w:ascii="Times New Roman" w:hAnsi="Times New Roman" w:cs="Times New Roman"/>
          <w:bCs/>
          <w:sz w:val="24"/>
          <w:szCs w:val="24"/>
          <w:lang w:val="en-GB"/>
        </w:rPr>
        <w:t>versus</w:t>
      </w:r>
    </w:p>
    <w:p w14:paraId="30A446D2" w14:textId="77777777" w:rsidR="006D77C8" w:rsidRPr="00614350" w:rsidRDefault="006D77C8" w:rsidP="00614350">
      <w:pPr>
        <w:spacing w:after="0" w:line="240" w:lineRule="auto"/>
        <w:jc w:val="both"/>
        <w:rPr>
          <w:rFonts w:ascii="Times New Roman" w:hAnsi="Times New Roman" w:cs="Times New Roman"/>
          <w:bCs/>
          <w:sz w:val="24"/>
          <w:szCs w:val="24"/>
          <w:lang w:val="en-GB"/>
        </w:rPr>
      </w:pPr>
      <w:r w:rsidRPr="00614350">
        <w:rPr>
          <w:rFonts w:ascii="Times New Roman" w:hAnsi="Times New Roman" w:cs="Times New Roman"/>
          <w:bCs/>
          <w:sz w:val="24"/>
          <w:szCs w:val="24"/>
          <w:lang w:val="en-GB"/>
        </w:rPr>
        <w:t>RUNYARARO DOUGLAS MSARAKUFA (1)</w:t>
      </w:r>
    </w:p>
    <w:p w14:paraId="59A92274" w14:textId="33E1747A" w:rsidR="006D77C8" w:rsidRPr="00614350" w:rsidRDefault="00614350" w:rsidP="00614350">
      <w:pPr>
        <w:spacing w:after="0" w:line="240" w:lineRule="auto"/>
        <w:jc w:val="both"/>
        <w:rPr>
          <w:rFonts w:ascii="Times New Roman" w:hAnsi="Times New Roman" w:cs="Times New Roman"/>
          <w:bCs/>
          <w:sz w:val="24"/>
          <w:szCs w:val="24"/>
          <w:lang w:val="en-GB"/>
        </w:rPr>
      </w:pPr>
      <w:r w:rsidRPr="00614350">
        <w:rPr>
          <w:rFonts w:ascii="Times New Roman" w:hAnsi="Times New Roman" w:cs="Times New Roman"/>
          <w:bCs/>
          <w:sz w:val="24"/>
          <w:szCs w:val="24"/>
          <w:lang w:val="en-GB"/>
        </w:rPr>
        <w:t>and</w:t>
      </w:r>
    </w:p>
    <w:p w14:paraId="28A0DDC2" w14:textId="683E072F" w:rsidR="006D77C8" w:rsidRPr="00614350" w:rsidRDefault="006D77C8" w:rsidP="00614350">
      <w:pPr>
        <w:spacing w:after="0" w:line="240" w:lineRule="auto"/>
        <w:jc w:val="both"/>
        <w:rPr>
          <w:rFonts w:ascii="Times New Roman" w:hAnsi="Times New Roman" w:cs="Times New Roman"/>
          <w:bCs/>
          <w:sz w:val="24"/>
          <w:szCs w:val="24"/>
          <w:lang w:val="en-GB"/>
        </w:rPr>
      </w:pPr>
      <w:r w:rsidRPr="00614350">
        <w:rPr>
          <w:rFonts w:ascii="Times New Roman" w:hAnsi="Times New Roman" w:cs="Times New Roman"/>
          <w:bCs/>
          <w:sz w:val="24"/>
          <w:szCs w:val="24"/>
          <w:lang w:val="en-GB"/>
        </w:rPr>
        <w:t>BEAUTY MSARAKUFA (2)</w:t>
      </w:r>
    </w:p>
    <w:p w14:paraId="3B393F56" w14:textId="4ACF35D7" w:rsidR="006D77C8" w:rsidRPr="00614350" w:rsidRDefault="00614350" w:rsidP="00614350">
      <w:pPr>
        <w:spacing w:after="0" w:line="240" w:lineRule="auto"/>
        <w:jc w:val="both"/>
        <w:rPr>
          <w:rFonts w:ascii="Times New Roman" w:hAnsi="Times New Roman" w:cs="Times New Roman"/>
          <w:bCs/>
          <w:sz w:val="24"/>
          <w:szCs w:val="24"/>
          <w:lang w:val="en-GB"/>
        </w:rPr>
      </w:pPr>
      <w:r w:rsidRPr="00614350">
        <w:rPr>
          <w:rFonts w:ascii="Times New Roman" w:hAnsi="Times New Roman" w:cs="Times New Roman"/>
          <w:bCs/>
          <w:sz w:val="24"/>
          <w:szCs w:val="24"/>
          <w:lang w:val="en-GB"/>
        </w:rPr>
        <w:t xml:space="preserve">and </w:t>
      </w:r>
    </w:p>
    <w:p w14:paraId="7CAA9692" w14:textId="70437278" w:rsidR="006D77C8" w:rsidRPr="00614350" w:rsidRDefault="006D77C8" w:rsidP="00614350">
      <w:pPr>
        <w:spacing w:after="0" w:line="240" w:lineRule="auto"/>
        <w:jc w:val="both"/>
        <w:rPr>
          <w:rFonts w:ascii="Times New Roman" w:hAnsi="Times New Roman" w:cs="Times New Roman"/>
          <w:bCs/>
          <w:sz w:val="24"/>
          <w:szCs w:val="24"/>
          <w:lang w:val="en-GB"/>
        </w:rPr>
      </w:pPr>
      <w:r w:rsidRPr="00614350">
        <w:rPr>
          <w:rFonts w:ascii="Times New Roman" w:hAnsi="Times New Roman" w:cs="Times New Roman"/>
          <w:bCs/>
          <w:sz w:val="24"/>
          <w:szCs w:val="24"/>
          <w:lang w:val="en-GB"/>
        </w:rPr>
        <w:t xml:space="preserve">THE REGISTRAR OF DEEDS (3)    </w:t>
      </w:r>
    </w:p>
    <w:p w14:paraId="375F6982" w14:textId="77777777" w:rsidR="006D77C8" w:rsidRDefault="006D77C8" w:rsidP="00614350">
      <w:pPr>
        <w:spacing w:after="0" w:line="240" w:lineRule="auto"/>
        <w:jc w:val="both"/>
        <w:rPr>
          <w:rFonts w:ascii="Times New Roman" w:hAnsi="Times New Roman" w:cs="Times New Roman"/>
          <w:b/>
          <w:sz w:val="24"/>
          <w:szCs w:val="24"/>
          <w:lang w:val="en-GB"/>
        </w:rPr>
      </w:pPr>
    </w:p>
    <w:p w14:paraId="3C9AE619" w14:textId="77777777" w:rsidR="00614350" w:rsidRPr="006D77C8" w:rsidRDefault="00614350" w:rsidP="00614350">
      <w:pPr>
        <w:spacing w:after="0" w:line="240" w:lineRule="auto"/>
        <w:jc w:val="both"/>
        <w:rPr>
          <w:rFonts w:ascii="Times New Roman" w:hAnsi="Times New Roman" w:cs="Times New Roman"/>
          <w:b/>
          <w:sz w:val="24"/>
          <w:szCs w:val="24"/>
          <w:lang w:val="en-GB"/>
        </w:rPr>
      </w:pPr>
    </w:p>
    <w:p w14:paraId="625F6D7A" w14:textId="77777777" w:rsidR="006D77C8" w:rsidRPr="00614350" w:rsidRDefault="006D77C8" w:rsidP="00614350">
      <w:pPr>
        <w:spacing w:after="0" w:line="240" w:lineRule="auto"/>
        <w:jc w:val="both"/>
        <w:rPr>
          <w:rFonts w:ascii="Times New Roman" w:hAnsi="Times New Roman" w:cs="Times New Roman"/>
          <w:bCs/>
          <w:sz w:val="24"/>
          <w:szCs w:val="24"/>
          <w:lang w:val="en-GB"/>
        </w:rPr>
      </w:pPr>
      <w:r w:rsidRPr="00614350">
        <w:rPr>
          <w:rFonts w:ascii="Times New Roman" w:hAnsi="Times New Roman" w:cs="Times New Roman"/>
          <w:bCs/>
          <w:sz w:val="24"/>
          <w:szCs w:val="24"/>
          <w:lang w:val="en-GB"/>
        </w:rPr>
        <w:t>HIGH COURT OF ZIMBABWE</w:t>
      </w:r>
    </w:p>
    <w:p w14:paraId="01F7C594" w14:textId="2829D045" w:rsidR="006D77C8" w:rsidRPr="00614350" w:rsidRDefault="006D77C8" w:rsidP="00614350">
      <w:pPr>
        <w:spacing w:after="0" w:line="240" w:lineRule="auto"/>
        <w:jc w:val="both"/>
        <w:rPr>
          <w:rFonts w:ascii="Times New Roman" w:hAnsi="Times New Roman" w:cs="Times New Roman"/>
          <w:b/>
          <w:sz w:val="24"/>
          <w:szCs w:val="24"/>
          <w:lang w:val="en-GB"/>
        </w:rPr>
      </w:pPr>
      <w:r w:rsidRPr="00614350">
        <w:rPr>
          <w:rFonts w:ascii="Times New Roman" w:hAnsi="Times New Roman" w:cs="Times New Roman"/>
          <w:b/>
          <w:sz w:val="24"/>
          <w:szCs w:val="24"/>
          <w:lang w:val="en-GB"/>
        </w:rPr>
        <w:t>DEMBURE J</w:t>
      </w:r>
    </w:p>
    <w:p w14:paraId="19637398" w14:textId="2006AFB5" w:rsidR="006D77C8" w:rsidRPr="00614350" w:rsidRDefault="006D77C8" w:rsidP="00614350">
      <w:pPr>
        <w:spacing w:after="0" w:line="240" w:lineRule="auto"/>
        <w:jc w:val="both"/>
        <w:rPr>
          <w:rFonts w:ascii="Times New Roman" w:hAnsi="Times New Roman" w:cs="Times New Roman"/>
          <w:bCs/>
          <w:sz w:val="24"/>
          <w:szCs w:val="24"/>
          <w:lang w:val="en-GB"/>
        </w:rPr>
      </w:pPr>
      <w:r w:rsidRPr="00614350">
        <w:rPr>
          <w:rFonts w:ascii="Times New Roman" w:hAnsi="Times New Roman" w:cs="Times New Roman"/>
          <w:bCs/>
          <w:sz w:val="24"/>
          <w:szCs w:val="24"/>
          <w:lang w:val="en-GB"/>
        </w:rPr>
        <w:t>HARARE: 26 August</w:t>
      </w:r>
      <w:r w:rsidR="007443FF" w:rsidRPr="00614350">
        <w:rPr>
          <w:rFonts w:ascii="Times New Roman" w:hAnsi="Times New Roman" w:cs="Times New Roman"/>
          <w:bCs/>
          <w:sz w:val="24"/>
          <w:szCs w:val="24"/>
          <w:lang w:val="en-GB"/>
        </w:rPr>
        <w:t xml:space="preserve"> </w:t>
      </w:r>
      <w:r w:rsidR="00562E5E" w:rsidRPr="00614350">
        <w:rPr>
          <w:rFonts w:ascii="Times New Roman" w:hAnsi="Times New Roman" w:cs="Times New Roman"/>
          <w:bCs/>
          <w:sz w:val="24"/>
          <w:szCs w:val="24"/>
          <w:lang w:val="en-GB"/>
        </w:rPr>
        <w:t xml:space="preserve">2024 </w:t>
      </w:r>
      <w:r w:rsidR="007443FF" w:rsidRPr="00614350">
        <w:rPr>
          <w:rFonts w:ascii="Times New Roman" w:hAnsi="Times New Roman" w:cs="Times New Roman"/>
          <w:bCs/>
          <w:sz w:val="24"/>
          <w:szCs w:val="24"/>
          <w:lang w:val="en-GB"/>
        </w:rPr>
        <w:t xml:space="preserve">&amp; </w:t>
      </w:r>
      <w:r w:rsidR="005A5DB8">
        <w:rPr>
          <w:rFonts w:ascii="Times New Roman" w:hAnsi="Times New Roman" w:cs="Times New Roman"/>
          <w:bCs/>
          <w:sz w:val="24"/>
          <w:szCs w:val="24"/>
          <w:lang w:val="en-GB"/>
        </w:rPr>
        <w:t>9</w:t>
      </w:r>
      <w:r w:rsidR="007443FF" w:rsidRPr="00614350">
        <w:rPr>
          <w:rFonts w:ascii="Times New Roman" w:hAnsi="Times New Roman" w:cs="Times New Roman"/>
          <w:bCs/>
          <w:sz w:val="24"/>
          <w:szCs w:val="24"/>
          <w:lang w:val="en-GB"/>
        </w:rPr>
        <w:t xml:space="preserve"> September </w:t>
      </w:r>
      <w:r w:rsidRPr="00614350">
        <w:rPr>
          <w:rFonts w:ascii="Times New Roman" w:hAnsi="Times New Roman" w:cs="Times New Roman"/>
          <w:bCs/>
          <w:sz w:val="24"/>
          <w:szCs w:val="24"/>
          <w:lang w:val="en-GB"/>
        </w:rPr>
        <w:t>2024</w:t>
      </w:r>
    </w:p>
    <w:p w14:paraId="52C7EB6C" w14:textId="5A9F7675" w:rsidR="00456758" w:rsidRDefault="00456758" w:rsidP="00614350">
      <w:pPr>
        <w:spacing w:after="0" w:line="240" w:lineRule="auto"/>
        <w:jc w:val="both"/>
        <w:rPr>
          <w:rFonts w:ascii="Times New Roman" w:hAnsi="Times New Roman" w:cs="Times New Roman"/>
          <w:b/>
          <w:sz w:val="24"/>
          <w:szCs w:val="24"/>
          <w:lang w:val="en-GB"/>
        </w:rPr>
      </w:pPr>
    </w:p>
    <w:p w14:paraId="36FC7CFD" w14:textId="77777777" w:rsidR="00614350" w:rsidRDefault="00614350" w:rsidP="00614350">
      <w:pPr>
        <w:spacing w:after="0" w:line="240" w:lineRule="auto"/>
        <w:jc w:val="both"/>
        <w:rPr>
          <w:rFonts w:ascii="Times New Roman" w:hAnsi="Times New Roman" w:cs="Times New Roman"/>
          <w:b/>
          <w:sz w:val="24"/>
          <w:szCs w:val="24"/>
          <w:lang w:val="en-GB"/>
        </w:rPr>
      </w:pPr>
    </w:p>
    <w:p w14:paraId="329059BF" w14:textId="4A2CF2BD" w:rsidR="00456758" w:rsidRPr="006D77C8" w:rsidRDefault="00456758" w:rsidP="00614350">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Opposed Application</w:t>
      </w:r>
    </w:p>
    <w:p w14:paraId="175643DF" w14:textId="77777777" w:rsidR="006D77C8" w:rsidRDefault="006D77C8" w:rsidP="00614350">
      <w:pPr>
        <w:spacing w:after="0" w:line="240" w:lineRule="auto"/>
        <w:jc w:val="both"/>
        <w:rPr>
          <w:rFonts w:ascii="Times New Roman" w:hAnsi="Times New Roman" w:cs="Times New Roman"/>
          <w:sz w:val="24"/>
          <w:szCs w:val="24"/>
          <w:lang w:val="en-GB"/>
        </w:rPr>
      </w:pPr>
    </w:p>
    <w:p w14:paraId="0976F4FA" w14:textId="77777777" w:rsidR="00614350" w:rsidRPr="006D77C8" w:rsidRDefault="00614350" w:rsidP="00614350">
      <w:pPr>
        <w:spacing w:after="0" w:line="240" w:lineRule="auto"/>
        <w:jc w:val="both"/>
        <w:rPr>
          <w:rFonts w:ascii="Times New Roman" w:hAnsi="Times New Roman" w:cs="Times New Roman"/>
          <w:sz w:val="24"/>
          <w:szCs w:val="24"/>
          <w:lang w:val="en-GB"/>
        </w:rPr>
      </w:pPr>
    </w:p>
    <w:p w14:paraId="63768E96" w14:textId="16C92CBD" w:rsidR="006D77C8" w:rsidRPr="006D77C8" w:rsidRDefault="00934193" w:rsidP="00614350">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T</w:t>
      </w:r>
      <w:r w:rsidR="00B37AE1">
        <w:rPr>
          <w:rFonts w:ascii="Times New Roman" w:hAnsi="Times New Roman" w:cs="Times New Roman"/>
          <w:i/>
          <w:sz w:val="24"/>
          <w:szCs w:val="24"/>
          <w:lang w:val="en-GB"/>
        </w:rPr>
        <w:t>.</w:t>
      </w:r>
      <w:r w:rsidR="009B0D1E">
        <w:rPr>
          <w:rFonts w:ascii="Times New Roman" w:hAnsi="Times New Roman" w:cs="Times New Roman"/>
          <w:i/>
          <w:sz w:val="24"/>
          <w:szCs w:val="24"/>
          <w:lang w:val="en-GB"/>
        </w:rPr>
        <w:t xml:space="preserve"> Chikura</w:t>
      </w:r>
      <w:r>
        <w:rPr>
          <w:rFonts w:ascii="Times New Roman" w:hAnsi="Times New Roman" w:cs="Times New Roman"/>
          <w:i/>
          <w:sz w:val="24"/>
          <w:szCs w:val="24"/>
          <w:lang w:val="en-GB"/>
        </w:rPr>
        <w:t xml:space="preserve"> </w:t>
      </w:r>
      <w:r w:rsidRPr="00B37AE1">
        <w:rPr>
          <w:rFonts w:ascii="Times New Roman" w:hAnsi="Times New Roman" w:cs="Times New Roman"/>
          <w:iCs/>
          <w:sz w:val="24"/>
          <w:szCs w:val="24"/>
          <w:lang w:val="en-GB"/>
        </w:rPr>
        <w:t>with</w:t>
      </w:r>
      <w:r>
        <w:rPr>
          <w:rFonts w:ascii="Times New Roman" w:hAnsi="Times New Roman" w:cs="Times New Roman"/>
          <w:i/>
          <w:sz w:val="24"/>
          <w:szCs w:val="24"/>
          <w:lang w:val="en-GB"/>
        </w:rPr>
        <w:t xml:space="preserve"> T</w:t>
      </w:r>
      <w:r w:rsidR="00B37AE1">
        <w:rPr>
          <w:rFonts w:ascii="Times New Roman" w:hAnsi="Times New Roman" w:cs="Times New Roman"/>
          <w:i/>
          <w:sz w:val="24"/>
          <w:szCs w:val="24"/>
          <w:lang w:val="en-GB"/>
        </w:rPr>
        <w:t>.</w:t>
      </w:r>
      <w:r>
        <w:rPr>
          <w:rFonts w:ascii="Times New Roman" w:hAnsi="Times New Roman" w:cs="Times New Roman"/>
          <w:i/>
          <w:sz w:val="24"/>
          <w:szCs w:val="24"/>
          <w:lang w:val="en-GB"/>
        </w:rPr>
        <w:t xml:space="preserve"> Chiminya</w:t>
      </w:r>
      <w:r w:rsidR="006D77C8" w:rsidRPr="006D77C8">
        <w:rPr>
          <w:rFonts w:ascii="Times New Roman" w:hAnsi="Times New Roman" w:cs="Times New Roman"/>
          <w:sz w:val="24"/>
          <w:szCs w:val="24"/>
          <w:lang w:val="en-GB"/>
        </w:rPr>
        <w:t>, for the app</w:t>
      </w:r>
      <w:r>
        <w:rPr>
          <w:rFonts w:ascii="Times New Roman" w:hAnsi="Times New Roman" w:cs="Times New Roman"/>
          <w:sz w:val="24"/>
          <w:szCs w:val="24"/>
          <w:lang w:val="en-GB"/>
        </w:rPr>
        <w:t>licant</w:t>
      </w:r>
    </w:p>
    <w:p w14:paraId="564902C2" w14:textId="1B40B221" w:rsidR="006D77C8" w:rsidRDefault="00934193" w:rsidP="00614350">
      <w:pPr>
        <w:spacing w:after="0" w:line="24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1</w:t>
      </w:r>
      <w:r w:rsidRPr="00934193">
        <w:rPr>
          <w:rFonts w:ascii="Times New Roman" w:hAnsi="Times New Roman" w:cs="Times New Roman"/>
          <w:iCs/>
          <w:sz w:val="24"/>
          <w:szCs w:val="24"/>
          <w:vertAlign w:val="superscript"/>
          <w:lang w:val="en-GB"/>
        </w:rPr>
        <w:t>st</w:t>
      </w:r>
      <w:r>
        <w:rPr>
          <w:rFonts w:ascii="Times New Roman" w:hAnsi="Times New Roman" w:cs="Times New Roman"/>
          <w:iCs/>
          <w:sz w:val="24"/>
          <w:szCs w:val="24"/>
          <w:lang w:val="en-GB"/>
        </w:rPr>
        <w:t xml:space="preserve"> and 2</w:t>
      </w:r>
      <w:r w:rsidRPr="00934193">
        <w:rPr>
          <w:rFonts w:ascii="Times New Roman" w:hAnsi="Times New Roman" w:cs="Times New Roman"/>
          <w:iCs/>
          <w:sz w:val="24"/>
          <w:szCs w:val="24"/>
          <w:vertAlign w:val="superscript"/>
          <w:lang w:val="en-GB"/>
        </w:rPr>
        <w:t>nd</w:t>
      </w:r>
      <w:r>
        <w:rPr>
          <w:rFonts w:ascii="Times New Roman" w:hAnsi="Times New Roman" w:cs="Times New Roman"/>
          <w:iCs/>
          <w:sz w:val="24"/>
          <w:szCs w:val="24"/>
          <w:lang w:val="en-GB"/>
        </w:rPr>
        <w:t xml:space="preserve"> </w:t>
      </w:r>
      <w:r w:rsidR="006D77C8" w:rsidRPr="006D77C8">
        <w:rPr>
          <w:rFonts w:ascii="Times New Roman" w:hAnsi="Times New Roman" w:cs="Times New Roman"/>
          <w:sz w:val="24"/>
          <w:szCs w:val="24"/>
          <w:lang w:val="en-GB"/>
        </w:rPr>
        <w:t>respondent</w:t>
      </w:r>
      <w:r>
        <w:rPr>
          <w:rFonts w:ascii="Times New Roman" w:hAnsi="Times New Roman" w:cs="Times New Roman"/>
          <w:sz w:val="24"/>
          <w:szCs w:val="24"/>
          <w:lang w:val="en-GB"/>
        </w:rPr>
        <w:t>s in person</w:t>
      </w:r>
    </w:p>
    <w:p w14:paraId="1BFE55D6" w14:textId="208A6494" w:rsidR="00934193" w:rsidRPr="006D77C8" w:rsidRDefault="00934193" w:rsidP="00614350">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 appearance for the 3</w:t>
      </w:r>
      <w:r w:rsidRPr="00934193">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respondent</w:t>
      </w:r>
    </w:p>
    <w:p w14:paraId="49FBA664" w14:textId="77777777" w:rsidR="006D77C8" w:rsidRDefault="006D77C8" w:rsidP="00614350">
      <w:pPr>
        <w:spacing w:after="0" w:line="240" w:lineRule="auto"/>
        <w:jc w:val="both"/>
        <w:rPr>
          <w:rFonts w:ascii="Times New Roman" w:hAnsi="Times New Roman" w:cs="Times New Roman"/>
          <w:sz w:val="24"/>
          <w:szCs w:val="24"/>
          <w:lang w:val="en-GB"/>
        </w:rPr>
      </w:pPr>
    </w:p>
    <w:p w14:paraId="3213E8EB" w14:textId="77777777" w:rsidR="00614350" w:rsidRPr="006D77C8" w:rsidRDefault="00614350" w:rsidP="00614350">
      <w:pPr>
        <w:spacing w:after="0" w:line="240" w:lineRule="auto"/>
        <w:jc w:val="both"/>
        <w:rPr>
          <w:rFonts w:ascii="Times New Roman" w:hAnsi="Times New Roman" w:cs="Times New Roman"/>
          <w:sz w:val="24"/>
          <w:szCs w:val="24"/>
          <w:lang w:val="en-GB"/>
        </w:rPr>
      </w:pPr>
    </w:p>
    <w:p w14:paraId="5D8765FA" w14:textId="7735DA7A" w:rsidR="00811004" w:rsidRPr="00614350" w:rsidRDefault="00614350" w:rsidP="00934193">
      <w:pPr>
        <w:spacing w:after="0" w:line="360" w:lineRule="auto"/>
        <w:jc w:val="both"/>
        <w:rPr>
          <w:rFonts w:ascii="Times New Roman" w:hAnsi="Times New Roman" w:cs="Times New Roman"/>
          <w:sz w:val="24"/>
          <w:szCs w:val="24"/>
          <w:lang w:val="en-GB"/>
        </w:rPr>
      </w:pPr>
      <w:r w:rsidRPr="00614350">
        <w:rPr>
          <w:rFonts w:ascii="Times New Roman" w:hAnsi="Times New Roman" w:cs="Times New Roman"/>
          <w:bCs/>
          <w:sz w:val="24"/>
          <w:szCs w:val="24"/>
          <w:lang w:val="en-GB"/>
        </w:rPr>
        <w:tab/>
      </w:r>
      <w:r w:rsidR="006D77C8" w:rsidRPr="00614350">
        <w:rPr>
          <w:rFonts w:ascii="Times New Roman" w:hAnsi="Times New Roman" w:cs="Times New Roman"/>
          <w:bCs/>
          <w:sz w:val="24"/>
          <w:szCs w:val="24"/>
          <w:lang w:val="en-GB"/>
        </w:rPr>
        <w:t>DEMBURE J:</w:t>
      </w:r>
      <w:r>
        <w:rPr>
          <w:rFonts w:ascii="Times New Roman" w:hAnsi="Times New Roman" w:cs="Times New Roman"/>
          <w:b/>
          <w:sz w:val="24"/>
          <w:szCs w:val="24"/>
          <w:lang w:val="en-GB"/>
        </w:rPr>
        <w:t xml:space="preserve">    </w:t>
      </w:r>
      <w:r w:rsidR="006D77C8" w:rsidRPr="006D77C8">
        <w:rPr>
          <w:rFonts w:ascii="Times New Roman" w:hAnsi="Times New Roman" w:cs="Times New Roman"/>
          <w:sz w:val="24"/>
          <w:szCs w:val="24"/>
          <w:lang w:val="en-GB"/>
        </w:rPr>
        <w:t>This is a</w:t>
      </w:r>
      <w:r w:rsidR="00934193">
        <w:rPr>
          <w:rFonts w:ascii="Times New Roman" w:hAnsi="Times New Roman" w:cs="Times New Roman"/>
          <w:sz w:val="24"/>
          <w:szCs w:val="24"/>
          <w:lang w:val="en-GB"/>
        </w:rPr>
        <w:t xml:space="preserve"> court application for the registration of a caveat on the immovable property being certain piece of land situate in the district of Salisbury called </w:t>
      </w:r>
      <w:bookmarkStart w:id="1" w:name="_Hlk175600568"/>
      <w:r w:rsidR="00934193">
        <w:rPr>
          <w:rFonts w:ascii="Times New Roman" w:hAnsi="Times New Roman" w:cs="Times New Roman"/>
          <w:sz w:val="24"/>
          <w:szCs w:val="24"/>
          <w:lang w:val="en-GB"/>
        </w:rPr>
        <w:t>stand 2126 Tynwald South Township of stand 1042 Tynwald Township measuring 220 square metres and held under Deed of Transfer number 257/2023</w:t>
      </w:r>
      <w:bookmarkEnd w:id="1"/>
      <w:r w:rsidR="00053808">
        <w:rPr>
          <w:rFonts w:ascii="Times New Roman" w:hAnsi="Times New Roman" w:cs="Times New Roman"/>
          <w:sz w:val="24"/>
          <w:szCs w:val="24"/>
          <w:lang w:val="en-GB"/>
        </w:rPr>
        <w:t>. T</w:t>
      </w:r>
      <w:r w:rsidR="00934193">
        <w:rPr>
          <w:rFonts w:ascii="Times New Roman" w:hAnsi="Times New Roman" w:cs="Times New Roman"/>
          <w:sz w:val="24"/>
          <w:szCs w:val="24"/>
          <w:lang w:val="en-GB"/>
        </w:rPr>
        <w:t>he first and second respondents</w:t>
      </w:r>
      <w:r w:rsidR="00053808">
        <w:rPr>
          <w:rFonts w:ascii="Times New Roman" w:hAnsi="Times New Roman" w:cs="Times New Roman"/>
          <w:sz w:val="24"/>
          <w:szCs w:val="24"/>
          <w:lang w:val="en-GB"/>
        </w:rPr>
        <w:t xml:space="preserve"> are the registered owners of the said property</w:t>
      </w:r>
      <w:r w:rsidR="00934193">
        <w:rPr>
          <w:rFonts w:ascii="Times New Roman" w:hAnsi="Times New Roman" w:cs="Times New Roman"/>
          <w:sz w:val="24"/>
          <w:szCs w:val="24"/>
          <w:lang w:val="en-GB"/>
        </w:rPr>
        <w:t xml:space="preserve">. </w:t>
      </w:r>
      <w:r w:rsidR="00AA76C5">
        <w:rPr>
          <w:rFonts w:ascii="Times New Roman" w:hAnsi="Times New Roman" w:cs="Times New Roman"/>
          <w:sz w:val="24"/>
          <w:szCs w:val="24"/>
          <w:lang w:val="en-GB"/>
        </w:rPr>
        <w:t>The</w:t>
      </w:r>
      <w:r w:rsidR="00053808">
        <w:rPr>
          <w:rFonts w:ascii="Times New Roman" w:hAnsi="Times New Roman" w:cs="Times New Roman"/>
          <w:sz w:val="24"/>
          <w:szCs w:val="24"/>
          <w:lang w:val="en-GB"/>
        </w:rPr>
        <w:t xml:space="preserve">y are also </w:t>
      </w:r>
      <w:r w:rsidR="00AA76C5">
        <w:rPr>
          <w:rFonts w:ascii="Times New Roman" w:hAnsi="Times New Roman" w:cs="Times New Roman"/>
          <w:sz w:val="24"/>
          <w:szCs w:val="24"/>
          <w:lang w:val="en-GB"/>
        </w:rPr>
        <w:t xml:space="preserve">husband and wife. </w:t>
      </w:r>
      <w:r w:rsidR="00934193">
        <w:rPr>
          <w:rFonts w:ascii="Times New Roman" w:hAnsi="Times New Roman" w:cs="Times New Roman"/>
          <w:sz w:val="24"/>
          <w:szCs w:val="24"/>
          <w:lang w:val="en-GB"/>
        </w:rPr>
        <w:t xml:space="preserve">This application was filed following what the applicant alleged was a fraudulent sale of </w:t>
      </w:r>
      <w:r w:rsidR="00865D0E">
        <w:rPr>
          <w:rFonts w:ascii="Times New Roman" w:hAnsi="Times New Roman" w:cs="Times New Roman"/>
          <w:sz w:val="24"/>
          <w:szCs w:val="24"/>
          <w:lang w:val="en-GB"/>
        </w:rPr>
        <w:t xml:space="preserve">state land being certain </w:t>
      </w:r>
      <w:r w:rsidR="00934193">
        <w:rPr>
          <w:rFonts w:ascii="Times New Roman" w:hAnsi="Times New Roman" w:cs="Times New Roman"/>
          <w:sz w:val="24"/>
          <w:szCs w:val="24"/>
          <w:lang w:val="en-GB"/>
        </w:rPr>
        <w:t>piece of land situate in the district of Makoni called Plot 35 St Faith by the first respondent</w:t>
      </w:r>
      <w:r w:rsidR="00865D0E">
        <w:rPr>
          <w:rFonts w:ascii="Times New Roman" w:hAnsi="Times New Roman" w:cs="Times New Roman"/>
          <w:sz w:val="24"/>
          <w:szCs w:val="24"/>
          <w:lang w:val="en-GB"/>
        </w:rPr>
        <w:t>.</w:t>
      </w:r>
    </w:p>
    <w:p w14:paraId="5F7252A3" w14:textId="160CB361" w:rsidR="00811004" w:rsidRPr="00614350" w:rsidRDefault="00C2446F" w:rsidP="00934193">
      <w:pPr>
        <w:spacing w:after="0" w:line="360" w:lineRule="auto"/>
        <w:jc w:val="both"/>
        <w:rPr>
          <w:rFonts w:ascii="Times New Roman" w:hAnsi="Times New Roman" w:cs="Times New Roman"/>
          <w:b/>
          <w:bCs/>
          <w:sz w:val="24"/>
          <w:szCs w:val="24"/>
          <w:u w:val="single"/>
          <w:lang w:val="en-GB"/>
        </w:rPr>
      </w:pPr>
      <w:r w:rsidRPr="00614350">
        <w:rPr>
          <w:rFonts w:ascii="Times New Roman" w:hAnsi="Times New Roman" w:cs="Times New Roman"/>
          <w:b/>
          <w:bCs/>
          <w:sz w:val="24"/>
          <w:szCs w:val="24"/>
          <w:u w:val="single"/>
          <w:lang w:val="en-GB"/>
        </w:rPr>
        <w:t xml:space="preserve">THE </w:t>
      </w:r>
      <w:r w:rsidR="00811004" w:rsidRPr="00614350">
        <w:rPr>
          <w:rFonts w:ascii="Times New Roman" w:hAnsi="Times New Roman" w:cs="Times New Roman"/>
          <w:b/>
          <w:bCs/>
          <w:sz w:val="24"/>
          <w:szCs w:val="24"/>
          <w:u w:val="single"/>
          <w:lang w:val="en-GB"/>
        </w:rPr>
        <w:t>FACTS</w:t>
      </w:r>
    </w:p>
    <w:p w14:paraId="32A63CFB" w14:textId="18579A59" w:rsidR="00865D0E" w:rsidRDefault="00614350" w:rsidP="0093419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11004">
        <w:rPr>
          <w:rFonts w:ascii="Times New Roman" w:hAnsi="Times New Roman" w:cs="Times New Roman"/>
          <w:sz w:val="24"/>
          <w:szCs w:val="24"/>
          <w:lang w:val="en-GB"/>
        </w:rPr>
        <w:t xml:space="preserve">On 27 September 2022 the applicant and the first respondent entered into an agreement of sale of certain piece of land </w:t>
      </w:r>
      <w:r w:rsidR="00865D0E">
        <w:rPr>
          <w:rFonts w:ascii="Times New Roman" w:hAnsi="Times New Roman" w:cs="Times New Roman"/>
          <w:sz w:val="24"/>
          <w:szCs w:val="24"/>
          <w:lang w:val="en-GB"/>
        </w:rPr>
        <w:t>situate</w:t>
      </w:r>
      <w:r w:rsidR="00811004">
        <w:rPr>
          <w:rFonts w:ascii="Times New Roman" w:hAnsi="Times New Roman" w:cs="Times New Roman"/>
          <w:sz w:val="24"/>
          <w:szCs w:val="24"/>
          <w:lang w:val="en-GB"/>
        </w:rPr>
        <w:t xml:space="preserve"> in the district of Makoni c</w:t>
      </w:r>
      <w:r w:rsidR="00053808">
        <w:rPr>
          <w:rFonts w:ascii="Times New Roman" w:hAnsi="Times New Roman" w:cs="Times New Roman"/>
          <w:sz w:val="24"/>
          <w:szCs w:val="24"/>
          <w:lang w:val="en-GB"/>
        </w:rPr>
        <w:t>all</w:t>
      </w:r>
      <w:r w:rsidR="00811004">
        <w:rPr>
          <w:rFonts w:ascii="Times New Roman" w:hAnsi="Times New Roman" w:cs="Times New Roman"/>
          <w:sz w:val="24"/>
          <w:szCs w:val="24"/>
          <w:lang w:val="en-GB"/>
        </w:rPr>
        <w:t xml:space="preserve">ed Plot 35 St Faith measuring 25,2477 hectares </w:t>
      </w:r>
      <w:r w:rsidR="00811004" w:rsidRPr="00865D0E">
        <w:rPr>
          <w:rFonts w:ascii="Times New Roman" w:hAnsi="Times New Roman" w:cs="Times New Roman"/>
          <w:i/>
          <w:iCs/>
          <w:sz w:val="24"/>
          <w:szCs w:val="24"/>
          <w:lang w:val="en-GB"/>
        </w:rPr>
        <w:t>(“</w:t>
      </w:r>
      <w:r w:rsidR="005E4161" w:rsidRPr="00865D0E">
        <w:rPr>
          <w:rFonts w:ascii="Times New Roman" w:hAnsi="Times New Roman" w:cs="Times New Roman"/>
          <w:i/>
          <w:iCs/>
          <w:sz w:val="24"/>
          <w:szCs w:val="24"/>
          <w:lang w:val="en-GB"/>
        </w:rPr>
        <w:t>Plot 35</w:t>
      </w:r>
      <w:r w:rsidR="00811004" w:rsidRPr="00865D0E">
        <w:rPr>
          <w:rFonts w:ascii="Times New Roman" w:hAnsi="Times New Roman" w:cs="Times New Roman"/>
          <w:i/>
          <w:iCs/>
          <w:sz w:val="24"/>
          <w:szCs w:val="24"/>
          <w:lang w:val="en-GB"/>
        </w:rPr>
        <w:t xml:space="preserve"> St Faith”)</w:t>
      </w:r>
      <w:r w:rsidR="00811004">
        <w:rPr>
          <w:rFonts w:ascii="Times New Roman" w:hAnsi="Times New Roman" w:cs="Times New Roman"/>
          <w:sz w:val="24"/>
          <w:szCs w:val="24"/>
          <w:lang w:val="en-GB"/>
        </w:rPr>
        <w:t xml:space="preserve"> for the purchase price of US$50 000.00. While the agreement </w:t>
      </w:r>
      <w:r w:rsidR="00865D0E">
        <w:rPr>
          <w:rFonts w:ascii="Times New Roman" w:hAnsi="Times New Roman" w:cs="Times New Roman"/>
          <w:sz w:val="24"/>
          <w:szCs w:val="24"/>
          <w:lang w:val="en-GB"/>
        </w:rPr>
        <w:t>at</w:t>
      </w:r>
      <w:r w:rsidR="00811004">
        <w:rPr>
          <w:rFonts w:ascii="Times New Roman" w:hAnsi="Times New Roman" w:cs="Times New Roman"/>
          <w:sz w:val="24"/>
          <w:szCs w:val="24"/>
          <w:lang w:val="en-GB"/>
        </w:rPr>
        <w:t xml:space="preserve"> </w:t>
      </w:r>
      <w:r w:rsidR="006A1843">
        <w:rPr>
          <w:rFonts w:ascii="Times New Roman" w:hAnsi="Times New Roman" w:cs="Times New Roman"/>
          <w:sz w:val="24"/>
          <w:szCs w:val="24"/>
          <w:lang w:val="en-GB"/>
        </w:rPr>
        <w:t>pp.</w:t>
      </w:r>
      <w:r w:rsidR="00811004">
        <w:rPr>
          <w:rFonts w:ascii="Times New Roman" w:hAnsi="Times New Roman" w:cs="Times New Roman"/>
          <w:sz w:val="24"/>
          <w:szCs w:val="24"/>
          <w:lang w:val="en-GB"/>
        </w:rPr>
        <w:t>8 – 10 of the record was not signed by the first respondent</w:t>
      </w:r>
      <w:r w:rsidR="00865D0E">
        <w:rPr>
          <w:rFonts w:ascii="Times New Roman" w:hAnsi="Times New Roman" w:cs="Times New Roman"/>
          <w:sz w:val="24"/>
          <w:szCs w:val="24"/>
          <w:lang w:val="en-GB"/>
        </w:rPr>
        <w:t xml:space="preserve">, </w:t>
      </w:r>
      <w:r w:rsidR="00811004">
        <w:rPr>
          <w:rFonts w:ascii="Times New Roman" w:hAnsi="Times New Roman" w:cs="Times New Roman"/>
          <w:sz w:val="24"/>
          <w:szCs w:val="24"/>
          <w:lang w:val="en-GB"/>
        </w:rPr>
        <w:t xml:space="preserve">there is a an acknowledgment of receipt he duly signed on the same date wherein he acknowledged receipt of the sum of US$43 000.00 being “part payment of the purchase price for the Agreement of sale of Plot No. 35 St Faith, Makoni District”. Of the said US$43 000.00, US$3 000 was to be withheld by the conveyancers, Sikala &amp; </w:t>
      </w:r>
      <w:r w:rsidR="00865D0E">
        <w:rPr>
          <w:rFonts w:ascii="Times New Roman" w:hAnsi="Times New Roman" w:cs="Times New Roman"/>
          <w:sz w:val="24"/>
          <w:szCs w:val="24"/>
          <w:lang w:val="en-GB"/>
        </w:rPr>
        <w:t>Company</w:t>
      </w:r>
      <w:r w:rsidR="00811004">
        <w:rPr>
          <w:rFonts w:ascii="Times New Roman" w:hAnsi="Times New Roman" w:cs="Times New Roman"/>
          <w:sz w:val="24"/>
          <w:szCs w:val="24"/>
          <w:lang w:val="en-GB"/>
        </w:rPr>
        <w:t xml:space="preserve"> Legal Practitioners</w:t>
      </w:r>
      <w:r w:rsidR="00FD7DD8">
        <w:rPr>
          <w:rFonts w:ascii="Times New Roman" w:hAnsi="Times New Roman" w:cs="Times New Roman"/>
          <w:sz w:val="24"/>
          <w:szCs w:val="24"/>
          <w:lang w:val="en-GB"/>
        </w:rPr>
        <w:t xml:space="preserve"> for the purposes of cession and </w:t>
      </w:r>
      <w:r w:rsidR="00FD7DD8">
        <w:rPr>
          <w:rFonts w:ascii="Times New Roman" w:hAnsi="Times New Roman" w:cs="Times New Roman"/>
          <w:sz w:val="24"/>
          <w:szCs w:val="24"/>
          <w:lang w:val="en-GB"/>
        </w:rPr>
        <w:lastRenderedPageBreak/>
        <w:t xml:space="preserve">transfer of title. </w:t>
      </w:r>
      <w:r w:rsidR="005B453D">
        <w:rPr>
          <w:rFonts w:ascii="Times New Roman" w:hAnsi="Times New Roman" w:cs="Times New Roman"/>
          <w:sz w:val="24"/>
          <w:szCs w:val="24"/>
          <w:lang w:val="en-GB"/>
        </w:rPr>
        <w:t xml:space="preserve">Below </w:t>
      </w:r>
      <w:r w:rsidR="00FD7DD8">
        <w:rPr>
          <w:rFonts w:ascii="Times New Roman" w:hAnsi="Times New Roman" w:cs="Times New Roman"/>
          <w:sz w:val="24"/>
          <w:szCs w:val="24"/>
          <w:lang w:val="en-GB"/>
        </w:rPr>
        <w:t>the said acknowledgement of receipt is a handwritten record of what is termed “Addendum to contract” and the said document is signed by both the applicant and the first respondent.</w:t>
      </w:r>
      <w:r w:rsidR="00FD3712">
        <w:rPr>
          <w:rFonts w:ascii="Times New Roman" w:hAnsi="Times New Roman" w:cs="Times New Roman"/>
          <w:sz w:val="24"/>
          <w:szCs w:val="24"/>
          <w:lang w:val="en-GB"/>
        </w:rPr>
        <w:t xml:space="preserve"> Given the signed acknowledgement and the said “addendum to contract”</w:t>
      </w:r>
      <w:r w:rsidR="008449AA">
        <w:rPr>
          <w:rFonts w:ascii="Times New Roman" w:hAnsi="Times New Roman" w:cs="Times New Roman"/>
          <w:sz w:val="24"/>
          <w:szCs w:val="24"/>
          <w:lang w:val="en-GB"/>
        </w:rPr>
        <w:t xml:space="preserve"> </w:t>
      </w:r>
      <w:r w:rsidR="00FD3712">
        <w:rPr>
          <w:rFonts w:ascii="Times New Roman" w:hAnsi="Times New Roman" w:cs="Times New Roman"/>
          <w:sz w:val="24"/>
          <w:szCs w:val="24"/>
          <w:lang w:val="en-GB"/>
        </w:rPr>
        <w:t>there can be no d</w:t>
      </w:r>
      <w:r w:rsidR="008449AA">
        <w:rPr>
          <w:rFonts w:ascii="Times New Roman" w:hAnsi="Times New Roman" w:cs="Times New Roman"/>
          <w:sz w:val="24"/>
          <w:szCs w:val="24"/>
          <w:lang w:val="en-GB"/>
        </w:rPr>
        <w:t>oubt</w:t>
      </w:r>
      <w:r w:rsidR="00FD3712">
        <w:rPr>
          <w:rFonts w:ascii="Times New Roman" w:hAnsi="Times New Roman" w:cs="Times New Roman"/>
          <w:sz w:val="24"/>
          <w:szCs w:val="24"/>
          <w:lang w:val="en-GB"/>
        </w:rPr>
        <w:t xml:space="preserve"> that a contract of sale </w:t>
      </w:r>
      <w:r w:rsidR="008449AA">
        <w:rPr>
          <w:rFonts w:ascii="Times New Roman" w:hAnsi="Times New Roman" w:cs="Times New Roman"/>
          <w:sz w:val="24"/>
          <w:szCs w:val="24"/>
          <w:lang w:val="en-GB"/>
        </w:rPr>
        <w:t xml:space="preserve">was concluded </w:t>
      </w:r>
      <w:r w:rsidR="00FD3712">
        <w:rPr>
          <w:rFonts w:ascii="Times New Roman" w:hAnsi="Times New Roman" w:cs="Times New Roman"/>
          <w:sz w:val="24"/>
          <w:szCs w:val="24"/>
          <w:lang w:val="en-GB"/>
        </w:rPr>
        <w:t>between the parties.</w:t>
      </w:r>
    </w:p>
    <w:p w14:paraId="392D2A48" w14:textId="00D2C17A" w:rsidR="00865D0E" w:rsidRDefault="00614350" w:rsidP="0093419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D7DD8">
        <w:rPr>
          <w:rFonts w:ascii="Times New Roman" w:hAnsi="Times New Roman" w:cs="Times New Roman"/>
          <w:sz w:val="24"/>
          <w:szCs w:val="24"/>
          <w:lang w:val="en-GB"/>
        </w:rPr>
        <w:t>Following the co</w:t>
      </w:r>
      <w:r w:rsidR="00FD3712">
        <w:rPr>
          <w:rFonts w:ascii="Times New Roman" w:hAnsi="Times New Roman" w:cs="Times New Roman"/>
          <w:sz w:val="24"/>
          <w:szCs w:val="24"/>
          <w:lang w:val="en-GB"/>
        </w:rPr>
        <w:t xml:space="preserve">nclusion of </w:t>
      </w:r>
      <w:r w:rsidR="00FD7DD8">
        <w:rPr>
          <w:rFonts w:ascii="Times New Roman" w:hAnsi="Times New Roman" w:cs="Times New Roman"/>
          <w:sz w:val="24"/>
          <w:szCs w:val="24"/>
          <w:lang w:val="en-GB"/>
        </w:rPr>
        <w:t>the sale on 27 September 2022</w:t>
      </w:r>
      <w:r w:rsidR="00224373">
        <w:rPr>
          <w:rFonts w:ascii="Times New Roman" w:hAnsi="Times New Roman" w:cs="Times New Roman"/>
          <w:sz w:val="24"/>
          <w:szCs w:val="24"/>
          <w:lang w:val="en-GB"/>
        </w:rPr>
        <w:t xml:space="preserve">, </w:t>
      </w:r>
      <w:r w:rsidR="00FD7DD8">
        <w:rPr>
          <w:rFonts w:ascii="Times New Roman" w:hAnsi="Times New Roman" w:cs="Times New Roman"/>
          <w:sz w:val="24"/>
          <w:szCs w:val="24"/>
          <w:lang w:val="en-GB"/>
        </w:rPr>
        <w:t xml:space="preserve">the first respondent </w:t>
      </w:r>
      <w:r w:rsidR="00865D0E">
        <w:rPr>
          <w:rFonts w:ascii="Times New Roman" w:hAnsi="Times New Roman" w:cs="Times New Roman"/>
          <w:sz w:val="24"/>
          <w:szCs w:val="24"/>
          <w:lang w:val="en-GB"/>
        </w:rPr>
        <w:t>wrote</w:t>
      </w:r>
      <w:r w:rsidR="00FD7DD8">
        <w:rPr>
          <w:rFonts w:ascii="Times New Roman" w:hAnsi="Times New Roman" w:cs="Times New Roman"/>
          <w:sz w:val="24"/>
          <w:szCs w:val="24"/>
          <w:lang w:val="en-GB"/>
        </w:rPr>
        <w:t xml:space="preserve"> a letter to the applicant </w:t>
      </w:r>
      <w:r w:rsidR="00224373" w:rsidRPr="00224373">
        <w:rPr>
          <w:rFonts w:ascii="Times New Roman" w:hAnsi="Times New Roman" w:cs="Times New Roman"/>
          <w:sz w:val="24"/>
          <w:szCs w:val="24"/>
          <w:lang w:val="en-GB"/>
        </w:rPr>
        <w:t xml:space="preserve">on 12 June 2023, </w:t>
      </w:r>
      <w:r w:rsidR="00FD7DD8">
        <w:rPr>
          <w:rFonts w:ascii="Times New Roman" w:hAnsi="Times New Roman" w:cs="Times New Roman"/>
          <w:sz w:val="24"/>
          <w:szCs w:val="24"/>
          <w:lang w:val="en-GB"/>
        </w:rPr>
        <w:t xml:space="preserve">demanding that he pay a </w:t>
      </w:r>
      <w:r w:rsidR="00865D0E">
        <w:rPr>
          <w:rFonts w:ascii="Times New Roman" w:hAnsi="Times New Roman" w:cs="Times New Roman"/>
          <w:sz w:val="24"/>
          <w:szCs w:val="24"/>
          <w:lang w:val="en-GB"/>
        </w:rPr>
        <w:t>top-up</w:t>
      </w:r>
      <w:r w:rsidR="00FD7DD8">
        <w:rPr>
          <w:rFonts w:ascii="Times New Roman" w:hAnsi="Times New Roman" w:cs="Times New Roman"/>
          <w:sz w:val="24"/>
          <w:szCs w:val="24"/>
          <w:lang w:val="en-GB"/>
        </w:rPr>
        <w:t xml:space="preserve"> of the sum of “at least US$20 000.00” as</w:t>
      </w:r>
      <w:r w:rsidR="00865D0E">
        <w:rPr>
          <w:rFonts w:ascii="Times New Roman" w:hAnsi="Times New Roman" w:cs="Times New Roman"/>
          <w:sz w:val="24"/>
          <w:szCs w:val="24"/>
          <w:lang w:val="en-GB"/>
        </w:rPr>
        <w:t xml:space="preserve"> he alleged that the</w:t>
      </w:r>
      <w:r w:rsidR="00FD7DD8">
        <w:rPr>
          <w:rFonts w:ascii="Times New Roman" w:hAnsi="Times New Roman" w:cs="Times New Roman"/>
          <w:sz w:val="24"/>
          <w:szCs w:val="24"/>
          <w:lang w:val="en-GB"/>
        </w:rPr>
        <w:t xml:space="preserve"> correct value of the property was US$120 000.</w:t>
      </w:r>
      <w:r w:rsidR="00865D0E">
        <w:rPr>
          <w:rFonts w:ascii="Times New Roman" w:hAnsi="Times New Roman" w:cs="Times New Roman"/>
          <w:sz w:val="24"/>
          <w:szCs w:val="24"/>
          <w:lang w:val="en-GB"/>
        </w:rPr>
        <w:t>00.</w:t>
      </w:r>
      <w:r w:rsidR="00FD7DD8">
        <w:rPr>
          <w:rFonts w:ascii="Times New Roman" w:hAnsi="Times New Roman" w:cs="Times New Roman"/>
          <w:sz w:val="24"/>
          <w:szCs w:val="24"/>
          <w:lang w:val="en-GB"/>
        </w:rPr>
        <w:t xml:space="preserve"> He </w:t>
      </w:r>
      <w:r w:rsidR="00865D0E">
        <w:rPr>
          <w:rFonts w:ascii="Times New Roman" w:hAnsi="Times New Roman" w:cs="Times New Roman"/>
          <w:sz w:val="24"/>
          <w:szCs w:val="24"/>
          <w:lang w:val="en-GB"/>
        </w:rPr>
        <w:t>further stated</w:t>
      </w:r>
      <w:r w:rsidR="00FD7DD8">
        <w:rPr>
          <w:rFonts w:ascii="Times New Roman" w:hAnsi="Times New Roman" w:cs="Times New Roman"/>
          <w:sz w:val="24"/>
          <w:szCs w:val="24"/>
          <w:lang w:val="en-GB"/>
        </w:rPr>
        <w:t xml:space="preserve"> that the said </w:t>
      </w:r>
      <w:r w:rsidR="00865D0E">
        <w:rPr>
          <w:rFonts w:ascii="Times New Roman" w:hAnsi="Times New Roman" w:cs="Times New Roman"/>
          <w:sz w:val="24"/>
          <w:szCs w:val="24"/>
          <w:lang w:val="en-GB"/>
        </w:rPr>
        <w:t>top-up</w:t>
      </w:r>
      <w:r w:rsidR="00FD7DD8">
        <w:rPr>
          <w:rFonts w:ascii="Times New Roman" w:hAnsi="Times New Roman" w:cs="Times New Roman"/>
          <w:sz w:val="24"/>
          <w:szCs w:val="24"/>
          <w:lang w:val="en-GB"/>
        </w:rPr>
        <w:t xml:space="preserve"> </w:t>
      </w:r>
      <w:r w:rsidR="00865D0E">
        <w:rPr>
          <w:rFonts w:ascii="Times New Roman" w:hAnsi="Times New Roman" w:cs="Times New Roman"/>
          <w:sz w:val="24"/>
          <w:szCs w:val="24"/>
          <w:lang w:val="en-GB"/>
        </w:rPr>
        <w:t>amount</w:t>
      </w:r>
      <w:r w:rsidR="00FD7DD8">
        <w:rPr>
          <w:rFonts w:ascii="Times New Roman" w:hAnsi="Times New Roman" w:cs="Times New Roman"/>
          <w:sz w:val="24"/>
          <w:szCs w:val="24"/>
          <w:lang w:val="en-GB"/>
        </w:rPr>
        <w:t xml:space="preserve"> would bring the price to US$70 000.00 and </w:t>
      </w:r>
      <w:r w:rsidR="00865D0E">
        <w:rPr>
          <w:rFonts w:ascii="Times New Roman" w:hAnsi="Times New Roman" w:cs="Times New Roman"/>
          <w:sz w:val="24"/>
          <w:szCs w:val="24"/>
          <w:lang w:val="en-GB"/>
        </w:rPr>
        <w:t xml:space="preserve">that </w:t>
      </w:r>
      <w:r w:rsidR="00FD7DD8">
        <w:rPr>
          <w:rFonts w:ascii="Times New Roman" w:hAnsi="Times New Roman" w:cs="Times New Roman"/>
          <w:sz w:val="24"/>
          <w:szCs w:val="24"/>
          <w:lang w:val="en-GB"/>
        </w:rPr>
        <w:t xml:space="preserve">if parties fail to agree he would consider the option of cancelling </w:t>
      </w:r>
      <w:r w:rsidR="00AA76C5">
        <w:rPr>
          <w:rFonts w:ascii="Times New Roman" w:hAnsi="Times New Roman" w:cs="Times New Roman"/>
          <w:sz w:val="24"/>
          <w:szCs w:val="24"/>
          <w:lang w:val="en-GB"/>
        </w:rPr>
        <w:t xml:space="preserve">the agreement of sale of the property. </w:t>
      </w:r>
    </w:p>
    <w:p w14:paraId="0D16106E" w14:textId="305525AF" w:rsidR="001F7243" w:rsidRDefault="00614350" w:rsidP="0093419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A76C5">
        <w:rPr>
          <w:rFonts w:ascii="Times New Roman" w:hAnsi="Times New Roman" w:cs="Times New Roman"/>
          <w:sz w:val="24"/>
          <w:szCs w:val="24"/>
          <w:lang w:val="en-GB"/>
        </w:rPr>
        <w:t>The applicant a</w:t>
      </w:r>
      <w:r w:rsidR="00FD3712">
        <w:rPr>
          <w:rFonts w:ascii="Times New Roman" w:hAnsi="Times New Roman" w:cs="Times New Roman"/>
          <w:sz w:val="24"/>
          <w:szCs w:val="24"/>
          <w:lang w:val="en-GB"/>
        </w:rPr>
        <w:t>verred</w:t>
      </w:r>
      <w:r w:rsidR="00AA76C5">
        <w:rPr>
          <w:rFonts w:ascii="Times New Roman" w:hAnsi="Times New Roman" w:cs="Times New Roman"/>
          <w:sz w:val="24"/>
          <w:szCs w:val="24"/>
          <w:lang w:val="en-GB"/>
        </w:rPr>
        <w:t xml:space="preserve"> that he </w:t>
      </w:r>
      <w:r w:rsidR="00224373">
        <w:rPr>
          <w:rFonts w:ascii="Times New Roman" w:hAnsi="Times New Roman" w:cs="Times New Roman"/>
          <w:sz w:val="24"/>
          <w:szCs w:val="24"/>
          <w:lang w:val="en-GB"/>
        </w:rPr>
        <w:t>had</w:t>
      </w:r>
      <w:r w:rsidR="00AA76C5">
        <w:rPr>
          <w:rFonts w:ascii="Times New Roman" w:hAnsi="Times New Roman" w:cs="Times New Roman"/>
          <w:sz w:val="24"/>
          <w:szCs w:val="24"/>
          <w:lang w:val="en-GB"/>
        </w:rPr>
        <w:t xml:space="preserve"> realised that </w:t>
      </w:r>
      <w:r w:rsidR="005E4161">
        <w:rPr>
          <w:rFonts w:ascii="Times New Roman" w:hAnsi="Times New Roman" w:cs="Times New Roman"/>
          <w:sz w:val="24"/>
          <w:szCs w:val="24"/>
          <w:lang w:val="en-GB"/>
        </w:rPr>
        <w:t>Plot 35</w:t>
      </w:r>
      <w:r w:rsidR="00AA76C5">
        <w:rPr>
          <w:rFonts w:ascii="Times New Roman" w:hAnsi="Times New Roman" w:cs="Times New Roman"/>
          <w:sz w:val="24"/>
          <w:szCs w:val="24"/>
          <w:lang w:val="en-GB"/>
        </w:rPr>
        <w:t xml:space="preserve"> St Faith</w:t>
      </w:r>
      <w:r w:rsidR="005E4161">
        <w:rPr>
          <w:rFonts w:ascii="Times New Roman" w:hAnsi="Times New Roman" w:cs="Times New Roman"/>
          <w:sz w:val="24"/>
          <w:szCs w:val="24"/>
          <w:lang w:val="en-GB"/>
        </w:rPr>
        <w:t xml:space="preserve"> </w:t>
      </w:r>
      <w:r w:rsidR="00AA76C5">
        <w:rPr>
          <w:rFonts w:ascii="Times New Roman" w:hAnsi="Times New Roman" w:cs="Times New Roman"/>
          <w:sz w:val="24"/>
          <w:szCs w:val="24"/>
          <w:lang w:val="en-GB"/>
        </w:rPr>
        <w:t xml:space="preserve">had been </w:t>
      </w:r>
      <w:r w:rsidR="005B453D">
        <w:rPr>
          <w:rFonts w:ascii="Times New Roman" w:hAnsi="Times New Roman" w:cs="Times New Roman"/>
          <w:sz w:val="24"/>
          <w:szCs w:val="24"/>
          <w:lang w:val="en-GB"/>
        </w:rPr>
        <w:t xml:space="preserve">sold to him </w:t>
      </w:r>
      <w:r w:rsidR="00AA76C5">
        <w:rPr>
          <w:rFonts w:ascii="Times New Roman" w:hAnsi="Times New Roman" w:cs="Times New Roman"/>
          <w:sz w:val="24"/>
          <w:szCs w:val="24"/>
          <w:lang w:val="en-GB"/>
        </w:rPr>
        <w:t xml:space="preserve">fraudulently </w:t>
      </w:r>
      <w:r w:rsidR="005B453D">
        <w:rPr>
          <w:rFonts w:ascii="Times New Roman" w:hAnsi="Times New Roman" w:cs="Times New Roman"/>
          <w:sz w:val="24"/>
          <w:szCs w:val="24"/>
          <w:lang w:val="en-GB"/>
        </w:rPr>
        <w:t xml:space="preserve">since the </w:t>
      </w:r>
      <w:r w:rsidR="00AA76C5">
        <w:rPr>
          <w:rFonts w:ascii="Times New Roman" w:hAnsi="Times New Roman" w:cs="Times New Roman"/>
          <w:sz w:val="24"/>
          <w:szCs w:val="24"/>
          <w:lang w:val="en-GB"/>
        </w:rPr>
        <w:t xml:space="preserve">first respondent </w:t>
      </w:r>
      <w:r w:rsidR="005B453D">
        <w:rPr>
          <w:rFonts w:ascii="Times New Roman" w:hAnsi="Times New Roman" w:cs="Times New Roman"/>
          <w:sz w:val="24"/>
          <w:szCs w:val="24"/>
          <w:lang w:val="en-GB"/>
        </w:rPr>
        <w:t>could not</w:t>
      </w:r>
      <w:r w:rsidR="00AA76C5">
        <w:rPr>
          <w:rFonts w:ascii="Times New Roman" w:hAnsi="Times New Roman" w:cs="Times New Roman"/>
          <w:sz w:val="24"/>
          <w:szCs w:val="24"/>
          <w:lang w:val="en-GB"/>
        </w:rPr>
        <w:t xml:space="preserve"> pass on title </w:t>
      </w:r>
      <w:r w:rsidR="005B453D">
        <w:rPr>
          <w:rFonts w:ascii="Times New Roman" w:hAnsi="Times New Roman" w:cs="Times New Roman"/>
          <w:sz w:val="24"/>
          <w:szCs w:val="24"/>
          <w:lang w:val="en-GB"/>
        </w:rPr>
        <w:t xml:space="preserve">as the land </w:t>
      </w:r>
      <w:r w:rsidR="00AA76C5">
        <w:rPr>
          <w:rFonts w:ascii="Times New Roman" w:hAnsi="Times New Roman" w:cs="Times New Roman"/>
          <w:sz w:val="24"/>
          <w:szCs w:val="24"/>
          <w:lang w:val="en-GB"/>
        </w:rPr>
        <w:t xml:space="preserve">is </w:t>
      </w:r>
      <w:r w:rsidR="005B453D">
        <w:rPr>
          <w:rFonts w:ascii="Times New Roman" w:hAnsi="Times New Roman" w:cs="Times New Roman"/>
          <w:sz w:val="24"/>
          <w:szCs w:val="24"/>
          <w:lang w:val="en-GB"/>
        </w:rPr>
        <w:t xml:space="preserve">owned by the </w:t>
      </w:r>
      <w:r w:rsidR="00AA76C5">
        <w:rPr>
          <w:rFonts w:ascii="Times New Roman" w:hAnsi="Times New Roman" w:cs="Times New Roman"/>
          <w:sz w:val="24"/>
          <w:szCs w:val="24"/>
          <w:lang w:val="en-GB"/>
        </w:rPr>
        <w:t xml:space="preserve">state. While the first respondent </w:t>
      </w:r>
      <w:r w:rsidR="00FD3712">
        <w:rPr>
          <w:rFonts w:ascii="Times New Roman" w:hAnsi="Times New Roman" w:cs="Times New Roman"/>
          <w:sz w:val="24"/>
          <w:szCs w:val="24"/>
          <w:lang w:val="en-GB"/>
        </w:rPr>
        <w:t>contended</w:t>
      </w:r>
      <w:r w:rsidR="00AA76C5">
        <w:rPr>
          <w:rFonts w:ascii="Times New Roman" w:hAnsi="Times New Roman" w:cs="Times New Roman"/>
          <w:sz w:val="24"/>
          <w:szCs w:val="24"/>
          <w:lang w:val="en-GB"/>
        </w:rPr>
        <w:t xml:space="preserve"> that the transfer of title in the land is possible and that he has </w:t>
      </w:r>
      <w:r w:rsidR="00224373">
        <w:rPr>
          <w:rFonts w:ascii="Times New Roman" w:hAnsi="Times New Roman" w:cs="Times New Roman"/>
          <w:sz w:val="24"/>
          <w:szCs w:val="24"/>
          <w:lang w:val="en-GB"/>
        </w:rPr>
        <w:t xml:space="preserve">the </w:t>
      </w:r>
      <w:r w:rsidR="00AA76C5">
        <w:rPr>
          <w:rFonts w:ascii="Times New Roman" w:hAnsi="Times New Roman" w:cs="Times New Roman"/>
          <w:sz w:val="24"/>
          <w:szCs w:val="24"/>
          <w:lang w:val="en-GB"/>
        </w:rPr>
        <w:t>authority to transfe</w:t>
      </w:r>
      <w:r w:rsidR="00224373">
        <w:rPr>
          <w:rFonts w:ascii="Times New Roman" w:hAnsi="Times New Roman" w:cs="Times New Roman"/>
          <w:sz w:val="24"/>
          <w:szCs w:val="24"/>
          <w:lang w:val="en-GB"/>
        </w:rPr>
        <w:t>r,</w:t>
      </w:r>
      <w:r w:rsidR="00AA76C5">
        <w:rPr>
          <w:rFonts w:ascii="Times New Roman" w:hAnsi="Times New Roman" w:cs="Times New Roman"/>
          <w:sz w:val="24"/>
          <w:szCs w:val="24"/>
          <w:lang w:val="en-GB"/>
        </w:rPr>
        <w:t xml:space="preserve"> he placed nothing before this court showing his </w:t>
      </w:r>
      <w:r w:rsidR="005B453D">
        <w:rPr>
          <w:rFonts w:ascii="Times New Roman" w:hAnsi="Times New Roman" w:cs="Times New Roman"/>
          <w:sz w:val="24"/>
          <w:szCs w:val="24"/>
          <w:lang w:val="en-GB"/>
        </w:rPr>
        <w:t>title to</w:t>
      </w:r>
      <w:r w:rsidR="00AA76C5">
        <w:rPr>
          <w:rFonts w:ascii="Times New Roman" w:hAnsi="Times New Roman" w:cs="Times New Roman"/>
          <w:sz w:val="24"/>
          <w:szCs w:val="24"/>
          <w:lang w:val="en-GB"/>
        </w:rPr>
        <w:t xml:space="preserve"> the said </w:t>
      </w:r>
      <w:r w:rsidR="00224373">
        <w:rPr>
          <w:rFonts w:ascii="Times New Roman" w:hAnsi="Times New Roman" w:cs="Times New Roman"/>
          <w:sz w:val="24"/>
          <w:szCs w:val="24"/>
          <w:lang w:val="en-GB"/>
        </w:rPr>
        <w:t xml:space="preserve">Plot 35 </w:t>
      </w:r>
      <w:r w:rsidR="00AA76C5">
        <w:rPr>
          <w:rFonts w:ascii="Times New Roman" w:hAnsi="Times New Roman" w:cs="Times New Roman"/>
          <w:sz w:val="24"/>
          <w:szCs w:val="24"/>
          <w:lang w:val="en-GB"/>
        </w:rPr>
        <w:t xml:space="preserve">St Faith. It is common cause that the first and second respondents jointly </w:t>
      </w:r>
      <w:r w:rsidR="00224373">
        <w:rPr>
          <w:rFonts w:ascii="Times New Roman" w:hAnsi="Times New Roman" w:cs="Times New Roman"/>
          <w:sz w:val="24"/>
          <w:szCs w:val="24"/>
          <w:lang w:val="en-GB"/>
        </w:rPr>
        <w:t>own</w:t>
      </w:r>
      <w:r w:rsidR="00AA76C5">
        <w:rPr>
          <w:rFonts w:ascii="Times New Roman" w:hAnsi="Times New Roman" w:cs="Times New Roman"/>
          <w:sz w:val="24"/>
          <w:szCs w:val="24"/>
          <w:lang w:val="en-GB"/>
        </w:rPr>
        <w:t xml:space="preserve"> certain piece of land situate in the district of Salisbury called stand </w:t>
      </w:r>
      <w:r w:rsidR="00AA76C5" w:rsidRPr="00AA76C5">
        <w:rPr>
          <w:rFonts w:ascii="Times New Roman" w:hAnsi="Times New Roman" w:cs="Times New Roman"/>
          <w:sz w:val="24"/>
          <w:szCs w:val="24"/>
          <w:lang w:val="en-GB"/>
        </w:rPr>
        <w:t>2126 Tynwald South Township of stand 1042 Tynwald Township measuring 220 square metres held under Deed of Transfer number 257/2023</w:t>
      </w:r>
      <w:r w:rsidR="00AA76C5">
        <w:rPr>
          <w:rFonts w:ascii="Times New Roman" w:hAnsi="Times New Roman" w:cs="Times New Roman"/>
          <w:sz w:val="24"/>
          <w:szCs w:val="24"/>
          <w:lang w:val="en-GB"/>
        </w:rPr>
        <w:t xml:space="preserve"> </w:t>
      </w:r>
      <w:r w:rsidR="00AA76C5" w:rsidRPr="00FD3712">
        <w:rPr>
          <w:rFonts w:ascii="Times New Roman" w:hAnsi="Times New Roman" w:cs="Times New Roman"/>
          <w:i/>
          <w:iCs/>
          <w:sz w:val="24"/>
          <w:szCs w:val="24"/>
          <w:lang w:val="en-GB"/>
        </w:rPr>
        <w:t>(“the Tynwald property”</w:t>
      </w:r>
      <w:r w:rsidR="00FD3712" w:rsidRPr="00FD3712">
        <w:rPr>
          <w:rFonts w:ascii="Times New Roman" w:hAnsi="Times New Roman" w:cs="Times New Roman"/>
          <w:i/>
          <w:iCs/>
          <w:sz w:val="24"/>
          <w:szCs w:val="24"/>
          <w:lang w:val="en-GB"/>
        </w:rPr>
        <w:t>)</w:t>
      </w:r>
      <w:r w:rsidR="00AA76C5" w:rsidRPr="00FD3712">
        <w:rPr>
          <w:rFonts w:ascii="Times New Roman" w:hAnsi="Times New Roman" w:cs="Times New Roman"/>
          <w:i/>
          <w:iCs/>
          <w:sz w:val="24"/>
          <w:szCs w:val="24"/>
          <w:lang w:val="en-GB"/>
        </w:rPr>
        <w:t>.</w:t>
      </w:r>
      <w:r w:rsidR="00AA76C5">
        <w:rPr>
          <w:rFonts w:ascii="Times New Roman" w:hAnsi="Times New Roman" w:cs="Times New Roman"/>
          <w:sz w:val="24"/>
          <w:szCs w:val="24"/>
          <w:lang w:val="en-GB"/>
        </w:rPr>
        <w:t xml:space="preserve"> </w:t>
      </w:r>
      <w:r w:rsidR="00AA76C5" w:rsidRPr="00AA76C5">
        <w:rPr>
          <w:rFonts w:ascii="Times New Roman" w:hAnsi="Times New Roman" w:cs="Times New Roman"/>
          <w:sz w:val="24"/>
          <w:szCs w:val="24"/>
          <w:lang w:val="en-GB"/>
        </w:rPr>
        <w:t xml:space="preserve"> </w:t>
      </w:r>
      <w:r w:rsidR="00AA76C5">
        <w:rPr>
          <w:rFonts w:ascii="Times New Roman" w:hAnsi="Times New Roman" w:cs="Times New Roman"/>
          <w:sz w:val="24"/>
          <w:szCs w:val="24"/>
          <w:lang w:val="en-GB"/>
        </w:rPr>
        <w:t xml:space="preserve">The applicant seeks an order for the registration of a caveat on the </w:t>
      </w:r>
      <w:r w:rsidR="001F7243">
        <w:rPr>
          <w:rFonts w:ascii="Times New Roman" w:hAnsi="Times New Roman" w:cs="Times New Roman"/>
          <w:sz w:val="24"/>
          <w:szCs w:val="24"/>
          <w:lang w:val="en-GB"/>
        </w:rPr>
        <w:t xml:space="preserve">said Tynwald property </w:t>
      </w:r>
      <w:r w:rsidR="00224373">
        <w:rPr>
          <w:rFonts w:ascii="Times New Roman" w:hAnsi="Times New Roman" w:cs="Times New Roman"/>
          <w:sz w:val="24"/>
          <w:szCs w:val="24"/>
          <w:lang w:val="en-GB"/>
        </w:rPr>
        <w:t xml:space="preserve">and the </w:t>
      </w:r>
      <w:r w:rsidR="001F7243">
        <w:rPr>
          <w:rFonts w:ascii="Times New Roman" w:hAnsi="Times New Roman" w:cs="Times New Roman"/>
          <w:sz w:val="24"/>
          <w:szCs w:val="24"/>
          <w:lang w:val="en-GB"/>
        </w:rPr>
        <w:t>application was opposed by the first and second respondents.</w:t>
      </w:r>
    </w:p>
    <w:p w14:paraId="1DA6585E" w14:textId="77777777" w:rsidR="001F7243" w:rsidRPr="00614350" w:rsidRDefault="001F7243" w:rsidP="00934193">
      <w:pPr>
        <w:spacing w:after="0" w:line="360" w:lineRule="auto"/>
        <w:jc w:val="both"/>
        <w:rPr>
          <w:rFonts w:ascii="Times New Roman" w:hAnsi="Times New Roman" w:cs="Times New Roman"/>
          <w:b/>
          <w:bCs/>
          <w:sz w:val="24"/>
          <w:szCs w:val="24"/>
          <w:u w:val="single"/>
          <w:lang w:val="en-GB"/>
        </w:rPr>
      </w:pPr>
      <w:r w:rsidRPr="00614350">
        <w:rPr>
          <w:rFonts w:ascii="Times New Roman" w:hAnsi="Times New Roman" w:cs="Times New Roman"/>
          <w:b/>
          <w:bCs/>
          <w:sz w:val="24"/>
          <w:szCs w:val="24"/>
          <w:u w:val="single"/>
          <w:lang w:val="en-GB"/>
        </w:rPr>
        <w:t>ISSUE FOR DETERMINATION</w:t>
      </w:r>
    </w:p>
    <w:p w14:paraId="57745C27" w14:textId="0D4E1069" w:rsidR="00224373" w:rsidRDefault="00614350" w:rsidP="0093419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F7243">
        <w:rPr>
          <w:rFonts w:ascii="Times New Roman" w:hAnsi="Times New Roman" w:cs="Times New Roman"/>
          <w:sz w:val="24"/>
          <w:szCs w:val="24"/>
          <w:lang w:val="en-GB"/>
        </w:rPr>
        <w:t xml:space="preserve">The issue that arises and which this court has to resolve is whether or not a caveat can be </w:t>
      </w:r>
      <w:r w:rsidR="00224373">
        <w:rPr>
          <w:rFonts w:ascii="Times New Roman" w:hAnsi="Times New Roman" w:cs="Times New Roman"/>
          <w:sz w:val="24"/>
          <w:szCs w:val="24"/>
          <w:lang w:val="en-GB"/>
        </w:rPr>
        <w:t>registered</w:t>
      </w:r>
      <w:r w:rsidR="001F7243">
        <w:rPr>
          <w:rFonts w:ascii="Times New Roman" w:hAnsi="Times New Roman" w:cs="Times New Roman"/>
          <w:sz w:val="24"/>
          <w:szCs w:val="24"/>
          <w:lang w:val="en-GB"/>
        </w:rPr>
        <w:t xml:space="preserve"> on the first and second respondent’s immovable property being</w:t>
      </w:r>
      <w:r w:rsidR="001F7243" w:rsidRPr="001F7243">
        <w:rPr>
          <w:rFonts w:ascii="Times New Roman" w:hAnsi="Times New Roman" w:cs="Times New Roman"/>
          <w:sz w:val="24"/>
          <w:szCs w:val="24"/>
          <w:lang w:val="en-GB"/>
        </w:rPr>
        <w:t xml:space="preserve"> stand 2126 Tynwald South </w:t>
      </w:r>
      <w:bookmarkStart w:id="2" w:name="_Hlk176182531"/>
      <w:r w:rsidR="001F7243" w:rsidRPr="001F7243">
        <w:rPr>
          <w:rFonts w:ascii="Times New Roman" w:hAnsi="Times New Roman" w:cs="Times New Roman"/>
          <w:sz w:val="24"/>
          <w:szCs w:val="24"/>
          <w:lang w:val="en-GB"/>
        </w:rPr>
        <w:t xml:space="preserve">Township of stand 1042 Tynwald Township </w:t>
      </w:r>
      <w:bookmarkEnd w:id="2"/>
      <w:r w:rsidR="001F7243" w:rsidRPr="001F7243">
        <w:rPr>
          <w:rFonts w:ascii="Times New Roman" w:hAnsi="Times New Roman" w:cs="Times New Roman"/>
          <w:sz w:val="24"/>
          <w:szCs w:val="24"/>
          <w:lang w:val="en-GB"/>
        </w:rPr>
        <w:t>measuring 220 square metres and held under Deed of Transfer number 257/2023</w:t>
      </w:r>
      <w:r w:rsidR="005B453D">
        <w:rPr>
          <w:rFonts w:ascii="Times New Roman" w:hAnsi="Times New Roman" w:cs="Times New Roman"/>
          <w:sz w:val="24"/>
          <w:szCs w:val="24"/>
          <w:lang w:val="en-GB"/>
        </w:rPr>
        <w:t>.</w:t>
      </w:r>
    </w:p>
    <w:p w14:paraId="406C663F" w14:textId="77777777" w:rsidR="001F7243" w:rsidRPr="008D2261" w:rsidRDefault="001F7243" w:rsidP="00934193">
      <w:pPr>
        <w:spacing w:after="0" w:line="360" w:lineRule="auto"/>
        <w:jc w:val="both"/>
        <w:rPr>
          <w:rFonts w:ascii="Times New Roman" w:hAnsi="Times New Roman" w:cs="Times New Roman"/>
          <w:b/>
          <w:bCs/>
          <w:sz w:val="24"/>
          <w:szCs w:val="24"/>
          <w:u w:val="single"/>
          <w:lang w:val="en-GB"/>
        </w:rPr>
      </w:pPr>
      <w:r w:rsidRPr="008D2261">
        <w:rPr>
          <w:rFonts w:ascii="Times New Roman" w:hAnsi="Times New Roman" w:cs="Times New Roman"/>
          <w:b/>
          <w:bCs/>
          <w:sz w:val="24"/>
          <w:szCs w:val="24"/>
          <w:u w:val="single"/>
          <w:lang w:val="en-GB"/>
        </w:rPr>
        <w:t>APPLICANT’S CASE</w:t>
      </w:r>
    </w:p>
    <w:p w14:paraId="29C4A88D" w14:textId="5B592F53" w:rsidR="0086409F" w:rsidRDefault="008D2261" w:rsidP="0093419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F7243">
        <w:rPr>
          <w:rFonts w:ascii="Times New Roman" w:hAnsi="Times New Roman" w:cs="Times New Roman"/>
          <w:sz w:val="24"/>
          <w:szCs w:val="24"/>
          <w:lang w:val="en-GB"/>
        </w:rPr>
        <w:t xml:space="preserve">The applicant in his founding affidavit </w:t>
      </w:r>
      <w:r w:rsidR="0086409F">
        <w:rPr>
          <w:rFonts w:ascii="Times New Roman" w:hAnsi="Times New Roman" w:cs="Times New Roman"/>
          <w:sz w:val="24"/>
          <w:szCs w:val="24"/>
          <w:lang w:val="en-GB"/>
        </w:rPr>
        <w:t>averred</w:t>
      </w:r>
      <w:r w:rsidR="001F7243">
        <w:rPr>
          <w:rFonts w:ascii="Times New Roman" w:hAnsi="Times New Roman" w:cs="Times New Roman"/>
          <w:sz w:val="24"/>
          <w:szCs w:val="24"/>
          <w:lang w:val="en-GB"/>
        </w:rPr>
        <w:t xml:space="preserve"> that he was advised by “a reliable source” that the first respondent used the purchase price</w:t>
      </w:r>
      <w:r w:rsidR="0086409F">
        <w:rPr>
          <w:rFonts w:ascii="Times New Roman" w:hAnsi="Times New Roman" w:cs="Times New Roman"/>
          <w:sz w:val="24"/>
          <w:szCs w:val="24"/>
          <w:lang w:val="en-GB"/>
        </w:rPr>
        <w:t xml:space="preserve"> which</w:t>
      </w:r>
      <w:r w:rsidR="001F7243">
        <w:rPr>
          <w:rFonts w:ascii="Times New Roman" w:hAnsi="Times New Roman" w:cs="Times New Roman"/>
          <w:sz w:val="24"/>
          <w:szCs w:val="24"/>
          <w:lang w:val="en-GB"/>
        </w:rPr>
        <w:t xml:space="preserve"> he had paid f</w:t>
      </w:r>
      <w:r w:rsidR="0086409F">
        <w:rPr>
          <w:rFonts w:ascii="Times New Roman" w:hAnsi="Times New Roman" w:cs="Times New Roman"/>
          <w:sz w:val="24"/>
          <w:szCs w:val="24"/>
          <w:lang w:val="en-GB"/>
        </w:rPr>
        <w:t>or</w:t>
      </w:r>
      <w:r w:rsidR="001F7243">
        <w:rPr>
          <w:rFonts w:ascii="Times New Roman" w:hAnsi="Times New Roman" w:cs="Times New Roman"/>
          <w:sz w:val="24"/>
          <w:szCs w:val="24"/>
          <w:lang w:val="en-GB"/>
        </w:rPr>
        <w:t xml:space="preserve"> </w:t>
      </w:r>
      <w:r w:rsidR="00224373">
        <w:rPr>
          <w:rFonts w:ascii="Times New Roman" w:hAnsi="Times New Roman" w:cs="Times New Roman"/>
          <w:sz w:val="24"/>
          <w:szCs w:val="24"/>
          <w:lang w:val="en-GB"/>
        </w:rPr>
        <w:t>Plot 35</w:t>
      </w:r>
      <w:r w:rsidR="001F7243">
        <w:rPr>
          <w:rFonts w:ascii="Times New Roman" w:hAnsi="Times New Roman" w:cs="Times New Roman"/>
          <w:sz w:val="24"/>
          <w:szCs w:val="24"/>
          <w:lang w:val="en-GB"/>
        </w:rPr>
        <w:t xml:space="preserve"> St Faith to purchase the Tynwal</w:t>
      </w:r>
      <w:r w:rsidR="00224373">
        <w:rPr>
          <w:rFonts w:ascii="Times New Roman" w:hAnsi="Times New Roman" w:cs="Times New Roman"/>
          <w:sz w:val="24"/>
          <w:szCs w:val="24"/>
          <w:lang w:val="en-GB"/>
        </w:rPr>
        <w:t>d</w:t>
      </w:r>
      <w:r w:rsidR="001F7243">
        <w:rPr>
          <w:rFonts w:ascii="Times New Roman" w:hAnsi="Times New Roman" w:cs="Times New Roman"/>
          <w:sz w:val="24"/>
          <w:szCs w:val="24"/>
          <w:lang w:val="en-GB"/>
        </w:rPr>
        <w:t xml:space="preserve"> property. When questioned at the hearing on whether there was evidence to prove this</w:t>
      </w:r>
      <w:r w:rsidR="00224373">
        <w:rPr>
          <w:rFonts w:ascii="Times New Roman" w:hAnsi="Times New Roman" w:cs="Times New Roman"/>
          <w:sz w:val="24"/>
          <w:szCs w:val="24"/>
          <w:lang w:val="en-GB"/>
        </w:rPr>
        <w:t xml:space="preserve"> allegation,</w:t>
      </w:r>
      <w:r w:rsidR="001F7243">
        <w:rPr>
          <w:rFonts w:ascii="Times New Roman" w:hAnsi="Times New Roman" w:cs="Times New Roman"/>
          <w:sz w:val="24"/>
          <w:szCs w:val="24"/>
          <w:lang w:val="en-GB"/>
        </w:rPr>
        <w:t xml:space="preserve"> the </w:t>
      </w:r>
      <w:r w:rsidR="00224373">
        <w:rPr>
          <w:rFonts w:ascii="Times New Roman" w:hAnsi="Times New Roman" w:cs="Times New Roman"/>
          <w:sz w:val="24"/>
          <w:szCs w:val="24"/>
          <w:lang w:val="en-GB"/>
        </w:rPr>
        <w:t>applicant’s</w:t>
      </w:r>
      <w:r w:rsidR="001F7243">
        <w:rPr>
          <w:rFonts w:ascii="Times New Roman" w:hAnsi="Times New Roman" w:cs="Times New Roman"/>
          <w:sz w:val="24"/>
          <w:szCs w:val="24"/>
          <w:lang w:val="en-GB"/>
        </w:rPr>
        <w:t xml:space="preserve"> counsel submitted that since the allegation was not disputed by the respondents it should be taken to have been admitted. The applicant further stated that he intend</w:t>
      </w:r>
      <w:r w:rsidR="00224373">
        <w:rPr>
          <w:rFonts w:ascii="Times New Roman" w:hAnsi="Times New Roman" w:cs="Times New Roman"/>
          <w:sz w:val="24"/>
          <w:szCs w:val="24"/>
          <w:lang w:val="en-GB"/>
        </w:rPr>
        <w:t>s</w:t>
      </w:r>
      <w:r w:rsidR="001F7243">
        <w:rPr>
          <w:rFonts w:ascii="Times New Roman" w:hAnsi="Times New Roman" w:cs="Times New Roman"/>
          <w:sz w:val="24"/>
          <w:szCs w:val="24"/>
          <w:lang w:val="en-GB"/>
        </w:rPr>
        <w:t xml:space="preserve"> to institute proceedings </w:t>
      </w:r>
      <w:r w:rsidR="00E710E4">
        <w:rPr>
          <w:rFonts w:ascii="Times New Roman" w:hAnsi="Times New Roman" w:cs="Times New Roman"/>
          <w:sz w:val="24"/>
          <w:szCs w:val="24"/>
          <w:lang w:val="en-GB"/>
        </w:rPr>
        <w:t>in</w:t>
      </w:r>
      <w:r w:rsidR="001F7243">
        <w:rPr>
          <w:rFonts w:ascii="Times New Roman" w:hAnsi="Times New Roman" w:cs="Times New Roman"/>
          <w:sz w:val="24"/>
          <w:szCs w:val="24"/>
          <w:lang w:val="en-GB"/>
        </w:rPr>
        <w:t xml:space="preserve"> this court against the first respondent </w:t>
      </w:r>
      <w:r w:rsidR="00304347">
        <w:rPr>
          <w:rFonts w:ascii="Times New Roman" w:hAnsi="Times New Roman" w:cs="Times New Roman"/>
          <w:sz w:val="24"/>
          <w:szCs w:val="24"/>
          <w:lang w:val="en-GB"/>
        </w:rPr>
        <w:t xml:space="preserve">concerning </w:t>
      </w:r>
      <w:r w:rsidR="001F7243">
        <w:rPr>
          <w:rFonts w:ascii="Times New Roman" w:hAnsi="Times New Roman" w:cs="Times New Roman"/>
          <w:sz w:val="24"/>
          <w:szCs w:val="24"/>
          <w:lang w:val="en-GB"/>
        </w:rPr>
        <w:t xml:space="preserve">the fraudulent sale and </w:t>
      </w:r>
      <w:r w:rsidR="005E4161">
        <w:rPr>
          <w:rFonts w:ascii="Times New Roman" w:hAnsi="Times New Roman" w:cs="Times New Roman"/>
          <w:sz w:val="24"/>
          <w:szCs w:val="24"/>
          <w:lang w:val="en-GB"/>
        </w:rPr>
        <w:lastRenderedPageBreak/>
        <w:t>the only property of value the first respondent has is the Tynwald property. He was</w:t>
      </w:r>
      <w:r w:rsidR="00224373">
        <w:rPr>
          <w:rFonts w:ascii="Times New Roman" w:hAnsi="Times New Roman" w:cs="Times New Roman"/>
          <w:sz w:val="24"/>
          <w:szCs w:val="24"/>
          <w:lang w:val="en-GB"/>
        </w:rPr>
        <w:t xml:space="preserve">, </w:t>
      </w:r>
      <w:r w:rsidR="005E4161">
        <w:rPr>
          <w:rFonts w:ascii="Times New Roman" w:hAnsi="Times New Roman" w:cs="Times New Roman"/>
          <w:sz w:val="24"/>
          <w:szCs w:val="24"/>
          <w:lang w:val="en-GB"/>
        </w:rPr>
        <w:t>therefore</w:t>
      </w:r>
      <w:r w:rsidR="00224373">
        <w:rPr>
          <w:rFonts w:ascii="Times New Roman" w:hAnsi="Times New Roman" w:cs="Times New Roman"/>
          <w:sz w:val="24"/>
          <w:szCs w:val="24"/>
          <w:lang w:val="en-GB"/>
        </w:rPr>
        <w:t>,</w:t>
      </w:r>
      <w:r w:rsidR="005E4161">
        <w:rPr>
          <w:rFonts w:ascii="Times New Roman" w:hAnsi="Times New Roman" w:cs="Times New Roman"/>
          <w:sz w:val="24"/>
          <w:szCs w:val="24"/>
          <w:lang w:val="en-GB"/>
        </w:rPr>
        <w:t xml:space="preserve"> afraid that the first respondent </w:t>
      </w:r>
      <w:r w:rsidR="00304347">
        <w:rPr>
          <w:rFonts w:ascii="Times New Roman" w:hAnsi="Times New Roman" w:cs="Times New Roman"/>
          <w:sz w:val="24"/>
          <w:szCs w:val="24"/>
          <w:lang w:val="en-GB"/>
        </w:rPr>
        <w:t>may</w:t>
      </w:r>
      <w:r w:rsidR="005E4161">
        <w:rPr>
          <w:rFonts w:ascii="Times New Roman" w:hAnsi="Times New Roman" w:cs="Times New Roman"/>
          <w:sz w:val="24"/>
          <w:szCs w:val="24"/>
          <w:lang w:val="en-GB"/>
        </w:rPr>
        <w:t xml:space="preserve"> alienate the Tynwald property to </w:t>
      </w:r>
      <w:r w:rsidR="00224373">
        <w:rPr>
          <w:rFonts w:ascii="Times New Roman" w:hAnsi="Times New Roman" w:cs="Times New Roman"/>
          <w:sz w:val="24"/>
          <w:szCs w:val="24"/>
          <w:lang w:val="en-GB"/>
        </w:rPr>
        <w:t>frustrate</w:t>
      </w:r>
      <w:r w:rsidR="005E4161">
        <w:rPr>
          <w:rFonts w:ascii="Times New Roman" w:hAnsi="Times New Roman" w:cs="Times New Roman"/>
          <w:sz w:val="24"/>
          <w:szCs w:val="24"/>
          <w:lang w:val="en-GB"/>
        </w:rPr>
        <w:t xml:space="preserve"> the execution of a court </w:t>
      </w:r>
      <w:r w:rsidR="005B453D">
        <w:rPr>
          <w:rFonts w:ascii="Times New Roman" w:hAnsi="Times New Roman" w:cs="Times New Roman"/>
          <w:sz w:val="24"/>
          <w:szCs w:val="24"/>
          <w:lang w:val="en-GB"/>
        </w:rPr>
        <w:t xml:space="preserve">order </w:t>
      </w:r>
      <w:r w:rsidR="005E4161">
        <w:rPr>
          <w:rFonts w:ascii="Times New Roman" w:hAnsi="Times New Roman" w:cs="Times New Roman"/>
          <w:sz w:val="24"/>
          <w:szCs w:val="24"/>
          <w:lang w:val="en-GB"/>
        </w:rPr>
        <w:t xml:space="preserve">which </w:t>
      </w:r>
      <w:r w:rsidR="00224373">
        <w:rPr>
          <w:rFonts w:ascii="Times New Roman" w:hAnsi="Times New Roman" w:cs="Times New Roman"/>
          <w:sz w:val="24"/>
          <w:szCs w:val="24"/>
          <w:lang w:val="en-GB"/>
        </w:rPr>
        <w:t xml:space="preserve">he </w:t>
      </w:r>
      <w:r w:rsidR="005E4161">
        <w:rPr>
          <w:rFonts w:ascii="Times New Roman" w:hAnsi="Times New Roman" w:cs="Times New Roman"/>
          <w:sz w:val="24"/>
          <w:szCs w:val="24"/>
          <w:lang w:val="en-GB"/>
        </w:rPr>
        <w:t xml:space="preserve">may obtain. </w:t>
      </w:r>
      <w:r w:rsidR="001F7243">
        <w:rPr>
          <w:rFonts w:ascii="Times New Roman" w:hAnsi="Times New Roman" w:cs="Times New Roman"/>
          <w:sz w:val="24"/>
          <w:szCs w:val="24"/>
          <w:lang w:val="en-GB"/>
        </w:rPr>
        <w:t xml:space="preserve"> </w:t>
      </w:r>
      <w:r w:rsidR="005E4161">
        <w:rPr>
          <w:rFonts w:ascii="Times New Roman" w:hAnsi="Times New Roman" w:cs="Times New Roman"/>
          <w:sz w:val="24"/>
          <w:szCs w:val="24"/>
          <w:lang w:val="en-GB"/>
        </w:rPr>
        <w:t xml:space="preserve">Counsels for the applicant, </w:t>
      </w:r>
      <w:r w:rsidR="00224373">
        <w:rPr>
          <w:rFonts w:ascii="Times New Roman" w:hAnsi="Times New Roman" w:cs="Times New Roman"/>
          <w:sz w:val="24"/>
          <w:szCs w:val="24"/>
          <w:lang w:val="en-GB"/>
        </w:rPr>
        <w:t xml:space="preserve">Ms </w:t>
      </w:r>
      <w:r w:rsidR="00224373" w:rsidRPr="00224373">
        <w:rPr>
          <w:rFonts w:ascii="Times New Roman" w:hAnsi="Times New Roman" w:cs="Times New Roman"/>
          <w:i/>
          <w:iCs/>
          <w:sz w:val="24"/>
          <w:szCs w:val="24"/>
          <w:lang w:val="en-GB"/>
        </w:rPr>
        <w:t>Chikura</w:t>
      </w:r>
      <w:r w:rsidR="001F7243">
        <w:rPr>
          <w:rFonts w:ascii="Times New Roman" w:hAnsi="Times New Roman" w:cs="Times New Roman"/>
          <w:sz w:val="24"/>
          <w:szCs w:val="24"/>
          <w:lang w:val="en-GB"/>
        </w:rPr>
        <w:t xml:space="preserve"> and </w:t>
      </w:r>
      <w:r w:rsidR="00224373">
        <w:rPr>
          <w:rFonts w:ascii="Times New Roman" w:hAnsi="Times New Roman" w:cs="Times New Roman"/>
          <w:sz w:val="24"/>
          <w:szCs w:val="24"/>
          <w:lang w:val="en-GB"/>
        </w:rPr>
        <w:t>Ms</w:t>
      </w:r>
      <w:r w:rsidR="001F7243">
        <w:rPr>
          <w:rFonts w:ascii="Times New Roman" w:hAnsi="Times New Roman" w:cs="Times New Roman"/>
          <w:sz w:val="24"/>
          <w:szCs w:val="24"/>
          <w:lang w:val="en-GB"/>
        </w:rPr>
        <w:t xml:space="preserve"> </w:t>
      </w:r>
      <w:r w:rsidR="001F7243" w:rsidRPr="00224373">
        <w:rPr>
          <w:rFonts w:ascii="Times New Roman" w:hAnsi="Times New Roman" w:cs="Times New Roman"/>
          <w:i/>
          <w:iCs/>
          <w:sz w:val="24"/>
          <w:szCs w:val="24"/>
          <w:lang w:val="en-GB"/>
        </w:rPr>
        <w:t>Chiminy</w:t>
      </w:r>
      <w:r w:rsidR="001F7243">
        <w:rPr>
          <w:rFonts w:ascii="Times New Roman" w:hAnsi="Times New Roman" w:cs="Times New Roman"/>
          <w:sz w:val="24"/>
          <w:szCs w:val="24"/>
          <w:lang w:val="en-GB"/>
        </w:rPr>
        <w:t xml:space="preserve">a submitted that the </w:t>
      </w:r>
      <w:r w:rsidR="005E4161">
        <w:rPr>
          <w:rFonts w:ascii="Times New Roman" w:hAnsi="Times New Roman" w:cs="Times New Roman"/>
          <w:sz w:val="24"/>
          <w:szCs w:val="24"/>
          <w:lang w:val="en-GB"/>
        </w:rPr>
        <w:t xml:space="preserve">applicant has satisfied all the requirements </w:t>
      </w:r>
      <w:r w:rsidR="001F7243">
        <w:rPr>
          <w:rFonts w:ascii="Times New Roman" w:hAnsi="Times New Roman" w:cs="Times New Roman"/>
          <w:sz w:val="24"/>
          <w:szCs w:val="24"/>
          <w:lang w:val="en-GB"/>
        </w:rPr>
        <w:t>for registration of a caveat in terms of the</w:t>
      </w:r>
      <w:r w:rsidR="005E4161">
        <w:rPr>
          <w:rFonts w:ascii="Times New Roman" w:hAnsi="Times New Roman" w:cs="Times New Roman"/>
          <w:sz w:val="24"/>
          <w:szCs w:val="24"/>
          <w:lang w:val="en-GB"/>
        </w:rPr>
        <w:t xml:space="preserve"> law. </w:t>
      </w:r>
    </w:p>
    <w:p w14:paraId="14F2FC5F" w14:textId="5989248F" w:rsidR="00481F6D" w:rsidRDefault="008D2261" w:rsidP="0093419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5E4161">
        <w:rPr>
          <w:rFonts w:ascii="Times New Roman" w:hAnsi="Times New Roman" w:cs="Times New Roman"/>
          <w:sz w:val="24"/>
          <w:szCs w:val="24"/>
          <w:lang w:val="en-GB"/>
        </w:rPr>
        <w:t xml:space="preserve">It was submitted that the fact that the first respondent used the funds paid by the applicant for the sale of Plot 35 St Faith to purchase the Tynwald property establishes his interest in the Tynwald property. Ms </w:t>
      </w:r>
      <w:r w:rsidR="005E4161" w:rsidRPr="00224373">
        <w:rPr>
          <w:rFonts w:ascii="Times New Roman" w:hAnsi="Times New Roman" w:cs="Times New Roman"/>
          <w:i/>
          <w:iCs/>
          <w:sz w:val="24"/>
          <w:szCs w:val="24"/>
          <w:lang w:val="en-GB"/>
        </w:rPr>
        <w:t>Chiminya</w:t>
      </w:r>
      <w:r w:rsidR="005E4161">
        <w:rPr>
          <w:rFonts w:ascii="Times New Roman" w:hAnsi="Times New Roman" w:cs="Times New Roman"/>
          <w:sz w:val="24"/>
          <w:szCs w:val="24"/>
          <w:lang w:val="en-GB"/>
        </w:rPr>
        <w:t>, for the applicant</w:t>
      </w:r>
      <w:r w:rsidR="00224373">
        <w:rPr>
          <w:rFonts w:ascii="Times New Roman" w:hAnsi="Times New Roman" w:cs="Times New Roman"/>
          <w:sz w:val="24"/>
          <w:szCs w:val="24"/>
          <w:lang w:val="en-GB"/>
        </w:rPr>
        <w:t>,</w:t>
      </w:r>
      <w:r w:rsidR="005E4161">
        <w:rPr>
          <w:rFonts w:ascii="Times New Roman" w:hAnsi="Times New Roman" w:cs="Times New Roman"/>
          <w:sz w:val="24"/>
          <w:szCs w:val="24"/>
          <w:lang w:val="en-GB"/>
        </w:rPr>
        <w:t xml:space="preserve"> </w:t>
      </w:r>
      <w:r w:rsidR="0086409F">
        <w:rPr>
          <w:rFonts w:ascii="Times New Roman" w:hAnsi="Times New Roman" w:cs="Times New Roman"/>
          <w:sz w:val="24"/>
          <w:szCs w:val="24"/>
          <w:lang w:val="en-GB"/>
        </w:rPr>
        <w:t>argued</w:t>
      </w:r>
      <w:r w:rsidR="005E4161">
        <w:rPr>
          <w:rFonts w:ascii="Times New Roman" w:hAnsi="Times New Roman" w:cs="Times New Roman"/>
          <w:sz w:val="24"/>
          <w:szCs w:val="24"/>
          <w:lang w:val="en-GB"/>
        </w:rPr>
        <w:t xml:space="preserve"> that the interest was direct and </w:t>
      </w:r>
      <w:r w:rsidR="00224373">
        <w:rPr>
          <w:rFonts w:ascii="Times New Roman" w:hAnsi="Times New Roman" w:cs="Times New Roman"/>
          <w:sz w:val="24"/>
          <w:szCs w:val="24"/>
          <w:lang w:val="en-GB"/>
        </w:rPr>
        <w:t>related</w:t>
      </w:r>
      <w:r w:rsidR="005E4161">
        <w:rPr>
          <w:rFonts w:ascii="Times New Roman" w:hAnsi="Times New Roman" w:cs="Times New Roman"/>
          <w:sz w:val="24"/>
          <w:szCs w:val="24"/>
          <w:lang w:val="en-GB"/>
        </w:rPr>
        <w:t xml:space="preserve"> to the property for which the registration of a caveat is sought. </w:t>
      </w:r>
      <w:r w:rsidR="00481F6D">
        <w:rPr>
          <w:rFonts w:ascii="Times New Roman" w:hAnsi="Times New Roman" w:cs="Times New Roman"/>
          <w:sz w:val="24"/>
          <w:szCs w:val="24"/>
          <w:lang w:val="en-GB"/>
        </w:rPr>
        <w:t xml:space="preserve">She further submitted that the respondents did not dispute the fact that they bought the Tynwald property with the said funds. </w:t>
      </w:r>
      <w:r w:rsidR="00304347">
        <w:rPr>
          <w:rFonts w:ascii="Times New Roman" w:hAnsi="Times New Roman" w:cs="Times New Roman"/>
          <w:sz w:val="24"/>
          <w:szCs w:val="24"/>
          <w:lang w:val="en-GB"/>
        </w:rPr>
        <w:t>The court, however, find this submission to be</w:t>
      </w:r>
      <w:r w:rsidR="00481F6D">
        <w:rPr>
          <w:rFonts w:ascii="Times New Roman" w:hAnsi="Times New Roman" w:cs="Times New Roman"/>
          <w:sz w:val="24"/>
          <w:szCs w:val="24"/>
          <w:lang w:val="en-GB"/>
        </w:rPr>
        <w:t xml:space="preserve"> incorrect </w:t>
      </w:r>
      <w:r w:rsidR="00304347">
        <w:rPr>
          <w:rFonts w:ascii="Times New Roman" w:hAnsi="Times New Roman" w:cs="Times New Roman"/>
          <w:sz w:val="24"/>
          <w:szCs w:val="24"/>
          <w:lang w:val="en-GB"/>
        </w:rPr>
        <w:t xml:space="preserve">as </w:t>
      </w:r>
      <w:r w:rsidR="00481F6D">
        <w:rPr>
          <w:rFonts w:ascii="Times New Roman" w:hAnsi="Times New Roman" w:cs="Times New Roman"/>
          <w:sz w:val="24"/>
          <w:szCs w:val="24"/>
          <w:lang w:val="en-GB"/>
        </w:rPr>
        <w:t xml:space="preserve">there was </w:t>
      </w:r>
      <w:r w:rsidR="00304347">
        <w:rPr>
          <w:rFonts w:ascii="Times New Roman" w:hAnsi="Times New Roman" w:cs="Times New Roman"/>
          <w:sz w:val="24"/>
          <w:szCs w:val="24"/>
          <w:lang w:val="en-GB"/>
        </w:rPr>
        <w:t xml:space="preserve">no </w:t>
      </w:r>
      <w:r w:rsidR="00481F6D">
        <w:rPr>
          <w:rFonts w:ascii="Times New Roman" w:hAnsi="Times New Roman" w:cs="Times New Roman"/>
          <w:sz w:val="24"/>
          <w:szCs w:val="24"/>
          <w:lang w:val="en-GB"/>
        </w:rPr>
        <w:t>such an admission</w:t>
      </w:r>
      <w:r w:rsidR="00224373">
        <w:rPr>
          <w:rFonts w:ascii="Times New Roman" w:hAnsi="Times New Roman" w:cs="Times New Roman"/>
          <w:sz w:val="24"/>
          <w:szCs w:val="24"/>
          <w:lang w:val="en-GB"/>
        </w:rPr>
        <w:t>. T</w:t>
      </w:r>
      <w:r w:rsidR="00481F6D">
        <w:rPr>
          <w:rFonts w:ascii="Times New Roman" w:hAnsi="Times New Roman" w:cs="Times New Roman"/>
          <w:sz w:val="24"/>
          <w:szCs w:val="24"/>
          <w:lang w:val="en-GB"/>
        </w:rPr>
        <w:t>he contents of para</w:t>
      </w:r>
      <w:r w:rsidR="0086409F">
        <w:rPr>
          <w:rFonts w:ascii="Times New Roman" w:hAnsi="Times New Roman" w:cs="Times New Roman"/>
          <w:sz w:val="24"/>
          <w:szCs w:val="24"/>
          <w:lang w:val="en-GB"/>
        </w:rPr>
        <w:t>.</w:t>
      </w:r>
      <w:r w:rsidR="00481F6D">
        <w:rPr>
          <w:rFonts w:ascii="Times New Roman" w:hAnsi="Times New Roman" w:cs="Times New Roman"/>
          <w:sz w:val="24"/>
          <w:szCs w:val="24"/>
          <w:lang w:val="en-GB"/>
        </w:rPr>
        <w:t xml:space="preserve"> 12 of the founding </w:t>
      </w:r>
      <w:r w:rsidR="00224373">
        <w:rPr>
          <w:rFonts w:ascii="Times New Roman" w:hAnsi="Times New Roman" w:cs="Times New Roman"/>
          <w:sz w:val="24"/>
          <w:szCs w:val="24"/>
          <w:lang w:val="en-GB"/>
        </w:rPr>
        <w:t>affidavit</w:t>
      </w:r>
      <w:r w:rsidR="00481F6D">
        <w:rPr>
          <w:rFonts w:ascii="Times New Roman" w:hAnsi="Times New Roman" w:cs="Times New Roman"/>
          <w:sz w:val="24"/>
          <w:szCs w:val="24"/>
          <w:lang w:val="en-GB"/>
        </w:rPr>
        <w:t xml:space="preserve"> </w:t>
      </w:r>
      <w:r w:rsidR="00224373">
        <w:rPr>
          <w:rFonts w:ascii="Times New Roman" w:hAnsi="Times New Roman" w:cs="Times New Roman"/>
          <w:sz w:val="24"/>
          <w:szCs w:val="24"/>
          <w:lang w:val="en-GB"/>
        </w:rPr>
        <w:t>were denied by the</w:t>
      </w:r>
      <w:r w:rsidR="00481F6D">
        <w:rPr>
          <w:rFonts w:ascii="Times New Roman" w:hAnsi="Times New Roman" w:cs="Times New Roman"/>
          <w:sz w:val="24"/>
          <w:szCs w:val="24"/>
          <w:lang w:val="en-GB"/>
        </w:rPr>
        <w:t xml:space="preserve"> </w:t>
      </w:r>
      <w:r w:rsidR="0086409F">
        <w:rPr>
          <w:rFonts w:ascii="Times New Roman" w:hAnsi="Times New Roman" w:cs="Times New Roman"/>
          <w:sz w:val="24"/>
          <w:szCs w:val="24"/>
          <w:lang w:val="en-GB"/>
        </w:rPr>
        <w:t xml:space="preserve">first </w:t>
      </w:r>
      <w:r w:rsidR="00481F6D">
        <w:rPr>
          <w:rFonts w:ascii="Times New Roman" w:hAnsi="Times New Roman" w:cs="Times New Roman"/>
          <w:sz w:val="24"/>
          <w:szCs w:val="24"/>
          <w:lang w:val="en-GB"/>
        </w:rPr>
        <w:t>respondent in para</w:t>
      </w:r>
      <w:r w:rsidR="0086409F">
        <w:rPr>
          <w:rFonts w:ascii="Times New Roman" w:hAnsi="Times New Roman" w:cs="Times New Roman"/>
          <w:sz w:val="24"/>
          <w:szCs w:val="24"/>
          <w:lang w:val="en-GB"/>
        </w:rPr>
        <w:t>.</w:t>
      </w:r>
      <w:r w:rsidR="00481F6D">
        <w:rPr>
          <w:rFonts w:ascii="Times New Roman" w:hAnsi="Times New Roman" w:cs="Times New Roman"/>
          <w:sz w:val="24"/>
          <w:szCs w:val="24"/>
          <w:lang w:val="en-GB"/>
        </w:rPr>
        <w:t xml:space="preserve"> 18 of his opposing affidavit. </w:t>
      </w:r>
      <w:r w:rsidR="00224373">
        <w:rPr>
          <w:rFonts w:ascii="Times New Roman" w:hAnsi="Times New Roman" w:cs="Times New Roman"/>
          <w:sz w:val="24"/>
          <w:szCs w:val="24"/>
          <w:lang w:val="en-GB"/>
        </w:rPr>
        <w:t xml:space="preserve">The </w:t>
      </w:r>
      <w:r w:rsidR="00304347">
        <w:rPr>
          <w:rFonts w:ascii="Times New Roman" w:hAnsi="Times New Roman" w:cs="Times New Roman"/>
          <w:sz w:val="24"/>
          <w:szCs w:val="24"/>
          <w:lang w:val="en-GB"/>
        </w:rPr>
        <w:t xml:space="preserve">law, therefore, </w:t>
      </w:r>
      <w:r w:rsidR="00224373">
        <w:rPr>
          <w:rFonts w:ascii="Times New Roman" w:hAnsi="Times New Roman" w:cs="Times New Roman"/>
          <w:sz w:val="24"/>
          <w:szCs w:val="24"/>
          <w:lang w:val="en-GB"/>
        </w:rPr>
        <w:t xml:space="preserve">that what is not disputed in the opposing affidavit is taken to have been admitted does not apply in this case. </w:t>
      </w:r>
      <w:r w:rsidR="00304347">
        <w:rPr>
          <w:rFonts w:ascii="Times New Roman" w:hAnsi="Times New Roman" w:cs="Times New Roman"/>
          <w:sz w:val="24"/>
          <w:szCs w:val="24"/>
          <w:lang w:val="en-GB"/>
        </w:rPr>
        <w:t>Further, when</w:t>
      </w:r>
      <w:r w:rsidR="00481F6D">
        <w:rPr>
          <w:rFonts w:ascii="Times New Roman" w:hAnsi="Times New Roman" w:cs="Times New Roman"/>
          <w:sz w:val="24"/>
          <w:szCs w:val="24"/>
          <w:lang w:val="en-GB"/>
        </w:rPr>
        <w:t xml:space="preserve"> </w:t>
      </w:r>
      <w:r w:rsidR="00E710E4">
        <w:rPr>
          <w:rFonts w:ascii="Times New Roman" w:hAnsi="Times New Roman" w:cs="Times New Roman"/>
          <w:sz w:val="24"/>
          <w:szCs w:val="24"/>
          <w:lang w:val="en-GB"/>
        </w:rPr>
        <w:t xml:space="preserve">I </w:t>
      </w:r>
      <w:r w:rsidR="00224373">
        <w:rPr>
          <w:rFonts w:ascii="Times New Roman" w:hAnsi="Times New Roman" w:cs="Times New Roman"/>
          <w:sz w:val="24"/>
          <w:szCs w:val="24"/>
          <w:lang w:val="en-GB"/>
        </w:rPr>
        <w:t>queried</w:t>
      </w:r>
      <w:r w:rsidR="00481F6D">
        <w:rPr>
          <w:rFonts w:ascii="Times New Roman" w:hAnsi="Times New Roman" w:cs="Times New Roman"/>
          <w:sz w:val="24"/>
          <w:szCs w:val="24"/>
          <w:lang w:val="en-GB"/>
        </w:rPr>
        <w:t xml:space="preserve"> this submission Ms </w:t>
      </w:r>
      <w:r w:rsidR="00481F6D" w:rsidRPr="00224373">
        <w:rPr>
          <w:rFonts w:ascii="Times New Roman" w:hAnsi="Times New Roman" w:cs="Times New Roman"/>
          <w:i/>
          <w:iCs/>
          <w:sz w:val="24"/>
          <w:szCs w:val="24"/>
          <w:lang w:val="en-GB"/>
        </w:rPr>
        <w:t>Chiminya</w:t>
      </w:r>
      <w:r w:rsidR="00481F6D">
        <w:rPr>
          <w:rFonts w:ascii="Times New Roman" w:hAnsi="Times New Roman" w:cs="Times New Roman"/>
          <w:sz w:val="24"/>
          <w:szCs w:val="24"/>
          <w:lang w:val="en-GB"/>
        </w:rPr>
        <w:t xml:space="preserve"> then sought to rely on the contents of a letter dated 12 June 2023 attached to the application to state that the first respondent confirmed that he used the proceeds of the sale to purchase the Tynwald property</w:t>
      </w:r>
      <w:r w:rsidR="0086409F">
        <w:rPr>
          <w:rFonts w:ascii="Times New Roman" w:hAnsi="Times New Roman" w:cs="Times New Roman"/>
          <w:sz w:val="24"/>
          <w:szCs w:val="24"/>
          <w:lang w:val="en-GB"/>
        </w:rPr>
        <w:t xml:space="preserve">. </w:t>
      </w:r>
      <w:r w:rsidR="00E710E4">
        <w:rPr>
          <w:rFonts w:ascii="Times New Roman" w:hAnsi="Times New Roman" w:cs="Times New Roman"/>
          <w:sz w:val="24"/>
          <w:szCs w:val="24"/>
          <w:lang w:val="en-GB"/>
        </w:rPr>
        <w:t>However, t</w:t>
      </w:r>
      <w:r w:rsidR="00481F6D">
        <w:rPr>
          <w:rFonts w:ascii="Times New Roman" w:hAnsi="Times New Roman" w:cs="Times New Roman"/>
          <w:sz w:val="24"/>
          <w:szCs w:val="24"/>
          <w:lang w:val="en-GB"/>
        </w:rPr>
        <w:t xml:space="preserve">he </w:t>
      </w:r>
      <w:r w:rsidR="00224373">
        <w:rPr>
          <w:rFonts w:ascii="Times New Roman" w:hAnsi="Times New Roman" w:cs="Times New Roman"/>
          <w:sz w:val="24"/>
          <w:szCs w:val="24"/>
          <w:lang w:val="en-GB"/>
        </w:rPr>
        <w:t xml:space="preserve">said </w:t>
      </w:r>
      <w:r w:rsidR="0086409F">
        <w:rPr>
          <w:rFonts w:ascii="Times New Roman" w:hAnsi="Times New Roman" w:cs="Times New Roman"/>
          <w:sz w:val="24"/>
          <w:szCs w:val="24"/>
          <w:lang w:val="en-GB"/>
        </w:rPr>
        <w:t xml:space="preserve">letter in particular </w:t>
      </w:r>
      <w:r w:rsidR="00224373">
        <w:rPr>
          <w:rFonts w:ascii="Times New Roman" w:hAnsi="Times New Roman" w:cs="Times New Roman"/>
          <w:sz w:val="24"/>
          <w:szCs w:val="24"/>
          <w:lang w:val="en-GB"/>
        </w:rPr>
        <w:t>para</w:t>
      </w:r>
      <w:r w:rsidR="0086409F">
        <w:rPr>
          <w:rFonts w:ascii="Times New Roman" w:hAnsi="Times New Roman" w:cs="Times New Roman"/>
          <w:sz w:val="24"/>
          <w:szCs w:val="24"/>
          <w:lang w:val="en-GB"/>
        </w:rPr>
        <w:t>.</w:t>
      </w:r>
      <w:r w:rsidR="00481F6D">
        <w:rPr>
          <w:rFonts w:ascii="Times New Roman" w:hAnsi="Times New Roman" w:cs="Times New Roman"/>
          <w:sz w:val="24"/>
          <w:szCs w:val="24"/>
          <w:lang w:val="en-GB"/>
        </w:rPr>
        <w:t xml:space="preserve"> 3 </w:t>
      </w:r>
      <w:r w:rsidR="0086409F">
        <w:rPr>
          <w:rFonts w:ascii="Times New Roman" w:hAnsi="Times New Roman" w:cs="Times New Roman"/>
          <w:sz w:val="24"/>
          <w:szCs w:val="24"/>
          <w:lang w:val="en-GB"/>
        </w:rPr>
        <w:t xml:space="preserve">referred to by counsel </w:t>
      </w:r>
      <w:r w:rsidR="00B068C8">
        <w:rPr>
          <w:rFonts w:ascii="Times New Roman" w:hAnsi="Times New Roman" w:cs="Times New Roman"/>
          <w:sz w:val="24"/>
          <w:szCs w:val="24"/>
          <w:lang w:val="en-GB"/>
        </w:rPr>
        <w:t xml:space="preserve">does not </w:t>
      </w:r>
      <w:r w:rsidR="00481F6D">
        <w:rPr>
          <w:rFonts w:ascii="Times New Roman" w:hAnsi="Times New Roman" w:cs="Times New Roman"/>
          <w:sz w:val="24"/>
          <w:szCs w:val="24"/>
          <w:lang w:val="en-GB"/>
        </w:rPr>
        <w:t xml:space="preserve">confirm that </w:t>
      </w:r>
      <w:r w:rsidR="0086409F">
        <w:rPr>
          <w:rFonts w:ascii="Times New Roman" w:hAnsi="Times New Roman" w:cs="Times New Roman"/>
          <w:sz w:val="24"/>
          <w:szCs w:val="24"/>
          <w:lang w:val="en-GB"/>
        </w:rPr>
        <w:t>the first respondent admitted to have used the proceeds of the sale to purchase the Tynwald property</w:t>
      </w:r>
      <w:r w:rsidR="00481F6D">
        <w:rPr>
          <w:rFonts w:ascii="Times New Roman" w:hAnsi="Times New Roman" w:cs="Times New Roman"/>
          <w:sz w:val="24"/>
          <w:szCs w:val="24"/>
          <w:lang w:val="en-GB"/>
        </w:rPr>
        <w:t>.</w:t>
      </w:r>
    </w:p>
    <w:p w14:paraId="69BA785F" w14:textId="077974F9" w:rsidR="00A42E66" w:rsidRDefault="008D2261" w:rsidP="0093419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481F6D">
        <w:rPr>
          <w:rFonts w:ascii="Times New Roman" w:hAnsi="Times New Roman" w:cs="Times New Roman"/>
          <w:sz w:val="24"/>
          <w:szCs w:val="24"/>
          <w:lang w:val="en-GB"/>
        </w:rPr>
        <w:t xml:space="preserve">Ms </w:t>
      </w:r>
      <w:r w:rsidR="00481F6D" w:rsidRPr="00B068C8">
        <w:rPr>
          <w:rFonts w:ascii="Times New Roman" w:hAnsi="Times New Roman" w:cs="Times New Roman"/>
          <w:i/>
          <w:iCs/>
          <w:sz w:val="24"/>
          <w:szCs w:val="24"/>
          <w:lang w:val="en-GB"/>
        </w:rPr>
        <w:t>Chiminya</w:t>
      </w:r>
      <w:r w:rsidR="00481F6D">
        <w:rPr>
          <w:rFonts w:ascii="Times New Roman" w:hAnsi="Times New Roman" w:cs="Times New Roman"/>
          <w:sz w:val="24"/>
          <w:szCs w:val="24"/>
          <w:lang w:val="en-GB"/>
        </w:rPr>
        <w:t xml:space="preserve"> further submitted that the applicant intends to safeguard </w:t>
      </w:r>
      <w:r w:rsidR="0086409F">
        <w:rPr>
          <w:rFonts w:ascii="Times New Roman" w:hAnsi="Times New Roman" w:cs="Times New Roman"/>
          <w:sz w:val="24"/>
          <w:szCs w:val="24"/>
          <w:lang w:val="en-GB"/>
        </w:rPr>
        <w:t>his</w:t>
      </w:r>
      <w:r w:rsidR="00481F6D">
        <w:rPr>
          <w:rFonts w:ascii="Times New Roman" w:hAnsi="Times New Roman" w:cs="Times New Roman"/>
          <w:sz w:val="24"/>
          <w:szCs w:val="24"/>
          <w:lang w:val="en-GB"/>
        </w:rPr>
        <w:t xml:space="preserve"> interests in the event that the first respondent fails to reimburse the </w:t>
      </w:r>
      <w:r w:rsidR="00304347">
        <w:rPr>
          <w:rFonts w:ascii="Times New Roman" w:hAnsi="Times New Roman" w:cs="Times New Roman"/>
          <w:sz w:val="24"/>
          <w:szCs w:val="24"/>
          <w:lang w:val="en-GB"/>
        </w:rPr>
        <w:t>amount that was</w:t>
      </w:r>
      <w:r w:rsidR="00481F6D">
        <w:rPr>
          <w:rFonts w:ascii="Times New Roman" w:hAnsi="Times New Roman" w:cs="Times New Roman"/>
          <w:sz w:val="24"/>
          <w:szCs w:val="24"/>
          <w:lang w:val="en-GB"/>
        </w:rPr>
        <w:t xml:space="preserve"> paid and as such he has substantial interest in the property. She </w:t>
      </w:r>
      <w:r w:rsidR="0086409F">
        <w:rPr>
          <w:rFonts w:ascii="Times New Roman" w:hAnsi="Times New Roman" w:cs="Times New Roman"/>
          <w:sz w:val="24"/>
          <w:szCs w:val="24"/>
          <w:lang w:val="en-GB"/>
        </w:rPr>
        <w:t>argued</w:t>
      </w:r>
      <w:r w:rsidR="00481F6D">
        <w:rPr>
          <w:rFonts w:ascii="Times New Roman" w:hAnsi="Times New Roman" w:cs="Times New Roman"/>
          <w:sz w:val="24"/>
          <w:szCs w:val="24"/>
          <w:lang w:val="en-GB"/>
        </w:rPr>
        <w:t xml:space="preserve"> that the interest existed at the present moment and is connected to the Tynwald property. The applicant intends </w:t>
      </w:r>
      <w:r w:rsidR="00B068C8">
        <w:rPr>
          <w:rFonts w:ascii="Times New Roman" w:hAnsi="Times New Roman" w:cs="Times New Roman"/>
          <w:sz w:val="24"/>
          <w:szCs w:val="24"/>
          <w:lang w:val="en-GB"/>
        </w:rPr>
        <w:t>to</w:t>
      </w:r>
      <w:r w:rsidR="00481F6D">
        <w:rPr>
          <w:rFonts w:ascii="Times New Roman" w:hAnsi="Times New Roman" w:cs="Times New Roman"/>
          <w:sz w:val="24"/>
          <w:szCs w:val="24"/>
          <w:lang w:val="en-GB"/>
        </w:rPr>
        <w:t xml:space="preserve"> institute proceedings in this </w:t>
      </w:r>
      <w:r w:rsidR="00A42E66">
        <w:rPr>
          <w:rFonts w:ascii="Times New Roman" w:hAnsi="Times New Roman" w:cs="Times New Roman"/>
          <w:sz w:val="24"/>
          <w:szCs w:val="24"/>
          <w:lang w:val="en-GB"/>
        </w:rPr>
        <w:t xml:space="preserve">court </w:t>
      </w:r>
      <w:r w:rsidR="00803B78">
        <w:rPr>
          <w:rFonts w:ascii="Times New Roman" w:hAnsi="Times New Roman" w:cs="Times New Roman"/>
          <w:sz w:val="24"/>
          <w:szCs w:val="24"/>
          <w:lang w:val="en-GB"/>
        </w:rPr>
        <w:t xml:space="preserve">in relation to </w:t>
      </w:r>
      <w:r w:rsidR="00A42E66">
        <w:rPr>
          <w:rFonts w:ascii="Times New Roman" w:hAnsi="Times New Roman" w:cs="Times New Roman"/>
          <w:sz w:val="24"/>
          <w:szCs w:val="24"/>
          <w:lang w:val="en-GB"/>
        </w:rPr>
        <w:t>the fraudulent sale and has good prospects of success. The Tynw</w:t>
      </w:r>
      <w:r w:rsidR="00B068C8">
        <w:rPr>
          <w:rFonts w:ascii="Times New Roman" w:hAnsi="Times New Roman" w:cs="Times New Roman"/>
          <w:sz w:val="24"/>
          <w:szCs w:val="24"/>
          <w:lang w:val="en-GB"/>
        </w:rPr>
        <w:t>al</w:t>
      </w:r>
      <w:r w:rsidR="00A42E66">
        <w:rPr>
          <w:rFonts w:ascii="Times New Roman" w:hAnsi="Times New Roman" w:cs="Times New Roman"/>
          <w:sz w:val="24"/>
          <w:szCs w:val="24"/>
          <w:lang w:val="en-GB"/>
        </w:rPr>
        <w:t xml:space="preserve">d property is the only property </w:t>
      </w:r>
      <w:r w:rsidR="00803B78">
        <w:rPr>
          <w:rFonts w:ascii="Times New Roman" w:hAnsi="Times New Roman" w:cs="Times New Roman"/>
          <w:sz w:val="24"/>
          <w:szCs w:val="24"/>
          <w:lang w:val="en-GB"/>
        </w:rPr>
        <w:t xml:space="preserve">upon </w:t>
      </w:r>
      <w:r w:rsidR="00A42E66">
        <w:rPr>
          <w:rFonts w:ascii="Times New Roman" w:hAnsi="Times New Roman" w:cs="Times New Roman"/>
          <w:sz w:val="24"/>
          <w:szCs w:val="24"/>
          <w:lang w:val="en-GB"/>
        </w:rPr>
        <w:t>which</w:t>
      </w:r>
      <w:r w:rsidR="00803B78">
        <w:rPr>
          <w:rFonts w:ascii="Times New Roman" w:hAnsi="Times New Roman" w:cs="Times New Roman"/>
          <w:sz w:val="24"/>
          <w:szCs w:val="24"/>
          <w:lang w:val="en-GB"/>
        </w:rPr>
        <w:t xml:space="preserve"> execution can be levied</w:t>
      </w:r>
      <w:r w:rsidR="00A42E66">
        <w:rPr>
          <w:rFonts w:ascii="Times New Roman" w:hAnsi="Times New Roman" w:cs="Times New Roman"/>
          <w:sz w:val="24"/>
          <w:szCs w:val="24"/>
          <w:lang w:val="en-GB"/>
        </w:rPr>
        <w:t xml:space="preserve"> in the </w:t>
      </w:r>
      <w:r w:rsidR="00B068C8">
        <w:rPr>
          <w:rFonts w:ascii="Times New Roman" w:hAnsi="Times New Roman" w:cs="Times New Roman"/>
          <w:sz w:val="24"/>
          <w:szCs w:val="24"/>
          <w:lang w:val="en-GB"/>
        </w:rPr>
        <w:t>e</w:t>
      </w:r>
      <w:r w:rsidR="00A42E66">
        <w:rPr>
          <w:rFonts w:ascii="Times New Roman" w:hAnsi="Times New Roman" w:cs="Times New Roman"/>
          <w:sz w:val="24"/>
          <w:szCs w:val="24"/>
          <w:lang w:val="en-GB"/>
        </w:rPr>
        <w:t xml:space="preserve">vent </w:t>
      </w:r>
      <w:r w:rsidR="00803B78">
        <w:rPr>
          <w:rFonts w:ascii="Times New Roman" w:hAnsi="Times New Roman" w:cs="Times New Roman"/>
          <w:sz w:val="24"/>
          <w:szCs w:val="24"/>
          <w:lang w:val="en-GB"/>
        </w:rPr>
        <w:t xml:space="preserve">that </w:t>
      </w:r>
      <w:r w:rsidR="00A42E66">
        <w:rPr>
          <w:rFonts w:ascii="Times New Roman" w:hAnsi="Times New Roman" w:cs="Times New Roman"/>
          <w:sz w:val="24"/>
          <w:szCs w:val="24"/>
          <w:lang w:val="en-GB"/>
        </w:rPr>
        <w:t>th</w:t>
      </w:r>
      <w:r w:rsidR="00803B78">
        <w:rPr>
          <w:rFonts w:ascii="Times New Roman" w:hAnsi="Times New Roman" w:cs="Times New Roman"/>
          <w:sz w:val="24"/>
          <w:szCs w:val="24"/>
          <w:lang w:val="en-GB"/>
        </w:rPr>
        <w:t>is court grants an</w:t>
      </w:r>
      <w:r w:rsidR="00A42E66">
        <w:rPr>
          <w:rFonts w:ascii="Times New Roman" w:hAnsi="Times New Roman" w:cs="Times New Roman"/>
          <w:sz w:val="24"/>
          <w:szCs w:val="24"/>
          <w:lang w:val="en-GB"/>
        </w:rPr>
        <w:t xml:space="preserve"> </w:t>
      </w:r>
      <w:r w:rsidR="00803B78">
        <w:rPr>
          <w:rFonts w:ascii="Times New Roman" w:hAnsi="Times New Roman" w:cs="Times New Roman"/>
          <w:sz w:val="24"/>
          <w:szCs w:val="24"/>
          <w:lang w:val="en-GB"/>
        </w:rPr>
        <w:t>order against him</w:t>
      </w:r>
      <w:r w:rsidR="00A42E66">
        <w:rPr>
          <w:rFonts w:ascii="Times New Roman" w:hAnsi="Times New Roman" w:cs="Times New Roman"/>
          <w:sz w:val="24"/>
          <w:szCs w:val="24"/>
          <w:lang w:val="en-GB"/>
        </w:rPr>
        <w:t>. When asked whether there is any pending litigation between the parties</w:t>
      </w:r>
      <w:r w:rsidR="00B068C8">
        <w:rPr>
          <w:rFonts w:ascii="Times New Roman" w:hAnsi="Times New Roman" w:cs="Times New Roman"/>
          <w:sz w:val="24"/>
          <w:szCs w:val="24"/>
          <w:lang w:val="en-GB"/>
        </w:rPr>
        <w:t>,</w:t>
      </w:r>
      <w:r w:rsidR="00A42E66">
        <w:rPr>
          <w:rFonts w:ascii="Times New Roman" w:hAnsi="Times New Roman" w:cs="Times New Roman"/>
          <w:sz w:val="24"/>
          <w:szCs w:val="24"/>
          <w:lang w:val="en-GB"/>
        </w:rPr>
        <w:t xml:space="preserve"> the applicant’s counsel sta</w:t>
      </w:r>
      <w:r w:rsidR="00803B78">
        <w:rPr>
          <w:rFonts w:ascii="Times New Roman" w:hAnsi="Times New Roman" w:cs="Times New Roman"/>
          <w:sz w:val="24"/>
          <w:szCs w:val="24"/>
          <w:lang w:val="en-GB"/>
        </w:rPr>
        <w:t>r</w:t>
      </w:r>
      <w:r w:rsidR="00A42E66">
        <w:rPr>
          <w:rFonts w:ascii="Times New Roman" w:hAnsi="Times New Roman" w:cs="Times New Roman"/>
          <w:sz w:val="24"/>
          <w:szCs w:val="24"/>
          <w:lang w:val="en-GB"/>
        </w:rPr>
        <w:t xml:space="preserve">ted </w:t>
      </w:r>
      <w:r w:rsidR="0086409F">
        <w:rPr>
          <w:rFonts w:ascii="Times New Roman" w:hAnsi="Times New Roman" w:cs="Times New Roman"/>
          <w:sz w:val="24"/>
          <w:szCs w:val="24"/>
          <w:lang w:val="en-GB"/>
        </w:rPr>
        <w:t xml:space="preserve">to </w:t>
      </w:r>
      <w:r w:rsidR="00803B78">
        <w:rPr>
          <w:rFonts w:ascii="Times New Roman" w:hAnsi="Times New Roman" w:cs="Times New Roman"/>
          <w:sz w:val="24"/>
          <w:szCs w:val="24"/>
          <w:lang w:val="en-GB"/>
        </w:rPr>
        <w:t>refer to</w:t>
      </w:r>
      <w:r w:rsidR="00A42E66">
        <w:rPr>
          <w:rFonts w:ascii="Times New Roman" w:hAnsi="Times New Roman" w:cs="Times New Roman"/>
          <w:sz w:val="24"/>
          <w:szCs w:val="24"/>
          <w:lang w:val="en-GB"/>
        </w:rPr>
        <w:t xml:space="preserve"> the summons matter filed at Rusape Magistrates Court in </w:t>
      </w:r>
      <w:r w:rsidR="00803B78">
        <w:rPr>
          <w:rFonts w:ascii="Times New Roman" w:hAnsi="Times New Roman" w:cs="Times New Roman"/>
          <w:sz w:val="24"/>
          <w:szCs w:val="24"/>
          <w:lang w:val="en-GB"/>
        </w:rPr>
        <w:t>c</w:t>
      </w:r>
      <w:r w:rsidR="00A42E66">
        <w:rPr>
          <w:rFonts w:ascii="Times New Roman" w:hAnsi="Times New Roman" w:cs="Times New Roman"/>
          <w:sz w:val="24"/>
          <w:szCs w:val="24"/>
          <w:lang w:val="en-GB"/>
        </w:rPr>
        <w:t>ase number RSPCG 107/23</w:t>
      </w:r>
      <w:r w:rsidR="00803B78">
        <w:rPr>
          <w:rFonts w:ascii="Times New Roman" w:hAnsi="Times New Roman" w:cs="Times New Roman"/>
          <w:sz w:val="24"/>
          <w:szCs w:val="24"/>
          <w:lang w:val="en-GB"/>
        </w:rPr>
        <w:t>. T</w:t>
      </w:r>
      <w:r w:rsidR="00A42E66">
        <w:rPr>
          <w:rFonts w:ascii="Times New Roman" w:hAnsi="Times New Roman" w:cs="Times New Roman"/>
          <w:sz w:val="24"/>
          <w:szCs w:val="24"/>
          <w:lang w:val="en-GB"/>
        </w:rPr>
        <w:t xml:space="preserve">he applicant </w:t>
      </w:r>
      <w:r w:rsidR="00803B78">
        <w:rPr>
          <w:rFonts w:ascii="Times New Roman" w:hAnsi="Times New Roman" w:cs="Times New Roman"/>
          <w:sz w:val="24"/>
          <w:szCs w:val="24"/>
          <w:lang w:val="en-GB"/>
        </w:rPr>
        <w:t>did not mention</w:t>
      </w:r>
      <w:r w:rsidR="00A42E66">
        <w:rPr>
          <w:rFonts w:ascii="Times New Roman" w:hAnsi="Times New Roman" w:cs="Times New Roman"/>
          <w:sz w:val="24"/>
          <w:szCs w:val="24"/>
          <w:lang w:val="en-GB"/>
        </w:rPr>
        <w:t xml:space="preserve"> </w:t>
      </w:r>
      <w:r w:rsidR="00803B78">
        <w:rPr>
          <w:rFonts w:ascii="Times New Roman" w:hAnsi="Times New Roman" w:cs="Times New Roman"/>
          <w:sz w:val="24"/>
          <w:szCs w:val="24"/>
          <w:lang w:val="en-GB"/>
        </w:rPr>
        <w:t>this matter in</w:t>
      </w:r>
      <w:r w:rsidR="00A42E66">
        <w:rPr>
          <w:rFonts w:ascii="Times New Roman" w:hAnsi="Times New Roman" w:cs="Times New Roman"/>
          <w:sz w:val="24"/>
          <w:szCs w:val="24"/>
          <w:lang w:val="en-GB"/>
        </w:rPr>
        <w:t xml:space="preserve"> his founding affidavit</w:t>
      </w:r>
      <w:r w:rsidR="00803B78">
        <w:rPr>
          <w:rFonts w:ascii="Times New Roman" w:hAnsi="Times New Roman" w:cs="Times New Roman"/>
          <w:sz w:val="24"/>
          <w:szCs w:val="24"/>
          <w:lang w:val="en-GB"/>
        </w:rPr>
        <w:t>. The</w:t>
      </w:r>
      <w:r w:rsidR="00A42E66">
        <w:rPr>
          <w:rFonts w:ascii="Times New Roman" w:hAnsi="Times New Roman" w:cs="Times New Roman"/>
          <w:sz w:val="24"/>
          <w:szCs w:val="24"/>
          <w:lang w:val="en-GB"/>
        </w:rPr>
        <w:t xml:space="preserve"> matter </w:t>
      </w:r>
      <w:r w:rsidR="00803B78">
        <w:rPr>
          <w:rFonts w:ascii="Times New Roman" w:hAnsi="Times New Roman" w:cs="Times New Roman"/>
          <w:sz w:val="24"/>
          <w:szCs w:val="24"/>
          <w:lang w:val="en-GB"/>
        </w:rPr>
        <w:t xml:space="preserve">was </w:t>
      </w:r>
      <w:r w:rsidR="00A42E66">
        <w:rPr>
          <w:rFonts w:ascii="Times New Roman" w:hAnsi="Times New Roman" w:cs="Times New Roman"/>
          <w:sz w:val="24"/>
          <w:szCs w:val="24"/>
          <w:lang w:val="en-GB"/>
        </w:rPr>
        <w:t xml:space="preserve">only </w:t>
      </w:r>
      <w:r w:rsidR="00803B78">
        <w:rPr>
          <w:rFonts w:ascii="Times New Roman" w:hAnsi="Times New Roman" w:cs="Times New Roman"/>
          <w:sz w:val="24"/>
          <w:szCs w:val="24"/>
          <w:lang w:val="en-GB"/>
        </w:rPr>
        <w:t>brought to the attention of this court</w:t>
      </w:r>
      <w:r w:rsidR="00A42E66">
        <w:rPr>
          <w:rFonts w:ascii="Times New Roman" w:hAnsi="Times New Roman" w:cs="Times New Roman"/>
          <w:sz w:val="24"/>
          <w:szCs w:val="24"/>
          <w:lang w:val="en-GB"/>
        </w:rPr>
        <w:t xml:space="preserve"> by the first respondent. The applicant’s counsel made a belated attempt to submit that </w:t>
      </w:r>
      <w:r w:rsidR="00B15073">
        <w:rPr>
          <w:rFonts w:ascii="Times New Roman" w:hAnsi="Times New Roman" w:cs="Times New Roman"/>
          <w:sz w:val="24"/>
          <w:szCs w:val="24"/>
          <w:lang w:val="en-GB"/>
        </w:rPr>
        <w:t xml:space="preserve">the said </w:t>
      </w:r>
      <w:r w:rsidR="00803B78">
        <w:rPr>
          <w:rFonts w:ascii="Times New Roman" w:hAnsi="Times New Roman" w:cs="Times New Roman"/>
          <w:sz w:val="24"/>
          <w:szCs w:val="24"/>
          <w:lang w:val="en-GB"/>
        </w:rPr>
        <w:t xml:space="preserve">summons matter </w:t>
      </w:r>
      <w:r w:rsidR="00A42E66">
        <w:rPr>
          <w:rFonts w:ascii="Times New Roman" w:hAnsi="Times New Roman" w:cs="Times New Roman"/>
          <w:sz w:val="24"/>
          <w:szCs w:val="24"/>
          <w:lang w:val="en-GB"/>
        </w:rPr>
        <w:t xml:space="preserve">is the pending litigation required </w:t>
      </w:r>
      <w:r w:rsidR="00A42E66">
        <w:rPr>
          <w:rFonts w:ascii="Times New Roman" w:hAnsi="Times New Roman" w:cs="Times New Roman"/>
          <w:sz w:val="24"/>
          <w:szCs w:val="24"/>
          <w:lang w:val="en-GB"/>
        </w:rPr>
        <w:lastRenderedPageBreak/>
        <w:t xml:space="preserve">to satisfy the requirements for the placement of a caveat. </w:t>
      </w:r>
      <w:r w:rsidR="009E70D5">
        <w:rPr>
          <w:rFonts w:ascii="Times New Roman" w:hAnsi="Times New Roman" w:cs="Times New Roman"/>
          <w:sz w:val="24"/>
          <w:szCs w:val="24"/>
          <w:lang w:val="en-GB"/>
        </w:rPr>
        <w:t>She urged the court to grant the application in terms of the draft order filed of record.</w:t>
      </w:r>
    </w:p>
    <w:p w14:paraId="1EC03300" w14:textId="1EB677E1" w:rsidR="00C2446F" w:rsidRPr="008D2261" w:rsidRDefault="00B068C8" w:rsidP="00934193">
      <w:pPr>
        <w:spacing w:after="0" w:line="360" w:lineRule="auto"/>
        <w:jc w:val="both"/>
        <w:rPr>
          <w:rFonts w:ascii="Times New Roman" w:hAnsi="Times New Roman" w:cs="Times New Roman"/>
          <w:b/>
          <w:bCs/>
          <w:sz w:val="24"/>
          <w:szCs w:val="24"/>
          <w:u w:val="single"/>
          <w:lang w:val="en-GB"/>
        </w:rPr>
      </w:pPr>
      <w:r w:rsidRPr="008D2261">
        <w:rPr>
          <w:rFonts w:ascii="Times New Roman" w:hAnsi="Times New Roman" w:cs="Times New Roman"/>
          <w:b/>
          <w:bCs/>
          <w:sz w:val="24"/>
          <w:szCs w:val="24"/>
          <w:u w:val="single"/>
          <w:lang w:val="en-GB"/>
        </w:rPr>
        <w:t xml:space="preserve">THE </w:t>
      </w:r>
      <w:r w:rsidR="00C2446F" w:rsidRPr="008D2261">
        <w:rPr>
          <w:rFonts w:ascii="Times New Roman" w:hAnsi="Times New Roman" w:cs="Times New Roman"/>
          <w:b/>
          <w:bCs/>
          <w:sz w:val="24"/>
          <w:szCs w:val="24"/>
          <w:u w:val="single"/>
          <w:lang w:val="en-GB"/>
        </w:rPr>
        <w:t>FIRST AND SECOND RESPONDENTS’ POSITION</w:t>
      </w:r>
    </w:p>
    <w:p w14:paraId="6DE95B93" w14:textId="46A0A225" w:rsidR="00803B78" w:rsidRDefault="008D2261" w:rsidP="0093419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42E66">
        <w:rPr>
          <w:rFonts w:ascii="Times New Roman" w:hAnsi="Times New Roman" w:cs="Times New Roman"/>
          <w:sz w:val="24"/>
          <w:szCs w:val="24"/>
          <w:lang w:val="en-GB"/>
        </w:rPr>
        <w:t xml:space="preserve">The first respondent, including the second respondent who </w:t>
      </w:r>
      <w:r w:rsidR="00B15073">
        <w:rPr>
          <w:rFonts w:ascii="Times New Roman" w:hAnsi="Times New Roman" w:cs="Times New Roman"/>
          <w:sz w:val="24"/>
          <w:szCs w:val="24"/>
          <w:lang w:val="en-GB"/>
        </w:rPr>
        <w:t xml:space="preserve">simply </w:t>
      </w:r>
      <w:r w:rsidR="00A42E66">
        <w:rPr>
          <w:rFonts w:ascii="Times New Roman" w:hAnsi="Times New Roman" w:cs="Times New Roman"/>
          <w:sz w:val="24"/>
          <w:szCs w:val="24"/>
          <w:lang w:val="en-GB"/>
        </w:rPr>
        <w:t xml:space="preserve">adopted the </w:t>
      </w:r>
      <w:r w:rsidR="00803B78">
        <w:rPr>
          <w:rFonts w:ascii="Times New Roman" w:hAnsi="Times New Roman" w:cs="Times New Roman"/>
          <w:sz w:val="24"/>
          <w:szCs w:val="24"/>
          <w:lang w:val="en-GB"/>
        </w:rPr>
        <w:t>first respondent's submissions, submitted that the registration of a caveat was unnecessary</w:t>
      </w:r>
      <w:r w:rsidR="00A42E66">
        <w:rPr>
          <w:rFonts w:ascii="Times New Roman" w:hAnsi="Times New Roman" w:cs="Times New Roman"/>
          <w:sz w:val="24"/>
          <w:szCs w:val="24"/>
          <w:lang w:val="en-GB"/>
        </w:rPr>
        <w:t xml:space="preserve">. </w:t>
      </w:r>
      <w:r w:rsidR="00B15073">
        <w:rPr>
          <w:rFonts w:ascii="Times New Roman" w:hAnsi="Times New Roman" w:cs="Times New Roman"/>
          <w:sz w:val="24"/>
          <w:szCs w:val="24"/>
          <w:lang w:val="en-GB"/>
        </w:rPr>
        <w:t>The first r</w:t>
      </w:r>
      <w:r w:rsidR="00A42E66">
        <w:rPr>
          <w:rFonts w:ascii="Times New Roman" w:hAnsi="Times New Roman" w:cs="Times New Roman"/>
          <w:sz w:val="24"/>
          <w:szCs w:val="24"/>
          <w:lang w:val="en-GB"/>
        </w:rPr>
        <w:t>e</w:t>
      </w:r>
      <w:r w:rsidR="00B15073">
        <w:rPr>
          <w:rFonts w:ascii="Times New Roman" w:hAnsi="Times New Roman" w:cs="Times New Roman"/>
          <w:sz w:val="24"/>
          <w:szCs w:val="24"/>
          <w:lang w:val="en-GB"/>
        </w:rPr>
        <w:t>spondent argued</w:t>
      </w:r>
      <w:r w:rsidR="00A42E66">
        <w:rPr>
          <w:rFonts w:ascii="Times New Roman" w:hAnsi="Times New Roman" w:cs="Times New Roman"/>
          <w:sz w:val="24"/>
          <w:szCs w:val="24"/>
          <w:lang w:val="en-GB"/>
        </w:rPr>
        <w:t xml:space="preserve"> that the transfer of Plot 35 St Faith is still possible and can be effected. He further stated that the applicant </w:t>
      </w:r>
      <w:r w:rsidR="005D1395">
        <w:rPr>
          <w:rFonts w:ascii="Times New Roman" w:hAnsi="Times New Roman" w:cs="Times New Roman"/>
          <w:sz w:val="24"/>
          <w:szCs w:val="24"/>
          <w:lang w:val="en-GB"/>
        </w:rPr>
        <w:t xml:space="preserve">had </w:t>
      </w:r>
      <w:r w:rsidR="00B068C8">
        <w:rPr>
          <w:rFonts w:ascii="Times New Roman" w:hAnsi="Times New Roman" w:cs="Times New Roman"/>
          <w:sz w:val="24"/>
          <w:szCs w:val="24"/>
          <w:lang w:val="en-GB"/>
        </w:rPr>
        <w:t xml:space="preserve">a </w:t>
      </w:r>
      <w:r w:rsidR="005D1395">
        <w:rPr>
          <w:rFonts w:ascii="Times New Roman" w:hAnsi="Times New Roman" w:cs="Times New Roman"/>
          <w:sz w:val="24"/>
          <w:szCs w:val="24"/>
          <w:lang w:val="en-GB"/>
        </w:rPr>
        <w:t>summons issued against him in case number RSPCG 107/23 at Rusape Magistrates Court seeking transfer of the property but abandoned the claim. He</w:t>
      </w:r>
      <w:r w:rsidR="00C85A5D">
        <w:rPr>
          <w:rFonts w:ascii="Times New Roman" w:hAnsi="Times New Roman" w:cs="Times New Roman"/>
          <w:sz w:val="24"/>
          <w:szCs w:val="24"/>
          <w:lang w:val="en-GB"/>
        </w:rPr>
        <w:t xml:space="preserve"> further stated</w:t>
      </w:r>
      <w:r w:rsidR="005D1395">
        <w:rPr>
          <w:rFonts w:ascii="Times New Roman" w:hAnsi="Times New Roman" w:cs="Times New Roman"/>
          <w:sz w:val="24"/>
          <w:szCs w:val="24"/>
          <w:lang w:val="en-GB"/>
        </w:rPr>
        <w:t xml:space="preserve"> that he is ready to assist the applicant to effect transfer of title of the land which he said is transferrable</w:t>
      </w:r>
      <w:r w:rsidR="009B0D1E">
        <w:rPr>
          <w:rFonts w:ascii="Times New Roman" w:hAnsi="Times New Roman" w:cs="Times New Roman"/>
          <w:sz w:val="24"/>
          <w:szCs w:val="24"/>
          <w:lang w:val="en-GB"/>
        </w:rPr>
        <w:t xml:space="preserve"> as it is different from other farms</w:t>
      </w:r>
      <w:r w:rsidR="005D1395">
        <w:rPr>
          <w:rFonts w:ascii="Times New Roman" w:hAnsi="Times New Roman" w:cs="Times New Roman"/>
          <w:sz w:val="24"/>
          <w:szCs w:val="24"/>
          <w:lang w:val="en-GB"/>
        </w:rPr>
        <w:t xml:space="preserve">. </w:t>
      </w:r>
      <w:r w:rsidR="00C85A5D">
        <w:rPr>
          <w:rFonts w:ascii="Times New Roman" w:hAnsi="Times New Roman" w:cs="Times New Roman"/>
          <w:sz w:val="24"/>
          <w:szCs w:val="24"/>
          <w:lang w:val="en-GB"/>
        </w:rPr>
        <w:t>Whe</w:t>
      </w:r>
      <w:r w:rsidR="009B0D1E">
        <w:rPr>
          <w:rFonts w:ascii="Times New Roman" w:hAnsi="Times New Roman" w:cs="Times New Roman"/>
          <w:sz w:val="24"/>
          <w:szCs w:val="24"/>
          <w:lang w:val="en-GB"/>
        </w:rPr>
        <w:t>n they first negotiated with the applicant</w:t>
      </w:r>
      <w:r w:rsidR="00B068C8">
        <w:rPr>
          <w:rFonts w:ascii="Times New Roman" w:hAnsi="Times New Roman" w:cs="Times New Roman"/>
          <w:sz w:val="24"/>
          <w:szCs w:val="24"/>
          <w:lang w:val="en-GB"/>
        </w:rPr>
        <w:t>,</w:t>
      </w:r>
      <w:r w:rsidR="009B0D1E">
        <w:rPr>
          <w:rFonts w:ascii="Times New Roman" w:hAnsi="Times New Roman" w:cs="Times New Roman"/>
          <w:sz w:val="24"/>
          <w:szCs w:val="24"/>
          <w:lang w:val="en-GB"/>
        </w:rPr>
        <w:t xml:space="preserve"> he wanted US$50 000.00 to buy a property in Harare but when the applicant eventually </w:t>
      </w:r>
      <w:r w:rsidR="00803B78">
        <w:rPr>
          <w:rFonts w:ascii="Times New Roman" w:hAnsi="Times New Roman" w:cs="Times New Roman"/>
          <w:sz w:val="24"/>
          <w:szCs w:val="24"/>
          <w:lang w:val="en-GB"/>
        </w:rPr>
        <w:t>paid,</w:t>
      </w:r>
      <w:r w:rsidR="009B0D1E">
        <w:rPr>
          <w:rFonts w:ascii="Times New Roman" w:hAnsi="Times New Roman" w:cs="Times New Roman"/>
          <w:sz w:val="24"/>
          <w:szCs w:val="24"/>
          <w:lang w:val="en-GB"/>
        </w:rPr>
        <w:t xml:space="preserve"> he only got US$39 000.00 when it was too late. He, therefore, did not sign the agreement of sale of the property with his wife, the second respondent. </w:t>
      </w:r>
      <w:r w:rsidR="005D1395">
        <w:rPr>
          <w:rFonts w:ascii="Times New Roman" w:hAnsi="Times New Roman" w:cs="Times New Roman"/>
          <w:sz w:val="24"/>
          <w:szCs w:val="24"/>
          <w:lang w:val="en-GB"/>
        </w:rPr>
        <w:t xml:space="preserve">He prayed for the dismissal of the application with costs. </w:t>
      </w:r>
    </w:p>
    <w:p w14:paraId="1958E92D" w14:textId="1B79364B" w:rsidR="00B068C8" w:rsidRDefault="008D2261" w:rsidP="0093419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F2C56">
        <w:rPr>
          <w:rFonts w:ascii="Times New Roman" w:hAnsi="Times New Roman" w:cs="Times New Roman"/>
          <w:sz w:val="24"/>
          <w:szCs w:val="24"/>
          <w:lang w:val="en-GB"/>
        </w:rPr>
        <w:t>I</w:t>
      </w:r>
      <w:r w:rsidR="00803B78">
        <w:rPr>
          <w:rFonts w:ascii="Times New Roman" w:hAnsi="Times New Roman" w:cs="Times New Roman"/>
          <w:sz w:val="24"/>
          <w:szCs w:val="24"/>
          <w:lang w:val="en-GB"/>
        </w:rPr>
        <w:t xml:space="preserve"> noted</w:t>
      </w:r>
      <w:r w:rsidR="005D1395">
        <w:rPr>
          <w:rFonts w:ascii="Times New Roman" w:hAnsi="Times New Roman" w:cs="Times New Roman"/>
          <w:sz w:val="24"/>
          <w:szCs w:val="24"/>
          <w:lang w:val="en-GB"/>
        </w:rPr>
        <w:t xml:space="preserve"> that in their opposing affidavit, the </w:t>
      </w:r>
      <w:r w:rsidR="00B15073">
        <w:rPr>
          <w:rFonts w:ascii="Times New Roman" w:hAnsi="Times New Roman" w:cs="Times New Roman"/>
          <w:sz w:val="24"/>
          <w:szCs w:val="24"/>
          <w:lang w:val="en-GB"/>
        </w:rPr>
        <w:t xml:space="preserve">first and second </w:t>
      </w:r>
      <w:r w:rsidR="005D1395">
        <w:rPr>
          <w:rFonts w:ascii="Times New Roman" w:hAnsi="Times New Roman" w:cs="Times New Roman"/>
          <w:sz w:val="24"/>
          <w:szCs w:val="24"/>
          <w:lang w:val="en-GB"/>
        </w:rPr>
        <w:t xml:space="preserve">respondents further prayed for an order declaring the agreement of sale dated 22 </w:t>
      </w:r>
      <w:r w:rsidR="00B068C8">
        <w:rPr>
          <w:rFonts w:ascii="Times New Roman" w:hAnsi="Times New Roman" w:cs="Times New Roman"/>
          <w:sz w:val="24"/>
          <w:szCs w:val="24"/>
          <w:lang w:val="en-GB"/>
        </w:rPr>
        <w:t>September</w:t>
      </w:r>
      <w:r w:rsidR="005D1395">
        <w:rPr>
          <w:rFonts w:ascii="Times New Roman" w:hAnsi="Times New Roman" w:cs="Times New Roman"/>
          <w:sz w:val="24"/>
          <w:szCs w:val="24"/>
          <w:lang w:val="en-GB"/>
        </w:rPr>
        <w:t xml:space="preserve"> 2022 null and void, that the parties reach an agreement </w:t>
      </w:r>
      <w:r w:rsidR="00B068C8">
        <w:rPr>
          <w:rFonts w:ascii="Times New Roman" w:hAnsi="Times New Roman" w:cs="Times New Roman"/>
          <w:sz w:val="24"/>
          <w:szCs w:val="24"/>
          <w:lang w:val="en-GB"/>
        </w:rPr>
        <w:t>within</w:t>
      </w:r>
      <w:r w:rsidR="005D1395">
        <w:rPr>
          <w:rFonts w:ascii="Times New Roman" w:hAnsi="Times New Roman" w:cs="Times New Roman"/>
          <w:sz w:val="24"/>
          <w:szCs w:val="24"/>
          <w:lang w:val="en-GB"/>
        </w:rPr>
        <w:t xml:space="preserve"> 30 days of the court order and that an independent conveyancer be appointed to facilitate the change of ownership of Plot 35 St Faith into the applicant’s name. However, th</w:t>
      </w:r>
      <w:r w:rsidR="009A5111">
        <w:rPr>
          <w:rFonts w:ascii="Times New Roman" w:hAnsi="Times New Roman" w:cs="Times New Roman"/>
          <w:sz w:val="24"/>
          <w:szCs w:val="24"/>
          <w:lang w:val="en-GB"/>
        </w:rPr>
        <w:t>is</w:t>
      </w:r>
      <w:r w:rsidR="00B15073">
        <w:rPr>
          <w:rFonts w:ascii="Times New Roman" w:hAnsi="Times New Roman" w:cs="Times New Roman"/>
          <w:sz w:val="24"/>
          <w:szCs w:val="24"/>
          <w:lang w:val="en-GB"/>
        </w:rPr>
        <w:t xml:space="preserve"> </w:t>
      </w:r>
      <w:r w:rsidR="005D1395">
        <w:rPr>
          <w:rFonts w:ascii="Times New Roman" w:hAnsi="Times New Roman" w:cs="Times New Roman"/>
          <w:sz w:val="24"/>
          <w:szCs w:val="24"/>
          <w:lang w:val="en-GB"/>
        </w:rPr>
        <w:t xml:space="preserve">prayer in the opposing </w:t>
      </w:r>
      <w:r w:rsidR="00B068C8">
        <w:rPr>
          <w:rFonts w:ascii="Times New Roman" w:hAnsi="Times New Roman" w:cs="Times New Roman"/>
          <w:sz w:val="24"/>
          <w:szCs w:val="24"/>
          <w:lang w:val="en-GB"/>
        </w:rPr>
        <w:t>affidavit</w:t>
      </w:r>
      <w:r w:rsidR="005D1395">
        <w:rPr>
          <w:rFonts w:ascii="Times New Roman" w:hAnsi="Times New Roman" w:cs="Times New Roman"/>
          <w:sz w:val="24"/>
          <w:szCs w:val="24"/>
          <w:lang w:val="en-GB"/>
        </w:rPr>
        <w:t xml:space="preserve"> </w:t>
      </w:r>
      <w:r w:rsidR="009A5111">
        <w:rPr>
          <w:rFonts w:ascii="Times New Roman" w:hAnsi="Times New Roman" w:cs="Times New Roman"/>
          <w:sz w:val="24"/>
          <w:szCs w:val="24"/>
          <w:lang w:val="en-GB"/>
        </w:rPr>
        <w:t xml:space="preserve">is </w:t>
      </w:r>
      <w:r w:rsidR="005D1395">
        <w:rPr>
          <w:rFonts w:ascii="Times New Roman" w:hAnsi="Times New Roman" w:cs="Times New Roman"/>
          <w:sz w:val="24"/>
          <w:szCs w:val="24"/>
          <w:lang w:val="en-GB"/>
        </w:rPr>
        <w:t>not properly before</w:t>
      </w:r>
      <w:r w:rsidR="00803B78">
        <w:rPr>
          <w:rFonts w:ascii="Times New Roman" w:hAnsi="Times New Roman" w:cs="Times New Roman"/>
          <w:sz w:val="24"/>
          <w:szCs w:val="24"/>
          <w:lang w:val="en-GB"/>
        </w:rPr>
        <w:t xml:space="preserve"> the court</w:t>
      </w:r>
      <w:r w:rsidR="005D1395">
        <w:rPr>
          <w:rFonts w:ascii="Times New Roman" w:hAnsi="Times New Roman" w:cs="Times New Roman"/>
          <w:sz w:val="24"/>
          <w:szCs w:val="24"/>
          <w:lang w:val="en-GB"/>
        </w:rPr>
        <w:t xml:space="preserve"> as the respondents could only have sought such relief through a counter application. There was no such </w:t>
      </w:r>
      <w:r w:rsidR="009E70D5">
        <w:rPr>
          <w:rFonts w:ascii="Times New Roman" w:hAnsi="Times New Roman" w:cs="Times New Roman"/>
          <w:sz w:val="24"/>
          <w:szCs w:val="24"/>
          <w:lang w:val="en-GB"/>
        </w:rPr>
        <w:t xml:space="preserve">counter </w:t>
      </w:r>
      <w:r w:rsidR="005D1395">
        <w:rPr>
          <w:rFonts w:ascii="Times New Roman" w:hAnsi="Times New Roman" w:cs="Times New Roman"/>
          <w:sz w:val="24"/>
          <w:szCs w:val="24"/>
          <w:lang w:val="en-GB"/>
        </w:rPr>
        <w:t xml:space="preserve">application filed by the </w:t>
      </w:r>
      <w:r w:rsidR="00B068C8">
        <w:rPr>
          <w:rFonts w:ascii="Times New Roman" w:hAnsi="Times New Roman" w:cs="Times New Roman"/>
          <w:sz w:val="24"/>
          <w:szCs w:val="24"/>
          <w:lang w:val="en-GB"/>
        </w:rPr>
        <w:t>respondents</w:t>
      </w:r>
      <w:r w:rsidR="005D1395">
        <w:rPr>
          <w:rFonts w:ascii="Times New Roman" w:hAnsi="Times New Roman" w:cs="Times New Roman"/>
          <w:sz w:val="24"/>
          <w:szCs w:val="24"/>
          <w:lang w:val="en-GB"/>
        </w:rPr>
        <w:t xml:space="preserve"> for the said relief. Accordingly, th</w:t>
      </w:r>
      <w:r w:rsidR="009E70D5">
        <w:rPr>
          <w:rFonts w:ascii="Times New Roman" w:hAnsi="Times New Roman" w:cs="Times New Roman"/>
          <w:sz w:val="24"/>
          <w:szCs w:val="24"/>
          <w:lang w:val="en-GB"/>
        </w:rPr>
        <w:t>e</w:t>
      </w:r>
      <w:r w:rsidR="009A5111">
        <w:rPr>
          <w:rFonts w:ascii="Times New Roman" w:hAnsi="Times New Roman" w:cs="Times New Roman"/>
          <w:sz w:val="24"/>
          <w:szCs w:val="24"/>
          <w:lang w:val="en-GB"/>
        </w:rPr>
        <w:t xml:space="preserve"> said draft relief sought by first and second respondents</w:t>
      </w:r>
      <w:r w:rsidR="005D1395">
        <w:rPr>
          <w:rFonts w:ascii="Times New Roman" w:hAnsi="Times New Roman" w:cs="Times New Roman"/>
          <w:sz w:val="24"/>
          <w:szCs w:val="24"/>
          <w:lang w:val="en-GB"/>
        </w:rPr>
        <w:t xml:space="preserve"> can only be struck out as </w:t>
      </w:r>
      <w:r w:rsidR="00803B78">
        <w:rPr>
          <w:rFonts w:ascii="Times New Roman" w:hAnsi="Times New Roman" w:cs="Times New Roman"/>
          <w:sz w:val="24"/>
          <w:szCs w:val="24"/>
          <w:lang w:val="en-GB"/>
        </w:rPr>
        <w:t>this court</w:t>
      </w:r>
      <w:r w:rsidR="005D1395">
        <w:rPr>
          <w:rFonts w:ascii="Times New Roman" w:hAnsi="Times New Roman" w:cs="Times New Roman"/>
          <w:sz w:val="24"/>
          <w:szCs w:val="24"/>
          <w:lang w:val="en-GB"/>
        </w:rPr>
        <w:t xml:space="preserve"> </w:t>
      </w:r>
      <w:r w:rsidR="00803B78">
        <w:rPr>
          <w:rFonts w:ascii="Times New Roman" w:hAnsi="Times New Roman" w:cs="Times New Roman"/>
          <w:sz w:val="24"/>
          <w:szCs w:val="24"/>
          <w:lang w:val="en-GB"/>
        </w:rPr>
        <w:t>has</w:t>
      </w:r>
      <w:r w:rsidR="005D1395">
        <w:rPr>
          <w:rFonts w:ascii="Times New Roman" w:hAnsi="Times New Roman" w:cs="Times New Roman"/>
          <w:sz w:val="24"/>
          <w:szCs w:val="24"/>
          <w:lang w:val="en-GB"/>
        </w:rPr>
        <w:t xml:space="preserve"> proceeded to do. The only </w:t>
      </w:r>
      <w:r w:rsidR="00B068C8">
        <w:rPr>
          <w:rFonts w:ascii="Times New Roman" w:hAnsi="Times New Roman" w:cs="Times New Roman"/>
          <w:sz w:val="24"/>
          <w:szCs w:val="24"/>
          <w:lang w:val="en-GB"/>
        </w:rPr>
        <w:t xml:space="preserve">draft order before </w:t>
      </w:r>
      <w:r w:rsidR="00803B78">
        <w:rPr>
          <w:rFonts w:ascii="Times New Roman" w:hAnsi="Times New Roman" w:cs="Times New Roman"/>
          <w:sz w:val="24"/>
          <w:szCs w:val="24"/>
          <w:lang w:val="en-GB"/>
        </w:rPr>
        <w:t>this court</w:t>
      </w:r>
      <w:r w:rsidR="00B068C8">
        <w:rPr>
          <w:rFonts w:ascii="Times New Roman" w:hAnsi="Times New Roman" w:cs="Times New Roman"/>
          <w:sz w:val="24"/>
          <w:szCs w:val="24"/>
          <w:lang w:val="en-GB"/>
        </w:rPr>
        <w:t xml:space="preserve"> is the one </w:t>
      </w:r>
      <w:r w:rsidR="005D1395">
        <w:rPr>
          <w:rFonts w:ascii="Times New Roman" w:hAnsi="Times New Roman" w:cs="Times New Roman"/>
          <w:sz w:val="24"/>
          <w:szCs w:val="24"/>
          <w:lang w:val="en-GB"/>
        </w:rPr>
        <w:t xml:space="preserve">sought </w:t>
      </w:r>
      <w:r w:rsidR="00B068C8">
        <w:rPr>
          <w:rFonts w:ascii="Times New Roman" w:hAnsi="Times New Roman" w:cs="Times New Roman"/>
          <w:sz w:val="24"/>
          <w:szCs w:val="24"/>
          <w:lang w:val="en-GB"/>
        </w:rPr>
        <w:t>by the applicant and attached to this application.</w:t>
      </w:r>
      <w:r w:rsidR="005D1395">
        <w:rPr>
          <w:rFonts w:ascii="Times New Roman" w:hAnsi="Times New Roman" w:cs="Times New Roman"/>
          <w:sz w:val="24"/>
          <w:szCs w:val="24"/>
          <w:lang w:val="en-GB"/>
        </w:rPr>
        <w:t xml:space="preserve"> </w:t>
      </w:r>
    </w:p>
    <w:p w14:paraId="30EF2E30" w14:textId="77777777" w:rsidR="005D1395" w:rsidRPr="008D2261" w:rsidRDefault="005D1395" w:rsidP="00934193">
      <w:pPr>
        <w:spacing w:after="0" w:line="360" w:lineRule="auto"/>
        <w:jc w:val="both"/>
        <w:rPr>
          <w:rFonts w:ascii="Times New Roman" w:hAnsi="Times New Roman" w:cs="Times New Roman"/>
          <w:b/>
          <w:bCs/>
          <w:sz w:val="24"/>
          <w:szCs w:val="24"/>
          <w:u w:val="single"/>
          <w:lang w:val="en-GB"/>
        </w:rPr>
      </w:pPr>
      <w:r w:rsidRPr="008D2261">
        <w:rPr>
          <w:rFonts w:ascii="Times New Roman" w:hAnsi="Times New Roman" w:cs="Times New Roman"/>
          <w:b/>
          <w:bCs/>
          <w:sz w:val="24"/>
          <w:szCs w:val="24"/>
          <w:u w:val="single"/>
          <w:lang w:val="en-GB"/>
        </w:rPr>
        <w:t>THE LAW</w:t>
      </w:r>
    </w:p>
    <w:p w14:paraId="78B6D714" w14:textId="32150DE4" w:rsidR="00A00B9C" w:rsidRDefault="008D2261" w:rsidP="008D226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03B78">
        <w:rPr>
          <w:rFonts w:ascii="Times New Roman" w:hAnsi="Times New Roman" w:cs="Times New Roman"/>
          <w:sz w:val="24"/>
          <w:szCs w:val="24"/>
          <w:lang w:val="en-GB"/>
        </w:rPr>
        <w:t>It is trite</w:t>
      </w:r>
      <w:r w:rsidR="004B76A9">
        <w:rPr>
          <w:rFonts w:ascii="Times New Roman" w:hAnsi="Times New Roman" w:cs="Times New Roman"/>
          <w:sz w:val="24"/>
          <w:szCs w:val="24"/>
          <w:lang w:val="en-GB"/>
        </w:rPr>
        <w:t xml:space="preserve"> law</w:t>
      </w:r>
      <w:r w:rsidR="00803B78">
        <w:rPr>
          <w:rFonts w:ascii="Times New Roman" w:hAnsi="Times New Roman" w:cs="Times New Roman"/>
          <w:sz w:val="24"/>
          <w:szCs w:val="24"/>
          <w:lang w:val="en-GB"/>
        </w:rPr>
        <w:t xml:space="preserve"> </w:t>
      </w:r>
      <w:r w:rsidR="005D1395">
        <w:rPr>
          <w:rFonts w:ascii="Times New Roman" w:hAnsi="Times New Roman" w:cs="Times New Roman"/>
          <w:sz w:val="24"/>
          <w:szCs w:val="24"/>
          <w:lang w:val="en-GB"/>
        </w:rPr>
        <w:t xml:space="preserve">that </w:t>
      </w:r>
      <w:r w:rsidR="00A00B9C">
        <w:rPr>
          <w:rFonts w:ascii="Times New Roman" w:hAnsi="Times New Roman" w:cs="Times New Roman"/>
          <w:sz w:val="24"/>
          <w:szCs w:val="24"/>
          <w:lang w:val="en-GB"/>
        </w:rPr>
        <w:t xml:space="preserve">a caveat is a temporary measure meant to secure the interest of another person in the property. It </w:t>
      </w:r>
      <w:r w:rsidR="00B068C8">
        <w:rPr>
          <w:rFonts w:ascii="Times New Roman" w:hAnsi="Times New Roman" w:cs="Times New Roman"/>
          <w:sz w:val="24"/>
          <w:szCs w:val="24"/>
          <w:lang w:val="en-GB"/>
        </w:rPr>
        <w:t>only</w:t>
      </w:r>
      <w:r w:rsidR="00A00B9C">
        <w:rPr>
          <w:rFonts w:ascii="Times New Roman" w:hAnsi="Times New Roman" w:cs="Times New Roman"/>
          <w:sz w:val="24"/>
          <w:szCs w:val="24"/>
          <w:lang w:val="en-GB"/>
        </w:rPr>
        <w:t xml:space="preserve"> creates a personal right </w:t>
      </w:r>
      <w:r w:rsidR="00B068C8">
        <w:rPr>
          <w:rFonts w:ascii="Times New Roman" w:hAnsi="Times New Roman" w:cs="Times New Roman"/>
          <w:sz w:val="24"/>
          <w:szCs w:val="24"/>
          <w:lang w:val="en-GB"/>
        </w:rPr>
        <w:t>pending</w:t>
      </w:r>
      <w:r w:rsidR="00A00B9C">
        <w:rPr>
          <w:rFonts w:ascii="Times New Roman" w:hAnsi="Times New Roman" w:cs="Times New Roman"/>
          <w:sz w:val="24"/>
          <w:szCs w:val="24"/>
          <w:lang w:val="en-GB"/>
        </w:rPr>
        <w:t xml:space="preserve"> </w:t>
      </w:r>
      <w:r w:rsidR="00417EF0">
        <w:rPr>
          <w:rFonts w:ascii="Times New Roman" w:hAnsi="Times New Roman" w:cs="Times New Roman"/>
          <w:sz w:val="24"/>
          <w:szCs w:val="24"/>
          <w:lang w:val="en-GB"/>
        </w:rPr>
        <w:t>the determination of a matter</w:t>
      </w:r>
      <w:r w:rsidR="00A00B9C">
        <w:rPr>
          <w:rFonts w:ascii="Times New Roman" w:hAnsi="Times New Roman" w:cs="Times New Roman"/>
          <w:sz w:val="24"/>
          <w:szCs w:val="24"/>
          <w:lang w:val="en-GB"/>
        </w:rPr>
        <w:t xml:space="preserve"> that concerns the property and is not meant to be placed on the property </w:t>
      </w:r>
      <w:r w:rsidR="00A00B9C" w:rsidRPr="00B068C8">
        <w:rPr>
          <w:rFonts w:ascii="Times New Roman" w:hAnsi="Times New Roman" w:cs="Times New Roman"/>
          <w:i/>
          <w:iCs/>
          <w:sz w:val="24"/>
          <w:szCs w:val="24"/>
          <w:lang w:val="en-GB"/>
        </w:rPr>
        <w:t>ad infinitum</w:t>
      </w:r>
      <w:r w:rsidR="00A00B9C">
        <w:rPr>
          <w:rFonts w:ascii="Times New Roman" w:hAnsi="Times New Roman" w:cs="Times New Roman"/>
          <w:sz w:val="24"/>
          <w:szCs w:val="24"/>
          <w:lang w:val="en-GB"/>
        </w:rPr>
        <w:t xml:space="preserve">. The court will not order the placement of a caveat on another person’s property unless the applicant demonstrates that he or she has a caveatable interest. </w:t>
      </w:r>
      <w:r w:rsidRPr="008D2261">
        <w:rPr>
          <w:rFonts w:ascii="Times New Roman" w:hAnsi="Times New Roman" w:cs="Times New Roman"/>
          <w:smallCaps/>
          <w:sz w:val="24"/>
          <w:szCs w:val="24"/>
          <w:lang w:val="en-GB"/>
        </w:rPr>
        <w:t>Dube J</w:t>
      </w:r>
      <w:r>
        <w:rPr>
          <w:rFonts w:ascii="Times New Roman" w:hAnsi="Times New Roman" w:cs="Times New Roman"/>
          <w:sz w:val="24"/>
          <w:szCs w:val="24"/>
          <w:lang w:val="en-GB"/>
        </w:rPr>
        <w:t xml:space="preserve"> </w:t>
      </w:r>
      <w:r w:rsidR="00A00B9C">
        <w:rPr>
          <w:rFonts w:ascii="Times New Roman" w:hAnsi="Times New Roman" w:cs="Times New Roman"/>
          <w:sz w:val="24"/>
          <w:szCs w:val="24"/>
          <w:lang w:val="en-GB"/>
        </w:rPr>
        <w:t xml:space="preserve">(as she then was) in </w:t>
      </w:r>
      <w:r w:rsidR="00A00B9C" w:rsidRPr="00B068C8">
        <w:rPr>
          <w:rFonts w:ascii="Times New Roman" w:hAnsi="Times New Roman" w:cs="Times New Roman"/>
          <w:i/>
          <w:iCs/>
          <w:sz w:val="24"/>
          <w:szCs w:val="24"/>
          <w:lang w:val="en-GB"/>
        </w:rPr>
        <w:t xml:space="preserve">Stenhop </w:t>
      </w:r>
      <w:r w:rsidR="00B068C8" w:rsidRPr="00B068C8">
        <w:rPr>
          <w:rFonts w:ascii="Times New Roman" w:hAnsi="Times New Roman" w:cs="Times New Roman"/>
          <w:i/>
          <w:iCs/>
          <w:sz w:val="24"/>
          <w:szCs w:val="24"/>
          <w:lang w:val="en-GB"/>
        </w:rPr>
        <w:t>Investments</w:t>
      </w:r>
      <w:r w:rsidR="00A00B9C" w:rsidRPr="00B068C8">
        <w:rPr>
          <w:rFonts w:ascii="Times New Roman" w:hAnsi="Times New Roman" w:cs="Times New Roman"/>
          <w:i/>
          <w:iCs/>
          <w:sz w:val="24"/>
          <w:szCs w:val="24"/>
          <w:lang w:val="en-GB"/>
        </w:rPr>
        <w:t xml:space="preserve"> (Pvt) Ltd v Mukoko &amp; Anor</w:t>
      </w:r>
      <w:r w:rsidR="00A00B9C">
        <w:rPr>
          <w:rFonts w:ascii="Times New Roman" w:hAnsi="Times New Roman" w:cs="Times New Roman"/>
          <w:sz w:val="24"/>
          <w:szCs w:val="24"/>
          <w:lang w:val="en-GB"/>
        </w:rPr>
        <w:t xml:space="preserve"> HH 132-18 at p. 4 put the position of the law </w:t>
      </w:r>
      <w:r w:rsidR="00B068C8">
        <w:rPr>
          <w:rFonts w:ascii="Times New Roman" w:hAnsi="Times New Roman" w:cs="Times New Roman"/>
          <w:sz w:val="24"/>
          <w:szCs w:val="24"/>
          <w:lang w:val="en-GB"/>
        </w:rPr>
        <w:t>aptly</w:t>
      </w:r>
      <w:r w:rsidR="00A00B9C">
        <w:rPr>
          <w:rFonts w:ascii="Times New Roman" w:hAnsi="Times New Roman" w:cs="Times New Roman"/>
          <w:sz w:val="24"/>
          <w:szCs w:val="24"/>
          <w:lang w:val="en-GB"/>
        </w:rPr>
        <w:t xml:space="preserve"> as follows:</w:t>
      </w:r>
    </w:p>
    <w:p w14:paraId="360883E5" w14:textId="5C09C35A" w:rsidR="009E70D5" w:rsidRPr="008D2261" w:rsidRDefault="00A00B9C" w:rsidP="009E70D5">
      <w:pPr>
        <w:spacing w:after="0" w:line="240" w:lineRule="auto"/>
        <w:ind w:left="720"/>
        <w:jc w:val="both"/>
        <w:rPr>
          <w:rFonts w:ascii="Times New Roman" w:hAnsi="Times New Roman" w:cs="Times New Roman"/>
        </w:rPr>
      </w:pPr>
      <w:r w:rsidRPr="008D2261">
        <w:rPr>
          <w:rFonts w:ascii="Times New Roman" w:hAnsi="Times New Roman" w:cs="Times New Roman"/>
          <w:lang w:val="en-GB"/>
        </w:rPr>
        <w:lastRenderedPageBreak/>
        <w:t>“</w:t>
      </w:r>
      <w:r w:rsidRPr="008D2261">
        <w:rPr>
          <w:rFonts w:ascii="Times New Roman" w:hAnsi="Times New Roman" w:cs="Times New Roman"/>
        </w:rPr>
        <w:t>The term ‘caveat’ is a Latin term which means ‘let a person beware’ It is a notice or warning that is registered over a property by a person who claims to have some interest in the property concerned. The purpose of a caveat is to preserve and protect the rights of a person who seeks to have a caveat placed on a property, known as a caveator. The effect of a caveat on a property is that the property cannot be sold or disposed of without giving effect to the caveator’s interest. Once a caveat is placed over a property, the said property cannot be transferred, mortgaged or disposed of without the caveator’s consent. No further dealings over the property are allowed unless the caveator consents to the upliftment of the caveat, it lapses, is cancelled, withdrawn or removed. Any person who deals with the property does so at his own risk.</w:t>
      </w:r>
      <w:r w:rsidR="009E70D5" w:rsidRPr="008D2261">
        <w:rPr>
          <w:rFonts w:ascii="Times New Roman" w:hAnsi="Times New Roman" w:cs="Times New Roman"/>
        </w:rPr>
        <w:t>”</w:t>
      </w:r>
    </w:p>
    <w:p w14:paraId="6D5D458F" w14:textId="77777777" w:rsidR="009E70D5" w:rsidRDefault="009E70D5" w:rsidP="009E70D5">
      <w:pPr>
        <w:spacing w:after="0" w:line="240" w:lineRule="auto"/>
        <w:jc w:val="both"/>
        <w:rPr>
          <w:rFonts w:ascii="Times New Roman" w:hAnsi="Times New Roman" w:cs="Times New Roman"/>
          <w:sz w:val="24"/>
          <w:szCs w:val="24"/>
        </w:rPr>
      </w:pPr>
    </w:p>
    <w:p w14:paraId="2108013B" w14:textId="15E17A00" w:rsidR="009E70D5" w:rsidRDefault="008D2261" w:rsidP="008D226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E70D5">
        <w:rPr>
          <w:rFonts w:ascii="Times New Roman" w:hAnsi="Times New Roman" w:cs="Times New Roman"/>
          <w:sz w:val="24"/>
          <w:szCs w:val="24"/>
        </w:rPr>
        <w:t>At pp. 4 – 5 she went on further to outline the requirements for the registration of a caveat as follows:</w:t>
      </w:r>
    </w:p>
    <w:p w14:paraId="4671C26B" w14:textId="6FDAC52B" w:rsidR="00A00B9C" w:rsidRPr="008D2261" w:rsidRDefault="009E70D5" w:rsidP="009E70D5">
      <w:pPr>
        <w:spacing w:after="0" w:line="240" w:lineRule="auto"/>
        <w:ind w:left="720"/>
        <w:jc w:val="both"/>
        <w:rPr>
          <w:rFonts w:ascii="Times New Roman" w:hAnsi="Times New Roman" w:cs="Times New Roman"/>
        </w:rPr>
      </w:pPr>
      <w:r w:rsidRPr="008D2261">
        <w:rPr>
          <w:rFonts w:ascii="Times New Roman" w:hAnsi="Times New Roman" w:cs="Times New Roman"/>
        </w:rPr>
        <w:t>“</w:t>
      </w:r>
      <w:r w:rsidR="00A00B9C" w:rsidRPr="008D2261">
        <w:rPr>
          <w:rFonts w:ascii="Times New Roman" w:hAnsi="Times New Roman" w:cs="Times New Roman"/>
        </w:rPr>
        <w:t>The law does not permit a person to lodge a caveat over another’s property without good cause. An applicant who applies to place a caveat over a property must show that he has an interest in the property concerned. The interest claimed must exist at the time the caveat is lodged and should not be an interest that arises in the future. The caveator must show that his claim arises from some dealing with the registered property. It is only those interests that are connected to the land that can be subject of a caveat. The interest must attach to the property, thus, a person seeking to place a caveat over a property is required to show that he has a caveatable interest to lodge the caveat. A caveator does not have to</w:t>
      </w:r>
      <w:r w:rsidR="00417EF0" w:rsidRPr="008D2261">
        <w:rPr>
          <w:rFonts w:ascii="Times New Roman" w:hAnsi="Times New Roman" w:cs="Times New Roman"/>
        </w:rPr>
        <w:t xml:space="preserve"> </w:t>
      </w:r>
      <w:r w:rsidR="00A00B9C" w:rsidRPr="008D2261">
        <w:rPr>
          <w:rFonts w:ascii="Times New Roman" w:hAnsi="Times New Roman" w:cs="Times New Roman"/>
        </w:rPr>
        <w:t xml:space="preserve">show that the other party is about to dispose of the property. The applicant has to show that he has a matter pending that concerns the property. The moment that the pending matter is determined, the caveat lapses by operation of </w:t>
      </w:r>
      <w:r w:rsidR="008D2261" w:rsidRPr="008D2261">
        <w:rPr>
          <w:rFonts w:ascii="Times New Roman" w:hAnsi="Times New Roman" w:cs="Times New Roman"/>
        </w:rPr>
        <w:t>law. The</w:t>
      </w:r>
      <w:r w:rsidR="00A00B9C" w:rsidRPr="008D2261">
        <w:rPr>
          <w:rFonts w:ascii="Times New Roman" w:hAnsi="Times New Roman" w:cs="Times New Roman"/>
        </w:rPr>
        <w:t xml:space="preserve"> caveat cannot continue in perpetuity. The interest claimed by the caveator may be challenged by the owner of the property. It is the duty of the court to determine the validity and correctness of the application for a caveat.”</w:t>
      </w:r>
    </w:p>
    <w:p w14:paraId="493BD297" w14:textId="77777777" w:rsidR="00A00B9C" w:rsidRDefault="00A00B9C" w:rsidP="00934193">
      <w:pPr>
        <w:spacing w:after="0" w:line="360" w:lineRule="auto"/>
        <w:jc w:val="both"/>
        <w:rPr>
          <w:rFonts w:ascii="Times New Roman" w:hAnsi="Times New Roman" w:cs="Times New Roman"/>
          <w:sz w:val="24"/>
          <w:szCs w:val="24"/>
        </w:rPr>
      </w:pPr>
    </w:p>
    <w:p w14:paraId="0795E49D" w14:textId="36CAF530" w:rsidR="00C07F6A" w:rsidRDefault="008D2261" w:rsidP="008D226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07F6A">
        <w:rPr>
          <w:rFonts w:ascii="Times New Roman" w:hAnsi="Times New Roman" w:cs="Times New Roman"/>
          <w:sz w:val="24"/>
          <w:szCs w:val="24"/>
        </w:rPr>
        <w:t>The legal requirements for the placement of a caveat are</w:t>
      </w:r>
      <w:r w:rsidR="00B068C8">
        <w:rPr>
          <w:rFonts w:ascii="Times New Roman" w:hAnsi="Times New Roman" w:cs="Times New Roman"/>
          <w:sz w:val="24"/>
          <w:szCs w:val="24"/>
        </w:rPr>
        <w:t>,</w:t>
      </w:r>
      <w:r w:rsidR="00C07F6A">
        <w:rPr>
          <w:rFonts w:ascii="Times New Roman" w:hAnsi="Times New Roman" w:cs="Times New Roman"/>
          <w:sz w:val="24"/>
          <w:szCs w:val="24"/>
        </w:rPr>
        <w:t xml:space="preserve"> therefore</w:t>
      </w:r>
      <w:r w:rsidR="00B068C8">
        <w:rPr>
          <w:rFonts w:ascii="Times New Roman" w:hAnsi="Times New Roman" w:cs="Times New Roman"/>
          <w:sz w:val="24"/>
          <w:szCs w:val="24"/>
        </w:rPr>
        <w:t xml:space="preserve">, </w:t>
      </w:r>
      <w:r w:rsidR="00C07F6A">
        <w:rPr>
          <w:rFonts w:ascii="Times New Roman" w:hAnsi="Times New Roman" w:cs="Times New Roman"/>
          <w:sz w:val="24"/>
          <w:szCs w:val="24"/>
        </w:rPr>
        <w:t>that:</w:t>
      </w:r>
    </w:p>
    <w:p w14:paraId="114C9A5E" w14:textId="77777777" w:rsidR="00C07F6A" w:rsidRDefault="00C07F6A" w:rsidP="00C07F6A">
      <w:pPr>
        <w:pStyle w:val="ListParagraph"/>
        <w:numPr>
          <w:ilvl w:val="0"/>
          <w:numId w:val="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applicant has an interest in the property itself;</w:t>
      </w:r>
    </w:p>
    <w:p w14:paraId="30C2F491" w14:textId="77777777" w:rsidR="00C07F6A" w:rsidRDefault="00C07F6A" w:rsidP="00C07F6A">
      <w:pPr>
        <w:pStyle w:val="ListParagraph"/>
        <w:numPr>
          <w:ilvl w:val="0"/>
          <w:numId w:val="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interest claimed must exist at the time the caveat is lodged.</w:t>
      </w:r>
    </w:p>
    <w:p w14:paraId="16A1F0B9" w14:textId="596E06CB" w:rsidR="00C07F6A" w:rsidRDefault="00C07F6A" w:rsidP="00C07F6A">
      <w:pPr>
        <w:pStyle w:val="ListParagraph"/>
        <w:numPr>
          <w:ilvl w:val="0"/>
          <w:numId w:val="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applicant’s </w:t>
      </w:r>
      <w:r w:rsidR="00B068C8">
        <w:rPr>
          <w:rFonts w:ascii="Times New Roman" w:hAnsi="Times New Roman" w:cs="Times New Roman"/>
          <w:sz w:val="24"/>
          <w:szCs w:val="24"/>
          <w:lang w:val="en-GB"/>
        </w:rPr>
        <w:t>claim</w:t>
      </w:r>
      <w:r>
        <w:rPr>
          <w:rFonts w:ascii="Times New Roman" w:hAnsi="Times New Roman" w:cs="Times New Roman"/>
          <w:sz w:val="24"/>
          <w:szCs w:val="24"/>
          <w:lang w:val="en-GB"/>
        </w:rPr>
        <w:t xml:space="preserve"> must arise from some dealing with the registered </w:t>
      </w:r>
      <w:r w:rsidR="00B068C8">
        <w:rPr>
          <w:rFonts w:ascii="Times New Roman" w:hAnsi="Times New Roman" w:cs="Times New Roman"/>
          <w:sz w:val="24"/>
          <w:szCs w:val="24"/>
          <w:lang w:val="en-GB"/>
        </w:rPr>
        <w:t>property</w:t>
      </w:r>
      <w:r>
        <w:rPr>
          <w:rFonts w:ascii="Times New Roman" w:hAnsi="Times New Roman" w:cs="Times New Roman"/>
          <w:sz w:val="24"/>
          <w:szCs w:val="24"/>
          <w:lang w:val="en-GB"/>
        </w:rPr>
        <w:t>. It is only interest shown to be connected to the property that can be the subject of a caveat.</w:t>
      </w:r>
    </w:p>
    <w:p w14:paraId="54AB61FA" w14:textId="59041E42" w:rsidR="00C07F6A" w:rsidRPr="008D2261" w:rsidRDefault="00C07F6A" w:rsidP="008D2261">
      <w:pPr>
        <w:pStyle w:val="ListParagraph"/>
        <w:numPr>
          <w:ilvl w:val="0"/>
          <w:numId w:val="9"/>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There must exist a pending matter that concerns the property.</w:t>
      </w:r>
    </w:p>
    <w:p w14:paraId="5DA905DF" w14:textId="77777777" w:rsidR="00693828" w:rsidRPr="008D2261" w:rsidRDefault="00693828" w:rsidP="00C07F6A">
      <w:pPr>
        <w:spacing w:after="0" w:line="360" w:lineRule="auto"/>
        <w:jc w:val="both"/>
        <w:rPr>
          <w:rFonts w:ascii="Times New Roman" w:hAnsi="Times New Roman" w:cs="Times New Roman"/>
          <w:b/>
          <w:bCs/>
          <w:sz w:val="24"/>
          <w:szCs w:val="24"/>
          <w:u w:val="single"/>
          <w:lang w:val="en-GB"/>
        </w:rPr>
      </w:pPr>
      <w:r w:rsidRPr="008D2261">
        <w:rPr>
          <w:rFonts w:ascii="Times New Roman" w:hAnsi="Times New Roman" w:cs="Times New Roman"/>
          <w:b/>
          <w:bCs/>
          <w:sz w:val="24"/>
          <w:szCs w:val="24"/>
          <w:u w:val="single"/>
          <w:lang w:val="en-GB"/>
        </w:rPr>
        <w:t>APPLICATION OF THE LAW TO THE FACTS</w:t>
      </w:r>
    </w:p>
    <w:p w14:paraId="1DE1A6EE" w14:textId="76B75CFB" w:rsidR="005A5F1E" w:rsidRDefault="008D2261" w:rsidP="00C07F6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93828">
        <w:rPr>
          <w:rFonts w:ascii="Times New Roman" w:hAnsi="Times New Roman" w:cs="Times New Roman"/>
          <w:sz w:val="24"/>
          <w:szCs w:val="24"/>
          <w:lang w:val="en-GB"/>
        </w:rPr>
        <w:t xml:space="preserve">The applicant was required to </w:t>
      </w:r>
      <w:r w:rsidR="00C2446F">
        <w:rPr>
          <w:rFonts w:ascii="Times New Roman" w:hAnsi="Times New Roman" w:cs="Times New Roman"/>
          <w:sz w:val="24"/>
          <w:szCs w:val="24"/>
          <w:lang w:val="en-GB"/>
        </w:rPr>
        <w:t xml:space="preserve">satisfy </w:t>
      </w:r>
      <w:r w:rsidR="00693828">
        <w:rPr>
          <w:rFonts w:ascii="Times New Roman" w:hAnsi="Times New Roman" w:cs="Times New Roman"/>
          <w:sz w:val="24"/>
          <w:szCs w:val="24"/>
          <w:lang w:val="en-GB"/>
        </w:rPr>
        <w:t xml:space="preserve">all the requirements for the placement of a caveat. </w:t>
      </w:r>
      <w:r w:rsidR="00417EF0">
        <w:rPr>
          <w:rFonts w:ascii="Times New Roman" w:hAnsi="Times New Roman" w:cs="Times New Roman"/>
          <w:sz w:val="24"/>
          <w:szCs w:val="24"/>
          <w:lang w:val="en-GB"/>
        </w:rPr>
        <w:t xml:space="preserve">He </w:t>
      </w:r>
      <w:r w:rsidR="00693828">
        <w:rPr>
          <w:rFonts w:ascii="Times New Roman" w:hAnsi="Times New Roman" w:cs="Times New Roman"/>
          <w:sz w:val="24"/>
          <w:szCs w:val="24"/>
          <w:lang w:val="en-GB"/>
        </w:rPr>
        <w:t>must show that he has an interest in the property itself. In</w:t>
      </w:r>
      <w:r w:rsidR="00693828" w:rsidRPr="00B068C8">
        <w:rPr>
          <w:rFonts w:ascii="Times New Roman" w:hAnsi="Times New Roman" w:cs="Times New Roman"/>
          <w:i/>
          <w:iCs/>
          <w:sz w:val="24"/>
          <w:szCs w:val="24"/>
          <w:lang w:val="en-GB"/>
        </w:rPr>
        <w:t xml:space="preserve"> casu</w:t>
      </w:r>
      <w:r w:rsidR="00693828">
        <w:rPr>
          <w:rFonts w:ascii="Times New Roman" w:hAnsi="Times New Roman" w:cs="Times New Roman"/>
          <w:sz w:val="24"/>
          <w:szCs w:val="24"/>
          <w:lang w:val="en-GB"/>
        </w:rPr>
        <w:t>, the applicant’s submission was simply that the funds he paid for Plot 35 St Faith were used to purchase the Tynwald property and that alone establishes his interest in the Tynwa</w:t>
      </w:r>
      <w:r w:rsidR="00830694">
        <w:rPr>
          <w:rFonts w:ascii="Times New Roman" w:hAnsi="Times New Roman" w:cs="Times New Roman"/>
          <w:sz w:val="24"/>
          <w:szCs w:val="24"/>
          <w:lang w:val="en-GB"/>
        </w:rPr>
        <w:t>l</w:t>
      </w:r>
      <w:r w:rsidR="00693828">
        <w:rPr>
          <w:rFonts w:ascii="Times New Roman" w:hAnsi="Times New Roman" w:cs="Times New Roman"/>
          <w:sz w:val="24"/>
          <w:szCs w:val="24"/>
          <w:lang w:val="en-GB"/>
        </w:rPr>
        <w:t xml:space="preserve">d property or that he has a caveatable interest. Before </w:t>
      </w:r>
      <w:r w:rsidR="00417EF0">
        <w:rPr>
          <w:rFonts w:ascii="Times New Roman" w:hAnsi="Times New Roman" w:cs="Times New Roman"/>
          <w:sz w:val="24"/>
          <w:szCs w:val="24"/>
          <w:lang w:val="en-GB"/>
        </w:rPr>
        <w:t xml:space="preserve">considering </w:t>
      </w:r>
      <w:r w:rsidR="00693828">
        <w:rPr>
          <w:rFonts w:ascii="Times New Roman" w:hAnsi="Times New Roman" w:cs="Times New Roman"/>
          <w:sz w:val="24"/>
          <w:szCs w:val="24"/>
          <w:lang w:val="en-GB"/>
        </w:rPr>
        <w:t xml:space="preserve">whether or not he satisfied this requirement, </w:t>
      </w:r>
      <w:r w:rsidR="00417EF0">
        <w:rPr>
          <w:rFonts w:ascii="Times New Roman" w:hAnsi="Times New Roman" w:cs="Times New Roman"/>
          <w:sz w:val="24"/>
          <w:szCs w:val="24"/>
          <w:lang w:val="en-GB"/>
        </w:rPr>
        <w:t>it</w:t>
      </w:r>
      <w:r w:rsidR="00693828">
        <w:rPr>
          <w:rFonts w:ascii="Times New Roman" w:hAnsi="Times New Roman" w:cs="Times New Roman"/>
          <w:sz w:val="24"/>
          <w:szCs w:val="24"/>
          <w:lang w:val="en-GB"/>
        </w:rPr>
        <w:t xml:space="preserve"> should </w:t>
      </w:r>
      <w:r w:rsidR="00417EF0">
        <w:rPr>
          <w:rFonts w:ascii="Times New Roman" w:hAnsi="Times New Roman" w:cs="Times New Roman"/>
          <w:sz w:val="24"/>
          <w:szCs w:val="24"/>
          <w:lang w:val="en-GB"/>
        </w:rPr>
        <w:t xml:space="preserve">be </w:t>
      </w:r>
      <w:r w:rsidR="00693828">
        <w:rPr>
          <w:rFonts w:ascii="Times New Roman" w:hAnsi="Times New Roman" w:cs="Times New Roman"/>
          <w:sz w:val="24"/>
          <w:szCs w:val="24"/>
          <w:lang w:val="en-GB"/>
        </w:rPr>
        <w:t>point</w:t>
      </w:r>
      <w:r w:rsidR="00417EF0">
        <w:rPr>
          <w:rFonts w:ascii="Times New Roman" w:hAnsi="Times New Roman" w:cs="Times New Roman"/>
          <w:sz w:val="24"/>
          <w:szCs w:val="24"/>
          <w:lang w:val="en-GB"/>
        </w:rPr>
        <w:t xml:space="preserve">ed </w:t>
      </w:r>
      <w:r w:rsidR="00693828">
        <w:rPr>
          <w:rFonts w:ascii="Times New Roman" w:hAnsi="Times New Roman" w:cs="Times New Roman"/>
          <w:sz w:val="24"/>
          <w:szCs w:val="24"/>
          <w:lang w:val="en-GB"/>
        </w:rPr>
        <w:t xml:space="preserve">out that there was no evidence which </w:t>
      </w:r>
      <w:r w:rsidR="00C71394">
        <w:rPr>
          <w:rFonts w:ascii="Times New Roman" w:hAnsi="Times New Roman" w:cs="Times New Roman"/>
          <w:sz w:val="24"/>
          <w:szCs w:val="24"/>
          <w:lang w:val="en-GB"/>
        </w:rPr>
        <w:t xml:space="preserve">was </w:t>
      </w:r>
      <w:r w:rsidR="00693828">
        <w:rPr>
          <w:rFonts w:ascii="Times New Roman" w:hAnsi="Times New Roman" w:cs="Times New Roman"/>
          <w:sz w:val="24"/>
          <w:szCs w:val="24"/>
          <w:lang w:val="en-GB"/>
        </w:rPr>
        <w:t>placed before th</w:t>
      </w:r>
      <w:r w:rsidR="00417EF0">
        <w:rPr>
          <w:rFonts w:ascii="Times New Roman" w:hAnsi="Times New Roman" w:cs="Times New Roman"/>
          <w:sz w:val="24"/>
          <w:szCs w:val="24"/>
          <w:lang w:val="en-GB"/>
        </w:rPr>
        <w:t>is</w:t>
      </w:r>
      <w:r w:rsidR="00693828">
        <w:rPr>
          <w:rFonts w:ascii="Times New Roman" w:hAnsi="Times New Roman" w:cs="Times New Roman"/>
          <w:sz w:val="24"/>
          <w:szCs w:val="24"/>
          <w:lang w:val="en-GB"/>
        </w:rPr>
        <w:t xml:space="preserve"> court establishing the fact that the </w:t>
      </w:r>
      <w:r w:rsidR="005A5F1E">
        <w:rPr>
          <w:rFonts w:ascii="Times New Roman" w:hAnsi="Times New Roman" w:cs="Times New Roman"/>
          <w:sz w:val="24"/>
          <w:szCs w:val="24"/>
          <w:lang w:val="en-GB"/>
        </w:rPr>
        <w:t xml:space="preserve">first </w:t>
      </w:r>
      <w:r w:rsidR="00693828">
        <w:rPr>
          <w:rFonts w:ascii="Times New Roman" w:hAnsi="Times New Roman" w:cs="Times New Roman"/>
          <w:sz w:val="24"/>
          <w:szCs w:val="24"/>
          <w:lang w:val="en-GB"/>
        </w:rPr>
        <w:t>respondent</w:t>
      </w:r>
      <w:r w:rsidR="005A5F1E">
        <w:rPr>
          <w:rFonts w:ascii="Times New Roman" w:hAnsi="Times New Roman" w:cs="Times New Roman"/>
          <w:sz w:val="24"/>
          <w:szCs w:val="24"/>
          <w:lang w:val="en-GB"/>
        </w:rPr>
        <w:t xml:space="preserve"> </w:t>
      </w:r>
      <w:r w:rsidR="00693828">
        <w:rPr>
          <w:rFonts w:ascii="Times New Roman" w:hAnsi="Times New Roman" w:cs="Times New Roman"/>
          <w:sz w:val="24"/>
          <w:szCs w:val="24"/>
          <w:lang w:val="en-GB"/>
        </w:rPr>
        <w:lastRenderedPageBreak/>
        <w:t xml:space="preserve">used the proceeds of the sale of Plot 35 St Faith to purchase the Tynwald property. The applicant simply said he was advised by a “reliable source” but never </w:t>
      </w:r>
      <w:r w:rsidR="00C71394">
        <w:rPr>
          <w:rFonts w:ascii="Times New Roman" w:hAnsi="Times New Roman" w:cs="Times New Roman"/>
          <w:sz w:val="24"/>
          <w:szCs w:val="24"/>
          <w:lang w:val="en-GB"/>
        </w:rPr>
        <w:t>revealed</w:t>
      </w:r>
      <w:r w:rsidR="00693828">
        <w:rPr>
          <w:rFonts w:ascii="Times New Roman" w:hAnsi="Times New Roman" w:cs="Times New Roman"/>
          <w:sz w:val="24"/>
          <w:szCs w:val="24"/>
          <w:lang w:val="en-GB"/>
        </w:rPr>
        <w:t xml:space="preserve"> this source. The law is clear that one who alleges must prove. See </w:t>
      </w:r>
      <w:r w:rsidR="00BD5B6F" w:rsidRPr="00C71394">
        <w:rPr>
          <w:rFonts w:ascii="Times New Roman" w:hAnsi="Times New Roman" w:cs="Times New Roman"/>
          <w:i/>
          <w:iCs/>
          <w:sz w:val="24"/>
          <w:szCs w:val="24"/>
          <w:lang w:val="en-GB"/>
        </w:rPr>
        <w:t>Circle Tracking v Mahachi</w:t>
      </w:r>
      <w:r w:rsidR="00BD5B6F">
        <w:rPr>
          <w:rFonts w:ascii="Times New Roman" w:hAnsi="Times New Roman" w:cs="Times New Roman"/>
          <w:sz w:val="24"/>
          <w:szCs w:val="24"/>
          <w:lang w:val="en-GB"/>
        </w:rPr>
        <w:t xml:space="preserve"> SC 4</w:t>
      </w:r>
      <w:r w:rsidR="00C71394">
        <w:rPr>
          <w:rFonts w:ascii="Times New Roman" w:hAnsi="Times New Roman" w:cs="Times New Roman"/>
          <w:sz w:val="24"/>
          <w:szCs w:val="24"/>
          <w:lang w:val="en-GB"/>
        </w:rPr>
        <w:t xml:space="preserve">-07. </w:t>
      </w:r>
    </w:p>
    <w:p w14:paraId="4032A12B" w14:textId="2865DFA2" w:rsidR="00C71394" w:rsidRDefault="008D2261" w:rsidP="008D226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672BA">
        <w:rPr>
          <w:rFonts w:ascii="Times New Roman" w:hAnsi="Times New Roman" w:cs="Times New Roman"/>
          <w:sz w:val="24"/>
          <w:szCs w:val="24"/>
          <w:lang w:val="en-GB"/>
        </w:rPr>
        <w:t>There was a belated attempt by counsel for the applicant to try to lead evidence from the bar on the source of the information but</w:t>
      </w:r>
      <w:r w:rsidR="00417EF0">
        <w:rPr>
          <w:rFonts w:ascii="Times New Roman" w:hAnsi="Times New Roman" w:cs="Times New Roman"/>
          <w:sz w:val="24"/>
          <w:szCs w:val="24"/>
          <w:lang w:val="en-GB"/>
        </w:rPr>
        <w:t xml:space="preserve"> the court</w:t>
      </w:r>
      <w:r w:rsidR="00D672BA">
        <w:rPr>
          <w:rFonts w:ascii="Times New Roman" w:hAnsi="Times New Roman" w:cs="Times New Roman"/>
          <w:sz w:val="24"/>
          <w:szCs w:val="24"/>
          <w:lang w:val="en-GB"/>
        </w:rPr>
        <w:t xml:space="preserve"> could not permit </w:t>
      </w:r>
      <w:r w:rsidR="005A5F1E">
        <w:rPr>
          <w:rFonts w:ascii="Times New Roman" w:hAnsi="Times New Roman" w:cs="Times New Roman"/>
          <w:sz w:val="24"/>
          <w:szCs w:val="24"/>
          <w:lang w:val="en-GB"/>
        </w:rPr>
        <w:t>that</w:t>
      </w:r>
      <w:r w:rsidR="00D672BA">
        <w:rPr>
          <w:rFonts w:ascii="Times New Roman" w:hAnsi="Times New Roman" w:cs="Times New Roman"/>
          <w:sz w:val="24"/>
          <w:szCs w:val="24"/>
          <w:lang w:val="en-GB"/>
        </w:rPr>
        <w:t xml:space="preserve">. Ms </w:t>
      </w:r>
      <w:r w:rsidR="00D672BA" w:rsidRPr="00C71394">
        <w:rPr>
          <w:rFonts w:ascii="Times New Roman" w:hAnsi="Times New Roman" w:cs="Times New Roman"/>
          <w:i/>
          <w:iCs/>
          <w:sz w:val="24"/>
          <w:szCs w:val="24"/>
          <w:lang w:val="en-GB"/>
        </w:rPr>
        <w:t>Chiminya</w:t>
      </w:r>
      <w:r w:rsidR="00D672BA">
        <w:rPr>
          <w:rFonts w:ascii="Times New Roman" w:hAnsi="Times New Roman" w:cs="Times New Roman"/>
          <w:sz w:val="24"/>
          <w:szCs w:val="24"/>
          <w:lang w:val="en-GB"/>
        </w:rPr>
        <w:t xml:space="preserve"> then submitted that the allegation was not disputed and </w:t>
      </w:r>
      <w:r w:rsidR="005A5F1E">
        <w:rPr>
          <w:rFonts w:ascii="Times New Roman" w:hAnsi="Times New Roman" w:cs="Times New Roman"/>
          <w:sz w:val="24"/>
          <w:szCs w:val="24"/>
          <w:lang w:val="en-GB"/>
        </w:rPr>
        <w:t>must</w:t>
      </w:r>
      <w:r w:rsidR="00C71394">
        <w:rPr>
          <w:rFonts w:ascii="Times New Roman" w:hAnsi="Times New Roman" w:cs="Times New Roman"/>
          <w:sz w:val="24"/>
          <w:szCs w:val="24"/>
          <w:lang w:val="en-GB"/>
        </w:rPr>
        <w:t>,</w:t>
      </w:r>
      <w:r w:rsidR="00D672BA">
        <w:rPr>
          <w:rFonts w:ascii="Times New Roman" w:hAnsi="Times New Roman" w:cs="Times New Roman"/>
          <w:sz w:val="24"/>
          <w:szCs w:val="24"/>
          <w:lang w:val="en-GB"/>
        </w:rPr>
        <w:t xml:space="preserve"> therefore</w:t>
      </w:r>
      <w:r w:rsidR="00C71394">
        <w:rPr>
          <w:rFonts w:ascii="Times New Roman" w:hAnsi="Times New Roman" w:cs="Times New Roman"/>
          <w:sz w:val="24"/>
          <w:szCs w:val="24"/>
          <w:lang w:val="en-GB"/>
        </w:rPr>
        <w:t>,</w:t>
      </w:r>
      <w:r w:rsidR="00D672BA">
        <w:rPr>
          <w:rFonts w:ascii="Times New Roman" w:hAnsi="Times New Roman" w:cs="Times New Roman"/>
          <w:sz w:val="24"/>
          <w:szCs w:val="24"/>
          <w:lang w:val="en-GB"/>
        </w:rPr>
        <w:t xml:space="preserve"> </w:t>
      </w:r>
      <w:r w:rsidR="005A5F1E">
        <w:rPr>
          <w:rFonts w:ascii="Times New Roman" w:hAnsi="Times New Roman" w:cs="Times New Roman"/>
          <w:sz w:val="24"/>
          <w:szCs w:val="24"/>
          <w:lang w:val="en-GB"/>
        </w:rPr>
        <w:t xml:space="preserve">be </w:t>
      </w:r>
      <w:r w:rsidR="00D672BA">
        <w:rPr>
          <w:rFonts w:ascii="Times New Roman" w:hAnsi="Times New Roman" w:cs="Times New Roman"/>
          <w:sz w:val="24"/>
          <w:szCs w:val="24"/>
          <w:lang w:val="en-GB"/>
        </w:rPr>
        <w:t xml:space="preserve">taken to have been admitted. However, </w:t>
      </w:r>
      <w:r w:rsidR="00417EF0">
        <w:rPr>
          <w:rFonts w:ascii="Times New Roman" w:hAnsi="Times New Roman" w:cs="Times New Roman"/>
          <w:sz w:val="24"/>
          <w:szCs w:val="24"/>
          <w:lang w:val="en-GB"/>
        </w:rPr>
        <w:t>this court</w:t>
      </w:r>
      <w:r w:rsidR="00D672BA">
        <w:rPr>
          <w:rFonts w:ascii="Times New Roman" w:hAnsi="Times New Roman" w:cs="Times New Roman"/>
          <w:sz w:val="24"/>
          <w:szCs w:val="24"/>
          <w:lang w:val="en-GB"/>
        </w:rPr>
        <w:t xml:space="preserve"> noted that in para</w:t>
      </w:r>
      <w:r w:rsidR="005A5F1E">
        <w:rPr>
          <w:rFonts w:ascii="Times New Roman" w:hAnsi="Times New Roman" w:cs="Times New Roman"/>
          <w:sz w:val="24"/>
          <w:szCs w:val="24"/>
          <w:lang w:val="en-GB"/>
        </w:rPr>
        <w:t>.</w:t>
      </w:r>
      <w:r w:rsidR="00D672BA">
        <w:rPr>
          <w:rFonts w:ascii="Times New Roman" w:hAnsi="Times New Roman" w:cs="Times New Roman"/>
          <w:sz w:val="24"/>
          <w:szCs w:val="24"/>
          <w:lang w:val="en-GB"/>
        </w:rPr>
        <w:t xml:space="preserve"> 18 of the first respondent’s opposing affidavit, he denied the </w:t>
      </w:r>
      <w:r w:rsidR="00117883">
        <w:rPr>
          <w:rFonts w:ascii="Times New Roman" w:hAnsi="Times New Roman" w:cs="Times New Roman"/>
          <w:sz w:val="24"/>
          <w:szCs w:val="24"/>
          <w:lang w:val="en-GB"/>
        </w:rPr>
        <w:t>contents</w:t>
      </w:r>
      <w:r w:rsidR="00D672BA">
        <w:rPr>
          <w:rFonts w:ascii="Times New Roman" w:hAnsi="Times New Roman" w:cs="Times New Roman"/>
          <w:sz w:val="24"/>
          <w:szCs w:val="24"/>
          <w:lang w:val="en-GB"/>
        </w:rPr>
        <w:t xml:space="preserve"> of para</w:t>
      </w:r>
      <w:r w:rsidR="005A5F1E">
        <w:rPr>
          <w:rFonts w:ascii="Times New Roman" w:hAnsi="Times New Roman" w:cs="Times New Roman"/>
          <w:sz w:val="24"/>
          <w:szCs w:val="24"/>
          <w:lang w:val="en-GB"/>
        </w:rPr>
        <w:t>.</w:t>
      </w:r>
      <w:r w:rsidR="00D672BA">
        <w:rPr>
          <w:rFonts w:ascii="Times New Roman" w:hAnsi="Times New Roman" w:cs="Times New Roman"/>
          <w:sz w:val="24"/>
          <w:szCs w:val="24"/>
          <w:lang w:val="en-GB"/>
        </w:rPr>
        <w:t xml:space="preserve"> 12 of the applicant’s founding </w:t>
      </w:r>
      <w:r w:rsidR="00BD5B6F">
        <w:rPr>
          <w:rFonts w:ascii="Times New Roman" w:hAnsi="Times New Roman" w:cs="Times New Roman"/>
          <w:sz w:val="24"/>
          <w:szCs w:val="24"/>
          <w:lang w:val="en-GB"/>
        </w:rPr>
        <w:t xml:space="preserve">affidavit </w:t>
      </w:r>
      <w:r w:rsidR="00D672BA">
        <w:rPr>
          <w:rFonts w:ascii="Times New Roman" w:hAnsi="Times New Roman" w:cs="Times New Roman"/>
          <w:sz w:val="24"/>
          <w:szCs w:val="24"/>
          <w:lang w:val="en-GB"/>
        </w:rPr>
        <w:t xml:space="preserve">wherein that allegation had been stated. The </w:t>
      </w:r>
      <w:r w:rsidR="005A5F1E">
        <w:rPr>
          <w:rFonts w:ascii="Times New Roman" w:hAnsi="Times New Roman" w:cs="Times New Roman"/>
          <w:sz w:val="24"/>
          <w:szCs w:val="24"/>
          <w:lang w:val="en-GB"/>
        </w:rPr>
        <w:t>submission</w:t>
      </w:r>
      <w:r w:rsidR="00D672BA">
        <w:rPr>
          <w:rFonts w:ascii="Times New Roman" w:hAnsi="Times New Roman" w:cs="Times New Roman"/>
          <w:sz w:val="24"/>
          <w:szCs w:val="24"/>
          <w:lang w:val="en-GB"/>
        </w:rPr>
        <w:t xml:space="preserve"> by </w:t>
      </w:r>
      <w:r w:rsidR="005A5F1E">
        <w:rPr>
          <w:rFonts w:ascii="Times New Roman" w:hAnsi="Times New Roman" w:cs="Times New Roman"/>
          <w:sz w:val="24"/>
          <w:szCs w:val="24"/>
          <w:lang w:val="en-GB"/>
        </w:rPr>
        <w:t xml:space="preserve">counsel for the </w:t>
      </w:r>
      <w:r w:rsidR="00D672BA">
        <w:rPr>
          <w:rFonts w:ascii="Times New Roman" w:hAnsi="Times New Roman" w:cs="Times New Roman"/>
          <w:sz w:val="24"/>
          <w:szCs w:val="24"/>
          <w:lang w:val="en-GB"/>
        </w:rPr>
        <w:t xml:space="preserve">applicant could </w:t>
      </w:r>
      <w:r>
        <w:rPr>
          <w:rFonts w:ascii="Times New Roman" w:hAnsi="Times New Roman" w:cs="Times New Roman"/>
          <w:sz w:val="24"/>
          <w:szCs w:val="24"/>
          <w:lang w:val="en-GB"/>
        </w:rPr>
        <w:t>not</w:t>
      </w:r>
      <w:r w:rsidR="00C71394">
        <w:rPr>
          <w:rFonts w:ascii="Times New Roman" w:hAnsi="Times New Roman" w:cs="Times New Roman"/>
          <w:sz w:val="24"/>
          <w:szCs w:val="24"/>
          <w:lang w:val="en-GB"/>
        </w:rPr>
        <w:t>,</w:t>
      </w:r>
      <w:r w:rsidR="00D672BA">
        <w:rPr>
          <w:rFonts w:ascii="Times New Roman" w:hAnsi="Times New Roman" w:cs="Times New Roman"/>
          <w:sz w:val="24"/>
          <w:szCs w:val="24"/>
          <w:lang w:val="en-GB"/>
        </w:rPr>
        <w:t xml:space="preserve"> therefore, be merited. Real</w:t>
      </w:r>
      <w:r w:rsidR="00C71394">
        <w:rPr>
          <w:rFonts w:ascii="Times New Roman" w:hAnsi="Times New Roman" w:cs="Times New Roman"/>
          <w:sz w:val="24"/>
          <w:szCs w:val="24"/>
          <w:lang w:val="en-GB"/>
        </w:rPr>
        <w:t>i</w:t>
      </w:r>
      <w:r w:rsidR="00D672BA">
        <w:rPr>
          <w:rFonts w:ascii="Times New Roman" w:hAnsi="Times New Roman" w:cs="Times New Roman"/>
          <w:sz w:val="24"/>
          <w:szCs w:val="24"/>
          <w:lang w:val="en-GB"/>
        </w:rPr>
        <w:t xml:space="preserve">sing the futility of </w:t>
      </w:r>
      <w:r w:rsidR="00C71394">
        <w:rPr>
          <w:rFonts w:ascii="Times New Roman" w:hAnsi="Times New Roman" w:cs="Times New Roman"/>
          <w:sz w:val="24"/>
          <w:szCs w:val="24"/>
          <w:lang w:val="en-GB"/>
        </w:rPr>
        <w:t xml:space="preserve">its </w:t>
      </w:r>
      <w:r w:rsidR="00D672BA">
        <w:rPr>
          <w:rFonts w:ascii="Times New Roman" w:hAnsi="Times New Roman" w:cs="Times New Roman"/>
          <w:sz w:val="24"/>
          <w:szCs w:val="24"/>
          <w:lang w:val="en-GB"/>
        </w:rPr>
        <w:t>submission</w:t>
      </w:r>
      <w:r w:rsidR="00C71394">
        <w:rPr>
          <w:rFonts w:ascii="Times New Roman" w:hAnsi="Times New Roman" w:cs="Times New Roman"/>
          <w:sz w:val="24"/>
          <w:szCs w:val="24"/>
          <w:lang w:val="en-GB"/>
        </w:rPr>
        <w:t>,</w:t>
      </w:r>
      <w:r w:rsidR="00D672BA">
        <w:rPr>
          <w:rFonts w:ascii="Times New Roman" w:hAnsi="Times New Roman" w:cs="Times New Roman"/>
          <w:sz w:val="24"/>
          <w:szCs w:val="24"/>
          <w:lang w:val="en-GB"/>
        </w:rPr>
        <w:t xml:space="preserve"> the applicant’s counsel referred</w:t>
      </w:r>
      <w:r w:rsidR="00830694">
        <w:rPr>
          <w:rFonts w:ascii="Times New Roman" w:hAnsi="Times New Roman" w:cs="Times New Roman"/>
          <w:sz w:val="24"/>
          <w:szCs w:val="24"/>
          <w:lang w:val="en-GB"/>
        </w:rPr>
        <w:t xml:space="preserve"> the court</w:t>
      </w:r>
      <w:r w:rsidR="00D672BA">
        <w:rPr>
          <w:rFonts w:ascii="Times New Roman" w:hAnsi="Times New Roman" w:cs="Times New Roman"/>
          <w:sz w:val="24"/>
          <w:szCs w:val="24"/>
          <w:lang w:val="en-GB"/>
        </w:rPr>
        <w:t xml:space="preserve"> to para</w:t>
      </w:r>
      <w:r w:rsidR="005A5F1E">
        <w:rPr>
          <w:rFonts w:ascii="Times New Roman" w:hAnsi="Times New Roman" w:cs="Times New Roman"/>
          <w:sz w:val="24"/>
          <w:szCs w:val="24"/>
          <w:lang w:val="en-GB"/>
        </w:rPr>
        <w:t>.</w:t>
      </w:r>
      <w:r w:rsidR="00C71394">
        <w:rPr>
          <w:rFonts w:ascii="Times New Roman" w:hAnsi="Times New Roman" w:cs="Times New Roman"/>
          <w:sz w:val="24"/>
          <w:szCs w:val="24"/>
          <w:lang w:val="en-GB"/>
        </w:rPr>
        <w:t xml:space="preserve"> </w:t>
      </w:r>
      <w:r w:rsidR="00D672BA">
        <w:rPr>
          <w:rFonts w:ascii="Times New Roman" w:hAnsi="Times New Roman" w:cs="Times New Roman"/>
          <w:sz w:val="24"/>
          <w:szCs w:val="24"/>
          <w:lang w:val="en-GB"/>
        </w:rPr>
        <w:t>3 of the second page of the letter dated 12 June 2023 written by the first respondent a</w:t>
      </w:r>
      <w:r w:rsidR="005A5F1E">
        <w:rPr>
          <w:rFonts w:ascii="Times New Roman" w:hAnsi="Times New Roman" w:cs="Times New Roman"/>
          <w:sz w:val="24"/>
          <w:szCs w:val="24"/>
          <w:lang w:val="en-GB"/>
        </w:rPr>
        <w:t>t</w:t>
      </w:r>
      <w:r w:rsidR="00D672BA">
        <w:rPr>
          <w:rFonts w:ascii="Times New Roman" w:hAnsi="Times New Roman" w:cs="Times New Roman"/>
          <w:sz w:val="24"/>
          <w:szCs w:val="24"/>
          <w:lang w:val="en-GB"/>
        </w:rPr>
        <w:t xml:space="preserve"> p. 13 of the record which reads:</w:t>
      </w:r>
    </w:p>
    <w:p w14:paraId="374D4F1E" w14:textId="63A1C9CD" w:rsidR="00C71394" w:rsidRPr="008D2261" w:rsidRDefault="00D672BA" w:rsidP="00C71394">
      <w:pPr>
        <w:spacing w:after="0" w:line="240" w:lineRule="auto"/>
        <w:ind w:left="720"/>
        <w:jc w:val="both"/>
        <w:rPr>
          <w:rFonts w:ascii="Times New Roman" w:hAnsi="Times New Roman" w:cs="Times New Roman"/>
          <w:lang w:val="en-GB"/>
        </w:rPr>
      </w:pPr>
      <w:r w:rsidRPr="008D2261">
        <w:rPr>
          <w:rFonts w:ascii="Times New Roman" w:hAnsi="Times New Roman" w:cs="Times New Roman"/>
          <w:lang w:val="en-GB"/>
        </w:rPr>
        <w:t xml:space="preserve">“I have </w:t>
      </w:r>
      <w:r w:rsidR="00830694" w:rsidRPr="008D2261">
        <w:rPr>
          <w:rFonts w:ascii="Times New Roman" w:hAnsi="Times New Roman" w:cs="Times New Roman"/>
          <w:i/>
          <w:iCs/>
          <w:lang w:val="en-GB"/>
        </w:rPr>
        <w:t xml:space="preserve">(sic) </w:t>
      </w:r>
      <w:r w:rsidRPr="008D2261">
        <w:rPr>
          <w:rFonts w:ascii="Times New Roman" w:hAnsi="Times New Roman" w:cs="Times New Roman"/>
          <w:lang w:val="en-GB"/>
        </w:rPr>
        <w:t xml:space="preserve">left with nothing tangible. </w:t>
      </w:r>
      <w:r w:rsidRPr="008D2261">
        <w:rPr>
          <w:rFonts w:ascii="Times New Roman" w:hAnsi="Times New Roman" w:cs="Times New Roman"/>
          <w:u w:val="single"/>
          <w:lang w:val="en-GB"/>
        </w:rPr>
        <w:t>I would appreciate a situation whereby I would buy a house in Harare of the value of US$45 000.00</w:t>
      </w:r>
      <w:r w:rsidRPr="008D2261">
        <w:rPr>
          <w:rFonts w:ascii="Times New Roman" w:hAnsi="Times New Roman" w:cs="Times New Roman"/>
          <w:lang w:val="en-GB"/>
        </w:rPr>
        <w:t xml:space="preserve"> and left with an amount of </w:t>
      </w:r>
      <w:r w:rsidR="001028BC" w:rsidRPr="008D2261">
        <w:rPr>
          <w:rFonts w:ascii="Times New Roman" w:hAnsi="Times New Roman" w:cs="Times New Roman"/>
          <w:vertAlign w:val="superscript"/>
          <w:lang w:val="en-GB"/>
        </w:rPr>
        <w:t>+</w:t>
      </w:r>
      <w:r w:rsidRPr="008D2261">
        <w:rPr>
          <w:rFonts w:ascii="Times New Roman" w:hAnsi="Times New Roman" w:cs="Times New Roman"/>
          <w:lang w:val="en-GB"/>
        </w:rPr>
        <w:t>/- US$20 000.00, not this situation whereby I left</w:t>
      </w:r>
      <w:r w:rsidR="00C71394" w:rsidRPr="008D2261">
        <w:rPr>
          <w:rFonts w:ascii="Times New Roman" w:hAnsi="Times New Roman" w:cs="Times New Roman"/>
          <w:lang w:val="en-GB"/>
        </w:rPr>
        <w:t xml:space="preserve"> </w:t>
      </w:r>
      <w:r w:rsidR="00C71394" w:rsidRPr="008D2261">
        <w:rPr>
          <w:rFonts w:ascii="Times New Roman" w:hAnsi="Times New Roman" w:cs="Times New Roman"/>
          <w:i/>
          <w:iCs/>
          <w:lang w:val="en-GB"/>
        </w:rPr>
        <w:t>(sic)</w:t>
      </w:r>
      <w:r w:rsidRPr="008D2261">
        <w:rPr>
          <w:rFonts w:ascii="Times New Roman" w:hAnsi="Times New Roman" w:cs="Times New Roman"/>
          <w:i/>
          <w:iCs/>
          <w:lang w:val="en-GB"/>
        </w:rPr>
        <w:t xml:space="preserve"> </w:t>
      </w:r>
      <w:r w:rsidRPr="008D2261">
        <w:rPr>
          <w:rFonts w:ascii="Times New Roman" w:hAnsi="Times New Roman" w:cs="Times New Roman"/>
          <w:lang w:val="en-GB"/>
        </w:rPr>
        <w:t xml:space="preserve">with almost nothing after paying a house for US$42 000.00”. </w:t>
      </w:r>
      <w:r w:rsidR="00C71394" w:rsidRPr="008D2261">
        <w:rPr>
          <w:rFonts w:ascii="Times New Roman" w:hAnsi="Times New Roman" w:cs="Times New Roman"/>
          <w:lang w:val="en-GB"/>
        </w:rPr>
        <w:t>(</w:t>
      </w:r>
      <w:r w:rsidR="005A5F1E" w:rsidRPr="008D2261">
        <w:rPr>
          <w:rFonts w:ascii="Times New Roman" w:hAnsi="Times New Roman" w:cs="Times New Roman"/>
          <w:lang w:val="en-GB"/>
        </w:rPr>
        <w:t>M</w:t>
      </w:r>
      <w:r w:rsidR="00C71394" w:rsidRPr="008D2261">
        <w:rPr>
          <w:rFonts w:ascii="Times New Roman" w:hAnsi="Times New Roman" w:cs="Times New Roman"/>
          <w:lang w:val="en-GB"/>
        </w:rPr>
        <w:t>y emphasis)</w:t>
      </w:r>
    </w:p>
    <w:p w14:paraId="7D6DB717" w14:textId="77777777" w:rsidR="00C71394" w:rsidRDefault="00C71394" w:rsidP="00C71394">
      <w:pPr>
        <w:spacing w:after="0" w:line="240" w:lineRule="auto"/>
        <w:ind w:left="720"/>
        <w:jc w:val="both"/>
        <w:rPr>
          <w:rFonts w:ascii="Times New Roman" w:hAnsi="Times New Roman" w:cs="Times New Roman"/>
          <w:sz w:val="24"/>
          <w:szCs w:val="24"/>
          <w:lang w:val="en-GB"/>
        </w:rPr>
      </w:pPr>
    </w:p>
    <w:p w14:paraId="28CC6102" w14:textId="48F1CFC0" w:rsidR="00C71394" w:rsidRDefault="008D2261" w:rsidP="00C7139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672BA">
        <w:rPr>
          <w:rFonts w:ascii="Times New Roman" w:hAnsi="Times New Roman" w:cs="Times New Roman"/>
          <w:sz w:val="24"/>
          <w:szCs w:val="24"/>
          <w:lang w:val="en-GB"/>
        </w:rPr>
        <w:t xml:space="preserve">The </w:t>
      </w:r>
      <w:r w:rsidR="001028BC">
        <w:rPr>
          <w:rFonts w:ascii="Times New Roman" w:hAnsi="Times New Roman" w:cs="Times New Roman"/>
          <w:sz w:val="24"/>
          <w:szCs w:val="24"/>
          <w:lang w:val="en-GB"/>
        </w:rPr>
        <w:t xml:space="preserve">said </w:t>
      </w:r>
      <w:r w:rsidR="00D672BA">
        <w:rPr>
          <w:rFonts w:ascii="Times New Roman" w:hAnsi="Times New Roman" w:cs="Times New Roman"/>
          <w:sz w:val="24"/>
          <w:szCs w:val="24"/>
          <w:lang w:val="en-GB"/>
        </w:rPr>
        <w:t xml:space="preserve">letter must be read in the context of the whole document. </w:t>
      </w:r>
      <w:r w:rsidR="00C71394" w:rsidRPr="00C71394">
        <w:rPr>
          <w:rFonts w:ascii="Times New Roman" w:hAnsi="Times New Roman" w:cs="Times New Roman"/>
          <w:sz w:val="24"/>
          <w:szCs w:val="24"/>
          <w:lang w:val="en-GB"/>
        </w:rPr>
        <w:t xml:space="preserve">It is trite </w:t>
      </w:r>
      <w:r w:rsidR="004B76A9">
        <w:rPr>
          <w:rFonts w:ascii="Times New Roman" w:hAnsi="Times New Roman" w:cs="Times New Roman"/>
          <w:sz w:val="24"/>
          <w:szCs w:val="24"/>
          <w:lang w:val="en-GB"/>
        </w:rPr>
        <w:t xml:space="preserve">law </w:t>
      </w:r>
      <w:r w:rsidR="00C71394" w:rsidRPr="00C71394">
        <w:rPr>
          <w:rFonts w:ascii="Times New Roman" w:hAnsi="Times New Roman" w:cs="Times New Roman"/>
          <w:sz w:val="24"/>
          <w:szCs w:val="24"/>
          <w:lang w:val="en-GB"/>
        </w:rPr>
        <w:t xml:space="preserve">that words in any document, contract or statute must be interpreted in their context and must be given their ordinary grammatical meaning unless to do </w:t>
      </w:r>
      <w:r w:rsidR="00C71394">
        <w:rPr>
          <w:rFonts w:ascii="Times New Roman" w:hAnsi="Times New Roman" w:cs="Times New Roman"/>
          <w:sz w:val="24"/>
          <w:szCs w:val="24"/>
          <w:lang w:val="en-GB"/>
        </w:rPr>
        <w:t xml:space="preserve">so </w:t>
      </w:r>
      <w:r w:rsidR="00C71394" w:rsidRPr="00C71394">
        <w:rPr>
          <w:rFonts w:ascii="Times New Roman" w:hAnsi="Times New Roman" w:cs="Times New Roman"/>
          <w:sz w:val="24"/>
          <w:szCs w:val="24"/>
          <w:lang w:val="en-GB"/>
        </w:rPr>
        <w:t>would lead to some absurdity. See</w:t>
      </w:r>
      <w:r w:rsidR="00C71394" w:rsidRPr="00C71394">
        <w:rPr>
          <w:rFonts w:ascii="Times New Roman" w:hAnsi="Times New Roman" w:cs="Times New Roman"/>
          <w:i/>
          <w:iCs/>
          <w:sz w:val="24"/>
          <w:szCs w:val="24"/>
          <w:lang w:val="en-GB"/>
        </w:rPr>
        <w:t xml:space="preserve"> Lungu &amp; Ors v Reserve Bank of Zimbabwe </w:t>
      </w:r>
      <w:r w:rsidR="00C71394" w:rsidRPr="00C71394">
        <w:rPr>
          <w:rFonts w:ascii="Times New Roman" w:hAnsi="Times New Roman" w:cs="Times New Roman"/>
          <w:sz w:val="24"/>
          <w:szCs w:val="24"/>
          <w:lang w:val="en-GB"/>
        </w:rPr>
        <w:t>SC 04</w:t>
      </w:r>
      <w:r w:rsidR="00C71394">
        <w:rPr>
          <w:rFonts w:ascii="Times New Roman" w:hAnsi="Times New Roman" w:cs="Times New Roman"/>
          <w:sz w:val="24"/>
          <w:szCs w:val="24"/>
          <w:lang w:val="en-GB"/>
        </w:rPr>
        <w:t>-</w:t>
      </w:r>
      <w:r w:rsidR="00C71394" w:rsidRPr="00C71394">
        <w:rPr>
          <w:rFonts w:ascii="Times New Roman" w:hAnsi="Times New Roman" w:cs="Times New Roman"/>
          <w:sz w:val="24"/>
          <w:szCs w:val="24"/>
          <w:lang w:val="en-GB"/>
        </w:rPr>
        <w:t xml:space="preserve">24 at p. 12. </w:t>
      </w:r>
      <w:r w:rsidR="00D672BA">
        <w:rPr>
          <w:rFonts w:ascii="Times New Roman" w:hAnsi="Times New Roman" w:cs="Times New Roman"/>
          <w:sz w:val="24"/>
          <w:szCs w:val="24"/>
          <w:lang w:val="en-GB"/>
        </w:rPr>
        <w:t>Th</w:t>
      </w:r>
      <w:r w:rsidR="00C71394">
        <w:rPr>
          <w:rFonts w:ascii="Times New Roman" w:hAnsi="Times New Roman" w:cs="Times New Roman"/>
          <w:sz w:val="24"/>
          <w:szCs w:val="24"/>
          <w:lang w:val="en-GB"/>
        </w:rPr>
        <w:t xml:space="preserve">e above </w:t>
      </w:r>
      <w:r w:rsidR="00D672BA">
        <w:rPr>
          <w:rFonts w:ascii="Times New Roman" w:hAnsi="Times New Roman" w:cs="Times New Roman"/>
          <w:sz w:val="24"/>
          <w:szCs w:val="24"/>
          <w:lang w:val="en-GB"/>
        </w:rPr>
        <w:t xml:space="preserve">paragraph does not say </w:t>
      </w:r>
      <w:r w:rsidR="00C71394">
        <w:rPr>
          <w:rFonts w:ascii="Times New Roman" w:hAnsi="Times New Roman" w:cs="Times New Roman"/>
          <w:sz w:val="24"/>
          <w:szCs w:val="24"/>
          <w:lang w:val="en-GB"/>
        </w:rPr>
        <w:t xml:space="preserve">that </w:t>
      </w:r>
      <w:r w:rsidR="00D672BA">
        <w:rPr>
          <w:rFonts w:ascii="Times New Roman" w:hAnsi="Times New Roman" w:cs="Times New Roman"/>
          <w:sz w:val="24"/>
          <w:szCs w:val="24"/>
          <w:lang w:val="en-GB"/>
        </w:rPr>
        <w:t>the f</w:t>
      </w:r>
      <w:r w:rsidR="00C71394">
        <w:rPr>
          <w:rFonts w:ascii="Times New Roman" w:hAnsi="Times New Roman" w:cs="Times New Roman"/>
          <w:sz w:val="24"/>
          <w:szCs w:val="24"/>
          <w:lang w:val="en-GB"/>
        </w:rPr>
        <w:t>ir</w:t>
      </w:r>
      <w:r w:rsidR="00D672BA">
        <w:rPr>
          <w:rFonts w:ascii="Times New Roman" w:hAnsi="Times New Roman" w:cs="Times New Roman"/>
          <w:sz w:val="24"/>
          <w:szCs w:val="24"/>
          <w:lang w:val="en-GB"/>
        </w:rPr>
        <w:t>st respondent bought a property in Harare with the proceeds of the sale at all. Rather the first respondent is simply contemplating an ideal situation where he would prefer to remain with some funds after buying a property in Harare. That is the situation he would accept not that he is saying he had already purchased any property in Harare. In</w:t>
      </w:r>
      <w:r w:rsidR="00C71394">
        <w:rPr>
          <w:rFonts w:ascii="Times New Roman" w:hAnsi="Times New Roman" w:cs="Times New Roman"/>
          <w:sz w:val="24"/>
          <w:szCs w:val="24"/>
          <w:lang w:val="en-GB"/>
        </w:rPr>
        <w:t xml:space="preserve"> any</w:t>
      </w:r>
      <w:r w:rsidR="00D672BA">
        <w:rPr>
          <w:rFonts w:ascii="Times New Roman" w:hAnsi="Times New Roman" w:cs="Times New Roman"/>
          <w:sz w:val="24"/>
          <w:szCs w:val="24"/>
          <w:lang w:val="en-GB"/>
        </w:rPr>
        <w:t xml:space="preserve"> event</w:t>
      </w:r>
      <w:r w:rsidR="00C616B6">
        <w:rPr>
          <w:rFonts w:ascii="Times New Roman" w:hAnsi="Times New Roman" w:cs="Times New Roman"/>
          <w:sz w:val="24"/>
          <w:szCs w:val="24"/>
          <w:lang w:val="en-GB"/>
        </w:rPr>
        <w:t xml:space="preserve">, the first </w:t>
      </w:r>
      <w:r w:rsidR="00C71394">
        <w:rPr>
          <w:rFonts w:ascii="Times New Roman" w:hAnsi="Times New Roman" w:cs="Times New Roman"/>
          <w:sz w:val="24"/>
          <w:szCs w:val="24"/>
          <w:lang w:val="en-GB"/>
        </w:rPr>
        <w:t>respondent</w:t>
      </w:r>
      <w:r w:rsidR="00C616B6">
        <w:rPr>
          <w:rFonts w:ascii="Times New Roman" w:hAnsi="Times New Roman" w:cs="Times New Roman"/>
          <w:sz w:val="24"/>
          <w:szCs w:val="24"/>
          <w:lang w:val="en-GB"/>
        </w:rPr>
        <w:t xml:space="preserve"> did not </w:t>
      </w:r>
      <w:r w:rsidR="00C71394">
        <w:rPr>
          <w:rFonts w:ascii="Times New Roman" w:hAnsi="Times New Roman" w:cs="Times New Roman"/>
          <w:sz w:val="24"/>
          <w:szCs w:val="24"/>
          <w:lang w:val="en-GB"/>
        </w:rPr>
        <w:t>make any indication in that letter</w:t>
      </w:r>
      <w:r w:rsidR="00C616B6">
        <w:rPr>
          <w:rFonts w:ascii="Times New Roman" w:hAnsi="Times New Roman" w:cs="Times New Roman"/>
          <w:sz w:val="24"/>
          <w:szCs w:val="24"/>
          <w:lang w:val="en-GB"/>
        </w:rPr>
        <w:t xml:space="preserve"> that he purchased the Tynwald property using the proceeds of the sale. The attempts to put words into his mouth in the context of the said letter </w:t>
      </w:r>
      <w:r w:rsidR="00C71394">
        <w:rPr>
          <w:rFonts w:ascii="Times New Roman" w:hAnsi="Times New Roman" w:cs="Times New Roman"/>
          <w:sz w:val="24"/>
          <w:szCs w:val="24"/>
          <w:lang w:val="en-GB"/>
        </w:rPr>
        <w:t>are</w:t>
      </w:r>
      <w:r w:rsidR="00C616B6">
        <w:rPr>
          <w:rFonts w:ascii="Times New Roman" w:hAnsi="Times New Roman" w:cs="Times New Roman"/>
          <w:sz w:val="24"/>
          <w:szCs w:val="24"/>
          <w:lang w:val="en-GB"/>
        </w:rPr>
        <w:t xml:space="preserve"> unacceptable.</w:t>
      </w:r>
    </w:p>
    <w:p w14:paraId="61BFC53C" w14:textId="616E54D7" w:rsidR="00C71394" w:rsidRDefault="008D2261" w:rsidP="00C07F6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C616B6">
        <w:rPr>
          <w:rFonts w:ascii="Times New Roman" w:hAnsi="Times New Roman" w:cs="Times New Roman"/>
          <w:sz w:val="24"/>
          <w:szCs w:val="24"/>
          <w:lang w:val="en-GB"/>
        </w:rPr>
        <w:t xml:space="preserve">Even if I could have found that the proceeds of the sale of Plot 35 St Faith were used to </w:t>
      </w:r>
      <w:r w:rsidR="00C71394">
        <w:rPr>
          <w:rFonts w:ascii="Times New Roman" w:hAnsi="Times New Roman" w:cs="Times New Roman"/>
          <w:sz w:val="24"/>
          <w:szCs w:val="24"/>
          <w:lang w:val="en-GB"/>
        </w:rPr>
        <w:t>purchase</w:t>
      </w:r>
      <w:r w:rsidR="00C616B6">
        <w:rPr>
          <w:rFonts w:ascii="Times New Roman" w:hAnsi="Times New Roman" w:cs="Times New Roman"/>
          <w:sz w:val="24"/>
          <w:szCs w:val="24"/>
          <w:lang w:val="en-GB"/>
        </w:rPr>
        <w:t xml:space="preserve"> the Tynwald property</w:t>
      </w:r>
      <w:r w:rsidR="00C71394">
        <w:rPr>
          <w:rFonts w:ascii="Times New Roman" w:hAnsi="Times New Roman" w:cs="Times New Roman"/>
          <w:sz w:val="24"/>
          <w:szCs w:val="24"/>
          <w:lang w:val="en-GB"/>
        </w:rPr>
        <w:t xml:space="preserve">, which conclusion I could </w:t>
      </w:r>
      <w:r w:rsidR="00AF2C56">
        <w:rPr>
          <w:rFonts w:ascii="Times New Roman" w:hAnsi="Times New Roman" w:cs="Times New Roman"/>
          <w:sz w:val="24"/>
          <w:szCs w:val="24"/>
          <w:lang w:val="en-GB"/>
        </w:rPr>
        <w:t xml:space="preserve">not </w:t>
      </w:r>
      <w:r w:rsidR="00C71394">
        <w:rPr>
          <w:rFonts w:ascii="Times New Roman" w:hAnsi="Times New Roman" w:cs="Times New Roman"/>
          <w:sz w:val="24"/>
          <w:szCs w:val="24"/>
          <w:lang w:val="en-GB"/>
        </w:rPr>
        <w:t>make as there was no such evidence,</w:t>
      </w:r>
      <w:r w:rsidR="00C616B6">
        <w:rPr>
          <w:rFonts w:ascii="Times New Roman" w:hAnsi="Times New Roman" w:cs="Times New Roman"/>
          <w:sz w:val="24"/>
          <w:szCs w:val="24"/>
          <w:lang w:val="en-GB"/>
        </w:rPr>
        <w:t xml:space="preserve"> I </w:t>
      </w:r>
      <w:r w:rsidR="00C71394">
        <w:rPr>
          <w:rFonts w:ascii="Times New Roman" w:hAnsi="Times New Roman" w:cs="Times New Roman"/>
          <w:sz w:val="24"/>
          <w:szCs w:val="24"/>
          <w:lang w:val="en-GB"/>
        </w:rPr>
        <w:t>would</w:t>
      </w:r>
      <w:r w:rsidR="00C616B6">
        <w:rPr>
          <w:rFonts w:ascii="Times New Roman" w:hAnsi="Times New Roman" w:cs="Times New Roman"/>
          <w:sz w:val="24"/>
          <w:szCs w:val="24"/>
          <w:lang w:val="en-GB"/>
        </w:rPr>
        <w:t xml:space="preserve"> still be unable to agree that that fact establishes an interest by the applicant in the property. </w:t>
      </w:r>
      <w:r w:rsidR="00C71394">
        <w:rPr>
          <w:rFonts w:ascii="Times New Roman" w:hAnsi="Times New Roman" w:cs="Times New Roman"/>
          <w:sz w:val="24"/>
          <w:szCs w:val="24"/>
          <w:lang w:val="en-GB"/>
        </w:rPr>
        <w:t>Attached</w:t>
      </w:r>
      <w:r w:rsidR="00C616B6">
        <w:rPr>
          <w:rFonts w:ascii="Times New Roman" w:hAnsi="Times New Roman" w:cs="Times New Roman"/>
          <w:sz w:val="24"/>
          <w:szCs w:val="24"/>
          <w:lang w:val="en-GB"/>
        </w:rPr>
        <w:t xml:space="preserve"> to that requirement is the requirement that the caveator must show that his claim arises from some dealing with the registered property. The applicant has not shown that he has dealt with the respondents’ property in question</w:t>
      </w:r>
      <w:r w:rsidR="001028BC">
        <w:rPr>
          <w:rFonts w:ascii="Times New Roman" w:hAnsi="Times New Roman" w:cs="Times New Roman"/>
          <w:sz w:val="24"/>
          <w:szCs w:val="24"/>
          <w:lang w:val="en-GB"/>
        </w:rPr>
        <w:t>,</w:t>
      </w:r>
      <w:r w:rsidR="00C616B6">
        <w:rPr>
          <w:rFonts w:ascii="Times New Roman" w:hAnsi="Times New Roman" w:cs="Times New Roman"/>
          <w:sz w:val="24"/>
          <w:szCs w:val="24"/>
          <w:lang w:val="en-GB"/>
        </w:rPr>
        <w:t xml:space="preserve"> namely the Tynwald property. There is nothing placed </w:t>
      </w:r>
      <w:r w:rsidR="00C616B6">
        <w:rPr>
          <w:rFonts w:ascii="Times New Roman" w:hAnsi="Times New Roman" w:cs="Times New Roman"/>
          <w:sz w:val="24"/>
          <w:szCs w:val="24"/>
          <w:lang w:val="en-GB"/>
        </w:rPr>
        <w:lastRenderedPageBreak/>
        <w:t>before the court in that regard. It is only the interests shown to be connected to the registered land</w:t>
      </w:r>
      <w:r w:rsidR="00C71394">
        <w:rPr>
          <w:rFonts w:ascii="Times New Roman" w:hAnsi="Times New Roman" w:cs="Times New Roman"/>
          <w:sz w:val="24"/>
          <w:szCs w:val="24"/>
          <w:lang w:val="en-GB"/>
        </w:rPr>
        <w:t>,</w:t>
      </w:r>
      <w:r w:rsidR="00C616B6">
        <w:rPr>
          <w:rFonts w:ascii="Times New Roman" w:hAnsi="Times New Roman" w:cs="Times New Roman"/>
          <w:sz w:val="24"/>
          <w:szCs w:val="24"/>
          <w:lang w:val="en-GB"/>
        </w:rPr>
        <w:t xml:space="preserve"> in this case</w:t>
      </w:r>
      <w:r w:rsidR="00C71394">
        <w:rPr>
          <w:rFonts w:ascii="Times New Roman" w:hAnsi="Times New Roman" w:cs="Times New Roman"/>
          <w:sz w:val="24"/>
          <w:szCs w:val="24"/>
          <w:lang w:val="en-GB"/>
        </w:rPr>
        <w:t xml:space="preserve">, </w:t>
      </w:r>
      <w:r w:rsidR="00C616B6">
        <w:rPr>
          <w:rFonts w:ascii="Times New Roman" w:hAnsi="Times New Roman" w:cs="Times New Roman"/>
          <w:sz w:val="24"/>
          <w:szCs w:val="24"/>
          <w:lang w:val="en-GB"/>
        </w:rPr>
        <w:t>the Tynwald property</w:t>
      </w:r>
      <w:r w:rsidR="00C71394">
        <w:rPr>
          <w:rFonts w:ascii="Times New Roman" w:hAnsi="Times New Roman" w:cs="Times New Roman"/>
          <w:sz w:val="24"/>
          <w:szCs w:val="24"/>
          <w:lang w:val="en-GB"/>
        </w:rPr>
        <w:t>,</w:t>
      </w:r>
      <w:r w:rsidR="00C616B6">
        <w:rPr>
          <w:rFonts w:ascii="Times New Roman" w:hAnsi="Times New Roman" w:cs="Times New Roman"/>
          <w:sz w:val="24"/>
          <w:szCs w:val="24"/>
          <w:lang w:val="en-GB"/>
        </w:rPr>
        <w:t xml:space="preserve"> that can be subject of a caveat. The evidence on record shows that the property the parties dealt with or ha</w:t>
      </w:r>
      <w:r w:rsidR="00C71394">
        <w:rPr>
          <w:rFonts w:ascii="Times New Roman" w:hAnsi="Times New Roman" w:cs="Times New Roman"/>
          <w:sz w:val="24"/>
          <w:szCs w:val="24"/>
          <w:lang w:val="en-GB"/>
        </w:rPr>
        <w:t>d</w:t>
      </w:r>
      <w:r w:rsidR="00C616B6">
        <w:rPr>
          <w:rFonts w:ascii="Times New Roman" w:hAnsi="Times New Roman" w:cs="Times New Roman"/>
          <w:sz w:val="24"/>
          <w:szCs w:val="24"/>
          <w:lang w:val="en-GB"/>
        </w:rPr>
        <w:t xml:space="preserve"> the transaction over </w:t>
      </w:r>
      <w:r w:rsidR="00C71394">
        <w:rPr>
          <w:rFonts w:ascii="Times New Roman" w:hAnsi="Times New Roman" w:cs="Times New Roman"/>
          <w:sz w:val="24"/>
          <w:szCs w:val="24"/>
          <w:lang w:val="en-GB"/>
        </w:rPr>
        <w:t>is</w:t>
      </w:r>
      <w:r w:rsidR="00C616B6">
        <w:rPr>
          <w:rFonts w:ascii="Times New Roman" w:hAnsi="Times New Roman" w:cs="Times New Roman"/>
          <w:sz w:val="24"/>
          <w:szCs w:val="24"/>
          <w:lang w:val="en-GB"/>
        </w:rPr>
        <w:t xml:space="preserve"> Plot 35 St Faith only. </w:t>
      </w:r>
    </w:p>
    <w:p w14:paraId="0F99636F" w14:textId="7FBBC480" w:rsidR="00BF6F18" w:rsidRDefault="008D2261" w:rsidP="008D226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817CB">
        <w:rPr>
          <w:rFonts w:ascii="Times New Roman" w:hAnsi="Times New Roman" w:cs="Times New Roman"/>
          <w:sz w:val="24"/>
          <w:szCs w:val="24"/>
          <w:lang w:val="en-GB"/>
        </w:rPr>
        <w:t xml:space="preserve">Further, the applicant also failed to establish the requirement that the interest </w:t>
      </w:r>
      <w:r w:rsidR="001028BC">
        <w:rPr>
          <w:rFonts w:ascii="Times New Roman" w:hAnsi="Times New Roman" w:cs="Times New Roman"/>
          <w:sz w:val="24"/>
          <w:szCs w:val="24"/>
          <w:lang w:val="en-GB"/>
        </w:rPr>
        <w:t xml:space="preserve">must exist at the time the caveat is lodged. That interest does not exist. </w:t>
      </w:r>
      <w:r w:rsidR="00D817CB">
        <w:rPr>
          <w:rFonts w:ascii="Times New Roman" w:hAnsi="Times New Roman" w:cs="Times New Roman"/>
          <w:sz w:val="24"/>
          <w:szCs w:val="24"/>
          <w:lang w:val="en-GB"/>
        </w:rPr>
        <w:t>The interest is only one that arises in the future when he obtains a judgment in his favour in the contemplated litigation. In</w:t>
      </w:r>
      <w:r w:rsidR="00BF6F18">
        <w:rPr>
          <w:rFonts w:ascii="Times New Roman" w:hAnsi="Times New Roman" w:cs="Times New Roman"/>
          <w:sz w:val="24"/>
          <w:szCs w:val="24"/>
          <w:lang w:val="en-GB"/>
        </w:rPr>
        <w:t xml:space="preserve"> para</w:t>
      </w:r>
      <w:r w:rsidR="001028BC">
        <w:rPr>
          <w:rFonts w:ascii="Times New Roman" w:hAnsi="Times New Roman" w:cs="Times New Roman"/>
          <w:sz w:val="24"/>
          <w:szCs w:val="24"/>
          <w:lang w:val="en-GB"/>
        </w:rPr>
        <w:t>.</w:t>
      </w:r>
      <w:r w:rsidR="00BF6F18">
        <w:rPr>
          <w:rFonts w:ascii="Times New Roman" w:hAnsi="Times New Roman" w:cs="Times New Roman"/>
          <w:sz w:val="24"/>
          <w:szCs w:val="24"/>
          <w:lang w:val="en-GB"/>
        </w:rPr>
        <w:t xml:space="preserve"> 13 of the </w:t>
      </w:r>
      <w:r w:rsidR="00D817CB">
        <w:rPr>
          <w:rFonts w:ascii="Times New Roman" w:hAnsi="Times New Roman" w:cs="Times New Roman"/>
          <w:sz w:val="24"/>
          <w:szCs w:val="24"/>
          <w:lang w:val="en-GB"/>
        </w:rPr>
        <w:t>applicant’s founding affidavit</w:t>
      </w:r>
      <w:r w:rsidR="00BF6F18">
        <w:rPr>
          <w:rFonts w:ascii="Times New Roman" w:hAnsi="Times New Roman" w:cs="Times New Roman"/>
          <w:sz w:val="24"/>
          <w:szCs w:val="24"/>
          <w:lang w:val="en-GB"/>
        </w:rPr>
        <w:t>,</w:t>
      </w:r>
      <w:r w:rsidR="00D817CB">
        <w:rPr>
          <w:rFonts w:ascii="Times New Roman" w:hAnsi="Times New Roman" w:cs="Times New Roman"/>
          <w:sz w:val="24"/>
          <w:szCs w:val="24"/>
          <w:lang w:val="en-GB"/>
        </w:rPr>
        <w:t xml:space="preserve"> </w:t>
      </w:r>
      <w:r w:rsidR="00BF6F18">
        <w:rPr>
          <w:rFonts w:ascii="Times New Roman" w:hAnsi="Times New Roman" w:cs="Times New Roman"/>
          <w:sz w:val="24"/>
          <w:szCs w:val="24"/>
          <w:lang w:val="en-GB"/>
        </w:rPr>
        <w:t xml:space="preserve">it is </w:t>
      </w:r>
      <w:r w:rsidR="00D817CB">
        <w:rPr>
          <w:rFonts w:ascii="Times New Roman" w:hAnsi="Times New Roman" w:cs="Times New Roman"/>
          <w:sz w:val="24"/>
          <w:szCs w:val="24"/>
          <w:lang w:val="en-GB"/>
        </w:rPr>
        <w:t>stated clearly that</w:t>
      </w:r>
      <w:r w:rsidR="00BF6F18">
        <w:rPr>
          <w:rFonts w:ascii="Times New Roman" w:hAnsi="Times New Roman" w:cs="Times New Roman"/>
          <w:sz w:val="24"/>
          <w:szCs w:val="24"/>
          <w:lang w:val="en-GB"/>
        </w:rPr>
        <w:t>:</w:t>
      </w:r>
    </w:p>
    <w:p w14:paraId="2AC94A78" w14:textId="376A1B38" w:rsidR="00BF6F18" w:rsidRPr="00B85DFB" w:rsidRDefault="00D817CB" w:rsidP="008D2261">
      <w:pPr>
        <w:spacing w:line="240" w:lineRule="auto"/>
        <w:ind w:left="720"/>
        <w:jc w:val="both"/>
        <w:rPr>
          <w:rFonts w:ascii="Times New Roman" w:hAnsi="Times New Roman" w:cs="Times New Roman"/>
          <w:vertAlign w:val="superscript"/>
          <w:lang w:val="en-GB"/>
        </w:rPr>
      </w:pPr>
      <w:r w:rsidRPr="008D2261">
        <w:rPr>
          <w:rFonts w:ascii="Times New Roman" w:hAnsi="Times New Roman" w:cs="Times New Roman"/>
          <w:lang w:val="en-GB"/>
        </w:rPr>
        <w:t xml:space="preserve">“I intend to institute proceedings in this </w:t>
      </w:r>
      <w:r w:rsidR="00BF6F18" w:rsidRPr="008D2261">
        <w:rPr>
          <w:rFonts w:ascii="Times New Roman" w:hAnsi="Times New Roman" w:cs="Times New Roman"/>
          <w:lang w:val="en-GB"/>
        </w:rPr>
        <w:t>Honourable</w:t>
      </w:r>
      <w:r w:rsidRPr="008D2261">
        <w:rPr>
          <w:rFonts w:ascii="Times New Roman" w:hAnsi="Times New Roman" w:cs="Times New Roman"/>
          <w:lang w:val="en-GB"/>
        </w:rPr>
        <w:t xml:space="preserve"> Court against the </w:t>
      </w:r>
      <w:r w:rsidR="00B85DFB">
        <w:rPr>
          <w:rFonts w:ascii="Times New Roman" w:hAnsi="Times New Roman" w:cs="Times New Roman"/>
          <w:lang w:val="en-GB"/>
        </w:rPr>
        <w:t>first</w:t>
      </w:r>
      <w:r w:rsidRPr="008D2261">
        <w:rPr>
          <w:rFonts w:ascii="Times New Roman" w:hAnsi="Times New Roman" w:cs="Times New Roman"/>
          <w:lang w:val="en-GB"/>
        </w:rPr>
        <w:t xml:space="preserve"> respondent for fraudulently selling me Plot 35 of St Faith. There are great prospects of success that the court will find in my favour. In the event </w:t>
      </w:r>
      <w:r w:rsidR="00BF6F18" w:rsidRPr="008D2261">
        <w:rPr>
          <w:rFonts w:ascii="Times New Roman" w:hAnsi="Times New Roman" w:cs="Times New Roman"/>
          <w:lang w:val="en-GB"/>
        </w:rPr>
        <w:t>that</w:t>
      </w:r>
      <w:r w:rsidRPr="008D2261">
        <w:rPr>
          <w:rFonts w:ascii="Times New Roman" w:hAnsi="Times New Roman" w:cs="Times New Roman"/>
          <w:lang w:val="en-GB"/>
        </w:rPr>
        <w:t xml:space="preserve"> the </w:t>
      </w:r>
      <w:r w:rsidR="00B85DFB">
        <w:rPr>
          <w:rFonts w:ascii="Times New Roman" w:hAnsi="Times New Roman" w:cs="Times New Roman"/>
          <w:lang w:val="en-GB"/>
        </w:rPr>
        <w:t>first</w:t>
      </w:r>
      <w:r w:rsidRPr="008D2261">
        <w:rPr>
          <w:rFonts w:ascii="Times New Roman" w:hAnsi="Times New Roman" w:cs="Times New Roman"/>
          <w:lang w:val="en-GB"/>
        </w:rPr>
        <w:t xml:space="preserve"> respondent fails to pay the money as per the judgment, I will have to attach his property that will satisfy the value of the money claimed. The only property of value belonging to </w:t>
      </w:r>
      <w:r w:rsidR="00ED56D2" w:rsidRPr="008D2261">
        <w:rPr>
          <w:rFonts w:ascii="Times New Roman" w:hAnsi="Times New Roman" w:cs="Times New Roman"/>
          <w:lang w:val="en-GB"/>
        </w:rPr>
        <w:t xml:space="preserve">the </w:t>
      </w:r>
      <w:r w:rsidR="00B85DFB">
        <w:rPr>
          <w:rFonts w:ascii="Times New Roman" w:hAnsi="Times New Roman" w:cs="Times New Roman"/>
          <w:lang w:val="en-GB"/>
        </w:rPr>
        <w:t>first</w:t>
      </w:r>
      <w:r w:rsidR="00ED56D2" w:rsidRPr="008D2261">
        <w:rPr>
          <w:rFonts w:ascii="Times New Roman" w:hAnsi="Times New Roman" w:cs="Times New Roman"/>
          <w:lang w:val="en-GB"/>
        </w:rPr>
        <w:t xml:space="preserve"> </w:t>
      </w:r>
      <w:r w:rsidR="00BF6F18" w:rsidRPr="008D2261">
        <w:rPr>
          <w:rFonts w:ascii="Times New Roman" w:hAnsi="Times New Roman" w:cs="Times New Roman"/>
          <w:lang w:val="en-GB"/>
        </w:rPr>
        <w:t>respondent</w:t>
      </w:r>
      <w:r w:rsidR="00ED56D2" w:rsidRPr="008D2261">
        <w:rPr>
          <w:rFonts w:ascii="Times New Roman" w:hAnsi="Times New Roman" w:cs="Times New Roman"/>
          <w:lang w:val="en-GB"/>
        </w:rPr>
        <w:t xml:space="preserve"> that I am aware of is stand 216 Ty</w:t>
      </w:r>
      <w:r w:rsidR="00BF6F18" w:rsidRPr="008D2261">
        <w:rPr>
          <w:rFonts w:ascii="Times New Roman" w:hAnsi="Times New Roman" w:cs="Times New Roman"/>
          <w:lang w:val="en-GB"/>
        </w:rPr>
        <w:t>n</w:t>
      </w:r>
      <w:r w:rsidR="00ED56D2" w:rsidRPr="008D2261">
        <w:rPr>
          <w:rFonts w:ascii="Times New Roman" w:hAnsi="Times New Roman" w:cs="Times New Roman"/>
          <w:lang w:val="en-GB"/>
        </w:rPr>
        <w:t xml:space="preserve">wald…” </w:t>
      </w:r>
    </w:p>
    <w:p w14:paraId="2F5A27FA" w14:textId="799913D8" w:rsidR="00BF6F18" w:rsidRDefault="008D2261" w:rsidP="008D226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ED56D2">
        <w:rPr>
          <w:rFonts w:ascii="Times New Roman" w:hAnsi="Times New Roman" w:cs="Times New Roman"/>
          <w:sz w:val="24"/>
          <w:szCs w:val="24"/>
          <w:lang w:val="en-GB"/>
        </w:rPr>
        <w:t>He continued in para</w:t>
      </w:r>
      <w:r w:rsidR="001028BC">
        <w:rPr>
          <w:rFonts w:ascii="Times New Roman" w:hAnsi="Times New Roman" w:cs="Times New Roman"/>
          <w:sz w:val="24"/>
          <w:szCs w:val="24"/>
          <w:lang w:val="en-GB"/>
        </w:rPr>
        <w:t>.</w:t>
      </w:r>
      <w:r w:rsidR="00ED56D2">
        <w:rPr>
          <w:rFonts w:ascii="Times New Roman" w:hAnsi="Times New Roman" w:cs="Times New Roman"/>
          <w:sz w:val="24"/>
          <w:szCs w:val="24"/>
          <w:lang w:val="en-GB"/>
        </w:rPr>
        <w:t xml:space="preserve"> 14 and </w:t>
      </w:r>
      <w:r w:rsidR="001028BC">
        <w:rPr>
          <w:rFonts w:ascii="Times New Roman" w:hAnsi="Times New Roman" w:cs="Times New Roman"/>
          <w:sz w:val="24"/>
          <w:szCs w:val="24"/>
          <w:lang w:val="en-GB"/>
        </w:rPr>
        <w:t>averred</w:t>
      </w:r>
      <w:r w:rsidR="00BF6F18">
        <w:rPr>
          <w:rFonts w:ascii="Times New Roman" w:hAnsi="Times New Roman" w:cs="Times New Roman"/>
          <w:sz w:val="24"/>
          <w:szCs w:val="24"/>
          <w:lang w:val="en-GB"/>
        </w:rPr>
        <w:t xml:space="preserve"> that:</w:t>
      </w:r>
    </w:p>
    <w:p w14:paraId="72D4045D" w14:textId="409E4F72" w:rsidR="00BF6F18" w:rsidRPr="008D2261" w:rsidRDefault="00ED56D2" w:rsidP="00BF6F18">
      <w:pPr>
        <w:spacing w:after="0" w:line="240" w:lineRule="auto"/>
        <w:ind w:left="720"/>
        <w:jc w:val="both"/>
        <w:rPr>
          <w:rFonts w:ascii="Times New Roman" w:hAnsi="Times New Roman" w:cs="Times New Roman"/>
          <w:lang w:val="en-GB"/>
        </w:rPr>
      </w:pPr>
      <w:r w:rsidRPr="008D2261">
        <w:rPr>
          <w:rFonts w:ascii="Times New Roman" w:hAnsi="Times New Roman" w:cs="Times New Roman"/>
          <w:lang w:val="en-GB"/>
        </w:rPr>
        <w:t xml:space="preserve">“I am afraid that the </w:t>
      </w:r>
      <w:r w:rsidR="00B85DFB">
        <w:rPr>
          <w:rFonts w:ascii="Times New Roman" w:hAnsi="Times New Roman" w:cs="Times New Roman"/>
          <w:lang w:val="en-GB"/>
        </w:rPr>
        <w:t>first</w:t>
      </w:r>
      <w:r w:rsidRPr="008D2261">
        <w:rPr>
          <w:rFonts w:ascii="Times New Roman" w:hAnsi="Times New Roman" w:cs="Times New Roman"/>
          <w:lang w:val="en-GB"/>
        </w:rPr>
        <w:t xml:space="preserve"> respondent might try to alienate the immovable property (Stand 2126 Tynwa</w:t>
      </w:r>
      <w:r w:rsidR="001028BC" w:rsidRPr="008D2261">
        <w:rPr>
          <w:rFonts w:ascii="Times New Roman" w:hAnsi="Times New Roman" w:cs="Times New Roman"/>
          <w:lang w:val="en-GB"/>
        </w:rPr>
        <w:t>ld South Township of stand 1042 Tynwald Township…</w:t>
      </w:r>
      <w:r w:rsidRPr="008D2261">
        <w:rPr>
          <w:rFonts w:ascii="Times New Roman" w:hAnsi="Times New Roman" w:cs="Times New Roman"/>
          <w:lang w:val="en-GB"/>
        </w:rPr>
        <w:t xml:space="preserve">) to frustrate execution of a court order.” </w:t>
      </w:r>
    </w:p>
    <w:p w14:paraId="41E5D837" w14:textId="77777777" w:rsidR="00BF6F18" w:rsidRDefault="00BF6F18" w:rsidP="00BF6F18">
      <w:pPr>
        <w:spacing w:after="0" w:line="240" w:lineRule="auto"/>
        <w:ind w:left="720"/>
        <w:jc w:val="both"/>
        <w:rPr>
          <w:rFonts w:ascii="Times New Roman" w:hAnsi="Times New Roman" w:cs="Times New Roman"/>
          <w:sz w:val="24"/>
          <w:szCs w:val="24"/>
          <w:lang w:val="en-GB"/>
        </w:rPr>
      </w:pPr>
    </w:p>
    <w:p w14:paraId="3307409D" w14:textId="378DE46D" w:rsidR="00927201" w:rsidRDefault="00B85DFB" w:rsidP="00C07F6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ED56D2">
        <w:rPr>
          <w:rFonts w:ascii="Times New Roman" w:hAnsi="Times New Roman" w:cs="Times New Roman"/>
          <w:sz w:val="24"/>
          <w:szCs w:val="24"/>
          <w:lang w:val="en-GB"/>
        </w:rPr>
        <w:t xml:space="preserve">It is a settled principle of the law that an application stands or falls on its founding </w:t>
      </w:r>
      <w:r w:rsidR="00BF6F18">
        <w:rPr>
          <w:rFonts w:ascii="Times New Roman" w:hAnsi="Times New Roman" w:cs="Times New Roman"/>
          <w:sz w:val="24"/>
          <w:szCs w:val="24"/>
          <w:lang w:val="en-GB"/>
        </w:rPr>
        <w:t>affidavit</w:t>
      </w:r>
      <w:r w:rsidR="00BD5B6F">
        <w:rPr>
          <w:rFonts w:ascii="Times New Roman" w:hAnsi="Times New Roman" w:cs="Times New Roman"/>
          <w:sz w:val="24"/>
          <w:szCs w:val="24"/>
          <w:lang w:val="en-GB"/>
        </w:rPr>
        <w:t xml:space="preserve"> and the facts alleged therein</w:t>
      </w:r>
      <w:r w:rsidR="00ED56D2">
        <w:rPr>
          <w:rFonts w:ascii="Times New Roman" w:hAnsi="Times New Roman" w:cs="Times New Roman"/>
          <w:sz w:val="24"/>
          <w:szCs w:val="24"/>
          <w:lang w:val="en-GB"/>
        </w:rPr>
        <w:t xml:space="preserve">. See </w:t>
      </w:r>
      <w:r w:rsidR="00ED56D2" w:rsidRPr="00BF6F18">
        <w:rPr>
          <w:rFonts w:ascii="Times New Roman" w:hAnsi="Times New Roman" w:cs="Times New Roman"/>
          <w:i/>
          <w:iCs/>
          <w:sz w:val="24"/>
          <w:szCs w:val="24"/>
          <w:lang w:val="en-GB"/>
        </w:rPr>
        <w:t>Fo</w:t>
      </w:r>
      <w:r w:rsidR="00BD5B6F" w:rsidRPr="00BF6F18">
        <w:rPr>
          <w:rFonts w:ascii="Times New Roman" w:hAnsi="Times New Roman" w:cs="Times New Roman"/>
          <w:i/>
          <w:iCs/>
          <w:sz w:val="24"/>
          <w:szCs w:val="24"/>
          <w:lang w:val="en-GB"/>
        </w:rPr>
        <w:t>y</w:t>
      </w:r>
      <w:r w:rsidR="00ED56D2" w:rsidRPr="00BF6F18">
        <w:rPr>
          <w:rFonts w:ascii="Times New Roman" w:hAnsi="Times New Roman" w:cs="Times New Roman"/>
          <w:i/>
          <w:iCs/>
          <w:sz w:val="24"/>
          <w:szCs w:val="24"/>
          <w:lang w:val="en-GB"/>
        </w:rPr>
        <w:t>ana</w:t>
      </w:r>
      <w:r w:rsidR="00BD5B6F" w:rsidRPr="00BF6F18">
        <w:rPr>
          <w:rFonts w:ascii="Times New Roman" w:hAnsi="Times New Roman" w:cs="Times New Roman"/>
          <w:i/>
          <w:iCs/>
          <w:sz w:val="24"/>
          <w:szCs w:val="24"/>
          <w:lang w:val="en-GB"/>
        </w:rPr>
        <w:t xml:space="preserve"> v Moyo</w:t>
      </w:r>
      <w:r w:rsidR="00BD5B6F">
        <w:rPr>
          <w:rFonts w:ascii="Times New Roman" w:hAnsi="Times New Roman" w:cs="Times New Roman"/>
          <w:sz w:val="24"/>
          <w:szCs w:val="24"/>
          <w:lang w:val="en-GB"/>
        </w:rPr>
        <w:t xml:space="preserve"> SC 54-06; </w:t>
      </w:r>
      <w:r w:rsidR="00BD5B6F" w:rsidRPr="00BF6F18">
        <w:rPr>
          <w:rFonts w:ascii="Times New Roman" w:hAnsi="Times New Roman" w:cs="Times New Roman"/>
          <w:i/>
          <w:iCs/>
          <w:sz w:val="24"/>
          <w:szCs w:val="24"/>
          <w:lang w:val="en-GB"/>
        </w:rPr>
        <w:t>Muchini v Adams</w:t>
      </w:r>
      <w:r w:rsidR="00BD5B6F">
        <w:rPr>
          <w:rFonts w:ascii="Times New Roman" w:hAnsi="Times New Roman" w:cs="Times New Roman"/>
          <w:sz w:val="24"/>
          <w:szCs w:val="24"/>
          <w:lang w:val="en-GB"/>
        </w:rPr>
        <w:t xml:space="preserve"> SC 47-13 and </w:t>
      </w:r>
      <w:r w:rsidR="00BD5B6F" w:rsidRPr="00BF6F18">
        <w:rPr>
          <w:rFonts w:ascii="Times New Roman" w:hAnsi="Times New Roman" w:cs="Times New Roman"/>
          <w:i/>
          <w:iCs/>
          <w:sz w:val="24"/>
          <w:szCs w:val="24"/>
          <w:lang w:val="en-GB"/>
        </w:rPr>
        <w:t>Austerlands (Pvt) Ltd v Trade and Investment Bank Ltd &amp; Ors SC</w:t>
      </w:r>
      <w:r w:rsidR="00BD5B6F">
        <w:rPr>
          <w:rFonts w:ascii="Times New Roman" w:hAnsi="Times New Roman" w:cs="Times New Roman"/>
          <w:sz w:val="24"/>
          <w:szCs w:val="24"/>
          <w:lang w:val="en-GB"/>
        </w:rPr>
        <w:t xml:space="preserve"> 80-06</w:t>
      </w:r>
      <w:r w:rsidR="00ED56D2">
        <w:rPr>
          <w:rFonts w:ascii="Times New Roman" w:hAnsi="Times New Roman" w:cs="Times New Roman"/>
          <w:sz w:val="24"/>
          <w:szCs w:val="24"/>
          <w:lang w:val="en-GB"/>
        </w:rPr>
        <w:t>. The application establishes that the applicant’s interest in the Tynwald property l</w:t>
      </w:r>
      <w:r w:rsidR="00927EC6">
        <w:rPr>
          <w:rFonts w:ascii="Times New Roman" w:hAnsi="Times New Roman" w:cs="Times New Roman"/>
          <w:sz w:val="24"/>
          <w:szCs w:val="24"/>
          <w:lang w:val="en-GB"/>
        </w:rPr>
        <w:t>ie</w:t>
      </w:r>
      <w:r w:rsidR="00ED56D2">
        <w:rPr>
          <w:rFonts w:ascii="Times New Roman" w:hAnsi="Times New Roman" w:cs="Times New Roman"/>
          <w:sz w:val="24"/>
          <w:szCs w:val="24"/>
          <w:lang w:val="en-GB"/>
        </w:rPr>
        <w:t xml:space="preserve"> in the future as it was dependent on the judgment being issued in future by the court in the intended legal action</w:t>
      </w:r>
      <w:r w:rsidR="00927201">
        <w:rPr>
          <w:rFonts w:ascii="Times New Roman" w:hAnsi="Times New Roman" w:cs="Times New Roman"/>
          <w:sz w:val="24"/>
          <w:szCs w:val="24"/>
          <w:lang w:val="en-GB"/>
        </w:rPr>
        <w:t xml:space="preserve">. </w:t>
      </w:r>
      <w:r w:rsidR="00BF6F18">
        <w:rPr>
          <w:rFonts w:ascii="Times New Roman" w:hAnsi="Times New Roman" w:cs="Times New Roman"/>
          <w:sz w:val="24"/>
          <w:szCs w:val="24"/>
          <w:lang w:val="en-GB"/>
        </w:rPr>
        <w:t>This</w:t>
      </w:r>
      <w:r w:rsidR="00927201">
        <w:rPr>
          <w:rFonts w:ascii="Times New Roman" w:hAnsi="Times New Roman" w:cs="Times New Roman"/>
          <w:sz w:val="24"/>
          <w:szCs w:val="24"/>
          <w:lang w:val="en-GB"/>
        </w:rPr>
        <w:t xml:space="preserve"> would be for the execution of the </w:t>
      </w:r>
      <w:r w:rsidR="00BF6F18">
        <w:rPr>
          <w:rFonts w:ascii="Times New Roman" w:hAnsi="Times New Roman" w:cs="Times New Roman"/>
          <w:sz w:val="24"/>
          <w:szCs w:val="24"/>
          <w:lang w:val="en-GB"/>
        </w:rPr>
        <w:t>judgment</w:t>
      </w:r>
      <w:r w:rsidR="00927201">
        <w:rPr>
          <w:rFonts w:ascii="Times New Roman" w:hAnsi="Times New Roman" w:cs="Times New Roman"/>
          <w:sz w:val="24"/>
          <w:szCs w:val="24"/>
          <w:lang w:val="en-GB"/>
        </w:rPr>
        <w:t xml:space="preserve"> which he may obtain in that future action.</w:t>
      </w:r>
      <w:r w:rsidR="009B0D1E">
        <w:rPr>
          <w:rFonts w:ascii="Times New Roman" w:hAnsi="Times New Roman" w:cs="Times New Roman"/>
          <w:sz w:val="24"/>
          <w:szCs w:val="24"/>
          <w:lang w:val="en-GB"/>
        </w:rPr>
        <w:t xml:space="preserve"> </w:t>
      </w:r>
      <w:r w:rsidR="00927201">
        <w:rPr>
          <w:rFonts w:ascii="Times New Roman" w:hAnsi="Times New Roman" w:cs="Times New Roman"/>
          <w:sz w:val="24"/>
          <w:szCs w:val="24"/>
          <w:lang w:val="en-GB"/>
        </w:rPr>
        <w:t>The claim he intends to lodge</w:t>
      </w:r>
      <w:r w:rsidR="00927EC6">
        <w:rPr>
          <w:rFonts w:ascii="Times New Roman" w:hAnsi="Times New Roman" w:cs="Times New Roman"/>
          <w:sz w:val="24"/>
          <w:szCs w:val="24"/>
          <w:lang w:val="en-GB"/>
        </w:rPr>
        <w:t>,</w:t>
      </w:r>
      <w:r w:rsidR="00927201">
        <w:rPr>
          <w:rFonts w:ascii="Times New Roman" w:hAnsi="Times New Roman" w:cs="Times New Roman"/>
          <w:sz w:val="24"/>
          <w:szCs w:val="24"/>
          <w:lang w:val="en-GB"/>
        </w:rPr>
        <w:t xml:space="preserve"> in any event, is not </w:t>
      </w:r>
      <w:r w:rsidR="00AF2C56">
        <w:rPr>
          <w:rFonts w:ascii="Times New Roman" w:hAnsi="Times New Roman" w:cs="Times New Roman"/>
          <w:sz w:val="24"/>
          <w:szCs w:val="24"/>
          <w:lang w:val="en-GB"/>
        </w:rPr>
        <w:t>a matter</w:t>
      </w:r>
      <w:r w:rsidR="00927201">
        <w:rPr>
          <w:rFonts w:ascii="Times New Roman" w:hAnsi="Times New Roman" w:cs="Times New Roman"/>
          <w:sz w:val="24"/>
          <w:szCs w:val="24"/>
          <w:lang w:val="en-GB"/>
        </w:rPr>
        <w:t xml:space="preserve"> concerning the Tynwald property</w:t>
      </w:r>
      <w:r w:rsidR="00AF2C56">
        <w:rPr>
          <w:rFonts w:ascii="Times New Roman" w:hAnsi="Times New Roman" w:cs="Times New Roman"/>
          <w:sz w:val="24"/>
          <w:szCs w:val="24"/>
          <w:lang w:val="en-GB"/>
        </w:rPr>
        <w:t>. H</w:t>
      </w:r>
      <w:r w:rsidR="00927201">
        <w:rPr>
          <w:rFonts w:ascii="Times New Roman" w:hAnsi="Times New Roman" w:cs="Times New Roman"/>
          <w:sz w:val="24"/>
          <w:szCs w:val="24"/>
          <w:lang w:val="en-GB"/>
        </w:rPr>
        <w:t xml:space="preserve">e was required to show that his claim arises from some dealing with the property and that there exist a pending matter concerning the same property. His claim has got nothing to do with the Tynwald property over which he sought an order for the placement of </w:t>
      </w:r>
      <w:r w:rsidR="00927EC6">
        <w:rPr>
          <w:rFonts w:ascii="Times New Roman" w:hAnsi="Times New Roman" w:cs="Times New Roman"/>
          <w:sz w:val="24"/>
          <w:szCs w:val="24"/>
          <w:lang w:val="en-GB"/>
        </w:rPr>
        <w:t xml:space="preserve">a </w:t>
      </w:r>
      <w:r w:rsidR="00927201">
        <w:rPr>
          <w:rFonts w:ascii="Times New Roman" w:hAnsi="Times New Roman" w:cs="Times New Roman"/>
          <w:sz w:val="24"/>
          <w:szCs w:val="24"/>
          <w:lang w:val="en-GB"/>
        </w:rPr>
        <w:t xml:space="preserve">caveat. The filing of summons or an application </w:t>
      </w:r>
      <w:r w:rsidR="00BF6F18">
        <w:rPr>
          <w:rFonts w:ascii="Times New Roman" w:hAnsi="Times New Roman" w:cs="Times New Roman"/>
          <w:sz w:val="24"/>
          <w:szCs w:val="24"/>
          <w:lang w:val="en-GB"/>
        </w:rPr>
        <w:t>against</w:t>
      </w:r>
      <w:r w:rsidR="00927201">
        <w:rPr>
          <w:rFonts w:ascii="Times New Roman" w:hAnsi="Times New Roman" w:cs="Times New Roman"/>
          <w:sz w:val="24"/>
          <w:szCs w:val="24"/>
          <w:lang w:val="en-GB"/>
        </w:rPr>
        <w:t xml:space="preserve"> another person does not automatically create a caveatable interest in the property of the person one is suin</w:t>
      </w:r>
      <w:r w:rsidR="00927EC6">
        <w:rPr>
          <w:rFonts w:ascii="Times New Roman" w:hAnsi="Times New Roman" w:cs="Times New Roman"/>
          <w:sz w:val="24"/>
          <w:szCs w:val="24"/>
          <w:lang w:val="en-GB"/>
        </w:rPr>
        <w:t xml:space="preserve">g. </w:t>
      </w:r>
    </w:p>
    <w:p w14:paraId="24EF96B2" w14:textId="46032AA2" w:rsidR="00BF6F18" w:rsidRDefault="00B85DFB" w:rsidP="00C07F6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927201">
        <w:rPr>
          <w:rFonts w:ascii="Times New Roman" w:hAnsi="Times New Roman" w:cs="Times New Roman"/>
          <w:sz w:val="24"/>
          <w:szCs w:val="24"/>
          <w:lang w:val="en-GB"/>
        </w:rPr>
        <w:t xml:space="preserve">Lastly, the applicant is basing </w:t>
      </w:r>
      <w:r w:rsidR="00927EC6">
        <w:rPr>
          <w:rFonts w:ascii="Times New Roman" w:hAnsi="Times New Roman" w:cs="Times New Roman"/>
          <w:sz w:val="24"/>
          <w:szCs w:val="24"/>
          <w:lang w:val="en-GB"/>
        </w:rPr>
        <w:t>t</w:t>
      </w:r>
      <w:r w:rsidR="00927201">
        <w:rPr>
          <w:rFonts w:ascii="Times New Roman" w:hAnsi="Times New Roman" w:cs="Times New Roman"/>
          <w:sz w:val="24"/>
          <w:szCs w:val="24"/>
          <w:lang w:val="en-GB"/>
        </w:rPr>
        <w:t xml:space="preserve">his application on what he stated is </w:t>
      </w:r>
      <w:r w:rsidR="00AF2C56">
        <w:rPr>
          <w:rFonts w:ascii="Times New Roman" w:hAnsi="Times New Roman" w:cs="Times New Roman"/>
          <w:sz w:val="24"/>
          <w:szCs w:val="24"/>
          <w:lang w:val="en-GB"/>
        </w:rPr>
        <w:t xml:space="preserve">the </w:t>
      </w:r>
      <w:r w:rsidR="00927201">
        <w:rPr>
          <w:rFonts w:ascii="Times New Roman" w:hAnsi="Times New Roman" w:cs="Times New Roman"/>
          <w:sz w:val="24"/>
          <w:szCs w:val="24"/>
          <w:lang w:val="en-GB"/>
        </w:rPr>
        <w:t>intended legal action against the</w:t>
      </w:r>
      <w:r w:rsidR="00927EC6">
        <w:rPr>
          <w:rFonts w:ascii="Times New Roman" w:hAnsi="Times New Roman" w:cs="Times New Roman"/>
          <w:sz w:val="24"/>
          <w:szCs w:val="24"/>
          <w:lang w:val="en-GB"/>
        </w:rPr>
        <w:t xml:space="preserve"> first</w:t>
      </w:r>
      <w:r w:rsidR="00927201">
        <w:rPr>
          <w:rFonts w:ascii="Times New Roman" w:hAnsi="Times New Roman" w:cs="Times New Roman"/>
          <w:sz w:val="24"/>
          <w:szCs w:val="24"/>
          <w:lang w:val="en-GB"/>
        </w:rPr>
        <w:t xml:space="preserve"> respondent in future. His application can only stand or fall on the allegations contained in his founding affidavit. </w:t>
      </w:r>
      <w:r w:rsidR="00AF2C56">
        <w:rPr>
          <w:rFonts w:ascii="Times New Roman" w:hAnsi="Times New Roman" w:cs="Times New Roman"/>
          <w:sz w:val="24"/>
          <w:szCs w:val="24"/>
          <w:lang w:val="en-GB"/>
        </w:rPr>
        <w:t>There</w:t>
      </w:r>
      <w:r w:rsidR="00927201">
        <w:rPr>
          <w:rFonts w:ascii="Times New Roman" w:hAnsi="Times New Roman" w:cs="Times New Roman"/>
          <w:sz w:val="24"/>
          <w:szCs w:val="24"/>
          <w:lang w:val="en-GB"/>
        </w:rPr>
        <w:t xml:space="preserve"> is no pending matter concerning the Tynwald property </w:t>
      </w:r>
      <w:r w:rsidR="00AF2C56">
        <w:rPr>
          <w:rFonts w:ascii="Times New Roman" w:hAnsi="Times New Roman" w:cs="Times New Roman"/>
          <w:sz w:val="24"/>
          <w:szCs w:val="24"/>
          <w:lang w:val="en-GB"/>
        </w:rPr>
        <w:t xml:space="preserve">that was mentioned </w:t>
      </w:r>
      <w:r w:rsidR="00927EC6">
        <w:rPr>
          <w:rFonts w:ascii="Times New Roman" w:hAnsi="Times New Roman" w:cs="Times New Roman"/>
          <w:sz w:val="24"/>
          <w:szCs w:val="24"/>
          <w:lang w:val="en-GB"/>
        </w:rPr>
        <w:t xml:space="preserve">in that affidavit </w:t>
      </w:r>
      <w:r w:rsidR="00927201">
        <w:rPr>
          <w:rFonts w:ascii="Times New Roman" w:hAnsi="Times New Roman" w:cs="Times New Roman"/>
          <w:sz w:val="24"/>
          <w:szCs w:val="24"/>
          <w:lang w:val="en-GB"/>
        </w:rPr>
        <w:t xml:space="preserve">to create the </w:t>
      </w:r>
      <w:r w:rsidR="00495573">
        <w:rPr>
          <w:rFonts w:ascii="Times New Roman" w:hAnsi="Times New Roman" w:cs="Times New Roman"/>
          <w:sz w:val="24"/>
          <w:szCs w:val="24"/>
          <w:lang w:val="en-GB"/>
        </w:rPr>
        <w:t>legal basis</w:t>
      </w:r>
      <w:r w:rsidR="00927201">
        <w:rPr>
          <w:rFonts w:ascii="Times New Roman" w:hAnsi="Times New Roman" w:cs="Times New Roman"/>
          <w:sz w:val="24"/>
          <w:szCs w:val="24"/>
          <w:lang w:val="en-GB"/>
        </w:rPr>
        <w:t xml:space="preserve"> </w:t>
      </w:r>
      <w:r w:rsidR="00495573">
        <w:rPr>
          <w:rFonts w:ascii="Times New Roman" w:hAnsi="Times New Roman" w:cs="Times New Roman"/>
          <w:sz w:val="24"/>
          <w:szCs w:val="24"/>
          <w:lang w:val="en-GB"/>
        </w:rPr>
        <w:t>for</w:t>
      </w:r>
      <w:r w:rsidR="00927201">
        <w:rPr>
          <w:rFonts w:ascii="Times New Roman" w:hAnsi="Times New Roman" w:cs="Times New Roman"/>
          <w:sz w:val="24"/>
          <w:szCs w:val="24"/>
          <w:lang w:val="en-GB"/>
        </w:rPr>
        <w:t xml:space="preserve"> a caveat. As stated in </w:t>
      </w:r>
      <w:r w:rsidR="00927201" w:rsidRPr="00BF6F18">
        <w:rPr>
          <w:rFonts w:ascii="Times New Roman" w:hAnsi="Times New Roman" w:cs="Times New Roman"/>
          <w:i/>
          <w:iCs/>
          <w:sz w:val="24"/>
          <w:szCs w:val="24"/>
          <w:lang w:val="en-GB"/>
        </w:rPr>
        <w:t>Stenh</w:t>
      </w:r>
      <w:r w:rsidR="00BF6F18" w:rsidRPr="00BF6F18">
        <w:rPr>
          <w:rFonts w:ascii="Times New Roman" w:hAnsi="Times New Roman" w:cs="Times New Roman"/>
          <w:i/>
          <w:iCs/>
          <w:sz w:val="24"/>
          <w:szCs w:val="24"/>
          <w:lang w:val="en-GB"/>
        </w:rPr>
        <w:t xml:space="preserve">op </w:t>
      </w:r>
      <w:r w:rsidR="00BF6F18" w:rsidRPr="00BF6F18">
        <w:rPr>
          <w:rFonts w:ascii="Times New Roman" w:hAnsi="Times New Roman" w:cs="Times New Roman"/>
          <w:i/>
          <w:iCs/>
          <w:sz w:val="24"/>
          <w:szCs w:val="24"/>
          <w:lang w:val="en-GB"/>
        </w:rPr>
        <w:lastRenderedPageBreak/>
        <w:t>Investments</w:t>
      </w:r>
      <w:r w:rsidR="00BF6F18">
        <w:rPr>
          <w:rFonts w:ascii="Times New Roman" w:hAnsi="Times New Roman" w:cs="Times New Roman"/>
          <w:sz w:val="24"/>
          <w:szCs w:val="24"/>
          <w:lang w:val="en-GB"/>
        </w:rPr>
        <w:t xml:space="preserve"> </w:t>
      </w:r>
      <w:r w:rsidR="00BF6F18" w:rsidRPr="00BF6F18">
        <w:rPr>
          <w:rFonts w:ascii="Times New Roman" w:hAnsi="Times New Roman" w:cs="Times New Roman"/>
          <w:i/>
          <w:iCs/>
          <w:sz w:val="24"/>
          <w:szCs w:val="24"/>
          <w:lang w:val="en-GB"/>
        </w:rPr>
        <w:t>supra</w:t>
      </w:r>
      <w:r w:rsidR="00927201">
        <w:rPr>
          <w:rFonts w:ascii="Times New Roman" w:hAnsi="Times New Roman" w:cs="Times New Roman"/>
          <w:sz w:val="24"/>
          <w:szCs w:val="24"/>
          <w:lang w:val="en-GB"/>
        </w:rPr>
        <w:t>, the caveat is not meant to be placed</w:t>
      </w:r>
      <w:r w:rsidR="00BF6F18">
        <w:rPr>
          <w:rFonts w:ascii="Times New Roman" w:hAnsi="Times New Roman" w:cs="Times New Roman"/>
          <w:sz w:val="24"/>
          <w:szCs w:val="24"/>
          <w:lang w:val="en-GB"/>
        </w:rPr>
        <w:t xml:space="preserve"> on a property</w:t>
      </w:r>
      <w:r w:rsidR="00927201" w:rsidRPr="00BF6F18">
        <w:rPr>
          <w:rFonts w:ascii="Times New Roman" w:hAnsi="Times New Roman" w:cs="Times New Roman"/>
          <w:i/>
          <w:iCs/>
          <w:sz w:val="24"/>
          <w:szCs w:val="24"/>
          <w:lang w:val="en-GB"/>
        </w:rPr>
        <w:t xml:space="preserve"> ad infinitum </w:t>
      </w:r>
      <w:r w:rsidR="00927201">
        <w:rPr>
          <w:rFonts w:ascii="Times New Roman" w:hAnsi="Times New Roman" w:cs="Times New Roman"/>
          <w:sz w:val="24"/>
          <w:szCs w:val="24"/>
          <w:lang w:val="en-GB"/>
        </w:rPr>
        <w:t>but temporarily for the protection of a party with a caveat</w:t>
      </w:r>
      <w:r w:rsidR="008837A0">
        <w:rPr>
          <w:rFonts w:ascii="Times New Roman" w:hAnsi="Times New Roman" w:cs="Times New Roman"/>
          <w:sz w:val="24"/>
          <w:szCs w:val="24"/>
          <w:lang w:val="en-GB"/>
        </w:rPr>
        <w:t>a</w:t>
      </w:r>
      <w:r w:rsidR="00927201">
        <w:rPr>
          <w:rFonts w:ascii="Times New Roman" w:hAnsi="Times New Roman" w:cs="Times New Roman"/>
          <w:sz w:val="24"/>
          <w:szCs w:val="24"/>
          <w:lang w:val="en-GB"/>
        </w:rPr>
        <w:t xml:space="preserve">ble interest pending the matter concerning the property. In this case, the applicant </w:t>
      </w:r>
      <w:r w:rsidR="00927EC6">
        <w:rPr>
          <w:rFonts w:ascii="Times New Roman" w:hAnsi="Times New Roman" w:cs="Times New Roman"/>
          <w:sz w:val="24"/>
          <w:szCs w:val="24"/>
          <w:lang w:val="en-GB"/>
        </w:rPr>
        <w:t xml:space="preserve">failed to </w:t>
      </w:r>
      <w:r w:rsidR="00927201">
        <w:rPr>
          <w:rFonts w:ascii="Times New Roman" w:hAnsi="Times New Roman" w:cs="Times New Roman"/>
          <w:sz w:val="24"/>
          <w:szCs w:val="24"/>
          <w:lang w:val="en-GB"/>
        </w:rPr>
        <w:t xml:space="preserve">show that he has such </w:t>
      </w:r>
      <w:r w:rsidR="00927EC6">
        <w:rPr>
          <w:rFonts w:ascii="Times New Roman" w:hAnsi="Times New Roman" w:cs="Times New Roman"/>
          <w:sz w:val="24"/>
          <w:szCs w:val="24"/>
          <w:lang w:val="en-GB"/>
        </w:rPr>
        <w:t xml:space="preserve">a </w:t>
      </w:r>
      <w:r w:rsidR="00927201">
        <w:rPr>
          <w:rFonts w:ascii="Times New Roman" w:hAnsi="Times New Roman" w:cs="Times New Roman"/>
          <w:sz w:val="24"/>
          <w:szCs w:val="24"/>
          <w:lang w:val="en-GB"/>
        </w:rPr>
        <w:t xml:space="preserve">case pending involving the Tynwald property. While the </w:t>
      </w:r>
      <w:r w:rsidR="00927EC6">
        <w:rPr>
          <w:rFonts w:ascii="Times New Roman" w:hAnsi="Times New Roman" w:cs="Times New Roman"/>
          <w:sz w:val="24"/>
          <w:szCs w:val="24"/>
          <w:lang w:val="en-GB"/>
        </w:rPr>
        <w:t xml:space="preserve">first </w:t>
      </w:r>
      <w:r w:rsidR="00927201">
        <w:rPr>
          <w:rFonts w:ascii="Times New Roman" w:hAnsi="Times New Roman" w:cs="Times New Roman"/>
          <w:sz w:val="24"/>
          <w:szCs w:val="24"/>
          <w:lang w:val="en-GB"/>
        </w:rPr>
        <w:t xml:space="preserve">respondent </w:t>
      </w:r>
      <w:r w:rsidR="00495573">
        <w:rPr>
          <w:rFonts w:ascii="Times New Roman" w:hAnsi="Times New Roman" w:cs="Times New Roman"/>
          <w:sz w:val="24"/>
          <w:szCs w:val="24"/>
          <w:lang w:val="en-GB"/>
        </w:rPr>
        <w:t xml:space="preserve">mentioned </w:t>
      </w:r>
      <w:r w:rsidR="00927201">
        <w:rPr>
          <w:rFonts w:ascii="Times New Roman" w:hAnsi="Times New Roman" w:cs="Times New Roman"/>
          <w:sz w:val="24"/>
          <w:szCs w:val="24"/>
          <w:lang w:val="en-GB"/>
        </w:rPr>
        <w:t xml:space="preserve">the </w:t>
      </w:r>
      <w:r w:rsidR="004B76A9">
        <w:rPr>
          <w:rFonts w:ascii="Times New Roman" w:hAnsi="Times New Roman" w:cs="Times New Roman"/>
          <w:sz w:val="24"/>
          <w:szCs w:val="24"/>
          <w:lang w:val="en-GB"/>
        </w:rPr>
        <w:t xml:space="preserve">summons </w:t>
      </w:r>
      <w:r w:rsidR="00495573">
        <w:rPr>
          <w:rFonts w:ascii="Times New Roman" w:hAnsi="Times New Roman" w:cs="Times New Roman"/>
          <w:sz w:val="24"/>
          <w:szCs w:val="24"/>
          <w:lang w:val="en-GB"/>
        </w:rPr>
        <w:t xml:space="preserve">matter filed at </w:t>
      </w:r>
      <w:r w:rsidR="00927201">
        <w:rPr>
          <w:rFonts w:ascii="Times New Roman" w:hAnsi="Times New Roman" w:cs="Times New Roman"/>
          <w:sz w:val="24"/>
          <w:szCs w:val="24"/>
          <w:lang w:val="en-GB"/>
        </w:rPr>
        <w:t>Rusape Magistrates Court, he argued that the matter was abandoned. I agree with t</w:t>
      </w:r>
      <w:r w:rsidR="004B76A9">
        <w:rPr>
          <w:rFonts w:ascii="Times New Roman" w:hAnsi="Times New Roman" w:cs="Times New Roman"/>
          <w:sz w:val="24"/>
          <w:szCs w:val="24"/>
          <w:lang w:val="en-GB"/>
        </w:rPr>
        <w:t xml:space="preserve">hat </w:t>
      </w:r>
      <w:r w:rsidR="00BF6F18">
        <w:rPr>
          <w:rFonts w:ascii="Times New Roman" w:hAnsi="Times New Roman" w:cs="Times New Roman"/>
          <w:sz w:val="24"/>
          <w:szCs w:val="24"/>
          <w:lang w:val="en-GB"/>
        </w:rPr>
        <w:t>conclusion</w:t>
      </w:r>
      <w:r w:rsidR="00927201">
        <w:rPr>
          <w:rFonts w:ascii="Times New Roman" w:hAnsi="Times New Roman" w:cs="Times New Roman"/>
          <w:sz w:val="24"/>
          <w:szCs w:val="24"/>
          <w:lang w:val="en-GB"/>
        </w:rPr>
        <w:t xml:space="preserve"> as the applicant did not mention that matter at all in his founding affidavit as </w:t>
      </w:r>
      <w:r w:rsidR="00BF6F18">
        <w:rPr>
          <w:rFonts w:ascii="Times New Roman" w:hAnsi="Times New Roman" w:cs="Times New Roman"/>
          <w:sz w:val="24"/>
          <w:szCs w:val="24"/>
          <w:lang w:val="en-GB"/>
        </w:rPr>
        <w:t xml:space="preserve">a matter </w:t>
      </w:r>
      <w:r w:rsidR="00927201">
        <w:rPr>
          <w:rFonts w:ascii="Times New Roman" w:hAnsi="Times New Roman" w:cs="Times New Roman"/>
          <w:sz w:val="24"/>
          <w:szCs w:val="24"/>
          <w:lang w:val="en-GB"/>
        </w:rPr>
        <w:t>pending between the parties</w:t>
      </w:r>
      <w:r w:rsidR="001F5999">
        <w:rPr>
          <w:rFonts w:ascii="Times New Roman" w:hAnsi="Times New Roman" w:cs="Times New Roman"/>
          <w:sz w:val="24"/>
          <w:szCs w:val="24"/>
          <w:lang w:val="en-GB"/>
        </w:rPr>
        <w:t xml:space="preserve">. In his answering affidavit, the </w:t>
      </w:r>
      <w:r w:rsidR="00BF6F18">
        <w:rPr>
          <w:rFonts w:ascii="Times New Roman" w:hAnsi="Times New Roman" w:cs="Times New Roman"/>
          <w:sz w:val="24"/>
          <w:szCs w:val="24"/>
          <w:lang w:val="en-GB"/>
        </w:rPr>
        <w:t>applicant</w:t>
      </w:r>
      <w:r w:rsidR="001F5999">
        <w:rPr>
          <w:rFonts w:ascii="Times New Roman" w:hAnsi="Times New Roman" w:cs="Times New Roman"/>
          <w:sz w:val="24"/>
          <w:szCs w:val="24"/>
          <w:lang w:val="en-GB"/>
        </w:rPr>
        <w:t xml:space="preserve"> did not even deal with that pending matter directly and insisted that the land in question is state land and cannot be transferrable. The main claim </w:t>
      </w:r>
      <w:r w:rsidR="007443FF">
        <w:rPr>
          <w:rFonts w:ascii="Times New Roman" w:hAnsi="Times New Roman" w:cs="Times New Roman"/>
          <w:sz w:val="24"/>
          <w:szCs w:val="24"/>
          <w:lang w:val="en-GB"/>
        </w:rPr>
        <w:t>in</w:t>
      </w:r>
      <w:r w:rsidR="001F5999">
        <w:rPr>
          <w:rFonts w:ascii="Times New Roman" w:hAnsi="Times New Roman" w:cs="Times New Roman"/>
          <w:sz w:val="24"/>
          <w:szCs w:val="24"/>
          <w:lang w:val="en-GB"/>
        </w:rPr>
        <w:t xml:space="preserve"> the said suit was for the transfer of title in the land and the continued insistence by the applicant that the land was not transferrable simply meant that he could not have pursued a claim</w:t>
      </w:r>
      <w:r w:rsidR="00927EC6">
        <w:rPr>
          <w:rFonts w:ascii="Times New Roman" w:hAnsi="Times New Roman" w:cs="Times New Roman"/>
          <w:sz w:val="24"/>
          <w:szCs w:val="24"/>
          <w:lang w:val="en-GB"/>
        </w:rPr>
        <w:t xml:space="preserve"> fro</w:t>
      </w:r>
      <w:r w:rsidR="007443FF">
        <w:rPr>
          <w:rFonts w:ascii="Times New Roman" w:hAnsi="Times New Roman" w:cs="Times New Roman"/>
          <w:sz w:val="24"/>
          <w:szCs w:val="24"/>
          <w:lang w:val="en-GB"/>
        </w:rPr>
        <w:t>m</w:t>
      </w:r>
      <w:r w:rsidR="00927EC6">
        <w:rPr>
          <w:rFonts w:ascii="Times New Roman" w:hAnsi="Times New Roman" w:cs="Times New Roman"/>
          <w:sz w:val="24"/>
          <w:szCs w:val="24"/>
          <w:lang w:val="en-GB"/>
        </w:rPr>
        <w:t xml:space="preserve"> such relief. I am also fortified in this view by parag</w:t>
      </w:r>
      <w:r w:rsidR="007443FF">
        <w:rPr>
          <w:rFonts w:ascii="Times New Roman" w:hAnsi="Times New Roman" w:cs="Times New Roman"/>
          <w:sz w:val="24"/>
          <w:szCs w:val="24"/>
          <w:lang w:val="en-GB"/>
        </w:rPr>
        <w:t>ra</w:t>
      </w:r>
      <w:r w:rsidR="00927EC6">
        <w:rPr>
          <w:rFonts w:ascii="Times New Roman" w:hAnsi="Times New Roman" w:cs="Times New Roman"/>
          <w:sz w:val="24"/>
          <w:szCs w:val="24"/>
          <w:lang w:val="en-GB"/>
        </w:rPr>
        <w:t xml:space="preserve">phs 13 and 14 of the applicant’s founding affidavit wherein he clearly averred that he intends to institute legal action </w:t>
      </w:r>
      <w:r w:rsidR="007443FF">
        <w:rPr>
          <w:rFonts w:ascii="Times New Roman" w:hAnsi="Times New Roman" w:cs="Times New Roman"/>
          <w:sz w:val="24"/>
          <w:szCs w:val="24"/>
          <w:lang w:val="en-GB"/>
        </w:rPr>
        <w:t>over what he alleged was the fraudulent sale of Plot 35 St Faith.</w:t>
      </w:r>
    </w:p>
    <w:p w14:paraId="06EA6C02" w14:textId="21321755" w:rsidR="00446415" w:rsidRDefault="00B85DFB" w:rsidP="00C07F6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F5999">
        <w:rPr>
          <w:rFonts w:ascii="Times New Roman" w:hAnsi="Times New Roman" w:cs="Times New Roman"/>
          <w:sz w:val="24"/>
          <w:szCs w:val="24"/>
          <w:lang w:val="en-GB"/>
        </w:rPr>
        <w:t>The applicant’s counsel</w:t>
      </w:r>
      <w:r w:rsidR="00BF6F18">
        <w:rPr>
          <w:rFonts w:ascii="Times New Roman" w:hAnsi="Times New Roman" w:cs="Times New Roman"/>
          <w:sz w:val="24"/>
          <w:szCs w:val="24"/>
          <w:lang w:val="en-GB"/>
        </w:rPr>
        <w:t>,</w:t>
      </w:r>
      <w:r w:rsidR="001F5999">
        <w:rPr>
          <w:rFonts w:ascii="Times New Roman" w:hAnsi="Times New Roman" w:cs="Times New Roman"/>
          <w:sz w:val="24"/>
          <w:szCs w:val="24"/>
          <w:lang w:val="en-GB"/>
        </w:rPr>
        <w:t xml:space="preserve"> however, urged me in the interests of justice to consider the said summons filed at Rusape Magistrates Court as the matter pending for the pu</w:t>
      </w:r>
      <w:r w:rsidR="00BF6F18">
        <w:rPr>
          <w:rFonts w:ascii="Times New Roman" w:hAnsi="Times New Roman" w:cs="Times New Roman"/>
          <w:sz w:val="24"/>
          <w:szCs w:val="24"/>
          <w:lang w:val="en-GB"/>
        </w:rPr>
        <w:t>r</w:t>
      </w:r>
      <w:r w:rsidR="001F5999">
        <w:rPr>
          <w:rFonts w:ascii="Times New Roman" w:hAnsi="Times New Roman" w:cs="Times New Roman"/>
          <w:sz w:val="24"/>
          <w:szCs w:val="24"/>
          <w:lang w:val="en-GB"/>
        </w:rPr>
        <w:t>pose of fulfilling the requirements for a caveat</w:t>
      </w:r>
      <w:r w:rsidR="00BF6F18">
        <w:rPr>
          <w:rFonts w:ascii="Times New Roman" w:hAnsi="Times New Roman" w:cs="Times New Roman"/>
          <w:sz w:val="24"/>
          <w:szCs w:val="24"/>
          <w:lang w:val="en-GB"/>
        </w:rPr>
        <w:t xml:space="preserve">. </w:t>
      </w:r>
      <w:r w:rsidR="00495573">
        <w:rPr>
          <w:rFonts w:ascii="Times New Roman" w:hAnsi="Times New Roman" w:cs="Times New Roman"/>
          <w:sz w:val="24"/>
          <w:szCs w:val="24"/>
          <w:lang w:val="en-GB"/>
        </w:rPr>
        <w:t>This court is</w:t>
      </w:r>
      <w:r w:rsidR="001F5999">
        <w:rPr>
          <w:rFonts w:ascii="Times New Roman" w:hAnsi="Times New Roman" w:cs="Times New Roman"/>
          <w:sz w:val="24"/>
          <w:szCs w:val="24"/>
          <w:lang w:val="en-GB"/>
        </w:rPr>
        <w:t xml:space="preserve"> unable to do so</w:t>
      </w:r>
      <w:r w:rsidR="00BF6F18">
        <w:rPr>
          <w:rFonts w:ascii="Times New Roman" w:hAnsi="Times New Roman" w:cs="Times New Roman"/>
          <w:sz w:val="24"/>
          <w:szCs w:val="24"/>
          <w:lang w:val="en-GB"/>
        </w:rPr>
        <w:t xml:space="preserve"> as such a </w:t>
      </w:r>
      <w:r w:rsidR="001F5999">
        <w:rPr>
          <w:rFonts w:ascii="Times New Roman" w:hAnsi="Times New Roman" w:cs="Times New Roman"/>
          <w:sz w:val="24"/>
          <w:szCs w:val="24"/>
          <w:lang w:val="en-GB"/>
        </w:rPr>
        <w:t xml:space="preserve">position is not supported by the </w:t>
      </w:r>
      <w:r w:rsidR="00BF6F18">
        <w:rPr>
          <w:rFonts w:ascii="Times New Roman" w:hAnsi="Times New Roman" w:cs="Times New Roman"/>
          <w:sz w:val="24"/>
          <w:szCs w:val="24"/>
          <w:lang w:val="en-GB"/>
        </w:rPr>
        <w:t xml:space="preserve">applicant’s </w:t>
      </w:r>
      <w:r w:rsidR="001F5999">
        <w:rPr>
          <w:rFonts w:ascii="Times New Roman" w:hAnsi="Times New Roman" w:cs="Times New Roman"/>
          <w:sz w:val="24"/>
          <w:szCs w:val="24"/>
          <w:lang w:val="en-GB"/>
        </w:rPr>
        <w:t>founding affidavit.</w:t>
      </w:r>
      <w:r w:rsidR="00446415">
        <w:rPr>
          <w:rFonts w:ascii="Times New Roman" w:hAnsi="Times New Roman" w:cs="Times New Roman"/>
          <w:sz w:val="24"/>
          <w:szCs w:val="24"/>
          <w:lang w:val="en-GB"/>
        </w:rPr>
        <w:t xml:space="preserve"> It is a settled principle of the law that an</w:t>
      </w:r>
      <w:r w:rsidR="00446415" w:rsidRPr="00446415">
        <w:rPr>
          <w:rFonts w:ascii="Times New Roman" w:hAnsi="Times New Roman" w:cs="Times New Roman"/>
          <w:sz w:val="24"/>
          <w:szCs w:val="24"/>
          <w:lang w:val="en-GB"/>
        </w:rPr>
        <w:t xml:space="preserve"> application must be disposed of on the basis of the founding affidavit</w:t>
      </w:r>
      <w:r w:rsidR="00446415">
        <w:rPr>
          <w:rFonts w:ascii="Times New Roman" w:hAnsi="Times New Roman" w:cs="Times New Roman"/>
          <w:sz w:val="24"/>
          <w:szCs w:val="24"/>
          <w:lang w:val="en-GB"/>
        </w:rPr>
        <w:t>.</w:t>
      </w:r>
      <w:r w:rsidR="00446415" w:rsidRPr="00446415">
        <w:rPr>
          <w:rFonts w:ascii="Times New Roman" w:hAnsi="Times New Roman" w:cs="Times New Roman"/>
          <w:sz w:val="24"/>
          <w:szCs w:val="24"/>
          <w:lang w:val="en-GB"/>
        </w:rPr>
        <w:t xml:space="preserve"> </w:t>
      </w:r>
      <w:r w:rsidR="00446415">
        <w:rPr>
          <w:rFonts w:ascii="Times New Roman" w:hAnsi="Times New Roman" w:cs="Times New Roman"/>
          <w:sz w:val="24"/>
          <w:szCs w:val="24"/>
          <w:lang w:val="en-GB"/>
        </w:rPr>
        <w:t xml:space="preserve">See </w:t>
      </w:r>
      <w:r w:rsidR="00446415" w:rsidRPr="00446415">
        <w:rPr>
          <w:rFonts w:ascii="Times New Roman" w:hAnsi="Times New Roman" w:cs="Times New Roman"/>
          <w:i/>
          <w:iCs/>
          <w:sz w:val="24"/>
          <w:szCs w:val="24"/>
          <w:lang w:val="en-GB"/>
        </w:rPr>
        <w:t>Zimbabwe Posts (Pvt) Ltd v Communication &amp; Allied Services Union</w:t>
      </w:r>
      <w:r w:rsidR="00446415">
        <w:rPr>
          <w:rFonts w:ascii="Times New Roman" w:hAnsi="Times New Roman" w:cs="Times New Roman"/>
          <w:sz w:val="24"/>
          <w:szCs w:val="24"/>
          <w:lang w:val="en-GB"/>
        </w:rPr>
        <w:t xml:space="preserve"> SC 20-16. The contents of the founding affidavit take precedence over what is submitted by counsel from the bar. </w:t>
      </w:r>
      <w:r w:rsidR="00BF6F18">
        <w:rPr>
          <w:rFonts w:ascii="Times New Roman" w:hAnsi="Times New Roman" w:cs="Times New Roman"/>
          <w:sz w:val="24"/>
          <w:szCs w:val="24"/>
          <w:lang w:val="en-GB"/>
        </w:rPr>
        <w:t xml:space="preserve"> </w:t>
      </w:r>
      <w:r w:rsidR="001F5999">
        <w:rPr>
          <w:rFonts w:ascii="Times New Roman" w:hAnsi="Times New Roman" w:cs="Times New Roman"/>
          <w:sz w:val="24"/>
          <w:szCs w:val="24"/>
          <w:lang w:val="en-GB"/>
        </w:rPr>
        <w:t xml:space="preserve">In any event, </w:t>
      </w:r>
      <w:r w:rsidR="00446415">
        <w:rPr>
          <w:rFonts w:ascii="Times New Roman" w:hAnsi="Times New Roman" w:cs="Times New Roman"/>
          <w:sz w:val="24"/>
          <w:szCs w:val="24"/>
          <w:lang w:val="en-GB"/>
        </w:rPr>
        <w:t xml:space="preserve">even accepting that the said suit at Rusape Magistrates Court is the pending matter between the parties that </w:t>
      </w:r>
      <w:r w:rsidR="001F5999">
        <w:rPr>
          <w:rFonts w:ascii="Times New Roman" w:hAnsi="Times New Roman" w:cs="Times New Roman"/>
          <w:sz w:val="24"/>
          <w:szCs w:val="24"/>
          <w:lang w:val="en-GB"/>
        </w:rPr>
        <w:t xml:space="preserve">will not change </w:t>
      </w:r>
      <w:r w:rsidR="00446415">
        <w:rPr>
          <w:rFonts w:ascii="Times New Roman" w:hAnsi="Times New Roman" w:cs="Times New Roman"/>
          <w:sz w:val="24"/>
          <w:szCs w:val="24"/>
          <w:lang w:val="en-GB"/>
        </w:rPr>
        <w:t>anything</w:t>
      </w:r>
      <w:r w:rsidR="001F5999">
        <w:rPr>
          <w:rFonts w:ascii="Times New Roman" w:hAnsi="Times New Roman" w:cs="Times New Roman"/>
          <w:sz w:val="24"/>
          <w:szCs w:val="24"/>
          <w:lang w:val="en-GB"/>
        </w:rPr>
        <w:t xml:space="preserve"> for the applicant. The pending matter must</w:t>
      </w:r>
      <w:r w:rsidR="00446415">
        <w:rPr>
          <w:rFonts w:ascii="Times New Roman" w:hAnsi="Times New Roman" w:cs="Times New Roman"/>
          <w:sz w:val="24"/>
          <w:szCs w:val="24"/>
          <w:lang w:val="en-GB"/>
        </w:rPr>
        <w:t xml:space="preserve"> still</w:t>
      </w:r>
      <w:r w:rsidR="001F5999">
        <w:rPr>
          <w:rFonts w:ascii="Times New Roman" w:hAnsi="Times New Roman" w:cs="Times New Roman"/>
          <w:sz w:val="24"/>
          <w:szCs w:val="24"/>
          <w:lang w:val="en-GB"/>
        </w:rPr>
        <w:t xml:space="preserve"> </w:t>
      </w:r>
      <w:r w:rsidR="00446415">
        <w:rPr>
          <w:rFonts w:ascii="Times New Roman" w:hAnsi="Times New Roman" w:cs="Times New Roman"/>
          <w:sz w:val="24"/>
          <w:szCs w:val="24"/>
          <w:lang w:val="en-GB"/>
        </w:rPr>
        <w:t>relate</w:t>
      </w:r>
      <w:r w:rsidR="001F5999">
        <w:rPr>
          <w:rFonts w:ascii="Times New Roman" w:hAnsi="Times New Roman" w:cs="Times New Roman"/>
          <w:sz w:val="24"/>
          <w:szCs w:val="24"/>
          <w:lang w:val="en-GB"/>
        </w:rPr>
        <w:t xml:space="preserve"> </w:t>
      </w:r>
      <w:r w:rsidR="00446415">
        <w:rPr>
          <w:rFonts w:ascii="Times New Roman" w:hAnsi="Times New Roman" w:cs="Times New Roman"/>
          <w:sz w:val="24"/>
          <w:szCs w:val="24"/>
          <w:lang w:val="en-GB"/>
        </w:rPr>
        <w:t xml:space="preserve">to </w:t>
      </w:r>
      <w:r w:rsidR="001F5999">
        <w:rPr>
          <w:rFonts w:ascii="Times New Roman" w:hAnsi="Times New Roman" w:cs="Times New Roman"/>
          <w:sz w:val="24"/>
          <w:szCs w:val="24"/>
          <w:lang w:val="en-GB"/>
        </w:rPr>
        <w:t xml:space="preserve">or </w:t>
      </w:r>
      <w:r w:rsidR="00446415">
        <w:rPr>
          <w:rFonts w:ascii="Times New Roman" w:hAnsi="Times New Roman" w:cs="Times New Roman"/>
          <w:sz w:val="24"/>
          <w:szCs w:val="24"/>
          <w:lang w:val="en-GB"/>
        </w:rPr>
        <w:t>concern</w:t>
      </w:r>
      <w:r w:rsidR="001F5999">
        <w:rPr>
          <w:rFonts w:ascii="Times New Roman" w:hAnsi="Times New Roman" w:cs="Times New Roman"/>
          <w:sz w:val="24"/>
          <w:szCs w:val="24"/>
          <w:lang w:val="en-GB"/>
        </w:rPr>
        <w:t xml:space="preserve"> the property, in this case</w:t>
      </w:r>
      <w:r w:rsidR="00446415">
        <w:rPr>
          <w:rFonts w:ascii="Times New Roman" w:hAnsi="Times New Roman" w:cs="Times New Roman"/>
          <w:sz w:val="24"/>
          <w:szCs w:val="24"/>
          <w:lang w:val="en-GB"/>
        </w:rPr>
        <w:t>,</w:t>
      </w:r>
      <w:r w:rsidR="001F5999">
        <w:rPr>
          <w:rFonts w:ascii="Times New Roman" w:hAnsi="Times New Roman" w:cs="Times New Roman"/>
          <w:sz w:val="24"/>
          <w:szCs w:val="24"/>
          <w:lang w:val="en-GB"/>
        </w:rPr>
        <w:t xml:space="preserve"> the Tynwald property. The claim in the said suit only relates to Plot 35 St Faith. It </w:t>
      </w:r>
      <w:r w:rsidR="00446415">
        <w:rPr>
          <w:rFonts w:ascii="Times New Roman" w:hAnsi="Times New Roman" w:cs="Times New Roman"/>
          <w:sz w:val="24"/>
          <w:szCs w:val="24"/>
          <w:lang w:val="en-GB"/>
        </w:rPr>
        <w:t>does not deal</w:t>
      </w:r>
      <w:r w:rsidR="001F5999">
        <w:rPr>
          <w:rFonts w:ascii="Times New Roman" w:hAnsi="Times New Roman" w:cs="Times New Roman"/>
          <w:sz w:val="24"/>
          <w:szCs w:val="24"/>
          <w:lang w:val="en-GB"/>
        </w:rPr>
        <w:t xml:space="preserve"> with </w:t>
      </w:r>
      <w:r w:rsidR="00446415">
        <w:rPr>
          <w:rFonts w:ascii="Times New Roman" w:hAnsi="Times New Roman" w:cs="Times New Roman"/>
          <w:sz w:val="24"/>
          <w:szCs w:val="24"/>
          <w:lang w:val="en-GB"/>
        </w:rPr>
        <w:t xml:space="preserve">or concerns </w:t>
      </w:r>
      <w:r w:rsidR="001F5999">
        <w:rPr>
          <w:rFonts w:ascii="Times New Roman" w:hAnsi="Times New Roman" w:cs="Times New Roman"/>
          <w:sz w:val="24"/>
          <w:szCs w:val="24"/>
          <w:lang w:val="en-GB"/>
        </w:rPr>
        <w:t>the property over which the caveat is sought, that is</w:t>
      </w:r>
      <w:r w:rsidR="00446415">
        <w:rPr>
          <w:rFonts w:ascii="Times New Roman" w:hAnsi="Times New Roman" w:cs="Times New Roman"/>
          <w:sz w:val="24"/>
          <w:szCs w:val="24"/>
          <w:lang w:val="en-GB"/>
        </w:rPr>
        <w:t>,</w:t>
      </w:r>
      <w:r w:rsidR="001F5999">
        <w:rPr>
          <w:rFonts w:ascii="Times New Roman" w:hAnsi="Times New Roman" w:cs="Times New Roman"/>
          <w:sz w:val="24"/>
          <w:szCs w:val="24"/>
          <w:lang w:val="en-GB"/>
        </w:rPr>
        <w:t xml:space="preserve"> the Tynwald property.</w:t>
      </w:r>
    </w:p>
    <w:p w14:paraId="61C7E513" w14:textId="6C61545E" w:rsidR="00446415" w:rsidRDefault="00B85DFB" w:rsidP="00C07F6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F5999">
        <w:rPr>
          <w:rFonts w:ascii="Times New Roman" w:hAnsi="Times New Roman" w:cs="Times New Roman"/>
          <w:sz w:val="24"/>
          <w:szCs w:val="24"/>
          <w:lang w:val="en-GB"/>
        </w:rPr>
        <w:t xml:space="preserve">Ms </w:t>
      </w:r>
      <w:r w:rsidR="001F5999" w:rsidRPr="00446415">
        <w:rPr>
          <w:rFonts w:ascii="Times New Roman" w:hAnsi="Times New Roman" w:cs="Times New Roman"/>
          <w:i/>
          <w:iCs/>
          <w:sz w:val="24"/>
          <w:szCs w:val="24"/>
          <w:lang w:val="en-GB"/>
        </w:rPr>
        <w:t>Chiminya</w:t>
      </w:r>
      <w:r w:rsidR="001F5999">
        <w:rPr>
          <w:rFonts w:ascii="Times New Roman" w:hAnsi="Times New Roman" w:cs="Times New Roman"/>
          <w:sz w:val="24"/>
          <w:szCs w:val="24"/>
          <w:lang w:val="en-GB"/>
        </w:rPr>
        <w:t xml:space="preserve"> referred </w:t>
      </w:r>
      <w:r w:rsidR="00495573">
        <w:rPr>
          <w:rFonts w:ascii="Times New Roman" w:hAnsi="Times New Roman" w:cs="Times New Roman"/>
          <w:sz w:val="24"/>
          <w:szCs w:val="24"/>
          <w:lang w:val="en-GB"/>
        </w:rPr>
        <w:t>the court</w:t>
      </w:r>
      <w:r w:rsidR="001F5999">
        <w:rPr>
          <w:rFonts w:ascii="Times New Roman" w:hAnsi="Times New Roman" w:cs="Times New Roman"/>
          <w:sz w:val="24"/>
          <w:szCs w:val="24"/>
          <w:lang w:val="en-GB"/>
        </w:rPr>
        <w:t xml:space="preserve"> to the decisions</w:t>
      </w:r>
      <w:r w:rsidR="00495573">
        <w:rPr>
          <w:rFonts w:ascii="Times New Roman" w:hAnsi="Times New Roman" w:cs="Times New Roman"/>
          <w:sz w:val="24"/>
          <w:szCs w:val="24"/>
          <w:lang w:val="en-GB"/>
        </w:rPr>
        <w:t xml:space="preserve"> </w:t>
      </w:r>
      <w:r w:rsidR="001F5999">
        <w:rPr>
          <w:rFonts w:ascii="Times New Roman" w:hAnsi="Times New Roman" w:cs="Times New Roman"/>
          <w:sz w:val="24"/>
          <w:szCs w:val="24"/>
          <w:lang w:val="en-GB"/>
        </w:rPr>
        <w:t xml:space="preserve">in </w:t>
      </w:r>
      <w:r w:rsidR="009768AB" w:rsidRPr="00446415">
        <w:rPr>
          <w:rFonts w:ascii="Times New Roman" w:hAnsi="Times New Roman" w:cs="Times New Roman"/>
          <w:i/>
          <w:iCs/>
          <w:sz w:val="24"/>
          <w:szCs w:val="24"/>
          <w:lang w:val="en-GB"/>
        </w:rPr>
        <w:t>Anyhome (Pvt) Ltd v Matsika &amp; Ors</w:t>
      </w:r>
      <w:r w:rsidR="009768AB">
        <w:rPr>
          <w:rFonts w:ascii="Times New Roman" w:hAnsi="Times New Roman" w:cs="Times New Roman"/>
          <w:sz w:val="24"/>
          <w:szCs w:val="24"/>
          <w:lang w:val="en-GB"/>
        </w:rPr>
        <w:t xml:space="preserve"> HH 160-22 and </w:t>
      </w:r>
      <w:r w:rsidR="009768AB" w:rsidRPr="00446415">
        <w:rPr>
          <w:rFonts w:ascii="Times New Roman" w:hAnsi="Times New Roman" w:cs="Times New Roman"/>
          <w:i/>
          <w:iCs/>
          <w:sz w:val="24"/>
          <w:szCs w:val="24"/>
          <w:lang w:val="en-GB"/>
        </w:rPr>
        <w:t>Majabvu v Majabvu &amp; Anor</w:t>
      </w:r>
      <w:r w:rsidR="009768AB">
        <w:rPr>
          <w:rFonts w:ascii="Times New Roman" w:hAnsi="Times New Roman" w:cs="Times New Roman"/>
          <w:sz w:val="24"/>
          <w:szCs w:val="24"/>
          <w:lang w:val="en-GB"/>
        </w:rPr>
        <w:t xml:space="preserve"> HH486-16</w:t>
      </w:r>
      <w:r w:rsidR="001F5999">
        <w:rPr>
          <w:rFonts w:ascii="Times New Roman" w:hAnsi="Times New Roman" w:cs="Times New Roman"/>
          <w:sz w:val="24"/>
          <w:szCs w:val="24"/>
          <w:lang w:val="en-GB"/>
        </w:rPr>
        <w:t xml:space="preserve"> but the said judgment</w:t>
      </w:r>
      <w:r w:rsidR="009768AB">
        <w:rPr>
          <w:rFonts w:ascii="Times New Roman" w:hAnsi="Times New Roman" w:cs="Times New Roman"/>
          <w:sz w:val="24"/>
          <w:szCs w:val="24"/>
          <w:lang w:val="en-GB"/>
        </w:rPr>
        <w:t>s</w:t>
      </w:r>
      <w:r w:rsidR="001F5999">
        <w:rPr>
          <w:rFonts w:ascii="Times New Roman" w:hAnsi="Times New Roman" w:cs="Times New Roman"/>
          <w:sz w:val="24"/>
          <w:szCs w:val="24"/>
          <w:lang w:val="en-GB"/>
        </w:rPr>
        <w:t xml:space="preserve"> cannot assist the applicant in any way. The decision in </w:t>
      </w:r>
      <w:r w:rsidR="009768AB" w:rsidRPr="00446415">
        <w:rPr>
          <w:rFonts w:ascii="Times New Roman" w:hAnsi="Times New Roman" w:cs="Times New Roman"/>
          <w:i/>
          <w:iCs/>
          <w:sz w:val="24"/>
          <w:szCs w:val="24"/>
          <w:lang w:val="en-GB"/>
        </w:rPr>
        <w:t>Anyhome (Pvt) Ltd supra</w:t>
      </w:r>
      <w:r w:rsidR="009768AB">
        <w:rPr>
          <w:rFonts w:ascii="Times New Roman" w:hAnsi="Times New Roman" w:cs="Times New Roman"/>
          <w:sz w:val="24"/>
          <w:szCs w:val="24"/>
          <w:lang w:val="en-GB"/>
        </w:rPr>
        <w:t xml:space="preserve"> was of</w:t>
      </w:r>
      <w:r w:rsidR="001F5999">
        <w:rPr>
          <w:rFonts w:ascii="Times New Roman" w:hAnsi="Times New Roman" w:cs="Times New Roman"/>
          <w:sz w:val="24"/>
          <w:szCs w:val="24"/>
          <w:lang w:val="en-GB"/>
        </w:rPr>
        <w:t xml:space="preserve"> an urgent chamber application where the issue of a caveat was</w:t>
      </w:r>
      <w:r w:rsidR="009768AB">
        <w:rPr>
          <w:rFonts w:ascii="Times New Roman" w:hAnsi="Times New Roman" w:cs="Times New Roman"/>
          <w:sz w:val="24"/>
          <w:szCs w:val="24"/>
          <w:lang w:val="en-GB"/>
        </w:rPr>
        <w:t xml:space="preserve"> not</w:t>
      </w:r>
      <w:r w:rsidR="001F5999">
        <w:rPr>
          <w:rFonts w:ascii="Times New Roman" w:hAnsi="Times New Roman" w:cs="Times New Roman"/>
          <w:sz w:val="24"/>
          <w:szCs w:val="24"/>
          <w:lang w:val="en-GB"/>
        </w:rPr>
        <w:t xml:space="preserve"> </w:t>
      </w:r>
      <w:r w:rsidR="009768AB">
        <w:rPr>
          <w:rFonts w:ascii="Times New Roman" w:hAnsi="Times New Roman" w:cs="Times New Roman"/>
          <w:sz w:val="24"/>
          <w:szCs w:val="24"/>
          <w:lang w:val="en-GB"/>
        </w:rPr>
        <w:t xml:space="preserve">even </w:t>
      </w:r>
      <w:r w:rsidR="007443FF">
        <w:rPr>
          <w:rFonts w:ascii="Times New Roman" w:hAnsi="Times New Roman" w:cs="Times New Roman"/>
          <w:sz w:val="24"/>
          <w:szCs w:val="24"/>
          <w:lang w:val="en-GB"/>
        </w:rPr>
        <w:t xml:space="preserve">the </w:t>
      </w:r>
      <w:r w:rsidR="009768AB">
        <w:rPr>
          <w:rFonts w:ascii="Times New Roman" w:hAnsi="Times New Roman" w:cs="Times New Roman"/>
          <w:sz w:val="24"/>
          <w:szCs w:val="24"/>
          <w:lang w:val="en-GB"/>
        </w:rPr>
        <w:t xml:space="preserve">issue before the court </w:t>
      </w:r>
      <w:r w:rsidR="001F5999">
        <w:rPr>
          <w:rFonts w:ascii="Times New Roman" w:hAnsi="Times New Roman" w:cs="Times New Roman"/>
          <w:sz w:val="24"/>
          <w:szCs w:val="24"/>
          <w:lang w:val="en-GB"/>
        </w:rPr>
        <w:t xml:space="preserve">and </w:t>
      </w:r>
      <w:r w:rsidR="00495573">
        <w:rPr>
          <w:rFonts w:ascii="Times New Roman" w:hAnsi="Times New Roman" w:cs="Times New Roman"/>
          <w:sz w:val="24"/>
          <w:szCs w:val="24"/>
          <w:lang w:val="en-GB"/>
        </w:rPr>
        <w:t xml:space="preserve">therefore, </w:t>
      </w:r>
      <w:r w:rsidR="001F5999">
        <w:rPr>
          <w:rFonts w:ascii="Times New Roman" w:hAnsi="Times New Roman" w:cs="Times New Roman"/>
          <w:sz w:val="24"/>
          <w:szCs w:val="24"/>
          <w:lang w:val="en-GB"/>
        </w:rPr>
        <w:t>was never considered</w:t>
      </w:r>
      <w:r w:rsidR="009768AB">
        <w:rPr>
          <w:rFonts w:ascii="Times New Roman" w:hAnsi="Times New Roman" w:cs="Times New Roman"/>
          <w:sz w:val="24"/>
          <w:szCs w:val="24"/>
          <w:lang w:val="en-GB"/>
        </w:rPr>
        <w:t xml:space="preserve">. </w:t>
      </w:r>
      <w:r w:rsidRPr="00B85DFB">
        <w:rPr>
          <w:rFonts w:ascii="Times New Roman" w:hAnsi="Times New Roman" w:cs="Times New Roman"/>
          <w:smallCaps/>
          <w:sz w:val="24"/>
          <w:szCs w:val="24"/>
          <w:lang w:val="en-GB"/>
        </w:rPr>
        <w:t>Musithu J</w:t>
      </w:r>
      <w:r>
        <w:rPr>
          <w:rFonts w:ascii="Times New Roman" w:hAnsi="Times New Roman" w:cs="Times New Roman"/>
          <w:sz w:val="24"/>
          <w:szCs w:val="24"/>
          <w:lang w:val="en-GB"/>
        </w:rPr>
        <w:t xml:space="preserve"> </w:t>
      </w:r>
      <w:r w:rsidR="009768AB">
        <w:rPr>
          <w:rFonts w:ascii="Times New Roman" w:hAnsi="Times New Roman" w:cs="Times New Roman"/>
          <w:sz w:val="24"/>
          <w:szCs w:val="24"/>
          <w:lang w:val="en-GB"/>
        </w:rPr>
        <w:t>simply noted that the property in issue was the subject of a pending application for the registration of a caveat</w:t>
      </w:r>
      <w:r w:rsidR="00476C27">
        <w:rPr>
          <w:rFonts w:ascii="Times New Roman" w:hAnsi="Times New Roman" w:cs="Times New Roman"/>
          <w:sz w:val="24"/>
          <w:szCs w:val="24"/>
          <w:lang w:val="en-GB"/>
        </w:rPr>
        <w:t xml:space="preserve">. In </w:t>
      </w:r>
      <w:r w:rsidR="009768AB" w:rsidRPr="00446415">
        <w:rPr>
          <w:rFonts w:ascii="Times New Roman" w:hAnsi="Times New Roman" w:cs="Times New Roman"/>
          <w:i/>
          <w:iCs/>
          <w:sz w:val="24"/>
          <w:szCs w:val="24"/>
          <w:lang w:val="en-GB"/>
        </w:rPr>
        <w:t>Majabvu supra</w:t>
      </w:r>
      <w:r w:rsidR="00476C27">
        <w:rPr>
          <w:rFonts w:ascii="Times New Roman" w:hAnsi="Times New Roman" w:cs="Times New Roman"/>
          <w:sz w:val="24"/>
          <w:szCs w:val="24"/>
          <w:lang w:val="en-GB"/>
        </w:rPr>
        <w:t xml:space="preserve">, </w:t>
      </w:r>
      <w:r w:rsidRPr="00B85DFB">
        <w:rPr>
          <w:rFonts w:ascii="Times New Roman" w:hAnsi="Times New Roman" w:cs="Times New Roman"/>
          <w:smallCaps/>
          <w:sz w:val="24"/>
          <w:szCs w:val="24"/>
          <w:lang w:val="en-GB"/>
        </w:rPr>
        <w:t xml:space="preserve">Chigumba </w:t>
      </w:r>
      <w:r w:rsidR="00476C27">
        <w:rPr>
          <w:rFonts w:ascii="Times New Roman" w:hAnsi="Times New Roman" w:cs="Times New Roman"/>
          <w:sz w:val="24"/>
          <w:szCs w:val="24"/>
          <w:lang w:val="en-GB"/>
        </w:rPr>
        <w:t xml:space="preserve">J outlined the law on </w:t>
      </w:r>
      <w:r w:rsidR="00476C27">
        <w:rPr>
          <w:rFonts w:ascii="Times New Roman" w:hAnsi="Times New Roman" w:cs="Times New Roman"/>
          <w:sz w:val="24"/>
          <w:szCs w:val="24"/>
          <w:lang w:val="en-GB"/>
        </w:rPr>
        <w:lastRenderedPageBreak/>
        <w:t>what a caveat</w:t>
      </w:r>
      <w:r w:rsidR="00446415">
        <w:rPr>
          <w:rFonts w:ascii="Times New Roman" w:hAnsi="Times New Roman" w:cs="Times New Roman"/>
          <w:sz w:val="24"/>
          <w:szCs w:val="24"/>
          <w:lang w:val="en-GB"/>
        </w:rPr>
        <w:t xml:space="preserve"> is</w:t>
      </w:r>
      <w:r w:rsidR="007534F0">
        <w:rPr>
          <w:rFonts w:ascii="Times New Roman" w:hAnsi="Times New Roman" w:cs="Times New Roman"/>
          <w:sz w:val="24"/>
          <w:szCs w:val="24"/>
          <w:lang w:val="en-GB"/>
        </w:rPr>
        <w:t xml:space="preserve"> in general</w:t>
      </w:r>
      <w:r w:rsidR="00476C27">
        <w:rPr>
          <w:rFonts w:ascii="Times New Roman" w:hAnsi="Times New Roman" w:cs="Times New Roman"/>
          <w:sz w:val="24"/>
          <w:szCs w:val="24"/>
          <w:lang w:val="en-GB"/>
        </w:rPr>
        <w:t xml:space="preserve"> but again did not touch on any issue relevant </w:t>
      </w:r>
      <w:r w:rsidR="00446415">
        <w:rPr>
          <w:rFonts w:ascii="Times New Roman" w:hAnsi="Times New Roman" w:cs="Times New Roman"/>
          <w:sz w:val="24"/>
          <w:szCs w:val="24"/>
          <w:lang w:val="en-GB"/>
        </w:rPr>
        <w:t>to</w:t>
      </w:r>
      <w:r w:rsidR="00476C27">
        <w:rPr>
          <w:rFonts w:ascii="Times New Roman" w:hAnsi="Times New Roman" w:cs="Times New Roman"/>
          <w:sz w:val="24"/>
          <w:szCs w:val="24"/>
          <w:lang w:val="en-GB"/>
        </w:rPr>
        <w:t xml:space="preserve"> the present application. </w:t>
      </w:r>
      <w:r w:rsidR="009768AB">
        <w:rPr>
          <w:rFonts w:ascii="Times New Roman" w:hAnsi="Times New Roman" w:cs="Times New Roman"/>
          <w:sz w:val="24"/>
          <w:szCs w:val="24"/>
          <w:lang w:val="en-GB"/>
        </w:rPr>
        <w:t xml:space="preserve">The applicant in that case failed to make the necessary averments to establish a right to have a caveat placed over the property </w:t>
      </w:r>
      <w:r w:rsidR="00446415">
        <w:rPr>
          <w:rFonts w:ascii="Times New Roman" w:hAnsi="Times New Roman" w:cs="Times New Roman"/>
          <w:sz w:val="24"/>
          <w:szCs w:val="24"/>
          <w:lang w:val="en-GB"/>
        </w:rPr>
        <w:t>registered</w:t>
      </w:r>
      <w:r w:rsidR="009768AB">
        <w:rPr>
          <w:rFonts w:ascii="Times New Roman" w:hAnsi="Times New Roman" w:cs="Times New Roman"/>
          <w:sz w:val="24"/>
          <w:szCs w:val="24"/>
          <w:lang w:val="en-GB"/>
        </w:rPr>
        <w:t xml:space="preserve"> in the name of Norton Town Council. </w:t>
      </w:r>
      <w:r w:rsidR="00476C27">
        <w:rPr>
          <w:rFonts w:ascii="Times New Roman" w:hAnsi="Times New Roman" w:cs="Times New Roman"/>
          <w:sz w:val="24"/>
          <w:szCs w:val="24"/>
          <w:lang w:val="en-GB"/>
        </w:rPr>
        <w:t>The</w:t>
      </w:r>
      <w:r w:rsidR="00446415">
        <w:rPr>
          <w:rFonts w:ascii="Times New Roman" w:hAnsi="Times New Roman" w:cs="Times New Roman"/>
          <w:sz w:val="24"/>
          <w:szCs w:val="24"/>
          <w:lang w:val="en-GB"/>
        </w:rPr>
        <w:t>se</w:t>
      </w:r>
      <w:r w:rsidR="00476C27">
        <w:rPr>
          <w:rFonts w:ascii="Times New Roman" w:hAnsi="Times New Roman" w:cs="Times New Roman"/>
          <w:sz w:val="24"/>
          <w:szCs w:val="24"/>
          <w:lang w:val="en-GB"/>
        </w:rPr>
        <w:t xml:space="preserve"> cases referred to by </w:t>
      </w:r>
      <w:r w:rsidR="00446415">
        <w:rPr>
          <w:rFonts w:ascii="Times New Roman" w:hAnsi="Times New Roman" w:cs="Times New Roman"/>
          <w:sz w:val="24"/>
          <w:szCs w:val="24"/>
          <w:lang w:val="en-GB"/>
        </w:rPr>
        <w:t xml:space="preserve">the </w:t>
      </w:r>
      <w:r w:rsidR="009768AB">
        <w:rPr>
          <w:rFonts w:ascii="Times New Roman" w:hAnsi="Times New Roman" w:cs="Times New Roman"/>
          <w:sz w:val="24"/>
          <w:szCs w:val="24"/>
          <w:lang w:val="en-GB"/>
        </w:rPr>
        <w:t xml:space="preserve">applicant’s </w:t>
      </w:r>
      <w:r w:rsidR="00476C27">
        <w:rPr>
          <w:rFonts w:ascii="Times New Roman" w:hAnsi="Times New Roman" w:cs="Times New Roman"/>
          <w:sz w:val="24"/>
          <w:szCs w:val="24"/>
          <w:lang w:val="en-GB"/>
        </w:rPr>
        <w:t>counsel</w:t>
      </w:r>
      <w:r w:rsidR="009768AB">
        <w:rPr>
          <w:rFonts w:ascii="Times New Roman" w:hAnsi="Times New Roman" w:cs="Times New Roman"/>
          <w:sz w:val="24"/>
          <w:szCs w:val="24"/>
          <w:lang w:val="en-GB"/>
        </w:rPr>
        <w:t>, therefore,</w:t>
      </w:r>
      <w:r w:rsidR="00476C27">
        <w:rPr>
          <w:rFonts w:ascii="Times New Roman" w:hAnsi="Times New Roman" w:cs="Times New Roman"/>
          <w:sz w:val="24"/>
          <w:szCs w:val="24"/>
          <w:lang w:val="en-GB"/>
        </w:rPr>
        <w:t xml:space="preserve"> </w:t>
      </w:r>
      <w:r w:rsidR="009768AB">
        <w:rPr>
          <w:rFonts w:ascii="Times New Roman" w:hAnsi="Times New Roman" w:cs="Times New Roman"/>
          <w:sz w:val="24"/>
          <w:szCs w:val="24"/>
          <w:lang w:val="en-GB"/>
        </w:rPr>
        <w:t xml:space="preserve">did not assist </w:t>
      </w:r>
      <w:r w:rsidR="00495573">
        <w:rPr>
          <w:rFonts w:ascii="Times New Roman" w:hAnsi="Times New Roman" w:cs="Times New Roman"/>
          <w:sz w:val="24"/>
          <w:szCs w:val="24"/>
          <w:lang w:val="en-GB"/>
        </w:rPr>
        <w:t>this court</w:t>
      </w:r>
      <w:r w:rsidR="009768AB">
        <w:rPr>
          <w:rFonts w:ascii="Times New Roman" w:hAnsi="Times New Roman" w:cs="Times New Roman"/>
          <w:sz w:val="24"/>
          <w:szCs w:val="24"/>
          <w:lang w:val="en-GB"/>
        </w:rPr>
        <w:t xml:space="preserve"> in the resolution of th</w:t>
      </w:r>
      <w:r w:rsidR="007443FF">
        <w:rPr>
          <w:rFonts w:ascii="Times New Roman" w:hAnsi="Times New Roman" w:cs="Times New Roman"/>
          <w:sz w:val="24"/>
          <w:szCs w:val="24"/>
          <w:lang w:val="en-GB"/>
        </w:rPr>
        <w:t xml:space="preserve">is </w:t>
      </w:r>
      <w:r w:rsidR="00476C27">
        <w:rPr>
          <w:rFonts w:ascii="Times New Roman" w:hAnsi="Times New Roman" w:cs="Times New Roman"/>
          <w:sz w:val="24"/>
          <w:szCs w:val="24"/>
          <w:lang w:val="en-GB"/>
        </w:rPr>
        <w:t xml:space="preserve">matter. </w:t>
      </w:r>
    </w:p>
    <w:p w14:paraId="09BF916B" w14:textId="77777777" w:rsidR="00476C27" w:rsidRPr="00B85DFB" w:rsidRDefault="00476C27" w:rsidP="00C07F6A">
      <w:pPr>
        <w:spacing w:after="0" w:line="360" w:lineRule="auto"/>
        <w:jc w:val="both"/>
        <w:rPr>
          <w:rFonts w:ascii="Times New Roman" w:hAnsi="Times New Roman" w:cs="Times New Roman"/>
          <w:b/>
          <w:bCs/>
          <w:sz w:val="24"/>
          <w:szCs w:val="24"/>
          <w:u w:val="single"/>
          <w:lang w:val="en-GB"/>
        </w:rPr>
      </w:pPr>
      <w:r w:rsidRPr="00B85DFB">
        <w:rPr>
          <w:rFonts w:ascii="Times New Roman" w:hAnsi="Times New Roman" w:cs="Times New Roman"/>
          <w:b/>
          <w:bCs/>
          <w:sz w:val="24"/>
          <w:szCs w:val="24"/>
          <w:u w:val="single"/>
          <w:lang w:val="en-GB"/>
        </w:rPr>
        <w:t>CONCLUSION</w:t>
      </w:r>
    </w:p>
    <w:p w14:paraId="6CA89EE6" w14:textId="180EC72B" w:rsidR="006674EA" w:rsidRDefault="00B85DFB" w:rsidP="00C07F6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476C27">
        <w:rPr>
          <w:rFonts w:ascii="Times New Roman" w:hAnsi="Times New Roman" w:cs="Times New Roman"/>
          <w:sz w:val="24"/>
          <w:szCs w:val="24"/>
          <w:lang w:val="en-GB"/>
        </w:rPr>
        <w:t xml:space="preserve">The applicant has </w:t>
      </w:r>
      <w:r w:rsidR="00495573">
        <w:rPr>
          <w:rFonts w:ascii="Times New Roman" w:hAnsi="Times New Roman" w:cs="Times New Roman"/>
          <w:sz w:val="24"/>
          <w:szCs w:val="24"/>
          <w:lang w:val="en-GB"/>
        </w:rPr>
        <w:t xml:space="preserve">completely </w:t>
      </w:r>
      <w:r w:rsidR="00476C27">
        <w:rPr>
          <w:rFonts w:ascii="Times New Roman" w:hAnsi="Times New Roman" w:cs="Times New Roman"/>
          <w:sz w:val="24"/>
          <w:szCs w:val="24"/>
          <w:lang w:val="en-GB"/>
        </w:rPr>
        <w:t xml:space="preserve">failed to show good cause for the placement of </w:t>
      </w:r>
      <w:r w:rsidR="00446415">
        <w:rPr>
          <w:rFonts w:ascii="Times New Roman" w:hAnsi="Times New Roman" w:cs="Times New Roman"/>
          <w:sz w:val="24"/>
          <w:szCs w:val="24"/>
          <w:lang w:val="en-GB"/>
        </w:rPr>
        <w:t xml:space="preserve">a </w:t>
      </w:r>
      <w:r w:rsidR="00476C27">
        <w:rPr>
          <w:rFonts w:ascii="Times New Roman" w:hAnsi="Times New Roman" w:cs="Times New Roman"/>
          <w:sz w:val="24"/>
          <w:szCs w:val="24"/>
          <w:lang w:val="en-GB"/>
        </w:rPr>
        <w:t>caveat against the respondent’s Tynwald property</w:t>
      </w:r>
      <w:r w:rsidR="00446415">
        <w:rPr>
          <w:rFonts w:ascii="Times New Roman" w:hAnsi="Times New Roman" w:cs="Times New Roman"/>
          <w:sz w:val="24"/>
          <w:szCs w:val="24"/>
          <w:lang w:val="en-GB"/>
        </w:rPr>
        <w:t xml:space="preserve"> </w:t>
      </w:r>
      <w:r w:rsidR="00446415" w:rsidRPr="00446415">
        <w:rPr>
          <w:rFonts w:ascii="Times New Roman" w:hAnsi="Times New Roman" w:cs="Times New Roman"/>
          <w:sz w:val="24"/>
          <w:szCs w:val="24"/>
          <w:lang w:val="en-GB"/>
        </w:rPr>
        <w:t>on a balance of probabilities</w:t>
      </w:r>
      <w:r w:rsidR="00476C27">
        <w:rPr>
          <w:rFonts w:ascii="Times New Roman" w:hAnsi="Times New Roman" w:cs="Times New Roman"/>
          <w:sz w:val="24"/>
          <w:szCs w:val="24"/>
          <w:lang w:val="en-GB"/>
        </w:rPr>
        <w:t xml:space="preserve">. </w:t>
      </w:r>
      <w:r w:rsidR="00495573">
        <w:rPr>
          <w:rFonts w:ascii="Times New Roman" w:hAnsi="Times New Roman" w:cs="Times New Roman"/>
          <w:sz w:val="24"/>
          <w:szCs w:val="24"/>
          <w:lang w:val="en-GB"/>
        </w:rPr>
        <w:t>All the requirements for the placement of a caveat were not met.</w:t>
      </w:r>
      <w:r w:rsidR="00476C27">
        <w:rPr>
          <w:rFonts w:ascii="Times New Roman" w:hAnsi="Times New Roman" w:cs="Times New Roman"/>
          <w:sz w:val="24"/>
          <w:szCs w:val="24"/>
          <w:lang w:val="en-GB"/>
        </w:rPr>
        <w:t xml:space="preserve"> I</w:t>
      </w:r>
      <w:r w:rsidR="00446415">
        <w:rPr>
          <w:rFonts w:ascii="Times New Roman" w:hAnsi="Times New Roman" w:cs="Times New Roman"/>
          <w:sz w:val="24"/>
          <w:szCs w:val="24"/>
          <w:lang w:val="en-GB"/>
        </w:rPr>
        <w:t>,</w:t>
      </w:r>
      <w:r w:rsidR="00476C27">
        <w:rPr>
          <w:rFonts w:ascii="Times New Roman" w:hAnsi="Times New Roman" w:cs="Times New Roman"/>
          <w:sz w:val="24"/>
          <w:szCs w:val="24"/>
          <w:lang w:val="en-GB"/>
        </w:rPr>
        <w:t xml:space="preserve"> therefore, find this application </w:t>
      </w:r>
      <w:r w:rsidR="00495573">
        <w:rPr>
          <w:rFonts w:ascii="Times New Roman" w:hAnsi="Times New Roman" w:cs="Times New Roman"/>
          <w:sz w:val="24"/>
          <w:szCs w:val="24"/>
          <w:lang w:val="en-GB"/>
        </w:rPr>
        <w:t xml:space="preserve">to be </w:t>
      </w:r>
      <w:r w:rsidR="00476C27">
        <w:rPr>
          <w:rFonts w:ascii="Times New Roman" w:hAnsi="Times New Roman" w:cs="Times New Roman"/>
          <w:sz w:val="24"/>
          <w:szCs w:val="24"/>
          <w:lang w:val="en-GB"/>
        </w:rPr>
        <w:t xml:space="preserve">hopelessly without merit. There is no reason for </w:t>
      </w:r>
      <w:r w:rsidR="00495573">
        <w:rPr>
          <w:rFonts w:ascii="Times New Roman" w:hAnsi="Times New Roman" w:cs="Times New Roman"/>
          <w:sz w:val="24"/>
          <w:szCs w:val="24"/>
          <w:lang w:val="en-GB"/>
        </w:rPr>
        <w:t xml:space="preserve">this court </w:t>
      </w:r>
      <w:r w:rsidR="00476C27">
        <w:rPr>
          <w:rFonts w:ascii="Times New Roman" w:hAnsi="Times New Roman" w:cs="Times New Roman"/>
          <w:sz w:val="24"/>
          <w:szCs w:val="24"/>
          <w:lang w:val="en-GB"/>
        </w:rPr>
        <w:t xml:space="preserve">to </w:t>
      </w:r>
      <w:r w:rsidR="006674EA">
        <w:rPr>
          <w:rFonts w:ascii="Times New Roman" w:hAnsi="Times New Roman" w:cs="Times New Roman"/>
          <w:sz w:val="24"/>
          <w:szCs w:val="24"/>
          <w:lang w:val="en-GB"/>
        </w:rPr>
        <w:t>depart</w:t>
      </w:r>
      <w:r w:rsidR="00476C27">
        <w:rPr>
          <w:rFonts w:ascii="Times New Roman" w:hAnsi="Times New Roman" w:cs="Times New Roman"/>
          <w:sz w:val="24"/>
          <w:szCs w:val="24"/>
          <w:lang w:val="en-GB"/>
        </w:rPr>
        <w:t xml:space="preserve"> from the </w:t>
      </w:r>
      <w:r w:rsidR="006674EA">
        <w:rPr>
          <w:rFonts w:ascii="Times New Roman" w:hAnsi="Times New Roman" w:cs="Times New Roman"/>
          <w:sz w:val="24"/>
          <w:szCs w:val="24"/>
          <w:lang w:val="en-GB"/>
        </w:rPr>
        <w:t xml:space="preserve">general </w:t>
      </w:r>
      <w:r w:rsidR="00476C27">
        <w:rPr>
          <w:rFonts w:ascii="Times New Roman" w:hAnsi="Times New Roman" w:cs="Times New Roman"/>
          <w:sz w:val="24"/>
          <w:szCs w:val="24"/>
          <w:lang w:val="en-GB"/>
        </w:rPr>
        <w:t xml:space="preserve">principle </w:t>
      </w:r>
      <w:r w:rsidR="006674EA">
        <w:rPr>
          <w:rFonts w:ascii="Times New Roman" w:hAnsi="Times New Roman" w:cs="Times New Roman"/>
          <w:sz w:val="24"/>
          <w:szCs w:val="24"/>
          <w:lang w:val="en-GB"/>
        </w:rPr>
        <w:t>that</w:t>
      </w:r>
      <w:r w:rsidR="00476C27">
        <w:rPr>
          <w:rFonts w:ascii="Times New Roman" w:hAnsi="Times New Roman" w:cs="Times New Roman"/>
          <w:sz w:val="24"/>
          <w:szCs w:val="24"/>
          <w:lang w:val="en-GB"/>
        </w:rPr>
        <w:t xml:space="preserve"> the costs shall follow the cause.</w:t>
      </w:r>
    </w:p>
    <w:p w14:paraId="05527049" w14:textId="77777777" w:rsidR="00476C27" w:rsidRPr="00B85DFB" w:rsidRDefault="00476C27" w:rsidP="00C07F6A">
      <w:pPr>
        <w:spacing w:after="0" w:line="360" w:lineRule="auto"/>
        <w:jc w:val="both"/>
        <w:rPr>
          <w:rFonts w:ascii="Times New Roman" w:hAnsi="Times New Roman" w:cs="Times New Roman"/>
          <w:b/>
          <w:bCs/>
          <w:sz w:val="24"/>
          <w:szCs w:val="24"/>
          <w:u w:val="single"/>
          <w:lang w:val="en-GB"/>
        </w:rPr>
      </w:pPr>
      <w:r w:rsidRPr="00B85DFB">
        <w:rPr>
          <w:rFonts w:ascii="Times New Roman" w:hAnsi="Times New Roman" w:cs="Times New Roman"/>
          <w:b/>
          <w:bCs/>
          <w:sz w:val="24"/>
          <w:szCs w:val="24"/>
          <w:u w:val="single"/>
          <w:lang w:val="en-GB"/>
        </w:rPr>
        <w:t>DISPOSITION</w:t>
      </w:r>
    </w:p>
    <w:p w14:paraId="18C7285B" w14:textId="09FB8D2C" w:rsidR="006D77C8" w:rsidRPr="006D77C8" w:rsidRDefault="00B85DFB" w:rsidP="00B85DF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476C27">
        <w:rPr>
          <w:rFonts w:ascii="Times New Roman" w:hAnsi="Times New Roman" w:cs="Times New Roman"/>
          <w:sz w:val="24"/>
          <w:szCs w:val="24"/>
          <w:lang w:val="en-GB"/>
        </w:rPr>
        <w:t>In the result</w:t>
      </w:r>
      <w:r w:rsidR="006D77C8" w:rsidRPr="006D77C8">
        <w:rPr>
          <w:rFonts w:ascii="Times New Roman" w:hAnsi="Times New Roman" w:cs="Times New Roman"/>
          <w:sz w:val="24"/>
          <w:szCs w:val="24"/>
          <w:lang w:val="en-GB"/>
        </w:rPr>
        <w:t xml:space="preserve">, it is hereby ordered that: </w:t>
      </w:r>
    </w:p>
    <w:p w14:paraId="628184F4" w14:textId="641B4D47" w:rsidR="006D77C8" w:rsidRPr="00B85DFB" w:rsidRDefault="006D77C8" w:rsidP="00B85DFB">
      <w:pPr>
        <w:pStyle w:val="ListParagraph"/>
        <w:numPr>
          <w:ilvl w:val="0"/>
          <w:numId w:val="10"/>
        </w:numPr>
        <w:spacing w:after="0" w:line="360" w:lineRule="auto"/>
        <w:jc w:val="both"/>
        <w:rPr>
          <w:rFonts w:ascii="Times New Roman" w:hAnsi="Times New Roman" w:cs="Times New Roman"/>
          <w:sz w:val="24"/>
          <w:szCs w:val="24"/>
          <w:lang w:val="en-GB"/>
        </w:rPr>
      </w:pPr>
      <w:r w:rsidRPr="00B85DFB">
        <w:rPr>
          <w:rFonts w:ascii="Times New Roman" w:hAnsi="Times New Roman" w:cs="Times New Roman"/>
          <w:sz w:val="24"/>
          <w:szCs w:val="24"/>
          <w:lang w:val="en-GB"/>
        </w:rPr>
        <w:t>The app</w:t>
      </w:r>
      <w:r w:rsidR="00476C27" w:rsidRPr="00B85DFB">
        <w:rPr>
          <w:rFonts w:ascii="Times New Roman" w:hAnsi="Times New Roman" w:cs="Times New Roman"/>
          <w:sz w:val="24"/>
          <w:szCs w:val="24"/>
          <w:lang w:val="en-GB"/>
        </w:rPr>
        <w:t>lication</w:t>
      </w:r>
      <w:r w:rsidRPr="00B85DFB">
        <w:rPr>
          <w:rFonts w:ascii="Times New Roman" w:hAnsi="Times New Roman" w:cs="Times New Roman"/>
          <w:sz w:val="24"/>
          <w:szCs w:val="24"/>
          <w:lang w:val="en-GB"/>
        </w:rPr>
        <w:t xml:space="preserve"> be and is h</w:t>
      </w:r>
      <w:r w:rsidR="00476C27" w:rsidRPr="00B85DFB">
        <w:rPr>
          <w:rFonts w:ascii="Times New Roman" w:hAnsi="Times New Roman" w:cs="Times New Roman"/>
          <w:sz w:val="24"/>
          <w:szCs w:val="24"/>
          <w:lang w:val="en-GB"/>
        </w:rPr>
        <w:t>ereby dismissed with costs.</w:t>
      </w:r>
    </w:p>
    <w:p w14:paraId="556B481A" w14:textId="1CDA3C9E" w:rsidR="00476C27" w:rsidRDefault="00476C27" w:rsidP="00476C27">
      <w:pPr>
        <w:spacing w:after="0" w:line="360" w:lineRule="auto"/>
        <w:jc w:val="both"/>
        <w:rPr>
          <w:rFonts w:ascii="Times New Roman" w:hAnsi="Times New Roman" w:cs="Times New Roman"/>
          <w:b/>
          <w:bCs/>
          <w:sz w:val="24"/>
          <w:szCs w:val="24"/>
          <w:lang w:val="en-GB"/>
        </w:rPr>
      </w:pPr>
    </w:p>
    <w:p w14:paraId="77B471BE" w14:textId="77777777" w:rsidR="00B85DFB" w:rsidRDefault="00B85DFB" w:rsidP="00476C27">
      <w:pPr>
        <w:spacing w:after="0" w:line="360" w:lineRule="auto"/>
        <w:jc w:val="both"/>
        <w:rPr>
          <w:rFonts w:ascii="Times New Roman" w:hAnsi="Times New Roman" w:cs="Times New Roman"/>
          <w:b/>
          <w:bCs/>
          <w:sz w:val="24"/>
          <w:szCs w:val="24"/>
          <w:lang w:val="en-GB"/>
        </w:rPr>
      </w:pPr>
    </w:p>
    <w:p w14:paraId="244D2FC9" w14:textId="77777777" w:rsidR="00B85DFB" w:rsidRDefault="00B85DFB" w:rsidP="00476C27">
      <w:pPr>
        <w:spacing w:after="0" w:line="360" w:lineRule="auto"/>
        <w:jc w:val="both"/>
        <w:rPr>
          <w:rFonts w:ascii="Times New Roman" w:hAnsi="Times New Roman" w:cs="Times New Roman"/>
          <w:b/>
          <w:bCs/>
          <w:sz w:val="24"/>
          <w:szCs w:val="24"/>
          <w:lang w:val="en-GB"/>
        </w:rPr>
      </w:pPr>
    </w:p>
    <w:p w14:paraId="2E2FEB5F" w14:textId="77777777" w:rsidR="00B85DFB" w:rsidRDefault="00B85DFB" w:rsidP="00B85DFB">
      <w:pPr>
        <w:spacing w:after="0" w:line="240" w:lineRule="auto"/>
        <w:jc w:val="both"/>
        <w:rPr>
          <w:rFonts w:ascii="Times New Roman" w:hAnsi="Times New Roman" w:cs="Times New Roman"/>
          <w:smallCaps/>
          <w:sz w:val="24"/>
          <w:szCs w:val="24"/>
          <w:lang w:val="en-GB"/>
        </w:rPr>
      </w:pPr>
      <w:r w:rsidRPr="00B85DFB">
        <w:rPr>
          <w:rFonts w:ascii="Times New Roman" w:hAnsi="Times New Roman" w:cs="Times New Roman"/>
          <w:b/>
          <w:bCs/>
          <w:smallCaps/>
          <w:sz w:val="24"/>
          <w:szCs w:val="24"/>
          <w:lang w:val="en-GB"/>
        </w:rPr>
        <w:t>Dembure J</w:t>
      </w:r>
      <w:r w:rsidR="00476C27" w:rsidRPr="00B85DFB">
        <w:rPr>
          <w:rFonts w:ascii="Times New Roman" w:hAnsi="Times New Roman" w:cs="Times New Roman"/>
          <w:b/>
          <w:bCs/>
          <w:smallCaps/>
          <w:sz w:val="24"/>
          <w:szCs w:val="24"/>
          <w:lang w:val="en-GB"/>
        </w:rPr>
        <w:t xml:space="preserve">: </w:t>
      </w:r>
      <w:r w:rsidR="00476C27" w:rsidRPr="00B85DFB">
        <w:rPr>
          <w:rFonts w:ascii="Times New Roman" w:hAnsi="Times New Roman" w:cs="Times New Roman"/>
          <w:smallCaps/>
          <w:sz w:val="24"/>
          <w:szCs w:val="24"/>
          <w:lang w:val="en-GB"/>
        </w:rPr>
        <w:t>……………………………</w:t>
      </w:r>
      <w:r w:rsidR="008837A0" w:rsidRPr="00B85DFB">
        <w:rPr>
          <w:rFonts w:ascii="Times New Roman" w:hAnsi="Times New Roman" w:cs="Times New Roman"/>
          <w:smallCaps/>
          <w:sz w:val="24"/>
          <w:szCs w:val="24"/>
          <w:lang w:val="en-GB"/>
        </w:rPr>
        <w:t>…</w:t>
      </w:r>
      <w:r>
        <w:rPr>
          <w:rFonts w:ascii="Times New Roman" w:hAnsi="Times New Roman" w:cs="Times New Roman"/>
          <w:smallCaps/>
          <w:sz w:val="24"/>
          <w:szCs w:val="24"/>
          <w:lang w:val="en-GB"/>
        </w:rPr>
        <w:t>…</w:t>
      </w:r>
      <w:r w:rsidRPr="00B85DFB">
        <w:rPr>
          <w:rFonts w:ascii="Times New Roman" w:hAnsi="Times New Roman" w:cs="Times New Roman"/>
          <w:smallCaps/>
          <w:sz w:val="24"/>
          <w:szCs w:val="24"/>
          <w:lang w:val="en-GB"/>
        </w:rPr>
        <w:t>……..</w:t>
      </w:r>
    </w:p>
    <w:p w14:paraId="4588B41F" w14:textId="2C9012D9" w:rsidR="006D77C8" w:rsidRPr="00B85DFB" w:rsidRDefault="006D77C8" w:rsidP="00B85DFB">
      <w:pPr>
        <w:spacing w:after="0" w:line="240" w:lineRule="auto"/>
        <w:jc w:val="both"/>
        <w:rPr>
          <w:rFonts w:ascii="Times New Roman" w:hAnsi="Times New Roman" w:cs="Times New Roman"/>
          <w:smallCaps/>
          <w:sz w:val="24"/>
          <w:szCs w:val="24"/>
          <w:lang w:val="en-GB"/>
        </w:rPr>
      </w:pPr>
      <w:r w:rsidRPr="00B85DFB">
        <w:rPr>
          <w:rFonts w:ascii="Times New Roman" w:hAnsi="Times New Roman" w:cs="Times New Roman"/>
          <w:smallCaps/>
          <w:sz w:val="24"/>
          <w:szCs w:val="24"/>
          <w:lang w:val="en-GB"/>
        </w:rPr>
        <w:t xml:space="preserve">        </w:t>
      </w:r>
      <w:r w:rsidRPr="00B85DFB">
        <w:rPr>
          <w:rFonts w:ascii="Times New Roman" w:hAnsi="Times New Roman" w:cs="Times New Roman"/>
          <w:b/>
          <w:bCs/>
          <w:smallCaps/>
          <w:sz w:val="24"/>
          <w:szCs w:val="24"/>
          <w:lang w:val="en-GB"/>
        </w:rPr>
        <w:t xml:space="preserve">   </w:t>
      </w:r>
    </w:p>
    <w:p w14:paraId="2872DD09" w14:textId="01F7396C" w:rsidR="006D77C8" w:rsidRPr="006D77C8" w:rsidRDefault="006D77C8" w:rsidP="00934193">
      <w:pPr>
        <w:spacing w:after="0" w:line="360" w:lineRule="auto"/>
        <w:jc w:val="both"/>
        <w:rPr>
          <w:rFonts w:ascii="Times New Roman" w:hAnsi="Times New Roman" w:cs="Times New Roman"/>
          <w:sz w:val="24"/>
          <w:szCs w:val="24"/>
          <w:lang w:val="en-GB"/>
        </w:rPr>
      </w:pPr>
      <w:r w:rsidRPr="006D77C8">
        <w:rPr>
          <w:rFonts w:ascii="Times New Roman" w:hAnsi="Times New Roman" w:cs="Times New Roman"/>
          <w:i/>
          <w:sz w:val="24"/>
          <w:szCs w:val="24"/>
          <w:lang w:val="en-GB"/>
        </w:rPr>
        <w:t>Chi</w:t>
      </w:r>
      <w:r w:rsidR="00476C27">
        <w:rPr>
          <w:rFonts w:ascii="Times New Roman" w:hAnsi="Times New Roman" w:cs="Times New Roman"/>
          <w:i/>
          <w:sz w:val="24"/>
          <w:szCs w:val="24"/>
          <w:lang w:val="en-GB"/>
        </w:rPr>
        <w:t>minya &amp; Associates,</w:t>
      </w:r>
      <w:r w:rsidRPr="006D77C8">
        <w:rPr>
          <w:rFonts w:ascii="Times New Roman" w:hAnsi="Times New Roman" w:cs="Times New Roman"/>
          <w:sz w:val="24"/>
          <w:szCs w:val="24"/>
          <w:lang w:val="en-GB"/>
        </w:rPr>
        <w:t xml:space="preserve"> app</w:t>
      </w:r>
      <w:r w:rsidR="00476C27">
        <w:rPr>
          <w:rFonts w:ascii="Times New Roman" w:hAnsi="Times New Roman" w:cs="Times New Roman"/>
          <w:sz w:val="24"/>
          <w:szCs w:val="24"/>
          <w:lang w:val="en-GB"/>
        </w:rPr>
        <w:t>licant</w:t>
      </w:r>
      <w:r w:rsidRPr="006D77C8">
        <w:rPr>
          <w:rFonts w:ascii="Times New Roman" w:hAnsi="Times New Roman" w:cs="Times New Roman"/>
          <w:sz w:val="24"/>
          <w:szCs w:val="24"/>
          <w:lang w:val="en-GB"/>
        </w:rPr>
        <w:t>’s legal practitioners</w:t>
      </w:r>
    </w:p>
    <w:p w14:paraId="59965897" w14:textId="0F2C632C" w:rsidR="006D77C8" w:rsidRPr="006D77C8" w:rsidRDefault="006D77C8" w:rsidP="00934193">
      <w:pPr>
        <w:spacing w:after="0" w:line="360" w:lineRule="auto"/>
        <w:jc w:val="both"/>
        <w:rPr>
          <w:rFonts w:ascii="Times New Roman" w:hAnsi="Times New Roman" w:cs="Times New Roman"/>
          <w:sz w:val="24"/>
          <w:szCs w:val="24"/>
          <w:lang w:val="en-GB"/>
        </w:rPr>
      </w:pPr>
    </w:p>
    <w:p w14:paraId="77D18D24" w14:textId="77777777" w:rsidR="006D77C8" w:rsidRPr="006D77C8" w:rsidRDefault="006D77C8" w:rsidP="00934193">
      <w:pPr>
        <w:spacing w:after="0" w:line="360" w:lineRule="auto"/>
        <w:jc w:val="both"/>
        <w:rPr>
          <w:rFonts w:ascii="Times New Roman" w:hAnsi="Times New Roman" w:cs="Times New Roman"/>
          <w:sz w:val="24"/>
          <w:szCs w:val="24"/>
        </w:rPr>
      </w:pPr>
    </w:p>
    <w:p w14:paraId="3AC6A3D9" w14:textId="77777777" w:rsidR="000D2E3E" w:rsidRPr="000D2E3E" w:rsidRDefault="000D2E3E" w:rsidP="00934193">
      <w:pPr>
        <w:spacing w:after="0" w:line="360" w:lineRule="auto"/>
        <w:jc w:val="both"/>
        <w:rPr>
          <w:rFonts w:ascii="Times New Roman" w:hAnsi="Times New Roman" w:cs="Times New Roman"/>
          <w:sz w:val="24"/>
          <w:szCs w:val="24"/>
        </w:rPr>
      </w:pPr>
    </w:p>
    <w:sectPr w:rsidR="000D2E3E" w:rsidRPr="000D2E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9348D" w14:textId="77777777" w:rsidR="00211FC6" w:rsidRDefault="00211FC6" w:rsidP="006D77C8">
      <w:pPr>
        <w:spacing w:after="0" w:line="240" w:lineRule="auto"/>
      </w:pPr>
      <w:r>
        <w:separator/>
      </w:r>
    </w:p>
  </w:endnote>
  <w:endnote w:type="continuationSeparator" w:id="0">
    <w:p w14:paraId="552F3235" w14:textId="77777777" w:rsidR="00211FC6" w:rsidRDefault="00211FC6" w:rsidP="006D7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7F32A" w14:textId="77777777" w:rsidR="00C616B6" w:rsidRDefault="00C616B6">
    <w:pPr>
      <w:pStyle w:val="Footer"/>
      <w:jc w:val="center"/>
    </w:pPr>
  </w:p>
  <w:p w14:paraId="19C86DF9" w14:textId="77777777" w:rsidR="00C616B6" w:rsidRDefault="00C616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28840" w14:textId="77777777" w:rsidR="00211FC6" w:rsidRDefault="00211FC6" w:rsidP="006D77C8">
      <w:pPr>
        <w:spacing w:after="0" w:line="240" w:lineRule="auto"/>
      </w:pPr>
      <w:r>
        <w:separator/>
      </w:r>
    </w:p>
  </w:footnote>
  <w:footnote w:type="continuationSeparator" w:id="0">
    <w:p w14:paraId="0A62C0EB" w14:textId="77777777" w:rsidR="00211FC6" w:rsidRDefault="00211FC6" w:rsidP="006D7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00600"/>
      <w:docPartObj>
        <w:docPartGallery w:val="Page Numbers (Top of Page)"/>
        <w:docPartUnique/>
      </w:docPartObj>
    </w:sdtPr>
    <w:sdtEndPr>
      <w:rPr>
        <w:noProof/>
      </w:rPr>
    </w:sdtEndPr>
    <w:sdtContent>
      <w:p w14:paraId="5767CC9E" w14:textId="416D88ED" w:rsidR="00614350" w:rsidRDefault="00614350">
        <w:pPr>
          <w:pStyle w:val="Header"/>
          <w:jc w:val="right"/>
          <w:rPr>
            <w:noProof/>
          </w:rPr>
        </w:pPr>
        <w:r>
          <w:fldChar w:fldCharType="begin"/>
        </w:r>
        <w:r>
          <w:instrText xml:space="preserve"> PAGE   \* MERGEFORMAT </w:instrText>
        </w:r>
        <w:r>
          <w:fldChar w:fldCharType="separate"/>
        </w:r>
        <w:r w:rsidR="00190856">
          <w:rPr>
            <w:noProof/>
          </w:rPr>
          <w:t>1</w:t>
        </w:r>
        <w:r>
          <w:rPr>
            <w:noProof/>
          </w:rPr>
          <w:fldChar w:fldCharType="end"/>
        </w:r>
      </w:p>
      <w:p w14:paraId="3C1CAEBB" w14:textId="3296CA3F" w:rsidR="00175F00" w:rsidRDefault="00175F00">
        <w:pPr>
          <w:pStyle w:val="Header"/>
          <w:jc w:val="right"/>
          <w:rPr>
            <w:noProof/>
          </w:rPr>
        </w:pPr>
        <w:r>
          <w:rPr>
            <w:noProof/>
          </w:rPr>
          <w:t>HH 397 - 24</w:t>
        </w:r>
      </w:p>
      <w:p w14:paraId="533D7F5F" w14:textId="322D86D0" w:rsidR="00614350" w:rsidRDefault="00614350">
        <w:pPr>
          <w:pStyle w:val="Header"/>
          <w:jc w:val="right"/>
        </w:pPr>
        <w:r>
          <w:rPr>
            <w:noProof/>
          </w:rPr>
          <w:t>HCH 6424/23</w:t>
        </w:r>
      </w:p>
    </w:sdtContent>
  </w:sdt>
  <w:p w14:paraId="6C2ED07C" w14:textId="21808AAB" w:rsidR="00304347" w:rsidRDefault="00304347" w:rsidP="00614350">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8E2"/>
    <w:multiLevelType w:val="hybridMultilevel"/>
    <w:tmpl w:val="2B8AD50E"/>
    <w:lvl w:ilvl="0" w:tplc="CEDEC6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74816F8"/>
    <w:multiLevelType w:val="hybridMultilevel"/>
    <w:tmpl w:val="E5FE0176"/>
    <w:lvl w:ilvl="0" w:tplc="6096B3A8">
      <w:start w:val="1"/>
      <w:numFmt w:val="decimal"/>
      <w:lvlText w:val="%1."/>
      <w:lvlJc w:val="left"/>
      <w:pPr>
        <w:ind w:left="1800" w:hanging="1080"/>
      </w:pPr>
      <w:rPr>
        <w:rFonts w:ascii="Times New Roman" w:eastAsia="Calibri" w:hAnsi="Times New Roman" w:cs="Times New Roman"/>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BA74551"/>
    <w:multiLevelType w:val="multilevel"/>
    <w:tmpl w:val="0960F0AA"/>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E586FCC"/>
    <w:multiLevelType w:val="hybridMultilevel"/>
    <w:tmpl w:val="605AF776"/>
    <w:lvl w:ilvl="0" w:tplc="0E2874C6">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15:restartNumberingAfterBreak="0">
    <w:nsid w:val="1F425BED"/>
    <w:multiLevelType w:val="hybridMultilevel"/>
    <w:tmpl w:val="D5E67A50"/>
    <w:lvl w:ilvl="0" w:tplc="3009000F">
      <w:start w:val="1"/>
      <w:numFmt w:val="decimal"/>
      <w:lvlText w:val="%1."/>
      <w:lvlJc w:val="left"/>
      <w:pPr>
        <w:ind w:left="1070" w:hanging="360"/>
      </w:p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5" w15:restartNumberingAfterBreak="0">
    <w:nsid w:val="3DCF7843"/>
    <w:multiLevelType w:val="hybridMultilevel"/>
    <w:tmpl w:val="6088DD24"/>
    <w:lvl w:ilvl="0" w:tplc="3690A4C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A66B6"/>
    <w:multiLevelType w:val="hybridMultilevel"/>
    <w:tmpl w:val="05CE1578"/>
    <w:lvl w:ilvl="0" w:tplc="FAE26CB4">
      <w:start w:val="1"/>
      <w:numFmt w:val="lowerLetter"/>
      <w:lvlText w:val="(%1)"/>
      <w:lvlJc w:val="left"/>
      <w:pPr>
        <w:ind w:left="1800" w:hanging="108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A4C507E"/>
    <w:multiLevelType w:val="hybridMultilevel"/>
    <w:tmpl w:val="F8FCA0FE"/>
    <w:lvl w:ilvl="0" w:tplc="24E0258C">
      <w:start w:val="1"/>
      <w:numFmt w:val="lowerLetter"/>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8" w15:restartNumberingAfterBreak="0">
    <w:nsid w:val="6AEB10D8"/>
    <w:multiLevelType w:val="multilevel"/>
    <w:tmpl w:val="A444536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7E85A5A"/>
    <w:multiLevelType w:val="hybridMultilevel"/>
    <w:tmpl w:val="78442AAE"/>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num w:numId="1">
    <w:abstractNumId w:val="5"/>
  </w:num>
  <w:num w:numId="2">
    <w:abstractNumId w:val="1"/>
  </w:num>
  <w:num w:numId="3">
    <w:abstractNumId w:val="6"/>
  </w:num>
  <w:num w:numId="4">
    <w:abstractNumId w:val="0"/>
  </w:num>
  <w:num w:numId="5">
    <w:abstractNumId w:val="3"/>
  </w:num>
  <w:num w:numId="6">
    <w:abstractNumId w:val="7"/>
  </w:num>
  <w:num w:numId="7">
    <w:abstractNumId w:val="2"/>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3E"/>
    <w:rsid w:val="00053808"/>
    <w:rsid w:val="000C1954"/>
    <w:rsid w:val="000D2E3E"/>
    <w:rsid w:val="001028BC"/>
    <w:rsid w:val="00117883"/>
    <w:rsid w:val="00175F00"/>
    <w:rsid w:val="00190856"/>
    <w:rsid w:val="001F5999"/>
    <w:rsid w:val="001F7243"/>
    <w:rsid w:val="00211FC6"/>
    <w:rsid w:val="00224373"/>
    <w:rsid w:val="00237A23"/>
    <w:rsid w:val="00304347"/>
    <w:rsid w:val="00417EF0"/>
    <w:rsid w:val="00446415"/>
    <w:rsid w:val="00456758"/>
    <w:rsid w:val="00476C27"/>
    <w:rsid w:val="004806FC"/>
    <w:rsid w:val="00481F6D"/>
    <w:rsid w:val="00495573"/>
    <w:rsid w:val="004B76A9"/>
    <w:rsid w:val="004D1301"/>
    <w:rsid w:val="00562E5E"/>
    <w:rsid w:val="005A4716"/>
    <w:rsid w:val="005A5DB8"/>
    <w:rsid w:val="005A5F1E"/>
    <w:rsid w:val="005B453D"/>
    <w:rsid w:val="005D1395"/>
    <w:rsid w:val="005E4161"/>
    <w:rsid w:val="00614350"/>
    <w:rsid w:val="006674EA"/>
    <w:rsid w:val="006731D8"/>
    <w:rsid w:val="00693828"/>
    <w:rsid w:val="006A1843"/>
    <w:rsid w:val="006D77C8"/>
    <w:rsid w:val="007443FF"/>
    <w:rsid w:val="007534F0"/>
    <w:rsid w:val="007A139A"/>
    <w:rsid w:val="00803B78"/>
    <w:rsid w:val="00811004"/>
    <w:rsid w:val="00830694"/>
    <w:rsid w:val="008449AA"/>
    <w:rsid w:val="0086409F"/>
    <w:rsid w:val="00865D0E"/>
    <w:rsid w:val="008837A0"/>
    <w:rsid w:val="008D2261"/>
    <w:rsid w:val="008E694E"/>
    <w:rsid w:val="00927201"/>
    <w:rsid w:val="00927EC6"/>
    <w:rsid w:val="00934193"/>
    <w:rsid w:val="00961B7B"/>
    <w:rsid w:val="009768AB"/>
    <w:rsid w:val="009937D1"/>
    <w:rsid w:val="009A5111"/>
    <w:rsid w:val="009B0D1E"/>
    <w:rsid w:val="009E70D5"/>
    <w:rsid w:val="00A00B9C"/>
    <w:rsid w:val="00A42E66"/>
    <w:rsid w:val="00A74A8E"/>
    <w:rsid w:val="00AA2047"/>
    <w:rsid w:val="00AA76C5"/>
    <w:rsid w:val="00AF2C56"/>
    <w:rsid w:val="00B068C8"/>
    <w:rsid w:val="00B15073"/>
    <w:rsid w:val="00B37AE1"/>
    <w:rsid w:val="00B85DFB"/>
    <w:rsid w:val="00BB6538"/>
    <w:rsid w:val="00BD5B6F"/>
    <w:rsid w:val="00BF6F18"/>
    <w:rsid w:val="00C07F6A"/>
    <w:rsid w:val="00C2446F"/>
    <w:rsid w:val="00C35A69"/>
    <w:rsid w:val="00C60F61"/>
    <w:rsid w:val="00C616B6"/>
    <w:rsid w:val="00C71394"/>
    <w:rsid w:val="00C85A5D"/>
    <w:rsid w:val="00D416F2"/>
    <w:rsid w:val="00D50F31"/>
    <w:rsid w:val="00D672BA"/>
    <w:rsid w:val="00D67D7D"/>
    <w:rsid w:val="00D817CB"/>
    <w:rsid w:val="00E43C08"/>
    <w:rsid w:val="00E710E4"/>
    <w:rsid w:val="00ED56D2"/>
    <w:rsid w:val="00FD3712"/>
    <w:rsid w:val="00FD7DD8"/>
    <w:rsid w:val="00FF66E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E6E8E"/>
  <w15:chartTrackingRefBased/>
  <w15:docId w15:val="{9E43ADCD-F34C-4BCC-8967-A5044B6A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38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7C8"/>
  </w:style>
  <w:style w:type="paragraph" w:styleId="Footer">
    <w:name w:val="footer"/>
    <w:basedOn w:val="Normal"/>
    <w:link w:val="FooterChar"/>
    <w:uiPriority w:val="99"/>
    <w:unhideWhenUsed/>
    <w:rsid w:val="006D7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7C8"/>
  </w:style>
  <w:style w:type="paragraph" w:styleId="ListParagraph">
    <w:name w:val="List Paragraph"/>
    <w:basedOn w:val="Normal"/>
    <w:uiPriority w:val="34"/>
    <w:qFormat/>
    <w:rsid w:val="00C07F6A"/>
    <w:pPr>
      <w:ind w:left="720"/>
      <w:contextualSpacing/>
    </w:pPr>
  </w:style>
  <w:style w:type="character" w:customStyle="1" w:styleId="Heading1Char">
    <w:name w:val="Heading 1 Char"/>
    <w:basedOn w:val="DefaultParagraphFont"/>
    <w:link w:val="Heading1"/>
    <w:uiPriority w:val="9"/>
    <w:rsid w:val="0069382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93828"/>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4DC2C-FB53-4BAC-B640-7AC96694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3362</Words>
  <Characters>19165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2024-09-13T09:32:00Z</dcterms:created>
  <dcterms:modified xsi:type="dcterms:W3CDTF">2024-09-13T09:32:00Z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ab6098a1-32cd-47cf-b631-6113ac8e7495</vt:lpwstr>
  </property>
</Properties>
</file>