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D79FE" w14:textId="77777777" w:rsidR="003E460A" w:rsidRDefault="003E460A" w:rsidP="00AC74A9">
      <w:pPr>
        <w:spacing w:after="0" w:line="240" w:lineRule="auto"/>
        <w:jc w:val="both"/>
        <w:rPr>
          <w:rFonts w:ascii="Times New Roman" w:hAnsi="Times New Roman" w:cs="Times New Roman"/>
          <w:bCs/>
          <w:sz w:val="24"/>
          <w:szCs w:val="24"/>
        </w:rPr>
      </w:pPr>
      <w:bookmarkStart w:id="0" w:name="_GoBack"/>
      <w:bookmarkEnd w:id="0"/>
      <w:r w:rsidRPr="003E460A">
        <w:rPr>
          <w:rFonts w:ascii="Times New Roman" w:hAnsi="Times New Roman" w:cs="Times New Roman"/>
          <w:bCs/>
          <w:sz w:val="24"/>
          <w:szCs w:val="24"/>
        </w:rPr>
        <w:t>LILIAN ALICE MAKIWA – JAKAZI</w:t>
      </w:r>
    </w:p>
    <w:p w14:paraId="6E5FDC44" w14:textId="713FF1B1" w:rsidR="003E460A" w:rsidRPr="00A35BFF" w:rsidRDefault="003E460A" w:rsidP="00AC74A9">
      <w:pPr>
        <w:spacing w:after="0" w:line="240" w:lineRule="auto"/>
        <w:jc w:val="both"/>
        <w:rPr>
          <w:rFonts w:ascii="Times New Roman" w:hAnsi="Times New Roman" w:cs="Times New Roman"/>
          <w:bCs/>
          <w:iCs/>
          <w:sz w:val="24"/>
          <w:szCs w:val="24"/>
        </w:rPr>
      </w:pPr>
      <w:r w:rsidRPr="00A35BFF">
        <w:rPr>
          <w:rFonts w:ascii="Times New Roman" w:hAnsi="Times New Roman" w:cs="Times New Roman"/>
          <w:bCs/>
          <w:iCs/>
          <w:sz w:val="24"/>
          <w:szCs w:val="24"/>
        </w:rPr>
        <w:t>versus</w:t>
      </w:r>
    </w:p>
    <w:p w14:paraId="430C64B9" w14:textId="77777777" w:rsidR="003E460A" w:rsidRDefault="003E460A" w:rsidP="00AC74A9">
      <w:pPr>
        <w:spacing w:after="0" w:line="240" w:lineRule="auto"/>
        <w:jc w:val="both"/>
        <w:rPr>
          <w:rFonts w:ascii="Times New Roman" w:hAnsi="Times New Roman" w:cs="Times New Roman"/>
          <w:bCs/>
          <w:sz w:val="24"/>
          <w:szCs w:val="24"/>
        </w:rPr>
      </w:pPr>
      <w:r w:rsidRPr="003E460A">
        <w:rPr>
          <w:rFonts w:ascii="Times New Roman" w:hAnsi="Times New Roman" w:cs="Times New Roman"/>
          <w:bCs/>
          <w:sz w:val="24"/>
          <w:szCs w:val="24"/>
        </w:rPr>
        <w:t xml:space="preserve">LYCIAS MUZVONDIWA </w:t>
      </w:r>
      <w:r>
        <w:rPr>
          <w:rFonts w:ascii="Times New Roman" w:hAnsi="Times New Roman" w:cs="Times New Roman"/>
          <w:bCs/>
          <w:sz w:val="24"/>
          <w:szCs w:val="24"/>
        </w:rPr>
        <w:t>(1)</w:t>
      </w:r>
    </w:p>
    <w:p w14:paraId="47DDD1EA" w14:textId="77777777" w:rsidR="003E460A" w:rsidRDefault="003E460A" w:rsidP="00AC74A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and </w:t>
      </w:r>
    </w:p>
    <w:p w14:paraId="7E0F1D1C" w14:textId="77777777" w:rsidR="003E460A" w:rsidRDefault="003E460A" w:rsidP="00AC74A9">
      <w:pPr>
        <w:spacing w:after="0" w:line="240" w:lineRule="auto"/>
        <w:jc w:val="both"/>
        <w:rPr>
          <w:rFonts w:ascii="Times New Roman" w:hAnsi="Times New Roman" w:cs="Times New Roman"/>
          <w:bCs/>
          <w:sz w:val="24"/>
          <w:szCs w:val="24"/>
        </w:rPr>
      </w:pPr>
      <w:r w:rsidRPr="003E460A">
        <w:rPr>
          <w:rFonts w:ascii="Times New Roman" w:hAnsi="Times New Roman" w:cs="Times New Roman"/>
          <w:bCs/>
          <w:sz w:val="24"/>
          <w:szCs w:val="24"/>
        </w:rPr>
        <w:t>CITY OF KADOMA</w:t>
      </w:r>
      <w:r>
        <w:rPr>
          <w:rFonts w:ascii="Times New Roman" w:hAnsi="Times New Roman" w:cs="Times New Roman"/>
          <w:bCs/>
          <w:sz w:val="24"/>
          <w:szCs w:val="24"/>
        </w:rPr>
        <w:t xml:space="preserve"> (</w:t>
      </w:r>
      <w:r w:rsidRPr="003E460A">
        <w:rPr>
          <w:rFonts w:ascii="Times New Roman" w:hAnsi="Times New Roman" w:cs="Times New Roman"/>
          <w:bCs/>
          <w:sz w:val="24"/>
          <w:szCs w:val="24"/>
        </w:rPr>
        <w:t>2</w:t>
      </w:r>
      <w:r>
        <w:rPr>
          <w:rFonts w:ascii="Times New Roman" w:hAnsi="Times New Roman" w:cs="Times New Roman"/>
          <w:bCs/>
          <w:sz w:val="24"/>
          <w:szCs w:val="24"/>
        </w:rPr>
        <w:t>)</w:t>
      </w:r>
      <w:r w:rsidRPr="003E460A">
        <w:rPr>
          <w:rFonts w:ascii="Times New Roman" w:hAnsi="Times New Roman" w:cs="Times New Roman"/>
          <w:bCs/>
          <w:sz w:val="24"/>
          <w:szCs w:val="24"/>
        </w:rPr>
        <w:t xml:space="preserve"> </w:t>
      </w:r>
    </w:p>
    <w:p w14:paraId="498E7D0D" w14:textId="77777777" w:rsidR="003E460A" w:rsidRDefault="003E460A" w:rsidP="00AC74A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and  </w:t>
      </w:r>
    </w:p>
    <w:p w14:paraId="584F596E" w14:textId="77777777" w:rsidR="003E460A" w:rsidRDefault="003E460A" w:rsidP="00AC74A9">
      <w:pPr>
        <w:spacing w:after="0" w:line="240" w:lineRule="auto"/>
        <w:jc w:val="both"/>
        <w:rPr>
          <w:rFonts w:ascii="Times New Roman" w:hAnsi="Times New Roman" w:cs="Times New Roman"/>
          <w:bCs/>
          <w:sz w:val="24"/>
          <w:szCs w:val="24"/>
        </w:rPr>
      </w:pPr>
      <w:r w:rsidRPr="003E460A">
        <w:rPr>
          <w:rFonts w:ascii="Times New Roman" w:hAnsi="Times New Roman" w:cs="Times New Roman"/>
          <w:bCs/>
          <w:sz w:val="24"/>
          <w:szCs w:val="24"/>
        </w:rPr>
        <w:t>CLERK OF COURT, KADOMA CIVIL MAGISTRATES COURT</w:t>
      </w:r>
      <w:r>
        <w:rPr>
          <w:rFonts w:ascii="Times New Roman" w:hAnsi="Times New Roman" w:cs="Times New Roman"/>
          <w:bCs/>
          <w:sz w:val="24"/>
          <w:szCs w:val="24"/>
        </w:rPr>
        <w:t xml:space="preserve"> </w:t>
      </w:r>
      <w:r w:rsidRPr="003E460A">
        <w:rPr>
          <w:rFonts w:ascii="Times New Roman" w:hAnsi="Times New Roman" w:cs="Times New Roman"/>
          <w:bCs/>
          <w:sz w:val="24"/>
          <w:szCs w:val="24"/>
        </w:rPr>
        <w:t xml:space="preserve">N.O. </w:t>
      </w:r>
      <w:r>
        <w:rPr>
          <w:rFonts w:ascii="Times New Roman" w:hAnsi="Times New Roman" w:cs="Times New Roman"/>
          <w:bCs/>
          <w:sz w:val="24"/>
          <w:szCs w:val="24"/>
        </w:rPr>
        <w:t>(3)</w:t>
      </w:r>
    </w:p>
    <w:p w14:paraId="7692613C" w14:textId="77777777" w:rsidR="003E460A" w:rsidRDefault="003E460A" w:rsidP="00AC74A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and </w:t>
      </w:r>
    </w:p>
    <w:p w14:paraId="295521CB" w14:textId="77777777" w:rsidR="003E460A" w:rsidRDefault="003E460A" w:rsidP="00AC74A9">
      <w:pPr>
        <w:spacing w:after="0" w:line="240" w:lineRule="auto"/>
        <w:jc w:val="both"/>
        <w:rPr>
          <w:rFonts w:ascii="Times New Roman" w:hAnsi="Times New Roman" w:cs="Times New Roman"/>
          <w:bCs/>
          <w:sz w:val="24"/>
          <w:szCs w:val="24"/>
        </w:rPr>
      </w:pPr>
      <w:r w:rsidRPr="003E460A">
        <w:rPr>
          <w:rFonts w:ascii="Times New Roman" w:hAnsi="Times New Roman" w:cs="Times New Roman"/>
          <w:bCs/>
          <w:sz w:val="24"/>
          <w:szCs w:val="24"/>
        </w:rPr>
        <w:t xml:space="preserve">MASTER OF THE HIGH COURT N.O. </w:t>
      </w:r>
      <w:r>
        <w:rPr>
          <w:rFonts w:ascii="Times New Roman" w:hAnsi="Times New Roman" w:cs="Times New Roman"/>
          <w:bCs/>
          <w:sz w:val="24"/>
          <w:szCs w:val="24"/>
        </w:rPr>
        <w:t>(4)</w:t>
      </w:r>
      <w:r w:rsidRPr="003E460A">
        <w:rPr>
          <w:rFonts w:ascii="Times New Roman" w:hAnsi="Times New Roman" w:cs="Times New Roman"/>
          <w:bCs/>
          <w:sz w:val="24"/>
          <w:szCs w:val="24"/>
        </w:rPr>
        <w:t xml:space="preserve"> </w:t>
      </w:r>
    </w:p>
    <w:p w14:paraId="42D60DBF" w14:textId="77777777" w:rsidR="003E460A" w:rsidRDefault="003E460A" w:rsidP="00AC74A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and </w:t>
      </w:r>
    </w:p>
    <w:p w14:paraId="58E6A1BB" w14:textId="06A535A7" w:rsidR="003E460A" w:rsidRPr="003335CB" w:rsidRDefault="003E460A" w:rsidP="003E460A">
      <w:pPr>
        <w:spacing w:after="0" w:line="240" w:lineRule="auto"/>
        <w:jc w:val="both"/>
        <w:rPr>
          <w:rFonts w:ascii="Times New Roman" w:hAnsi="Times New Roman" w:cs="Times New Roman"/>
          <w:bCs/>
          <w:sz w:val="24"/>
          <w:szCs w:val="24"/>
        </w:rPr>
      </w:pPr>
      <w:r w:rsidRPr="003E460A">
        <w:rPr>
          <w:rFonts w:ascii="Times New Roman" w:hAnsi="Times New Roman" w:cs="Times New Roman"/>
          <w:bCs/>
          <w:sz w:val="24"/>
          <w:szCs w:val="24"/>
        </w:rPr>
        <w:t xml:space="preserve">SHERIFF FOR ZIMBABWE N.O. </w:t>
      </w:r>
      <w:r>
        <w:rPr>
          <w:rFonts w:ascii="Times New Roman" w:hAnsi="Times New Roman" w:cs="Times New Roman"/>
          <w:bCs/>
          <w:sz w:val="24"/>
          <w:szCs w:val="24"/>
        </w:rPr>
        <w:t xml:space="preserve">(5) </w:t>
      </w:r>
    </w:p>
    <w:p w14:paraId="278ABD21" w14:textId="3451E018" w:rsidR="00AC74A9" w:rsidRPr="003335CB" w:rsidRDefault="00AC74A9" w:rsidP="00AC74A9">
      <w:pPr>
        <w:spacing w:after="0" w:line="240" w:lineRule="auto"/>
        <w:jc w:val="both"/>
        <w:rPr>
          <w:rFonts w:ascii="Times New Roman" w:hAnsi="Times New Roman" w:cs="Times New Roman"/>
          <w:bCs/>
          <w:sz w:val="24"/>
          <w:szCs w:val="24"/>
          <w:lang w:val="en-GB"/>
        </w:rPr>
      </w:pPr>
      <w:r w:rsidRPr="003335CB">
        <w:rPr>
          <w:rFonts w:ascii="Times New Roman" w:hAnsi="Times New Roman" w:cs="Times New Roman"/>
          <w:bCs/>
          <w:sz w:val="24"/>
          <w:szCs w:val="24"/>
        </w:rPr>
        <w:t xml:space="preserve"> </w:t>
      </w:r>
    </w:p>
    <w:p w14:paraId="10865D9A" w14:textId="77777777" w:rsidR="00AC74A9" w:rsidRPr="006D77C8" w:rsidRDefault="00AC74A9" w:rsidP="00AC74A9">
      <w:pPr>
        <w:spacing w:after="0" w:line="240" w:lineRule="auto"/>
        <w:jc w:val="both"/>
        <w:rPr>
          <w:rFonts w:ascii="Times New Roman" w:hAnsi="Times New Roman" w:cs="Times New Roman"/>
          <w:b/>
          <w:sz w:val="24"/>
          <w:szCs w:val="24"/>
          <w:lang w:val="en-GB"/>
        </w:rPr>
      </w:pPr>
    </w:p>
    <w:p w14:paraId="0DC1A2C8" w14:textId="77777777" w:rsidR="00AC74A9" w:rsidRPr="00C57D15" w:rsidRDefault="00AC74A9" w:rsidP="00AC74A9">
      <w:pPr>
        <w:spacing w:after="0" w:line="240" w:lineRule="auto"/>
        <w:jc w:val="both"/>
        <w:rPr>
          <w:rFonts w:ascii="Times New Roman" w:hAnsi="Times New Roman" w:cs="Times New Roman"/>
          <w:bCs/>
          <w:sz w:val="24"/>
          <w:szCs w:val="24"/>
          <w:lang w:val="en-GB"/>
        </w:rPr>
      </w:pPr>
      <w:r w:rsidRPr="00C57D15">
        <w:rPr>
          <w:rFonts w:ascii="Times New Roman" w:hAnsi="Times New Roman" w:cs="Times New Roman"/>
          <w:bCs/>
          <w:sz w:val="24"/>
          <w:szCs w:val="24"/>
          <w:lang w:val="en-GB"/>
        </w:rPr>
        <w:t>HIGH COURT OF ZIMBABWE</w:t>
      </w:r>
    </w:p>
    <w:p w14:paraId="588E9138" w14:textId="77777777" w:rsidR="00AC74A9" w:rsidRPr="00814288" w:rsidRDefault="00AC74A9" w:rsidP="00AC74A9">
      <w:pPr>
        <w:spacing w:after="0" w:line="240" w:lineRule="auto"/>
        <w:jc w:val="both"/>
        <w:rPr>
          <w:rFonts w:ascii="Times New Roman" w:hAnsi="Times New Roman" w:cs="Times New Roman"/>
          <w:b/>
          <w:bCs/>
          <w:sz w:val="24"/>
          <w:szCs w:val="24"/>
          <w:lang w:val="en-GB"/>
        </w:rPr>
      </w:pPr>
      <w:r w:rsidRPr="00814288">
        <w:rPr>
          <w:rFonts w:ascii="Times New Roman" w:hAnsi="Times New Roman" w:cs="Times New Roman"/>
          <w:b/>
          <w:bCs/>
          <w:sz w:val="24"/>
          <w:szCs w:val="24"/>
          <w:lang w:val="en-GB"/>
        </w:rPr>
        <w:t>DEMBURE J</w:t>
      </w:r>
    </w:p>
    <w:p w14:paraId="706604E1" w14:textId="5A8ABBAF" w:rsidR="00AC74A9" w:rsidRPr="002D60B7" w:rsidRDefault="00AC74A9" w:rsidP="00AC74A9">
      <w:pPr>
        <w:spacing w:after="0" w:line="240" w:lineRule="auto"/>
        <w:jc w:val="both"/>
        <w:rPr>
          <w:rFonts w:ascii="Times New Roman" w:hAnsi="Times New Roman" w:cs="Times New Roman"/>
          <w:bCs/>
          <w:sz w:val="24"/>
          <w:szCs w:val="24"/>
          <w:lang w:val="en-GB"/>
        </w:rPr>
      </w:pPr>
      <w:r w:rsidRPr="002D60B7">
        <w:rPr>
          <w:rFonts w:ascii="Times New Roman" w:hAnsi="Times New Roman" w:cs="Times New Roman"/>
          <w:bCs/>
          <w:sz w:val="24"/>
          <w:szCs w:val="24"/>
          <w:lang w:val="en-GB"/>
        </w:rPr>
        <w:t xml:space="preserve">HARARE: </w:t>
      </w:r>
      <w:r>
        <w:rPr>
          <w:rFonts w:ascii="Times New Roman" w:hAnsi="Times New Roman" w:cs="Times New Roman"/>
          <w:bCs/>
          <w:sz w:val="24"/>
          <w:szCs w:val="24"/>
          <w:lang w:val="en-GB"/>
        </w:rPr>
        <w:t>2</w:t>
      </w:r>
      <w:r w:rsidR="003E460A">
        <w:rPr>
          <w:rFonts w:ascii="Times New Roman" w:hAnsi="Times New Roman" w:cs="Times New Roman"/>
          <w:bCs/>
          <w:sz w:val="24"/>
          <w:szCs w:val="24"/>
          <w:lang w:val="en-GB"/>
        </w:rPr>
        <w:t>7</w:t>
      </w:r>
      <w:r>
        <w:rPr>
          <w:rFonts w:ascii="Times New Roman" w:hAnsi="Times New Roman" w:cs="Times New Roman"/>
          <w:bCs/>
          <w:sz w:val="24"/>
          <w:szCs w:val="24"/>
          <w:lang w:val="en-GB"/>
        </w:rPr>
        <w:t xml:space="preserve"> February &amp; 1</w:t>
      </w:r>
      <w:r w:rsidR="00B06356">
        <w:rPr>
          <w:rFonts w:ascii="Times New Roman" w:hAnsi="Times New Roman" w:cs="Times New Roman"/>
          <w:bCs/>
          <w:sz w:val="24"/>
          <w:szCs w:val="24"/>
          <w:lang w:val="en-GB"/>
        </w:rPr>
        <w:t>9</w:t>
      </w:r>
      <w:r>
        <w:rPr>
          <w:rFonts w:ascii="Times New Roman" w:hAnsi="Times New Roman" w:cs="Times New Roman"/>
          <w:bCs/>
          <w:sz w:val="24"/>
          <w:szCs w:val="24"/>
          <w:lang w:val="en-GB"/>
        </w:rPr>
        <w:t xml:space="preserve"> March 2025</w:t>
      </w:r>
    </w:p>
    <w:p w14:paraId="14D62F64" w14:textId="77777777" w:rsidR="00AC74A9" w:rsidRDefault="00AC74A9" w:rsidP="00AC74A9">
      <w:pPr>
        <w:spacing w:after="0" w:line="240" w:lineRule="auto"/>
        <w:jc w:val="both"/>
        <w:rPr>
          <w:rFonts w:ascii="Times New Roman" w:hAnsi="Times New Roman" w:cs="Times New Roman"/>
          <w:b/>
          <w:sz w:val="24"/>
          <w:szCs w:val="24"/>
          <w:lang w:val="en-GB"/>
        </w:rPr>
      </w:pPr>
    </w:p>
    <w:p w14:paraId="77E4C858" w14:textId="77777777" w:rsidR="00AC74A9" w:rsidRDefault="00AC74A9" w:rsidP="00AC74A9">
      <w:pPr>
        <w:spacing w:after="0" w:line="240" w:lineRule="auto"/>
        <w:jc w:val="both"/>
        <w:rPr>
          <w:rFonts w:ascii="Times New Roman" w:hAnsi="Times New Roman" w:cs="Times New Roman"/>
          <w:b/>
          <w:sz w:val="24"/>
          <w:szCs w:val="24"/>
          <w:lang w:val="en-GB"/>
        </w:rPr>
      </w:pPr>
    </w:p>
    <w:p w14:paraId="1EE6E0F1" w14:textId="339F95EA" w:rsidR="00AC74A9" w:rsidRPr="007C4830" w:rsidRDefault="003E460A" w:rsidP="00AC74A9">
      <w:pPr>
        <w:spacing w:after="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Opposed </w:t>
      </w:r>
      <w:r w:rsidR="001100C4">
        <w:rPr>
          <w:rFonts w:ascii="Times New Roman" w:hAnsi="Times New Roman" w:cs="Times New Roman"/>
          <w:b/>
          <w:sz w:val="24"/>
          <w:szCs w:val="24"/>
          <w:lang w:val="en-GB"/>
        </w:rPr>
        <w:t xml:space="preserve">Court </w:t>
      </w:r>
      <w:r>
        <w:rPr>
          <w:rFonts w:ascii="Times New Roman" w:hAnsi="Times New Roman" w:cs="Times New Roman"/>
          <w:b/>
          <w:sz w:val="24"/>
          <w:szCs w:val="24"/>
          <w:lang w:val="en-GB"/>
        </w:rPr>
        <w:t xml:space="preserve">Application </w:t>
      </w:r>
    </w:p>
    <w:p w14:paraId="1A503287" w14:textId="77777777" w:rsidR="00AC74A9" w:rsidRDefault="00AC74A9" w:rsidP="00AC74A9">
      <w:pPr>
        <w:spacing w:after="0" w:line="240" w:lineRule="auto"/>
        <w:jc w:val="both"/>
        <w:rPr>
          <w:rFonts w:ascii="Times New Roman" w:hAnsi="Times New Roman" w:cs="Times New Roman"/>
          <w:sz w:val="24"/>
          <w:szCs w:val="24"/>
          <w:lang w:val="en-GB"/>
        </w:rPr>
      </w:pPr>
    </w:p>
    <w:p w14:paraId="11AF28A2" w14:textId="77777777" w:rsidR="00AC74A9" w:rsidRPr="006D77C8" w:rsidRDefault="00AC74A9" w:rsidP="00AC74A9">
      <w:pPr>
        <w:spacing w:after="0" w:line="240" w:lineRule="auto"/>
        <w:jc w:val="both"/>
        <w:rPr>
          <w:rFonts w:ascii="Times New Roman" w:hAnsi="Times New Roman" w:cs="Times New Roman"/>
          <w:sz w:val="24"/>
          <w:szCs w:val="24"/>
          <w:lang w:val="en-GB"/>
        </w:rPr>
      </w:pPr>
    </w:p>
    <w:p w14:paraId="07B67C30" w14:textId="1B971371" w:rsidR="00AC74A9" w:rsidRPr="006D77C8" w:rsidRDefault="00A35BFF" w:rsidP="00AC74A9">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C</w:t>
      </w:r>
      <w:r w:rsidR="001100C4">
        <w:rPr>
          <w:rFonts w:ascii="Times New Roman" w:hAnsi="Times New Roman" w:cs="Times New Roman"/>
          <w:i/>
          <w:sz w:val="24"/>
          <w:szCs w:val="24"/>
          <w:lang w:val="en-GB"/>
        </w:rPr>
        <w:t xml:space="preserve"> Mbiri</w:t>
      </w:r>
      <w:r w:rsidR="00AC74A9">
        <w:rPr>
          <w:rFonts w:ascii="Times New Roman" w:hAnsi="Times New Roman" w:cs="Times New Roman"/>
          <w:i/>
          <w:sz w:val="24"/>
          <w:szCs w:val="24"/>
          <w:lang w:val="en-GB"/>
        </w:rPr>
        <w:t xml:space="preserve">, </w:t>
      </w:r>
      <w:r w:rsidR="00AC74A9" w:rsidRPr="006D77C8">
        <w:rPr>
          <w:rFonts w:ascii="Times New Roman" w:hAnsi="Times New Roman" w:cs="Times New Roman"/>
          <w:sz w:val="24"/>
          <w:szCs w:val="24"/>
          <w:lang w:val="en-GB"/>
        </w:rPr>
        <w:t xml:space="preserve">for the </w:t>
      </w:r>
      <w:r w:rsidR="001100C4">
        <w:rPr>
          <w:rFonts w:ascii="Times New Roman" w:hAnsi="Times New Roman" w:cs="Times New Roman"/>
          <w:sz w:val="24"/>
          <w:szCs w:val="24"/>
          <w:lang w:val="en-GB"/>
        </w:rPr>
        <w:t>applicant</w:t>
      </w:r>
    </w:p>
    <w:p w14:paraId="7EC6ECCA" w14:textId="3F025EC3" w:rsidR="00AC74A9" w:rsidRDefault="00A35BFF" w:rsidP="00AC74A9">
      <w:pPr>
        <w:spacing w:after="0" w:line="240" w:lineRule="auto"/>
        <w:jc w:val="both"/>
        <w:rPr>
          <w:rFonts w:ascii="Times New Roman" w:hAnsi="Times New Roman" w:cs="Times New Roman"/>
          <w:iCs/>
          <w:sz w:val="24"/>
          <w:szCs w:val="24"/>
          <w:lang w:val="en-GB"/>
        </w:rPr>
      </w:pPr>
      <w:r>
        <w:rPr>
          <w:rFonts w:ascii="Times New Roman" w:hAnsi="Times New Roman" w:cs="Times New Roman"/>
          <w:i/>
          <w:sz w:val="24"/>
          <w:szCs w:val="24"/>
          <w:lang w:val="en-GB"/>
        </w:rPr>
        <w:t>T</w:t>
      </w:r>
      <w:r w:rsidR="001100C4">
        <w:rPr>
          <w:rFonts w:ascii="Times New Roman" w:hAnsi="Times New Roman" w:cs="Times New Roman"/>
          <w:i/>
          <w:sz w:val="24"/>
          <w:szCs w:val="24"/>
          <w:lang w:val="en-GB"/>
        </w:rPr>
        <w:t xml:space="preserve"> Matiyashe</w:t>
      </w:r>
      <w:r w:rsidR="00AC74A9">
        <w:rPr>
          <w:rFonts w:ascii="Times New Roman" w:hAnsi="Times New Roman" w:cs="Times New Roman"/>
          <w:i/>
          <w:sz w:val="24"/>
          <w:szCs w:val="24"/>
          <w:lang w:val="en-GB"/>
        </w:rPr>
        <w:t>,</w:t>
      </w:r>
      <w:r w:rsidR="00AC74A9">
        <w:rPr>
          <w:rFonts w:ascii="Times New Roman" w:hAnsi="Times New Roman" w:cs="Times New Roman"/>
          <w:iCs/>
          <w:sz w:val="24"/>
          <w:szCs w:val="24"/>
          <w:lang w:val="en-GB"/>
        </w:rPr>
        <w:t xml:space="preserve"> for the</w:t>
      </w:r>
      <w:r w:rsidR="001100C4">
        <w:rPr>
          <w:rFonts w:ascii="Times New Roman" w:hAnsi="Times New Roman" w:cs="Times New Roman"/>
          <w:iCs/>
          <w:sz w:val="24"/>
          <w:szCs w:val="24"/>
          <w:lang w:val="en-GB"/>
        </w:rPr>
        <w:t xml:space="preserve"> 1</w:t>
      </w:r>
      <w:r w:rsidR="001100C4" w:rsidRPr="001100C4">
        <w:rPr>
          <w:rFonts w:ascii="Times New Roman" w:hAnsi="Times New Roman" w:cs="Times New Roman"/>
          <w:iCs/>
          <w:sz w:val="24"/>
          <w:szCs w:val="24"/>
          <w:vertAlign w:val="superscript"/>
          <w:lang w:val="en-GB"/>
        </w:rPr>
        <w:t>st</w:t>
      </w:r>
      <w:r w:rsidR="001100C4">
        <w:rPr>
          <w:rFonts w:ascii="Times New Roman" w:hAnsi="Times New Roman" w:cs="Times New Roman"/>
          <w:iCs/>
          <w:sz w:val="24"/>
          <w:szCs w:val="24"/>
          <w:lang w:val="en-GB"/>
        </w:rPr>
        <w:t xml:space="preserve"> respondent</w:t>
      </w:r>
    </w:p>
    <w:p w14:paraId="43E38DCE" w14:textId="7387A372" w:rsidR="001100C4" w:rsidRDefault="001100C4" w:rsidP="00AC74A9">
      <w:pPr>
        <w:spacing w:after="0" w:line="240" w:lineRule="auto"/>
        <w:jc w:val="both"/>
        <w:rPr>
          <w:rFonts w:ascii="Times New Roman" w:hAnsi="Times New Roman" w:cs="Times New Roman"/>
          <w:sz w:val="24"/>
          <w:szCs w:val="24"/>
          <w:lang w:val="en-GB"/>
        </w:rPr>
      </w:pPr>
      <w:r>
        <w:rPr>
          <w:rFonts w:ascii="Times New Roman" w:hAnsi="Times New Roman" w:cs="Times New Roman"/>
          <w:iCs/>
          <w:sz w:val="24"/>
          <w:szCs w:val="24"/>
          <w:lang w:val="en-GB"/>
        </w:rPr>
        <w:t>No appearance for the 2</w:t>
      </w:r>
      <w:r w:rsidRPr="001100C4">
        <w:rPr>
          <w:rFonts w:ascii="Times New Roman" w:hAnsi="Times New Roman" w:cs="Times New Roman"/>
          <w:iCs/>
          <w:sz w:val="24"/>
          <w:szCs w:val="24"/>
          <w:vertAlign w:val="superscript"/>
          <w:lang w:val="en-GB"/>
        </w:rPr>
        <w:t>nd</w:t>
      </w:r>
      <w:r>
        <w:rPr>
          <w:rFonts w:ascii="Times New Roman" w:hAnsi="Times New Roman" w:cs="Times New Roman"/>
          <w:iCs/>
          <w:sz w:val="24"/>
          <w:szCs w:val="24"/>
          <w:lang w:val="en-GB"/>
        </w:rPr>
        <w:t xml:space="preserve"> – 5</w:t>
      </w:r>
      <w:r w:rsidRPr="001100C4">
        <w:rPr>
          <w:rFonts w:ascii="Times New Roman" w:hAnsi="Times New Roman" w:cs="Times New Roman"/>
          <w:iCs/>
          <w:sz w:val="24"/>
          <w:szCs w:val="24"/>
          <w:vertAlign w:val="superscript"/>
          <w:lang w:val="en-GB"/>
        </w:rPr>
        <w:t>th</w:t>
      </w:r>
      <w:r>
        <w:rPr>
          <w:rFonts w:ascii="Times New Roman" w:hAnsi="Times New Roman" w:cs="Times New Roman"/>
          <w:iCs/>
          <w:sz w:val="24"/>
          <w:szCs w:val="24"/>
          <w:lang w:val="en-GB"/>
        </w:rPr>
        <w:t xml:space="preserve"> respondents</w:t>
      </w:r>
    </w:p>
    <w:p w14:paraId="3076F9CB" w14:textId="77777777" w:rsidR="00AC74A9" w:rsidRPr="006D77C8" w:rsidRDefault="00AC74A9" w:rsidP="00AC74A9">
      <w:pPr>
        <w:spacing w:after="0" w:line="360" w:lineRule="auto"/>
        <w:jc w:val="both"/>
        <w:rPr>
          <w:rFonts w:ascii="Times New Roman" w:hAnsi="Times New Roman" w:cs="Times New Roman"/>
          <w:sz w:val="24"/>
          <w:szCs w:val="24"/>
          <w:lang w:val="en-GB"/>
        </w:rPr>
      </w:pPr>
    </w:p>
    <w:p w14:paraId="49EAED6C" w14:textId="1D5D9A2D" w:rsidR="005F529E" w:rsidRDefault="00AC74A9" w:rsidP="005F529E">
      <w:pPr>
        <w:spacing w:after="0" w:line="360" w:lineRule="auto"/>
        <w:ind w:left="720" w:hanging="720"/>
        <w:jc w:val="both"/>
        <w:rPr>
          <w:rFonts w:ascii="Times New Roman" w:hAnsi="Times New Roman" w:cs="Times New Roman"/>
          <w:b/>
          <w:sz w:val="24"/>
          <w:szCs w:val="24"/>
          <w:lang w:val="en-GB"/>
        </w:rPr>
      </w:pPr>
      <w:r w:rsidRPr="00C42117">
        <w:rPr>
          <w:rFonts w:ascii="Times New Roman" w:hAnsi="Times New Roman" w:cs="Times New Roman"/>
          <w:bCs/>
          <w:sz w:val="24"/>
          <w:szCs w:val="24"/>
          <w:lang w:val="en-GB"/>
        </w:rPr>
        <w:t>DEMBURE J:</w:t>
      </w:r>
      <w:r w:rsidRPr="006D77C8">
        <w:rPr>
          <w:rFonts w:ascii="Times New Roman" w:hAnsi="Times New Roman" w:cs="Times New Roman"/>
          <w:b/>
          <w:sz w:val="24"/>
          <w:szCs w:val="24"/>
          <w:lang w:val="en-GB"/>
        </w:rPr>
        <w:tab/>
        <w:t xml:space="preserve">   </w:t>
      </w:r>
      <w:r>
        <w:rPr>
          <w:rFonts w:ascii="Times New Roman" w:hAnsi="Times New Roman" w:cs="Times New Roman"/>
          <w:b/>
          <w:sz w:val="24"/>
          <w:szCs w:val="24"/>
          <w:lang w:val="en-GB"/>
        </w:rPr>
        <w:tab/>
      </w:r>
    </w:p>
    <w:p w14:paraId="31BFCE61" w14:textId="77777777" w:rsidR="005F529E" w:rsidRPr="005F529E" w:rsidRDefault="005F529E" w:rsidP="005F529E">
      <w:pPr>
        <w:spacing w:after="0" w:line="360" w:lineRule="auto"/>
        <w:ind w:left="720" w:hanging="720"/>
        <w:jc w:val="both"/>
        <w:rPr>
          <w:rFonts w:ascii="Times New Roman" w:hAnsi="Times New Roman" w:cs="Times New Roman"/>
          <w:b/>
          <w:sz w:val="24"/>
          <w:szCs w:val="24"/>
          <w:u w:val="single"/>
          <w:lang w:val="en-GB"/>
        </w:rPr>
      </w:pPr>
      <w:r w:rsidRPr="005F529E">
        <w:rPr>
          <w:rFonts w:ascii="Times New Roman" w:hAnsi="Times New Roman" w:cs="Times New Roman"/>
          <w:b/>
          <w:sz w:val="24"/>
          <w:szCs w:val="24"/>
          <w:u w:val="single"/>
          <w:lang w:val="en-GB"/>
        </w:rPr>
        <w:t>INTRODUCTION</w:t>
      </w:r>
    </w:p>
    <w:p w14:paraId="4D4C08C0" w14:textId="688A3F44" w:rsidR="001100C4" w:rsidRPr="005F529E" w:rsidRDefault="005F529E" w:rsidP="005F529E">
      <w:pPr>
        <w:spacing w:after="0" w:line="36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[1]</w:t>
      </w:r>
      <w:r>
        <w:rPr>
          <w:rFonts w:ascii="Times New Roman" w:hAnsi="Times New Roman" w:cs="Times New Roman"/>
          <w:bCs/>
          <w:sz w:val="24"/>
          <w:szCs w:val="24"/>
          <w:lang w:val="en-GB"/>
        </w:rPr>
        <w:tab/>
      </w:r>
      <w:r w:rsidR="00AC74A9">
        <w:rPr>
          <w:rFonts w:ascii="Times New Roman" w:hAnsi="Times New Roman" w:cs="Times New Roman"/>
          <w:sz w:val="24"/>
          <w:szCs w:val="24"/>
          <w:lang w:val="en-GB"/>
        </w:rPr>
        <w:t>This is a</w:t>
      </w:r>
      <w:r w:rsidR="001100C4">
        <w:rPr>
          <w:rFonts w:ascii="Times New Roman" w:hAnsi="Times New Roman" w:cs="Times New Roman"/>
          <w:sz w:val="24"/>
          <w:szCs w:val="24"/>
          <w:lang w:val="en-GB"/>
        </w:rPr>
        <w:t xml:space="preserve"> court application for a </w:t>
      </w:r>
      <w:r w:rsidR="001100C4" w:rsidRPr="003A4A05">
        <w:rPr>
          <w:rFonts w:ascii="Times New Roman" w:hAnsi="Times New Roman" w:cs="Times New Roman"/>
          <w:i/>
          <w:iCs/>
          <w:sz w:val="24"/>
          <w:szCs w:val="24"/>
          <w:lang w:val="en-GB"/>
        </w:rPr>
        <w:t xml:space="preserve">declaratur </w:t>
      </w:r>
      <w:r w:rsidR="001100C4">
        <w:rPr>
          <w:rFonts w:ascii="Times New Roman" w:hAnsi="Times New Roman" w:cs="Times New Roman"/>
          <w:sz w:val="24"/>
          <w:szCs w:val="24"/>
          <w:lang w:val="en-GB"/>
        </w:rPr>
        <w:t>and consequential relief filed in terms of s 14 of the High Court Act [Chapter</w:t>
      </w:r>
      <w:r w:rsidR="00AC74A9">
        <w:rPr>
          <w:rFonts w:ascii="Times New Roman" w:hAnsi="Times New Roman" w:cs="Times New Roman"/>
          <w:sz w:val="24"/>
          <w:szCs w:val="24"/>
          <w:lang w:val="en-GB"/>
        </w:rPr>
        <w:t xml:space="preserve"> </w:t>
      </w:r>
      <w:r w:rsidR="001100C4">
        <w:rPr>
          <w:rFonts w:ascii="Times New Roman" w:hAnsi="Times New Roman" w:cs="Times New Roman"/>
          <w:sz w:val="24"/>
          <w:szCs w:val="24"/>
          <w:lang w:val="en-GB"/>
        </w:rPr>
        <w:t>7:06]. On 27 February 202</w:t>
      </w:r>
      <w:r w:rsidR="003A4A05">
        <w:rPr>
          <w:rFonts w:ascii="Times New Roman" w:hAnsi="Times New Roman" w:cs="Times New Roman"/>
          <w:sz w:val="24"/>
          <w:szCs w:val="24"/>
          <w:lang w:val="en-GB"/>
        </w:rPr>
        <w:t>5</w:t>
      </w:r>
      <w:r w:rsidR="001100C4">
        <w:rPr>
          <w:rFonts w:ascii="Times New Roman" w:hAnsi="Times New Roman" w:cs="Times New Roman"/>
          <w:sz w:val="24"/>
          <w:szCs w:val="24"/>
          <w:lang w:val="en-GB"/>
        </w:rPr>
        <w:t xml:space="preserve">, this court issued an </w:t>
      </w:r>
      <w:r w:rsidR="001100C4" w:rsidRPr="003A4A05">
        <w:rPr>
          <w:rFonts w:ascii="Times New Roman" w:hAnsi="Times New Roman" w:cs="Times New Roman"/>
          <w:i/>
          <w:iCs/>
          <w:sz w:val="24"/>
          <w:szCs w:val="24"/>
          <w:lang w:val="en-GB"/>
        </w:rPr>
        <w:t>ex tempore</w:t>
      </w:r>
      <w:r w:rsidR="001100C4">
        <w:rPr>
          <w:rFonts w:ascii="Times New Roman" w:hAnsi="Times New Roman" w:cs="Times New Roman"/>
          <w:sz w:val="24"/>
          <w:szCs w:val="24"/>
          <w:lang w:val="en-GB"/>
        </w:rPr>
        <w:t xml:space="preserve"> judgment. The court upheld the point </w:t>
      </w:r>
      <w:r w:rsidR="001100C4" w:rsidRPr="003A4A05">
        <w:rPr>
          <w:rFonts w:ascii="Times New Roman" w:hAnsi="Times New Roman" w:cs="Times New Roman"/>
          <w:i/>
          <w:iCs/>
          <w:sz w:val="24"/>
          <w:szCs w:val="24"/>
          <w:lang w:val="en-GB"/>
        </w:rPr>
        <w:t>in limine</w:t>
      </w:r>
      <w:r w:rsidR="001100C4">
        <w:rPr>
          <w:rFonts w:ascii="Times New Roman" w:hAnsi="Times New Roman" w:cs="Times New Roman"/>
          <w:sz w:val="24"/>
          <w:szCs w:val="24"/>
          <w:lang w:val="en-GB"/>
        </w:rPr>
        <w:t xml:space="preserve"> that the first respondent was barred</w:t>
      </w:r>
      <w:r w:rsidR="003A4A05">
        <w:rPr>
          <w:rFonts w:ascii="Times New Roman" w:hAnsi="Times New Roman" w:cs="Times New Roman"/>
          <w:sz w:val="24"/>
          <w:szCs w:val="24"/>
          <w:lang w:val="en-GB"/>
        </w:rPr>
        <w:t xml:space="preserve"> and that its opposing papers were fatally defective. The court struck out the first respondent’s purported notice of opposition and opposing affidavit</w:t>
      </w:r>
      <w:r w:rsidR="001100C4">
        <w:rPr>
          <w:rFonts w:ascii="Times New Roman" w:hAnsi="Times New Roman" w:cs="Times New Roman"/>
          <w:sz w:val="24"/>
          <w:szCs w:val="24"/>
          <w:lang w:val="en-GB"/>
        </w:rPr>
        <w:t xml:space="preserve"> and proceeded to deal with the application as unopposed. Resultantly the court issued an order in the following terms:</w:t>
      </w:r>
    </w:p>
    <w:p w14:paraId="4F58776F" w14:textId="77777777" w:rsidR="0034527F" w:rsidRPr="00A35BFF" w:rsidRDefault="0034527F" w:rsidP="0034527F">
      <w:pPr>
        <w:spacing w:after="0" w:line="240" w:lineRule="auto"/>
        <w:ind w:left="720" w:firstLine="720"/>
        <w:jc w:val="both"/>
        <w:rPr>
          <w:rFonts w:ascii="Times New Roman" w:hAnsi="Times New Roman" w:cs="Times New Roman"/>
          <w:lang w:val="en-GB"/>
        </w:rPr>
      </w:pPr>
      <w:r w:rsidRPr="00A35BFF">
        <w:rPr>
          <w:rFonts w:ascii="Times New Roman" w:hAnsi="Times New Roman" w:cs="Times New Roman"/>
          <w:lang w:val="en-GB"/>
        </w:rPr>
        <w:t>“</w:t>
      </w:r>
      <w:r w:rsidR="008910C3" w:rsidRPr="00A35BFF">
        <w:rPr>
          <w:rFonts w:ascii="Times New Roman" w:hAnsi="Times New Roman" w:cs="Times New Roman"/>
          <w:lang w:val="en-GB"/>
        </w:rPr>
        <w:t xml:space="preserve">1. </w:t>
      </w:r>
      <w:r w:rsidRPr="00A35BFF">
        <w:rPr>
          <w:rFonts w:ascii="Times New Roman" w:hAnsi="Times New Roman" w:cs="Times New Roman"/>
          <w:lang w:val="en-GB"/>
        </w:rPr>
        <w:tab/>
      </w:r>
      <w:r w:rsidR="008910C3" w:rsidRPr="00A35BFF">
        <w:rPr>
          <w:rFonts w:ascii="Times New Roman" w:hAnsi="Times New Roman" w:cs="Times New Roman"/>
          <w:lang w:val="en-GB"/>
        </w:rPr>
        <w:t>The application be and is hereby granted.</w:t>
      </w:r>
    </w:p>
    <w:p w14:paraId="62BB9E97" w14:textId="77777777" w:rsidR="0034527F" w:rsidRPr="00A35BFF" w:rsidRDefault="008910C3" w:rsidP="0034527F">
      <w:pPr>
        <w:spacing w:after="0" w:line="240" w:lineRule="auto"/>
        <w:ind w:left="2160" w:hanging="720"/>
        <w:jc w:val="both"/>
        <w:rPr>
          <w:rFonts w:ascii="Times New Roman" w:hAnsi="Times New Roman" w:cs="Times New Roman"/>
          <w:lang w:val="en-GB"/>
        </w:rPr>
      </w:pPr>
      <w:r w:rsidRPr="00A35BFF">
        <w:rPr>
          <w:rFonts w:ascii="Times New Roman" w:hAnsi="Times New Roman" w:cs="Times New Roman"/>
          <w:lang w:val="en-GB"/>
        </w:rPr>
        <w:t xml:space="preserve">2. </w:t>
      </w:r>
      <w:r w:rsidR="0034527F" w:rsidRPr="00A35BFF">
        <w:rPr>
          <w:rFonts w:ascii="Times New Roman" w:hAnsi="Times New Roman" w:cs="Times New Roman"/>
          <w:lang w:val="en-GB"/>
        </w:rPr>
        <w:tab/>
      </w:r>
      <w:r w:rsidRPr="00A35BFF">
        <w:rPr>
          <w:rFonts w:ascii="Times New Roman" w:hAnsi="Times New Roman" w:cs="Times New Roman"/>
          <w:lang w:val="en-GB"/>
        </w:rPr>
        <w:t>The certificate of heir issued by the 3</w:t>
      </w:r>
      <w:r w:rsidRPr="00A35BFF">
        <w:rPr>
          <w:rFonts w:ascii="Times New Roman" w:hAnsi="Times New Roman" w:cs="Times New Roman"/>
          <w:vertAlign w:val="superscript"/>
          <w:lang w:val="en-GB"/>
        </w:rPr>
        <w:t>rd</w:t>
      </w:r>
      <w:r w:rsidRPr="00A35BFF">
        <w:rPr>
          <w:rFonts w:ascii="Times New Roman" w:hAnsi="Times New Roman" w:cs="Times New Roman"/>
          <w:lang w:val="en-GB"/>
        </w:rPr>
        <w:t xml:space="preserve"> respondent under case number WE4/104/94, in terms of which the 1</w:t>
      </w:r>
      <w:r w:rsidRPr="00A35BFF">
        <w:rPr>
          <w:rFonts w:ascii="Times New Roman" w:hAnsi="Times New Roman" w:cs="Times New Roman"/>
          <w:vertAlign w:val="superscript"/>
          <w:lang w:val="en-GB"/>
        </w:rPr>
        <w:t>st</w:t>
      </w:r>
      <w:r w:rsidRPr="00A35BFF">
        <w:rPr>
          <w:rFonts w:ascii="Times New Roman" w:hAnsi="Times New Roman" w:cs="Times New Roman"/>
          <w:lang w:val="en-GB"/>
        </w:rPr>
        <w:t xml:space="preserve"> Respondent inherited the immovable property known as No. 12 Munda Street, Rimuka, Kadoma, from the estate late Nelson Makiwa, be and is hereby declared null and void, and is, therefore, set aside.</w:t>
      </w:r>
    </w:p>
    <w:p w14:paraId="0FA2193D" w14:textId="77777777" w:rsidR="0034527F" w:rsidRPr="00A35BFF" w:rsidRDefault="008910C3" w:rsidP="0034527F">
      <w:pPr>
        <w:spacing w:after="0" w:line="240" w:lineRule="auto"/>
        <w:ind w:left="2160" w:hanging="720"/>
        <w:jc w:val="both"/>
        <w:rPr>
          <w:rFonts w:ascii="Times New Roman" w:hAnsi="Times New Roman" w:cs="Times New Roman"/>
          <w:lang w:val="en-GB"/>
        </w:rPr>
      </w:pPr>
      <w:r w:rsidRPr="00A35BFF">
        <w:rPr>
          <w:rFonts w:ascii="Times New Roman" w:hAnsi="Times New Roman" w:cs="Times New Roman"/>
          <w:lang w:val="en-GB"/>
        </w:rPr>
        <w:t xml:space="preserve">3. </w:t>
      </w:r>
      <w:r w:rsidR="0034527F" w:rsidRPr="00A35BFF">
        <w:rPr>
          <w:rFonts w:ascii="Times New Roman" w:hAnsi="Times New Roman" w:cs="Times New Roman"/>
          <w:lang w:val="en-GB"/>
        </w:rPr>
        <w:tab/>
      </w:r>
      <w:r w:rsidRPr="00A35BFF">
        <w:rPr>
          <w:rFonts w:ascii="Times New Roman" w:hAnsi="Times New Roman" w:cs="Times New Roman"/>
          <w:lang w:val="en-GB"/>
        </w:rPr>
        <w:t>The 2</w:t>
      </w:r>
      <w:r w:rsidRPr="00A35BFF">
        <w:rPr>
          <w:rFonts w:ascii="Times New Roman" w:hAnsi="Times New Roman" w:cs="Times New Roman"/>
          <w:vertAlign w:val="superscript"/>
          <w:lang w:val="en-GB"/>
        </w:rPr>
        <w:t>nd</w:t>
      </w:r>
      <w:r w:rsidRPr="00A35BFF">
        <w:rPr>
          <w:rFonts w:ascii="Times New Roman" w:hAnsi="Times New Roman" w:cs="Times New Roman"/>
          <w:lang w:val="en-GB"/>
        </w:rPr>
        <w:t xml:space="preserve"> Respondent’s registration of the 1</w:t>
      </w:r>
      <w:r w:rsidRPr="00A35BFF">
        <w:rPr>
          <w:rFonts w:ascii="Times New Roman" w:hAnsi="Times New Roman" w:cs="Times New Roman"/>
          <w:vertAlign w:val="superscript"/>
          <w:lang w:val="en-GB"/>
        </w:rPr>
        <w:t>st</w:t>
      </w:r>
      <w:r w:rsidRPr="00A35BFF">
        <w:rPr>
          <w:rFonts w:ascii="Times New Roman" w:hAnsi="Times New Roman" w:cs="Times New Roman"/>
          <w:lang w:val="en-GB"/>
        </w:rPr>
        <w:t xml:space="preserve"> Respondent as owner of the immovable property known as No. 12 Munda Street, Rimuka, Kadoma, on the basis of the </w:t>
      </w:r>
      <w:r w:rsidRPr="00A35BFF">
        <w:rPr>
          <w:rFonts w:ascii="Times New Roman" w:hAnsi="Times New Roman" w:cs="Times New Roman"/>
          <w:lang w:val="en-GB"/>
        </w:rPr>
        <w:lastRenderedPageBreak/>
        <w:t>certificate of heir issued by the 3</w:t>
      </w:r>
      <w:r w:rsidRPr="00A35BFF">
        <w:rPr>
          <w:rFonts w:ascii="Times New Roman" w:hAnsi="Times New Roman" w:cs="Times New Roman"/>
          <w:vertAlign w:val="superscript"/>
          <w:lang w:val="en-GB"/>
        </w:rPr>
        <w:t>rd</w:t>
      </w:r>
      <w:r w:rsidRPr="00A35BFF">
        <w:rPr>
          <w:rFonts w:ascii="Times New Roman" w:hAnsi="Times New Roman" w:cs="Times New Roman"/>
          <w:lang w:val="en-GB"/>
        </w:rPr>
        <w:t xml:space="preserve"> Respondent under case number WE4/104/94, be and is hereby declared null and void, and is, therefore, set aside.</w:t>
      </w:r>
    </w:p>
    <w:p w14:paraId="07EAAD17" w14:textId="77777777" w:rsidR="0034527F" w:rsidRPr="00A35BFF" w:rsidRDefault="008910C3" w:rsidP="0034527F">
      <w:pPr>
        <w:spacing w:after="0" w:line="240" w:lineRule="auto"/>
        <w:ind w:left="2160" w:hanging="720"/>
        <w:jc w:val="both"/>
        <w:rPr>
          <w:rFonts w:ascii="Times New Roman" w:hAnsi="Times New Roman" w:cs="Times New Roman"/>
          <w:lang w:val="en-GB"/>
        </w:rPr>
      </w:pPr>
      <w:r w:rsidRPr="00A35BFF">
        <w:rPr>
          <w:rFonts w:ascii="Times New Roman" w:hAnsi="Times New Roman" w:cs="Times New Roman"/>
          <w:lang w:val="en-GB"/>
        </w:rPr>
        <w:t xml:space="preserve">4. </w:t>
      </w:r>
      <w:r w:rsidR="0034527F" w:rsidRPr="00A35BFF">
        <w:rPr>
          <w:rFonts w:ascii="Times New Roman" w:hAnsi="Times New Roman" w:cs="Times New Roman"/>
          <w:lang w:val="en-GB"/>
        </w:rPr>
        <w:tab/>
      </w:r>
      <w:r w:rsidRPr="00A35BFF">
        <w:rPr>
          <w:rFonts w:ascii="Times New Roman" w:hAnsi="Times New Roman" w:cs="Times New Roman"/>
          <w:lang w:val="en-GB"/>
        </w:rPr>
        <w:t>It is hereby declared that the 1</w:t>
      </w:r>
      <w:r w:rsidRPr="00A35BFF">
        <w:rPr>
          <w:rFonts w:ascii="Times New Roman" w:hAnsi="Times New Roman" w:cs="Times New Roman"/>
          <w:vertAlign w:val="superscript"/>
          <w:lang w:val="en-GB"/>
        </w:rPr>
        <w:t>st</w:t>
      </w:r>
      <w:r w:rsidRPr="00A35BFF">
        <w:rPr>
          <w:rFonts w:ascii="Times New Roman" w:hAnsi="Times New Roman" w:cs="Times New Roman"/>
          <w:lang w:val="en-GB"/>
        </w:rPr>
        <w:t xml:space="preserve"> Respondent has no recognizable or enforceable rights of ownership and possession in the immovable property known as No. 12 Munda Street, Rimuka, Kadoma.</w:t>
      </w:r>
    </w:p>
    <w:p w14:paraId="28429D02" w14:textId="77777777" w:rsidR="0034527F" w:rsidRPr="00A35BFF" w:rsidRDefault="008910C3" w:rsidP="0034527F">
      <w:pPr>
        <w:spacing w:after="0" w:line="240" w:lineRule="auto"/>
        <w:ind w:left="2160" w:hanging="720"/>
        <w:jc w:val="both"/>
        <w:rPr>
          <w:rFonts w:ascii="Times New Roman" w:hAnsi="Times New Roman" w:cs="Times New Roman"/>
          <w:lang w:val="en-GB"/>
        </w:rPr>
      </w:pPr>
      <w:r w:rsidRPr="00A35BFF">
        <w:rPr>
          <w:rFonts w:ascii="Times New Roman" w:hAnsi="Times New Roman" w:cs="Times New Roman"/>
          <w:lang w:val="en-GB"/>
        </w:rPr>
        <w:t xml:space="preserve">5. </w:t>
      </w:r>
      <w:r w:rsidR="0034527F" w:rsidRPr="00A35BFF">
        <w:rPr>
          <w:rFonts w:ascii="Times New Roman" w:hAnsi="Times New Roman" w:cs="Times New Roman"/>
          <w:lang w:val="en-GB"/>
        </w:rPr>
        <w:tab/>
      </w:r>
      <w:r w:rsidRPr="00A35BFF">
        <w:rPr>
          <w:rFonts w:ascii="Times New Roman" w:hAnsi="Times New Roman" w:cs="Times New Roman"/>
          <w:lang w:val="en-GB"/>
        </w:rPr>
        <w:t>The Applicant be and is hereby declared the lawful and rightful owner of the immovable property known as No. 12 Munda Street, Rimuka Kadoma.</w:t>
      </w:r>
    </w:p>
    <w:p w14:paraId="084332F7" w14:textId="77777777" w:rsidR="0034527F" w:rsidRPr="00A35BFF" w:rsidRDefault="008910C3" w:rsidP="0034527F">
      <w:pPr>
        <w:spacing w:after="0" w:line="240" w:lineRule="auto"/>
        <w:ind w:left="2160" w:hanging="720"/>
        <w:jc w:val="both"/>
        <w:rPr>
          <w:rFonts w:ascii="Times New Roman" w:hAnsi="Times New Roman" w:cs="Times New Roman"/>
          <w:lang w:val="en-GB"/>
        </w:rPr>
      </w:pPr>
      <w:r w:rsidRPr="00A35BFF">
        <w:rPr>
          <w:rFonts w:ascii="Times New Roman" w:hAnsi="Times New Roman" w:cs="Times New Roman"/>
          <w:lang w:val="en-GB"/>
        </w:rPr>
        <w:t xml:space="preserve">6. </w:t>
      </w:r>
      <w:r w:rsidR="0034527F" w:rsidRPr="00A35BFF">
        <w:rPr>
          <w:rFonts w:ascii="Times New Roman" w:hAnsi="Times New Roman" w:cs="Times New Roman"/>
          <w:lang w:val="en-GB"/>
        </w:rPr>
        <w:tab/>
      </w:r>
      <w:r w:rsidRPr="00A35BFF">
        <w:rPr>
          <w:rFonts w:ascii="Times New Roman" w:hAnsi="Times New Roman" w:cs="Times New Roman"/>
          <w:lang w:val="en-GB"/>
        </w:rPr>
        <w:t>Consequently, it is hereby ordered that:</w:t>
      </w:r>
    </w:p>
    <w:p w14:paraId="45156A0F" w14:textId="77777777" w:rsidR="0034527F" w:rsidRPr="00A35BFF" w:rsidRDefault="008910C3" w:rsidP="0034527F">
      <w:pPr>
        <w:spacing w:after="0" w:line="240" w:lineRule="auto"/>
        <w:ind w:left="2160" w:hanging="720"/>
        <w:jc w:val="both"/>
        <w:rPr>
          <w:rFonts w:ascii="Times New Roman" w:hAnsi="Times New Roman" w:cs="Times New Roman"/>
          <w:lang w:val="en-GB"/>
        </w:rPr>
      </w:pPr>
      <w:r w:rsidRPr="00A35BFF">
        <w:rPr>
          <w:rFonts w:ascii="Times New Roman" w:hAnsi="Times New Roman" w:cs="Times New Roman"/>
          <w:lang w:val="en-GB"/>
        </w:rPr>
        <w:t xml:space="preserve">6.1. </w:t>
      </w:r>
      <w:r w:rsidR="0034527F" w:rsidRPr="00A35BFF">
        <w:rPr>
          <w:rFonts w:ascii="Times New Roman" w:hAnsi="Times New Roman" w:cs="Times New Roman"/>
          <w:lang w:val="en-GB"/>
        </w:rPr>
        <w:tab/>
      </w:r>
      <w:r w:rsidRPr="00A35BFF">
        <w:rPr>
          <w:rFonts w:ascii="Times New Roman" w:hAnsi="Times New Roman" w:cs="Times New Roman"/>
          <w:lang w:val="en-GB"/>
        </w:rPr>
        <w:t>The 2</w:t>
      </w:r>
      <w:r w:rsidRPr="00A35BFF">
        <w:rPr>
          <w:rFonts w:ascii="Times New Roman" w:hAnsi="Times New Roman" w:cs="Times New Roman"/>
          <w:vertAlign w:val="superscript"/>
          <w:lang w:val="en-GB"/>
        </w:rPr>
        <w:t>nd</w:t>
      </w:r>
      <w:r w:rsidRPr="00A35BFF">
        <w:rPr>
          <w:rFonts w:ascii="Times New Roman" w:hAnsi="Times New Roman" w:cs="Times New Roman"/>
          <w:lang w:val="en-GB"/>
        </w:rPr>
        <w:t xml:space="preserve"> Respondent shall recognise the Applicant, and not the 1</w:t>
      </w:r>
      <w:r w:rsidRPr="00A35BFF">
        <w:rPr>
          <w:rFonts w:ascii="Times New Roman" w:hAnsi="Times New Roman" w:cs="Times New Roman"/>
          <w:vertAlign w:val="superscript"/>
          <w:lang w:val="en-GB"/>
        </w:rPr>
        <w:t>st</w:t>
      </w:r>
      <w:r w:rsidRPr="00A35BFF">
        <w:rPr>
          <w:rFonts w:ascii="Times New Roman" w:hAnsi="Times New Roman" w:cs="Times New Roman"/>
          <w:lang w:val="en-GB"/>
        </w:rPr>
        <w:t xml:space="preserve"> Respondent, as the lawful owne</w:t>
      </w:r>
      <w:r w:rsidR="00E20E4A" w:rsidRPr="00A35BFF">
        <w:rPr>
          <w:rFonts w:ascii="Times New Roman" w:hAnsi="Times New Roman" w:cs="Times New Roman"/>
          <w:lang w:val="en-GB"/>
        </w:rPr>
        <w:t>r of the immovable property known as No. 12 Munda Street, Rimuka, Kadoma.</w:t>
      </w:r>
    </w:p>
    <w:p w14:paraId="7E93E2EE" w14:textId="77777777" w:rsidR="0034527F" w:rsidRPr="00A35BFF" w:rsidRDefault="00E20E4A" w:rsidP="0034527F">
      <w:pPr>
        <w:spacing w:after="0" w:line="240" w:lineRule="auto"/>
        <w:ind w:left="2160" w:hanging="720"/>
        <w:jc w:val="both"/>
        <w:rPr>
          <w:rFonts w:ascii="Times New Roman" w:hAnsi="Times New Roman" w:cs="Times New Roman"/>
          <w:lang w:val="en-GB"/>
        </w:rPr>
      </w:pPr>
      <w:r w:rsidRPr="00A35BFF">
        <w:rPr>
          <w:rFonts w:ascii="Times New Roman" w:hAnsi="Times New Roman" w:cs="Times New Roman"/>
          <w:lang w:val="en-GB"/>
        </w:rPr>
        <w:t xml:space="preserve">6.2. </w:t>
      </w:r>
      <w:r w:rsidRPr="00A35BFF">
        <w:rPr>
          <w:rFonts w:ascii="Times New Roman" w:hAnsi="Times New Roman" w:cs="Times New Roman"/>
          <w:lang w:val="en-GB"/>
        </w:rPr>
        <w:tab/>
        <w:t>The 2</w:t>
      </w:r>
      <w:r w:rsidRPr="00A35BFF">
        <w:rPr>
          <w:rFonts w:ascii="Times New Roman" w:hAnsi="Times New Roman" w:cs="Times New Roman"/>
          <w:vertAlign w:val="superscript"/>
          <w:lang w:val="en-GB"/>
        </w:rPr>
        <w:t>nd</w:t>
      </w:r>
      <w:r w:rsidRPr="00A35BFF">
        <w:rPr>
          <w:rFonts w:ascii="Times New Roman" w:hAnsi="Times New Roman" w:cs="Times New Roman"/>
          <w:lang w:val="en-GB"/>
        </w:rPr>
        <w:t xml:space="preserve"> Respondent shall register the Applicant in its records as the lawful owner of the immovable property known as No. 12 Munda Street, Rimuka, Kadoma.</w:t>
      </w:r>
    </w:p>
    <w:p w14:paraId="74388BF6" w14:textId="77777777" w:rsidR="0034527F" w:rsidRPr="00A35BFF" w:rsidRDefault="00E20E4A" w:rsidP="0034527F">
      <w:pPr>
        <w:spacing w:after="0" w:line="240" w:lineRule="auto"/>
        <w:ind w:left="2160" w:hanging="720"/>
        <w:jc w:val="both"/>
        <w:rPr>
          <w:rFonts w:ascii="Times New Roman" w:hAnsi="Times New Roman" w:cs="Times New Roman"/>
          <w:lang w:val="en-GB"/>
        </w:rPr>
      </w:pPr>
      <w:r w:rsidRPr="00A35BFF">
        <w:rPr>
          <w:rFonts w:ascii="Times New Roman" w:hAnsi="Times New Roman" w:cs="Times New Roman"/>
          <w:lang w:val="en-GB"/>
        </w:rPr>
        <w:t xml:space="preserve">6.3. </w:t>
      </w:r>
      <w:r w:rsidR="0034527F" w:rsidRPr="00A35BFF">
        <w:rPr>
          <w:rFonts w:ascii="Times New Roman" w:hAnsi="Times New Roman" w:cs="Times New Roman"/>
          <w:lang w:val="en-GB"/>
        </w:rPr>
        <w:tab/>
      </w:r>
      <w:r w:rsidRPr="00A35BFF">
        <w:rPr>
          <w:rFonts w:ascii="Times New Roman" w:hAnsi="Times New Roman" w:cs="Times New Roman"/>
          <w:lang w:val="en-GB"/>
        </w:rPr>
        <w:t>The 1</w:t>
      </w:r>
      <w:r w:rsidRPr="00A35BFF">
        <w:rPr>
          <w:rFonts w:ascii="Times New Roman" w:hAnsi="Times New Roman" w:cs="Times New Roman"/>
          <w:vertAlign w:val="superscript"/>
          <w:lang w:val="en-GB"/>
        </w:rPr>
        <w:t>st</w:t>
      </w:r>
      <w:r w:rsidRPr="00A35BFF">
        <w:rPr>
          <w:rFonts w:ascii="Times New Roman" w:hAnsi="Times New Roman" w:cs="Times New Roman"/>
          <w:lang w:val="en-GB"/>
        </w:rPr>
        <w:t xml:space="preserve"> Respondent and all those claiming occupation through him shall vacate the immovable property known as No. 12 Munda Street, Rimuka, Kadoma within ten days of the date of this judgment.</w:t>
      </w:r>
    </w:p>
    <w:p w14:paraId="73FFEBBE" w14:textId="77777777" w:rsidR="0034527F" w:rsidRPr="00A35BFF" w:rsidRDefault="00E20E4A" w:rsidP="0034527F">
      <w:pPr>
        <w:spacing w:after="0" w:line="240" w:lineRule="auto"/>
        <w:ind w:left="2160" w:hanging="720"/>
        <w:jc w:val="both"/>
        <w:rPr>
          <w:rFonts w:ascii="Times New Roman" w:hAnsi="Times New Roman" w:cs="Times New Roman"/>
          <w:lang w:val="en-GB"/>
        </w:rPr>
      </w:pPr>
      <w:r w:rsidRPr="00A35BFF">
        <w:rPr>
          <w:rFonts w:ascii="Times New Roman" w:hAnsi="Times New Roman" w:cs="Times New Roman"/>
          <w:lang w:val="en-GB"/>
        </w:rPr>
        <w:t>6.4.</w:t>
      </w:r>
      <w:r w:rsidR="0034527F" w:rsidRPr="00A35BFF">
        <w:rPr>
          <w:rFonts w:ascii="Times New Roman" w:hAnsi="Times New Roman" w:cs="Times New Roman"/>
          <w:lang w:val="en-GB"/>
        </w:rPr>
        <w:tab/>
      </w:r>
      <w:r w:rsidRPr="00A35BFF">
        <w:rPr>
          <w:rFonts w:ascii="Times New Roman" w:hAnsi="Times New Roman" w:cs="Times New Roman"/>
          <w:lang w:val="en-GB"/>
        </w:rPr>
        <w:t>Failing compliance with the provisions of paragraph 6.3 above, the 5</w:t>
      </w:r>
      <w:r w:rsidRPr="00A35BFF">
        <w:rPr>
          <w:rFonts w:ascii="Times New Roman" w:hAnsi="Times New Roman" w:cs="Times New Roman"/>
          <w:vertAlign w:val="superscript"/>
          <w:lang w:val="en-GB"/>
        </w:rPr>
        <w:t>th</w:t>
      </w:r>
      <w:r w:rsidRPr="00A35BFF">
        <w:rPr>
          <w:rFonts w:ascii="Times New Roman" w:hAnsi="Times New Roman" w:cs="Times New Roman"/>
          <w:lang w:val="en-GB"/>
        </w:rPr>
        <w:t xml:space="preserve"> Respondent be and is hereby ordered, directed and authorised to forcibly remove the 1</w:t>
      </w:r>
      <w:r w:rsidRPr="00A35BFF">
        <w:rPr>
          <w:rFonts w:ascii="Times New Roman" w:hAnsi="Times New Roman" w:cs="Times New Roman"/>
          <w:vertAlign w:val="superscript"/>
          <w:lang w:val="en-GB"/>
        </w:rPr>
        <w:t>st</w:t>
      </w:r>
      <w:r w:rsidRPr="00A35BFF">
        <w:rPr>
          <w:rFonts w:ascii="Times New Roman" w:hAnsi="Times New Roman" w:cs="Times New Roman"/>
          <w:lang w:val="en-GB"/>
        </w:rPr>
        <w:t xml:space="preserve"> Respondent and all those claiming occupation through him from the immovable property known as No. 12 Munda Street, Rimuka, Kadoma.</w:t>
      </w:r>
    </w:p>
    <w:p w14:paraId="52E8F4F0" w14:textId="372921FD" w:rsidR="00E20E4A" w:rsidRPr="00A35BFF" w:rsidRDefault="00E20E4A" w:rsidP="0034527F">
      <w:pPr>
        <w:spacing w:after="0" w:line="240" w:lineRule="auto"/>
        <w:ind w:left="2160" w:hanging="720"/>
        <w:jc w:val="both"/>
        <w:rPr>
          <w:rFonts w:ascii="Times New Roman" w:hAnsi="Times New Roman" w:cs="Times New Roman"/>
          <w:lang w:val="en-GB"/>
        </w:rPr>
      </w:pPr>
      <w:r w:rsidRPr="00A35BFF">
        <w:rPr>
          <w:rFonts w:ascii="Times New Roman" w:hAnsi="Times New Roman" w:cs="Times New Roman"/>
          <w:lang w:val="en-GB"/>
        </w:rPr>
        <w:t>7</w:t>
      </w:r>
      <w:r w:rsidR="0034527F" w:rsidRPr="00A35BFF">
        <w:rPr>
          <w:rFonts w:ascii="Times New Roman" w:hAnsi="Times New Roman" w:cs="Times New Roman"/>
          <w:lang w:val="en-GB"/>
        </w:rPr>
        <w:t>.</w:t>
      </w:r>
      <w:r w:rsidRPr="00A35BFF">
        <w:rPr>
          <w:rFonts w:ascii="Times New Roman" w:hAnsi="Times New Roman" w:cs="Times New Roman"/>
          <w:lang w:val="en-GB"/>
        </w:rPr>
        <w:t xml:space="preserve"> </w:t>
      </w:r>
      <w:r w:rsidR="0034527F" w:rsidRPr="00A35BFF">
        <w:rPr>
          <w:rFonts w:ascii="Times New Roman" w:hAnsi="Times New Roman" w:cs="Times New Roman"/>
          <w:lang w:val="en-GB"/>
        </w:rPr>
        <w:tab/>
      </w:r>
      <w:r w:rsidRPr="00A35BFF">
        <w:rPr>
          <w:rFonts w:ascii="Times New Roman" w:hAnsi="Times New Roman" w:cs="Times New Roman"/>
          <w:lang w:val="en-GB"/>
        </w:rPr>
        <w:t>Leave be and is hereby granted to the Applicant to serve this order on the respondents through the Applicant’s legal practitioners.</w:t>
      </w:r>
    </w:p>
    <w:p w14:paraId="03DA41ED" w14:textId="4009C22C" w:rsidR="00E20E4A" w:rsidRPr="00A35BFF" w:rsidRDefault="00E20E4A" w:rsidP="0034527F">
      <w:pPr>
        <w:spacing w:after="0" w:line="240" w:lineRule="auto"/>
        <w:ind w:left="2160" w:hanging="720"/>
        <w:jc w:val="both"/>
        <w:rPr>
          <w:rFonts w:ascii="Times New Roman" w:hAnsi="Times New Roman" w:cs="Times New Roman"/>
          <w:lang w:val="en-GB"/>
        </w:rPr>
      </w:pPr>
      <w:r w:rsidRPr="00A35BFF">
        <w:rPr>
          <w:rFonts w:ascii="Times New Roman" w:hAnsi="Times New Roman" w:cs="Times New Roman"/>
          <w:lang w:val="en-GB"/>
        </w:rPr>
        <w:t xml:space="preserve">8. </w:t>
      </w:r>
      <w:r w:rsidR="0034527F" w:rsidRPr="00A35BFF">
        <w:rPr>
          <w:rFonts w:ascii="Times New Roman" w:hAnsi="Times New Roman" w:cs="Times New Roman"/>
          <w:lang w:val="en-GB"/>
        </w:rPr>
        <w:tab/>
      </w:r>
      <w:r w:rsidRPr="00A35BFF">
        <w:rPr>
          <w:rFonts w:ascii="Times New Roman" w:hAnsi="Times New Roman" w:cs="Times New Roman"/>
          <w:lang w:val="en-GB"/>
        </w:rPr>
        <w:t>The 1</w:t>
      </w:r>
      <w:r w:rsidRPr="00A35BFF">
        <w:rPr>
          <w:rFonts w:ascii="Times New Roman" w:hAnsi="Times New Roman" w:cs="Times New Roman"/>
          <w:vertAlign w:val="superscript"/>
          <w:lang w:val="en-GB"/>
        </w:rPr>
        <w:t>st</w:t>
      </w:r>
      <w:r w:rsidRPr="00A35BFF">
        <w:rPr>
          <w:rFonts w:ascii="Times New Roman" w:hAnsi="Times New Roman" w:cs="Times New Roman"/>
          <w:lang w:val="en-GB"/>
        </w:rPr>
        <w:t xml:space="preserve"> Respondent shall pay the Applicant’s costs of suit on the legal practitioner and client scale.”</w:t>
      </w:r>
    </w:p>
    <w:p w14:paraId="3BA242D0" w14:textId="5498EDF3" w:rsidR="00AC74A9" w:rsidRDefault="00E20E4A" w:rsidP="00AC74A9">
      <w:pPr>
        <w:spacing w:after="0"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The following are the full written reasons for the court’s decision.</w:t>
      </w:r>
    </w:p>
    <w:p w14:paraId="5AE9F8BB" w14:textId="77777777" w:rsidR="00AC74A9" w:rsidRPr="00540F72" w:rsidRDefault="00AC74A9" w:rsidP="00AC74A9">
      <w:pPr>
        <w:spacing w:after="0" w:line="360" w:lineRule="auto"/>
        <w:jc w:val="both"/>
        <w:rPr>
          <w:rFonts w:ascii="Times New Roman" w:hAnsi="Times New Roman" w:cs="Times New Roman"/>
          <w:b/>
          <w:bCs/>
          <w:sz w:val="24"/>
          <w:szCs w:val="24"/>
          <w:u w:val="single"/>
          <w:lang w:val="en-GB"/>
        </w:rPr>
      </w:pPr>
      <w:r w:rsidRPr="00540F72">
        <w:rPr>
          <w:rFonts w:ascii="Times New Roman" w:hAnsi="Times New Roman" w:cs="Times New Roman"/>
          <w:b/>
          <w:bCs/>
          <w:sz w:val="24"/>
          <w:szCs w:val="24"/>
          <w:u w:val="single"/>
          <w:lang w:val="en-GB"/>
        </w:rPr>
        <w:t>FACTUAL BACKGROUND</w:t>
      </w:r>
    </w:p>
    <w:p w14:paraId="0DBB24BE" w14:textId="719C213F" w:rsidR="0034527F" w:rsidRDefault="00AC74A9" w:rsidP="00AC74A9">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[2]</w:t>
      </w:r>
      <w:r>
        <w:rPr>
          <w:rFonts w:ascii="Times New Roman" w:hAnsi="Times New Roman" w:cs="Times New Roman"/>
          <w:sz w:val="24"/>
          <w:szCs w:val="24"/>
          <w:lang w:val="en-GB"/>
        </w:rPr>
        <w:tab/>
      </w:r>
      <w:r w:rsidR="00CD42CB">
        <w:rPr>
          <w:rFonts w:ascii="Times New Roman" w:hAnsi="Times New Roman" w:cs="Times New Roman"/>
          <w:sz w:val="24"/>
          <w:szCs w:val="24"/>
          <w:lang w:val="en-GB"/>
        </w:rPr>
        <w:t xml:space="preserve">It is common cause that the applicant and the first respondent are </w:t>
      </w:r>
      <w:r w:rsidR="0034527F">
        <w:rPr>
          <w:rFonts w:ascii="Times New Roman" w:hAnsi="Times New Roman" w:cs="Times New Roman"/>
          <w:sz w:val="24"/>
          <w:szCs w:val="24"/>
          <w:lang w:val="en-GB"/>
        </w:rPr>
        <w:t>whole</w:t>
      </w:r>
      <w:r w:rsidR="00CD42CB">
        <w:rPr>
          <w:rFonts w:ascii="Times New Roman" w:hAnsi="Times New Roman" w:cs="Times New Roman"/>
          <w:sz w:val="24"/>
          <w:szCs w:val="24"/>
          <w:lang w:val="en-GB"/>
        </w:rPr>
        <w:t xml:space="preserve"> siblings. </w:t>
      </w:r>
      <w:r w:rsidR="00DE731C">
        <w:rPr>
          <w:rFonts w:ascii="Times New Roman" w:hAnsi="Times New Roman" w:cs="Times New Roman"/>
          <w:sz w:val="24"/>
          <w:szCs w:val="24"/>
          <w:lang w:val="en-GB"/>
        </w:rPr>
        <w:t xml:space="preserve">Their dispute concerns an immovable property known as No. 12 Munda Street, Rimuka, Kadoma </w:t>
      </w:r>
      <w:r w:rsidR="00DE731C" w:rsidRPr="0034527F">
        <w:rPr>
          <w:rFonts w:ascii="Times New Roman" w:hAnsi="Times New Roman" w:cs="Times New Roman"/>
          <w:i/>
          <w:iCs/>
          <w:sz w:val="24"/>
          <w:szCs w:val="24"/>
          <w:lang w:val="en-GB"/>
        </w:rPr>
        <w:t>(“the property”).</w:t>
      </w:r>
      <w:r w:rsidR="00DE731C">
        <w:rPr>
          <w:rFonts w:ascii="Times New Roman" w:hAnsi="Times New Roman" w:cs="Times New Roman"/>
          <w:sz w:val="24"/>
          <w:szCs w:val="24"/>
          <w:lang w:val="en-GB"/>
        </w:rPr>
        <w:t xml:space="preserve"> The first respondent</w:t>
      </w:r>
      <w:r w:rsidR="0034527F">
        <w:rPr>
          <w:rFonts w:ascii="Times New Roman" w:hAnsi="Times New Roman" w:cs="Times New Roman"/>
          <w:sz w:val="24"/>
          <w:szCs w:val="24"/>
          <w:lang w:val="en-GB"/>
        </w:rPr>
        <w:t xml:space="preserve"> is in occupation of the property. He is also registered as the holder of rights, title and interests in the said property.</w:t>
      </w:r>
      <w:r w:rsidR="00DE731C">
        <w:rPr>
          <w:rFonts w:ascii="Times New Roman" w:hAnsi="Times New Roman" w:cs="Times New Roman"/>
          <w:sz w:val="24"/>
          <w:szCs w:val="24"/>
          <w:lang w:val="en-GB"/>
        </w:rPr>
        <w:t xml:space="preserve"> </w:t>
      </w:r>
    </w:p>
    <w:p w14:paraId="5E2AE807" w14:textId="77777777" w:rsidR="0051035C" w:rsidRDefault="0034527F" w:rsidP="00AC74A9">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[3]</w:t>
      </w:r>
      <w:r>
        <w:rPr>
          <w:rFonts w:ascii="Times New Roman" w:hAnsi="Times New Roman" w:cs="Times New Roman"/>
          <w:sz w:val="24"/>
          <w:szCs w:val="24"/>
          <w:lang w:val="en-GB"/>
        </w:rPr>
        <w:tab/>
      </w:r>
      <w:r w:rsidR="00DE731C">
        <w:rPr>
          <w:rFonts w:ascii="Times New Roman" w:hAnsi="Times New Roman" w:cs="Times New Roman"/>
          <w:sz w:val="24"/>
          <w:szCs w:val="24"/>
          <w:lang w:val="en-GB"/>
        </w:rPr>
        <w:t xml:space="preserve">The applicant’s case is that she is the rightful and lawful owner of the said property. She </w:t>
      </w:r>
      <w:r w:rsidR="0051035C">
        <w:rPr>
          <w:rFonts w:ascii="Times New Roman" w:hAnsi="Times New Roman" w:cs="Times New Roman"/>
          <w:sz w:val="24"/>
          <w:szCs w:val="24"/>
          <w:lang w:val="en-GB"/>
        </w:rPr>
        <w:t>asserted</w:t>
      </w:r>
      <w:r w:rsidR="00DE731C">
        <w:rPr>
          <w:rFonts w:ascii="Times New Roman" w:hAnsi="Times New Roman" w:cs="Times New Roman"/>
          <w:sz w:val="24"/>
          <w:szCs w:val="24"/>
          <w:lang w:val="en-GB"/>
        </w:rPr>
        <w:t xml:space="preserve"> that she acquired the property </w:t>
      </w:r>
      <w:r w:rsidR="0051035C">
        <w:rPr>
          <w:rFonts w:ascii="Times New Roman" w:hAnsi="Times New Roman" w:cs="Times New Roman"/>
          <w:sz w:val="24"/>
          <w:szCs w:val="24"/>
          <w:lang w:val="en-GB"/>
        </w:rPr>
        <w:t xml:space="preserve">from </w:t>
      </w:r>
      <w:r w:rsidR="00DE731C">
        <w:rPr>
          <w:rFonts w:ascii="Times New Roman" w:hAnsi="Times New Roman" w:cs="Times New Roman"/>
          <w:sz w:val="24"/>
          <w:szCs w:val="24"/>
          <w:lang w:val="en-GB"/>
        </w:rPr>
        <w:t xml:space="preserve">Kuwadzana Secondary School in Rimuka, Kadoma where she was the headmistress. She </w:t>
      </w:r>
      <w:r w:rsidR="0051035C">
        <w:rPr>
          <w:rFonts w:ascii="Times New Roman" w:hAnsi="Times New Roman" w:cs="Times New Roman"/>
          <w:sz w:val="24"/>
          <w:szCs w:val="24"/>
          <w:lang w:val="en-GB"/>
        </w:rPr>
        <w:t>stated that she was awarded</w:t>
      </w:r>
      <w:r w:rsidR="00DE731C">
        <w:rPr>
          <w:rFonts w:ascii="Times New Roman" w:hAnsi="Times New Roman" w:cs="Times New Roman"/>
          <w:sz w:val="24"/>
          <w:szCs w:val="24"/>
          <w:lang w:val="en-GB"/>
        </w:rPr>
        <w:t xml:space="preserve"> the property together with </w:t>
      </w:r>
      <w:r w:rsidR="0051035C">
        <w:rPr>
          <w:rFonts w:ascii="Times New Roman" w:hAnsi="Times New Roman" w:cs="Times New Roman"/>
          <w:sz w:val="24"/>
          <w:szCs w:val="24"/>
          <w:lang w:val="en-GB"/>
        </w:rPr>
        <w:t>the other one</w:t>
      </w:r>
      <w:r w:rsidR="00DE731C">
        <w:rPr>
          <w:rFonts w:ascii="Times New Roman" w:hAnsi="Times New Roman" w:cs="Times New Roman"/>
          <w:sz w:val="24"/>
          <w:szCs w:val="24"/>
          <w:lang w:val="en-GB"/>
        </w:rPr>
        <w:t xml:space="preserve"> known as number 68 Mbada Street, Rimuka, Kadoma </w:t>
      </w:r>
      <w:r w:rsidR="0051035C">
        <w:rPr>
          <w:rFonts w:ascii="Times New Roman" w:hAnsi="Times New Roman" w:cs="Times New Roman"/>
          <w:sz w:val="24"/>
          <w:szCs w:val="24"/>
          <w:lang w:val="en-GB"/>
        </w:rPr>
        <w:t xml:space="preserve">by the School </w:t>
      </w:r>
      <w:r w:rsidR="00DE731C">
        <w:rPr>
          <w:rFonts w:ascii="Times New Roman" w:hAnsi="Times New Roman" w:cs="Times New Roman"/>
          <w:sz w:val="24"/>
          <w:szCs w:val="24"/>
          <w:lang w:val="en-GB"/>
        </w:rPr>
        <w:t xml:space="preserve">in July 1981. She </w:t>
      </w:r>
      <w:r w:rsidR="0051035C">
        <w:rPr>
          <w:rFonts w:ascii="Times New Roman" w:hAnsi="Times New Roman" w:cs="Times New Roman"/>
          <w:sz w:val="24"/>
          <w:szCs w:val="24"/>
          <w:lang w:val="en-GB"/>
        </w:rPr>
        <w:t xml:space="preserve">went on to </w:t>
      </w:r>
      <w:r w:rsidR="00DE731C">
        <w:rPr>
          <w:rFonts w:ascii="Times New Roman" w:hAnsi="Times New Roman" w:cs="Times New Roman"/>
          <w:sz w:val="24"/>
          <w:szCs w:val="24"/>
          <w:lang w:val="en-GB"/>
        </w:rPr>
        <w:t>pa</w:t>
      </w:r>
      <w:r w:rsidR="0051035C">
        <w:rPr>
          <w:rFonts w:ascii="Times New Roman" w:hAnsi="Times New Roman" w:cs="Times New Roman"/>
          <w:sz w:val="24"/>
          <w:szCs w:val="24"/>
          <w:lang w:val="en-GB"/>
        </w:rPr>
        <w:t xml:space="preserve">y </w:t>
      </w:r>
      <w:r w:rsidR="00DE731C">
        <w:rPr>
          <w:rFonts w:ascii="Times New Roman" w:hAnsi="Times New Roman" w:cs="Times New Roman"/>
          <w:sz w:val="24"/>
          <w:szCs w:val="24"/>
          <w:lang w:val="en-GB"/>
        </w:rPr>
        <w:t xml:space="preserve">all the </w:t>
      </w:r>
      <w:r w:rsidR="0051035C">
        <w:rPr>
          <w:rFonts w:ascii="Times New Roman" w:hAnsi="Times New Roman" w:cs="Times New Roman"/>
          <w:sz w:val="24"/>
          <w:szCs w:val="24"/>
          <w:lang w:val="en-GB"/>
        </w:rPr>
        <w:t xml:space="preserve">rent arrears </w:t>
      </w:r>
      <w:r w:rsidR="00DE731C">
        <w:rPr>
          <w:rFonts w:ascii="Times New Roman" w:hAnsi="Times New Roman" w:cs="Times New Roman"/>
          <w:sz w:val="24"/>
          <w:szCs w:val="24"/>
          <w:lang w:val="en-GB"/>
        </w:rPr>
        <w:t xml:space="preserve">due for the properties to the second respondent. </w:t>
      </w:r>
    </w:p>
    <w:p w14:paraId="731B29D5" w14:textId="77777777" w:rsidR="0051035C" w:rsidRDefault="0051035C" w:rsidP="00AC74A9">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[4]</w:t>
      </w:r>
      <w:r>
        <w:rPr>
          <w:rFonts w:ascii="Times New Roman" w:hAnsi="Times New Roman" w:cs="Times New Roman"/>
          <w:sz w:val="24"/>
          <w:szCs w:val="24"/>
          <w:lang w:val="en-GB"/>
        </w:rPr>
        <w:tab/>
        <w:t xml:space="preserve">The applicant further stated that </w:t>
      </w:r>
      <w:r w:rsidR="00DE731C">
        <w:rPr>
          <w:rFonts w:ascii="Times New Roman" w:hAnsi="Times New Roman" w:cs="Times New Roman"/>
          <w:sz w:val="24"/>
          <w:szCs w:val="24"/>
          <w:lang w:val="en-GB"/>
        </w:rPr>
        <w:t>in agreement with her brothers Darlington Muzvondiwa and Nelson Makiwa</w:t>
      </w:r>
      <w:r>
        <w:rPr>
          <w:rFonts w:ascii="Times New Roman" w:hAnsi="Times New Roman" w:cs="Times New Roman"/>
          <w:sz w:val="24"/>
          <w:szCs w:val="24"/>
          <w:lang w:val="en-GB"/>
        </w:rPr>
        <w:t>,</w:t>
      </w:r>
      <w:r w:rsidR="00DE731C">
        <w:rPr>
          <w:rFonts w:ascii="Times New Roman" w:hAnsi="Times New Roman" w:cs="Times New Roman"/>
          <w:sz w:val="24"/>
          <w:szCs w:val="24"/>
          <w:lang w:val="en-GB"/>
        </w:rPr>
        <w:t xml:space="preserve"> she had the properties registered in their names for them to hold in custody for her</w:t>
      </w:r>
      <w:r>
        <w:rPr>
          <w:rFonts w:ascii="Times New Roman" w:hAnsi="Times New Roman" w:cs="Times New Roman"/>
          <w:sz w:val="24"/>
          <w:szCs w:val="24"/>
          <w:lang w:val="en-GB"/>
        </w:rPr>
        <w:t xml:space="preserve"> </w:t>
      </w:r>
      <w:r w:rsidR="00DE731C">
        <w:rPr>
          <w:rFonts w:ascii="Times New Roman" w:hAnsi="Times New Roman" w:cs="Times New Roman"/>
          <w:sz w:val="24"/>
          <w:szCs w:val="24"/>
          <w:lang w:val="en-GB"/>
        </w:rPr>
        <w:t xml:space="preserve">while she remained the owner thereof. </w:t>
      </w:r>
      <w:r>
        <w:rPr>
          <w:rFonts w:ascii="Times New Roman" w:hAnsi="Times New Roman" w:cs="Times New Roman"/>
          <w:sz w:val="24"/>
          <w:szCs w:val="24"/>
          <w:lang w:val="en-GB"/>
        </w:rPr>
        <w:t xml:space="preserve">At the time her children were still minors. It was also pleaded that </w:t>
      </w:r>
      <w:r w:rsidR="00933251">
        <w:rPr>
          <w:rFonts w:ascii="Times New Roman" w:hAnsi="Times New Roman" w:cs="Times New Roman"/>
          <w:sz w:val="24"/>
          <w:szCs w:val="24"/>
          <w:lang w:val="en-GB"/>
        </w:rPr>
        <w:t xml:space="preserve">Darlington was entrusted with house number 68 Mbada </w:t>
      </w:r>
      <w:r w:rsidR="00933251">
        <w:rPr>
          <w:rFonts w:ascii="Times New Roman" w:hAnsi="Times New Roman" w:cs="Times New Roman"/>
          <w:sz w:val="24"/>
          <w:szCs w:val="24"/>
          <w:lang w:val="en-GB"/>
        </w:rPr>
        <w:lastRenderedPageBreak/>
        <w:t>Street. Upon her request and as agreed Darlington executed a deed of donation resulting in house number 68 Mbada Street being registered in the</w:t>
      </w:r>
      <w:r>
        <w:rPr>
          <w:rFonts w:ascii="Times New Roman" w:hAnsi="Times New Roman" w:cs="Times New Roman"/>
          <w:sz w:val="24"/>
          <w:szCs w:val="24"/>
          <w:lang w:val="en-GB"/>
        </w:rPr>
        <w:t xml:space="preserve"> name of the</w:t>
      </w:r>
      <w:r w:rsidR="00933251">
        <w:rPr>
          <w:rFonts w:ascii="Times New Roman" w:hAnsi="Times New Roman" w:cs="Times New Roman"/>
          <w:sz w:val="24"/>
          <w:szCs w:val="24"/>
          <w:lang w:val="en-GB"/>
        </w:rPr>
        <w:t xml:space="preserve"> applicant’s adult daughter Ndaizivei Linda Jakazi. </w:t>
      </w:r>
    </w:p>
    <w:p w14:paraId="12FC8D1F" w14:textId="77777777" w:rsidR="0051035C" w:rsidRDefault="0051035C" w:rsidP="00AC74A9">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[5]</w:t>
      </w:r>
      <w:r>
        <w:rPr>
          <w:rFonts w:ascii="Times New Roman" w:hAnsi="Times New Roman" w:cs="Times New Roman"/>
          <w:sz w:val="24"/>
          <w:szCs w:val="24"/>
          <w:lang w:val="en-GB"/>
        </w:rPr>
        <w:tab/>
      </w:r>
      <w:r w:rsidR="00933251">
        <w:rPr>
          <w:rFonts w:ascii="Times New Roman" w:hAnsi="Times New Roman" w:cs="Times New Roman"/>
          <w:sz w:val="24"/>
          <w:szCs w:val="24"/>
          <w:lang w:val="en-GB"/>
        </w:rPr>
        <w:t xml:space="preserve">As for the property </w:t>
      </w:r>
      <w:r>
        <w:rPr>
          <w:rFonts w:ascii="Times New Roman" w:hAnsi="Times New Roman" w:cs="Times New Roman"/>
          <w:sz w:val="24"/>
          <w:szCs w:val="24"/>
          <w:lang w:val="en-GB"/>
        </w:rPr>
        <w:t xml:space="preserve">in </w:t>
      </w:r>
      <w:r w:rsidRPr="0051035C">
        <w:rPr>
          <w:rFonts w:ascii="Times New Roman" w:hAnsi="Times New Roman" w:cs="Times New Roman"/>
          <w:i/>
          <w:iCs/>
          <w:sz w:val="24"/>
          <w:szCs w:val="24"/>
          <w:lang w:val="en-GB"/>
        </w:rPr>
        <w:t>casu</w:t>
      </w:r>
      <w:r>
        <w:rPr>
          <w:rFonts w:ascii="Times New Roman" w:hAnsi="Times New Roman" w:cs="Times New Roman"/>
          <w:sz w:val="24"/>
          <w:szCs w:val="24"/>
          <w:lang w:val="en-GB"/>
        </w:rPr>
        <w:t>, house</w:t>
      </w:r>
      <w:r w:rsidR="00933251">
        <w:rPr>
          <w:rFonts w:ascii="Times New Roman" w:hAnsi="Times New Roman" w:cs="Times New Roman"/>
          <w:sz w:val="24"/>
          <w:szCs w:val="24"/>
          <w:lang w:val="en-GB"/>
        </w:rPr>
        <w:t xml:space="preserve"> number 12 Munda Street, the applicant further produced a memorandum of agreement between her and the late Nelson Makiwa confirming the arrangement that the applicant remained the owner of the property and would recover it upon demand when required. The arrangement </w:t>
      </w:r>
      <w:r>
        <w:rPr>
          <w:rFonts w:ascii="Times New Roman" w:hAnsi="Times New Roman" w:cs="Times New Roman"/>
          <w:sz w:val="24"/>
          <w:szCs w:val="24"/>
          <w:lang w:val="en-GB"/>
        </w:rPr>
        <w:t xml:space="preserve">stated </w:t>
      </w:r>
      <w:r w:rsidR="00933251">
        <w:rPr>
          <w:rFonts w:ascii="Times New Roman" w:hAnsi="Times New Roman" w:cs="Times New Roman"/>
          <w:sz w:val="24"/>
          <w:szCs w:val="24"/>
          <w:lang w:val="en-GB"/>
        </w:rPr>
        <w:t xml:space="preserve">was that the late Nelson would stay on the property </w:t>
      </w:r>
      <w:r>
        <w:rPr>
          <w:rFonts w:ascii="Times New Roman" w:hAnsi="Times New Roman" w:cs="Times New Roman"/>
          <w:sz w:val="24"/>
          <w:szCs w:val="24"/>
          <w:lang w:val="en-GB"/>
        </w:rPr>
        <w:t>rent-free</w:t>
      </w:r>
      <w:r w:rsidR="00933251">
        <w:rPr>
          <w:rFonts w:ascii="Times New Roman" w:hAnsi="Times New Roman" w:cs="Times New Roman"/>
          <w:sz w:val="24"/>
          <w:szCs w:val="24"/>
          <w:lang w:val="en-GB"/>
        </w:rPr>
        <w:t xml:space="preserve"> for an indefinite period while ownership </w:t>
      </w:r>
      <w:r>
        <w:rPr>
          <w:rFonts w:ascii="Times New Roman" w:hAnsi="Times New Roman" w:cs="Times New Roman"/>
          <w:sz w:val="24"/>
          <w:szCs w:val="24"/>
          <w:lang w:val="en-GB"/>
        </w:rPr>
        <w:t>would</w:t>
      </w:r>
      <w:r w:rsidR="00933251">
        <w:rPr>
          <w:rFonts w:ascii="Times New Roman" w:hAnsi="Times New Roman" w:cs="Times New Roman"/>
          <w:sz w:val="24"/>
          <w:szCs w:val="24"/>
          <w:lang w:val="en-GB"/>
        </w:rPr>
        <w:t xml:space="preserve"> remain that of the applicant. The</w:t>
      </w:r>
      <w:r>
        <w:rPr>
          <w:rFonts w:ascii="Times New Roman" w:hAnsi="Times New Roman" w:cs="Times New Roman"/>
          <w:sz w:val="24"/>
          <w:szCs w:val="24"/>
          <w:lang w:val="en-GB"/>
        </w:rPr>
        <w:t xml:space="preserve"> applicant further averred that the</w:t>
      </w:r>
      <w:r w:rsidR="00933251">
        <w:rPr>
          <w:rFonts w:ascii="Times New Roman" w:hAnsi="Times New Roman" w:cs="Times New Roman"/>
          <w:sz w:val="24"/>
          <w:szCs w:val="24"/>
          <w:lang w:val="en-GB"/>
        </w:rPr>
        <w:t xml:space="preserve"> property was</w:t>
      </w:r>
      <w:r>
        <w:rPr>
          <w:rFonts w:ascii="Times New Roman" w:hAnsi="Times New Roman" w:cs="Times New Roman"/>
          <w:sz w:val="24"/>
          <w:szCs w:val="24"/>
          <w:lang w:val="en-GB"/>
        </w:rPr>
        <w:t>,</w:t>
      </w:r>
      <w:r w:rsidR="00933251">
        <w:rPr>
          <w:rFonts w:ascii="Times New Roman" w:hAnsi="Times New Roman" w:cs="Times New Roman"/>
          <w:sz w:val="24"/>
          <w:szCs w:val="24"/>
          <w:lang w:val="en-GB"/>
        </w:rPr>
        <w:t xml:space="preserve"> therefore</w:t>
      </w:r>
      <w:r>
        <w:rPr>
          <w:rFonts w:ascii="Times New Roman" w:hAnsi="Times New Roman" w:cs="Times New Roman"/>
          <w:sz w:val="24"/>
          <w:szCs w:val="24"/>
          <w:lang w:val="en-GB"/>
        </w:rPr>
        <w:t>,</w:t>
      </w:r>
      <w:r w:rsidR="00933251">
        <w:rPr>
          <w:rFonts w:ascii="Times New Roman" w:hAnsi="Times New Roman" w:cs="Times New Roman"/>
          <w:sz w:val="24"/>
          <w:szCs w:val="24"/>
          <w:lang w:val="en-GB"/>
        </w:rPr>
        <w:t xml:space="preserve"> registered with the second respondent in the name of the late Nelson </w:t>
      </w:r>
      <w:r>
        <w:rPr>
          <w:rFonts w:ascii="Times New Roman" w:hAnsi="Times New Roman" w:cs="Times New Roman"/>
          <w:sz w:val="24"/>
          <w:szCs w:val="24"/>
          <w:lang w:val="en-GB"/>
        </w:rPr>
        <w:t xml:space="preserve">Makiwa </w:t>
      </w:r>
      <w:r w:rsidR="00933251">
        <w:rPr>
          <w:rFonts w:ascii="Times New Roman" w:hAnsi="Times New Roman" w:cs="Times New Roman"/>
          <w:sz w:val="24"/>
          <w:szCs w:val="24"/>
          <w:lang w:val="en-GB"/>
        </w:rPr>
        <w:t xml:space="preserve">as per the agreement between the parties. </w:t>
      </w:r>
    </w:p>
    <w:p w14:paraId="5801A0D3" w14:textId="2E89426D" w:rsidR="00895F9D" w:rsidRDefault="0051035C" w:rsidP="00AC74A9">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[6]</w:t>
      </w:r>
      <w:r>
        <w:rPr>
          <w:rFonts w:ascii="Times New Roman" w:hAnsi="Times New Roman" w:cs="Times New Roman"/>
          <w:sz w:val="24"/>
          <w:szCs w:val="24"/>
          <w:lang w:val="en-GB"/>
        </w:rPr>
        <w:tab/>
      </w:r>
      <w:r w:rsidR="00933251">
        <w:rPr>
          <w:rFonts w:ascii="Times New Roman" w:hAnsi="Times New Roman" w:cs="Times New Roman"/>
          <w:sz w:val="24"/>
          <w:szCs w:val="24"/>
          <w:lang w:val="en-GB"/>
        </w:rPr>
        <w:t xml:space="preserve">The applicant’s </w:t>
      </w:r>
      <w:r w:rsidR="007F67B0">
        <w:rPr>
          <w:rFonts w:ascii="Times New Roman" w:hAnsi="Times New Roman" w:cs="Times New Roman"/>
          <w:sz w:val="24"/>
          <w:szCs w:val="24"/>
          <w:lang w:val="en-GB"/>
        </w:rPr>
        <w:t>brother</w:t>
      </w:r>
      <w:r w:rsidR="00933251">
        <w:rPr>
          <w:rFonts w:ascii="Times New Roman" w:hAnsi="Times New Roman" w:cs="Times New Roman"/>
          <w:sz w:val="24"/>
          <w:szCs w:val="24"/>
          <w:lang w:val="en-GB"/>
        </w:rPr>
        <w:t xml:space="preserve"> Nelson died on 9 August 1993</w:t>
      </w:r>
      <w:r>
        <w:rPr>
          <w:rFonts w:ascii="Times New Roman" w:hAnsi="Times New Roman" w:cs="Times New Roman"/>
          <w:sz w:val="24"/>
          <w:szCs w:val="24"/>
          <w:lang w:val="en-GB"/>
        </w:rPr>
        <w:t xml:space="preserve">. </w:t>
      </w:r>
      <w:r w:rsidR="00933251">
        <w:rPr>
          <w:rFonts w:ascii="Times New Roman" w:hAnsi="Times New Roman" w:cs="Times New Roman"/>
          <w:sz w:val="24"/>
          <w:szCs w:val="24"/>
          <w:lang w:val="en-GB"/>
        </w:rPr>
        <w:t xml:space="preserve"> </w:t>
      </w:r>
      <w:r>
        <w:rPr>
          <w:rFonts w:ascii="Times New Roman" w:hAnsi="Times New Roman" w:cs="Times New Roman"/>
          <w:sz w:val="24"/>
          <w:szCs w:val="24"/>
          <w:lang w:val="en-GB"/>
        </w:rPr>
        <w:t>T</w:t>
      </w:r>
      <w:r w:rsidR="00933251">
        <w:rPr>
          <w:rFonts w:ascii="Times New Roman" w:hAnsi="Times New Roman" w:cs="Times New Roman"/>
          <w:sz w:val="24"/>
          <w:szCs w:val="24"/>
          <w:lang w:val="en-GB"/>
        </w:rPr>
        <w:t>he applicant stated that she did not immediately seek to take back possession of the</w:t>
      </w:r>
      <w:r w:rsidR="007F67B0">
        <w:rPr>
          <w:rFonts w:ascii="Times New Roman" w:hAnsi="Times New Roman" w:cs="Times New Roman"/>
          <w:sz w:val="24"/>
          <w:szCs w:val="24"/>
          <w:lang w:val="en-GB"/>
        </w:rPr>
        <w:t xml:space="preserve"> </w:t>
      </w:r>
      <w:r w:rsidR="00933251">
        <w:rPr>
          <w:rFonts w:ascii="Times New Roman" w:hAnsi="Times New Roman" w:cs="Times New Roman"/>
          <w:sz w:val="24"/>
          <w:szCs w:val="24"/>
          <w:lang w:val="en-GB"/>
        </w:rPr>
        <w:t>property</w:t>
      </w:r>
      <w:r w:rsidR="007F67B0">
        <w:rPr>
          <w:rFonts w:ascii="Times New Roman" w:hAnsi="Times New Roman" w:cs="Times New Roman"/>
          <w:sz w:val="24"/>
          <w:szCs w:val="24"/>
          <w:lang w:val="en-GB"/>
        </w:rPr>
        <w:t xml:space="preserve"> as she had been working in Namibia where she is ordinarily resident to this date.</w:t>
      </w:r>
      <w:r>
        <w:rPr>
          <w:rFonts w:ascii="Times New Roman" w:hAnsi="Times New Roman" w:cs="Times New Roman"/>
          <w:sz w:val="24"/>
          <w:szCs w:val="24"/>
          <w:lang w:val="en-GB"/>
        </w:rPr>
        <w:t xml:space="preserve"> She further said that in</w:t>
      </w:r>
      <w:r w:rsidR="007F67B0">
        <w:rPr>
          <w:rFonts w:ascii="Times New Roman" w:hAnsi="Times New Roman" w:cs="Times New Roman"/>
          <w:sz w:val="24"/>
          <w:szCs w:val="24"/>
          <w:lang w:val="en-GB"/>
        </w:rPr>
        <w:t xml:space="preserve"> February 2024 she came back</w:t>
      </w:r>
      <w:r w:rsidR="00895F9D">
        <w:rPr>
          <w:rFonts w:ascii="Times New Roman" w:hAnsi="Times New Roman" w:cs="Times New Roman"/>
          <w:sz w:val="24"/>
          <w:szCs w:val="24"/>
          <w:lang w:val="en-GB"/>
        </w:rPr>
        <w:t xml:space="preserve"> intending to</w:t>
      </w:r>
      <w:r w:rsidR="007F67B0">
        <w:rPr>
          <w:rFonts w:ascii="Times New Roman" w:hAnsi="Times New Roman" w:cs="Times New Roman"/>
          <w:sz w:val="24"/>
          <w:szCs w:val="24"/>
          <w:lang w:val="en-GB"/>
        </w:rPr>
        <w:t xml:space="preserve"> have the property transferred into her name as she now intends to </w:t>
      </w:r>
      <w:r w:rsidR="00895F9D">
        <w:rPr>
          <w:rFonts w:ascii="Times New Roman" w:hAnsi="Times New Roman" w:cs="Times New Roman"/>
          <w:sz w:val="24"/>
          <w:szCs w:val="24"/>
          <w:lang w:val="en-GB"/>
        </w:rPr>
        <w:t xml:space="preserve">return home </w:t>
      </w:r>
      <w:r w:rsidR="007F67B0">
        <w:rPr>
          <w:rFonts w:ascii="Times New Roman" w:hAnsi="Times New Roman" w:cs="Times New Roman"/>
          <w:sz w:val="24"/>
          <w:szCs w:val="24"/>
          <w:lang w:val="en-GB"/>
        </w:rPr>
        <w:t xml:space="preserve">permanently upon retirement. Upon </w:t>
      </w:r>
      <w:r w:rsidR="00895F9D">
        <w:rPr>
          <w:rFonts w:ascii="Times New Roman" w:hAnsi="Times New Roman" w:cs="Times New Roman"/>
          <w:sz w:val="24"/>
          <w:szCs w:val="24"/>
          <w:lang w:val="en-GB"/>
        </w:rPr>
        <w:t>her</w:t>
      </w:r>
      <w:r w:rsidR="007F67B0">
        <w:rPr>
          <w:rFonts w:ascii="Times New Roman" w:hAnsi="Times New Roman" w:cs="Times New Roman"/>
          <w:sz w:val="24"/>
          <w:szCs w:val="24"/>
          <w:lang w:val="en-GB"/>
        </w:rPr>
        <w:t xml:space="preserve"> enquiries</w:t>
      </w:r>
      <w:r w:rsidR="00895F9D">
        <w:rPr>
          <w:rFonts w:ascii="Times New Roman" w:hAnsi="Times New Roman" w:cs="Times New Roman"/>
          <w:sz w:val="24"/>
          <w:szCs w:val="24"/>
          <w:lang w:val="en-GB"/>
        </w:rPr>
        <w:t>,</w:t>
      </w:r>
      <w:r w:rsidR="007F67B0">
        <w:rPr>
          <w:rFonts w:ascii="Times New Roman" w:hAnsi="Times New Roman" w:cs="Times New Roman"/>
          <w:sz w:val="24"/>
          <w:szCs w:val="24"/>
          <w:lang w:val="en-GB"/>
        </w:rPr>
        <w:t xml:space="preserve"> she discovered that the property was registered in the name of the first respondent who had registered Nelson’s estate and obtained a certificate of heir from the </w:t>
      </w:r>
      <w:r w:rsidR="00895F9D">
        <w:rPr>
          <w:rFonts w:ascii="Times New Roman" w:hAnsi="Times New Roman" w:cs="Times New Roman"/>
          <w:sz w:val="24"/>
          <w:szCs w:val="24"/>
          <w:lang w:val="en-GB"/>
        </w:rPr>
        <w:t>third</w:t>
      </w:r>
      <w:r w:rsidR="007F67B0">
        <w:rPr>
          <w:rFonts w:ascii="Times New Roman" w:hAnsi="Times New Roman" w:cs="Times New Roman"/>
          <w:sz w:val="24"/>
          <w:szCs w:val="24"/>
          <w:lang w:val="en-GB"/>
        </w:rPr>
        <w:t xml:space="preserve"> respondent under </w:t>
      </w:r>
      <w:r w:rsidR="00895F9D">
        <w:rPr>
          <w:rFonts w:ascii="Times New Roman" w:hAnsi="Times New Roman" w:cs="Times New Roman"/>
          <w:sz w:val="24"/>
          <w:szCs w:val="24"/>
          <w:lang w:val="en-GB"/>
        </w:rPr>
        <w:t xml:space="preserve">case </w:t>
      </w:r>
      <w:r w:rsidR="007F67B0">
        <w:rPr>
          <w:rFonts w:ascii="Times New Roman" w:hAnsi="Times New Roman" w:cs="Times New Roman"/>
          <w:sz w:val="24"/>
          <w:szCs w:val="24"/>
          <w:lang w:val="en-GB"/>
        </w:rPr>
        <w:t>number WE4/104/94</w:t>
      </w:r>
      <w:r w:rsidR="00933251">
        <w:rPr>
          <w:rFonts w:ascii="Times New Roman" w:hAnsi="Times New Roman" w:cs="Times New Roman"/>
          <w:sz w:val="24"/>
          <w:szCs w:val="24"/>
          <w:lang w:val="en-GB"/>
        </w:rPr>
        <w:t>. The</w:t>
      </w:r>
      <w:r w:rsidR="007F67B0">
        <w:rPr>
          <w:rFonts w:ascii="Times New Roman" w:hAnsi="Times New Roman" w:cs="Times New Roman"/>
          <w:sz w:val="24"/>
          <w:szCs w:val="24"/>
          <w:lang w:val="en-GB"/>
        </w:rPr>
        <w:t xml:space="preserve"> ownership of the property was registered </w:t>
      </w:r>
      <w:r w:rsidR="00DF326F">
        <w:rPr>
          <w:rFonts w:ascii="Times New Roman" w:hAnsi="Times New Roman" w:cs="Times New Roman"/>
          <w:sz w:val="24"/>
          <w:szCs w:val="24"/>
          <w:lang w:val="en-GB"/>
        </w:rPr>
        <w:t>in</w:t>
      </w:r>
      <w:r w:rsidR="007F67B0">
        <w:rPr>
          <w:rFonts w:ascii="Times New Roman" w:hAnsi="Times New Roman" w:cs="Times New Roman"/>
          <w:sz w:val="24"/>
          <w:szCs w:val="24"/>
          <w:lang w:val="en-GB"/>
        </w:rPr>
        <w:t xml:space="preserve"> the first respondent’s name on 11 October 1994. </w:t>
      </w:r>
    </w:p>
    <w:p w14:paraId="59FFC0F3" w14:textId="0D576365" w:rsidR="009F619E" w:rsidRDefault="00895F9D" w:rsidP="00AC74A9">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[7]</w:t>
      </w:r>
      <w:r>
        <w:rPr>
          <w:rFonts w:ascii="Times New Roman" w:hAnsi="Times New Roman" w:cs="Times New Roman"/>
          <w:sz w:val="24"/>
          <w:szCs w:val="24"/>
          <w:lang w:val="en-GB"/>
        </w:rPr>
        <w:tab/>
      </w:r>
      <w:r w:rsidR="007F67B0">
        <w:rPr>
          <w:rFonts w:ascii="Times New Roman" w:hAnsi="Times New Roman" w:cs="Times New Roman"/>
          <w:sz w:val="24"/>
          <w:szCs w:val="24"/>
          <w:lang w:val="en-GB"/>
        </w:rPr>
        <w:t>On 2 April 2024</w:t>
      </w:r>
      <w:r>
        <w:rPr>
          <w:rFonts w:ascii="Times New Roman" w:hAnsi="Times New Roman" w:cs="Times New Roman"/>
          <w:sz w:val="24"/>
          <w:szCs w:val="24"/>
          <w:lang w:val="en-GB"/>
        </w:rPr>
        <w:t>,</w:t>
      </w:r>
      <w:r w:rsidR="007F67B0">
        <w:rPr>
          <w:rFonts w:ascii="Times New Roman" w:hAnsi="Times New Roman" w:cs="Times New Roman"/>
          <w:sz w:val="24"/>
          <w:szCs w:val="24"/>
          <w:lang w:val="en-GB"/>
        </w:rPr>
        <w:t xml:space="preserve"> the second respondent</w:t>
      </w:r>
      <w:r w:rsidR="00DA136F">
        <w:rPr>
          <w:rFonts w:ascii="Times New Roman" w:hAnsi="Times New Roman" w:cs="Times New Roman"/>
          <w:sz w:val="24"/>
          <w:szCs w:val="24"/>
          <w:lang w:val="en-GB"/>
        </w:rPr>
        <w:t>,</w:t>
      </w:r>
      <w:r w:rsidR="007F67B0">
        <w:rPr>
          <w:rFonts w:ascii="Times New Roman" w:hAnsi="Times New Roman" w:cs="Times New Roman"/>
          <w:sz w:val="24"/>
          <w:szCs w:val="24"/>
          <w:lang w:val="en-GB"/>
        </w:rPr>
        <w:t xml:space="preserve"> </w:t>
      </w:r>
      <w:r w:rsidR="00DA136F">
        <w:rPr>
          <w:rFonts w:ascii="Times New Roman" w:hAnsi="Times New Roman" w:cs="Times New Roman"/>
          <w:sz w:val="24"/>
          <w:szCs w:val="24"/>
          <w:lang w:val="en-GB"/>
        </w:rPr>
        <w:t xml:space="preserve">in its </w:t>
      </w:r>
      <w:r>
        <w:rPr>
          <w:rFonts w:ascii="Times New Roman" w:hAnsi="Times New Roman" w:cs="Times New Roman"/>
          <w:sz w:val="24"/>
          <w:szCs w:val="24"/>
          <w:lang w:val="en-GB"/>
        </w:rPr>
        <w:t>letter</w:t>
      </w:r>
      <w:r w:rsidR="00DA136F">
        <w:rPr>
          <w:rFonts w:ascii="Times New Roman" w:hAnsi="Times New Roman" w:cs="Times New Roman"/>
          <w:sz w:val="24"/>
          <w:szCs w:val="24"/>
          <w:lang w:val="en-GB"/>
        </w:rPr>
        <w:t>,</w:t>
      </w:r>
      <w:r>
        <w:rPr>
          <w:rFonts w:ascii="Times New Roman" w:hAnsi="Times New Roman" w:cs="Times New Roman"/>
          <w:sz w:val="24"/>
          <w:szCs w:val="24"/>
          <w:lang w:val="en-GB"/>
        </w:rPr>
        <w:t xml:space="preserve"> attached a certificate to the effect</w:t>
      </w:r>
      <w:r w:rsidR="007F67B0">
        <w:rPr>
          <w:rFonts w:ascii="Times New Roman" w:hAnsi="Times New Roman" w:cs="Times New Roman"/>
          <w:sz w:val="24"/>
          <w:szCs w:val="24"/>
          <w:lang w:val="en-GB"/>
        </w:rPr>
        <w:t xml:space="preserve"> that the first respondent was </w:t>
      </w:r>
      <w:r>
        <w:rPr>
          <w:rFonts w:ascii="Times New Roman" w:hAnsi="Times New Roman" w:cs="Times New Roman"/>
          <w:sz w:val="24"/>
          <w:szCs w:val="24"/>
          <w:lang w:val="en-GB"/>
        </w:rPr>
        <w:t>declared</w:t>
      </w:r>
      <w:r w:rsidR="007F67B0">
        <w:rPr>
          <w:rFonts w:ascii="Times New Roman" w:hAnsi="Times New Roman" w:cs="Times New Roman"/>
          <w:sz w:val="24"/>
          <w:szCs w:val="24"/>
          <w:lang w:val="en-GB"/>
        </w:rPr>
        <w:t xml:space="preserve"> as the heir of the </w:t>
      </w:r>
      <w:r>
        <w:rPr>
          <w:rFonts w:ascii="Times New Roman" w:hAnsi="Times New Roman" w:cs="Times New Roman"/>
          <w:sz w:val="24"/>
          <w:szCs w:val="24"/>
          <w:lang w:val="en-GB"/>
        </w:rPr>
        <w:t>estate</w:t>
      </w:r>
      <w:r w:rsidR="007F67B0">
        <w:rPr>
          <w:rFonts w:ascii="Times New Roman" w:hAnsi="Times New Roman" w:cs="Times New Roman"/>
          <w:sz w:val="24"/>
          <w:szCs w:val="24"/>
          <w:lang w:val="en-GB"/>
        </w:rPr>
        <w:t xml:space="preserve"> of the late Nelson Makiwa</w:t>
      </w:r>
      <w:r>
        <w:rPr>
          <w:rFonts w:ascii="Times New Roman" w:hAnsi="Times New Roman" w:cs="Times New Roman"/>
          <w:sz w:val="24"/>
          <w:szCs w:val="24"/>
          <w:lang w:val="en-GB"/>
        </w:rPr>
        <w:t xml:space="preserve">. It was on this basis that he </w:t>
      </w:r>
      <w:r w:rsidR="007F67B0">
        <w:rPr>
          <w:rFonts w:ascii="Times New Roman" w:hAnsi="Times New Roman" w:cs="Times New Roman"/>
          <w:sz w:val="24"/>
          <w:szCs w:val="24"/>
          <w:lang w:val="en-GB"/>
        </w:rPr>
        <w:t>was awarded the property</w:t>
      </w:r>
      <w:r w:rsidR="00EC03CB">
        <w:rPr>
          <w:rFonts w:ascii="Times New Roman" w:hAnsi="Times New Roman" w:cs="Times New Roman"/>
          <w:sz w:val="24"/>
          <w:szCs w:val="24"/>
          <w:lang w:val="en-GB"/>
        </w:rPr>
        <w:t xml:space="preserve">. </w:t>
      </w:r>
      <w:r>
        <w:rPr>
          <w:rFonts w:ascii="Times New Roman" w:hAnsi="Times New Roman" w:cs="Times New Roman"/>
          <w:sz w:val="24"/>
          <w:szCs w:val="24"/>
          <w:lang w:val="en-GB"/>
        </w:rPr>
        <w:t>The applicant</w:t>
      </w:r>
      <w:r w:rsidR="00EC03CB">
        <w:rPr>
          <w:rFonts w:ascii="Times New Roman" w:hAnsi="Times New Roman" w:cs="Times New Roman"/>
          <w:sz w:val="24"/>
          <w:szCs w:val="24"/>
          <w:lang w:val="en-GB"/>
        </w:rPr>
        <w:t xml:space="preserve"> made a police report against the first respondent for fraud</w:t>
      </w:r>
      <w:r>
        <w:rPr>
          <w:rFonts w:ascii="Times New Roman" w:hAnsi="Times New Roman" w:cs="Times New Roman"/>
          <w:sz w:val="24"/>
          <w:szCs w:val="24"/>
          <w:lang w:val="en-GB"/>
        </w:rPr>
        <w:t xml:space="preserve"> in April 2024</w:t>
      </w:r>
      <w:r w:rsidR="00EC03CB">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She argued that at </w:t>
      </w:r>
      <w:r w:rsidR="00EC03CB">
        <w:rPr>
          <w:rFonts w:ascii="Times New Roman" w:hAnsi="Times New Roman" w:cs="Times New Roman"/>
          <w:sz w:val="24"/>
          <w:szCs w:val="24"/>
          <w:lang w:val="en-GB"/>
        </w:rPr>
        <w:t>the time of the</w:t>
      </w:r>
      <w:r>
        <w:rPr>
          <w:rFonts w:ascii="Times New Roman" w:hAnsi="Times New Roman" w:cs="Times New Roman"/>
          <w:sz w:val="24"/>
          <w:szCs w:val="24"/>
          <w:lang w:val="en-GB"/>
        </w:rPr>
        <w:t xml:space="preserve"> purported</w:t>
      </w:r>
      <w:r w:rsidR="00EC03CB">
        <w:rPr>
          <w:rFonts w:ascii="Times New Roman" w:hAnsi="Times New Roman" w:cs="Times New Roman"/>
          <w:sz w:val="24"/>
          <w:szCs w:val="24"/>
          <w:lang w:val="en-GB"/>
        </w:rPr>
        <w:t xml:space="preserve"> award</w:t>
      </w:r>
      <w:r>
        <w:rPr>
          <w:rFonts w:ascii="Times New Roman" w:hAnsi="Times New Roman" w:cs="Times New Roman"/>
          <w:sz w:val="24"/>
          <w:szCs w:val="24"/>
          <w:lang w:val="en-GB"/>
        </w:rPr>
        <w:t>,</w:t>
      </w:r>
      <w:r w:rsidR="00EC03CB">
        <w:rPr>
          <w:rFonts w:ascii="Times New Roman" w:hAnsi="Times New Roman" w:cs="Times New Roman"/>
          <w:sz w:val="24"/>
          <w:szCs w:val="24"/>
          <w:lang w:val="en-GB"/>
        </w:rPr>
        <w:t xml:space="preserve"> there were still seven blood siblings of the late Nelson including </w:t>
      </w:r>
      <w:r>
        <w:rPr>
          <w:rFonts w:ascii="Times New Roman" w:hAnsi="Times New Roman" w:cs="Times New Roman"/>
          <w:sz w:val="24"/>
          <w:szCs w:val="24"/>
          <w:lang w:val="en-GB"/>
        </w:rPr>
        <w:t>herself.</w:t>
      </w:r>
      <w:r w:rsidR="00EC03CB">
        <w:rPr>
          <w:rFonts w:ascii="Times New Roman" w:hAnsi="Times New Roman" w:cs="Times New Roman"/>
          <w:sz w:val="24"/>
          <w:szCs w:val="24"/>
          <w:lang w:val="en-GB"/>
        </w:rPr>
        <w:t xml:space="preserve"> </w:t>
      </w:r>
      <w:r>
        <w:rPr>
          <w:rFonts w:ascii="Times New Roman" w:hAnsi="Times New Roman" w:cs="Times New Roman"/>
          <w:sz w:val="24"/>
          <w:szCs w:val="24"/>
          <w:lang w:val="en-GB"/>
        </w:rPr>
        <w:t>She also alleged that they</w:t>
      </w:r>
      <w:r w:rsidR="00EC03CB">
        <w:rPr>
          <w:rFonts w:ascii="Times New Roman" w:hAnsi="Times New Roman" w:cs="Times New Roman"/>
          <w:sz w:val="24"/>
          <w:szCs w:val="24"/>
          <w:lang w:val="en-GB"/>
        </w:rPr>
        <w:t xml:space="preserve"> ought to have participated in </w:t>
      </w:r>
      <w:r>
        <w:rPr>
          <w:rFonts w:ascii="Times New Roman" w:hAnsi="Times New Roman" w:cs="Times New Roman"/>
          <w:sz w:val="24"/>
          <w:szCs w:val="24"/>
          <w:lang w:val="en-GB"/>
        </w:rPr>
        <w:t>the edict meeting for the estate</w:t>
      </w:r>
      <w:r w:rsidR="00EC03CB">
        <w:rPr>
          <w:rFonts w:ascii="Times New Roman" w:hAnsi="Times New Roman" w:cs="Times New Roman"/>
          <w:sz w:val="24"/>
          <w:szCs w:val="24"/>
          <w:lang w:val="en-GB"/>
        </w:rPr>
        <w:t xml:space="preserve"> but were fraudulently excluded. She </w:t>
      </w:r>
      <w:r>
        <w:rPr>
          <w:rFonts w:ascii="Times New Roman" w:hAnsi="Times New Roman" w:cs="Times New Roman"/>
          <w:sz w:val="24"/>
          <w:szCs w:val="24"/>
          <w:lang w:val="en-GB"/>
        </w:rPr>
        <w:t xml:space="preserve">maintained that she </w:t>
      </w:r>
      <w:r w:rsidR="00EC03CB">
        <w:rPr>
          <w:rFonts w:ascii="Times New Roman" w:hAnsi="Times New Roman" w:cs="Times New Roman"/>
          <w:sz w:val="24"/>
          <w:szCs w:val="24"/>
          <w:lang w:val="en-GB"/>
        </w:rPr>
        <w:t>remained the owner of the property and the first respondent had no right to inherit the property.</w:t>
      </w:r>
      <w:r>
        <w:rPr>
          <w:rFonts w:ascii="Times New Roman" w:hAnsi="Times New Roman" w:cs="Times New Roman"/>
          <w:sz w:val="24"/>
          <w:szCs w:val="24"/>
          <w:lang w:val="en-GB"/>
        </w:rPr>
        <w:t xml:space="preserve"> It was submitted that th</w:t>
      </w:r>
      <w:r w:rsidR="00EC03CB">
        <w:rPr>
          <w:rFonts w:ascii="Times New Roman" w:hAnsi="Times New Roman" w:cs="Times New Roman"/>
          <w:sz w:val="24"/>
          <w:szCs w:val="24"/>
          <w:lang w:val="en-GB"/>
        </w:rPr>
        <w:t xml:space="preserve">e process by which the first respondent caused himself to </w:t>
      </w:r>
      <w:r w:rsidR="009F619E">
        <w:rPr>
          <w:rFonts w:ascii="Times New Roman" w:hAnsi="Times New Roman" w:cs="Times New Roman"/>
          <w:sz w:val="24"/>
          <w:szCs w:val="24"/>
          <w:lang w:val="en-GB"/>
        </w:rPr>
        <w:t xml:space="preserve">be </w:t>
      </w:r>
      <w:r w:rsidR="00EC03CB">
        <w:rPr>
          <w:rFonts w:ascii="Times New Roman" w:hAnsi="Times New Roman" w:cs="Times New Roman"/>
          <w:sz w:val="24"/>
          <w:szCs w:val="24"/>
          <w:lang w:val="en-GB"/>
        </w:rPr>
        <w:t xml:space="preserve">declared the sole heir of </w:t>
      </w:r>
      <w:r w:rsidR="009F619E">
        <w:rPr>
          <w:rFonts w:ascii="Times New Roman" w:hAnsi="Times New Roman" w:cs="Times New Roman"/>
          <w:sz w:val="24"/>
          <w:szCs w:val="24"/>
          <w:lang w:val="en-GB"/>
        </w:rPr>
        <w:t xml:space="preserve">the late Nelson </w:t>
      </w:r>
      <w:r w:rsidR="00EC03CB">
        <w:rPr>
          <w:rFonts w:ascii="Times New Roman" w:hAnsi="Times New Roman" w:cs="Times New Roman"/>
          <w:sz w:val="24"/>
          <w:szCs w:val="24"/>
          <w:lang w:val="en-GB"/>
        </w:rPr>
        <w:t xml:space="preserve">and </w:t>
      </w:r>
      <w:r w:rsidR="009F619E">
        <w:rPr>
          <w:rFonts w:ascii="Times New Roman" w:hAnsi="Times New Roman" w:cs="Times New Roman"/>
          <w:sz w:val="24"/>
          <w:szCs w:val="24"/>
          <w:lang w:val="en-GB"/>
        </w:rPr>
        <w:t xml:space="preserve">inherit the property </w:t>
      </w:r>
      <w:r w:rsidR="00EC03CB">
        <w:rPr>
          <w:rFonts w:ascii="Times New Roman" w:hAnsi="Times New Roman" w:cs="Times New Roman"/>
          <w:sz w:val="24"/>
          <w:szCs w:val="24"/>
          <w:lang w:val="en-GB"/>
        </w:rPr>
        <w:t xml:space="preserve">was </w:t>
      </w:r>
      <w:r w:rsidR="009F619E">
        <w:rPr>
          <w:rFonts w:ascii="Times New Roman" w:hAnsi="Times New Roman" w:cs="Times New Roman"/>
          <w:sz w:val="24"/>
          <w:szCs w:val="24"/>
          <w:lang w:val="en-GB"/>
        </w:rPr>
        <w:t>fraudulent</w:t>
      </w:r>
      <w:r w:rsidR="00EC03CB">
        <w:rPr>
          <w:rFonts w:ascii="Times New Roman" w:hAnsi="Times New Roman" w:cs="Times New Roman"/>
          <w:sz w:val="24"/>
          <w:szCs w:val="24"/>
          <w:lang w:val="en-GB"/>
        </w:rPr>
        <w:t xml:space="preserve"> and a nullity. It was </w:t>
      </w:r>
      <w:r w:rsidR="009F619E">
        <w:rPr>
          <w:rFonts w:ascii="Times New Roman" w:hAnsi="Times New Roman" w:cs="Times New Roman"/>
          <w:sz w:val="24"/>
          <w:szCs w:val="24"/>
          <w:lang w:val="en-GB"/>
        </w:rPr>
        <w:t xml:space="preserve">further averred that the whole </w:t>
      </w:r>
      <w:r w:rsidR="009F619E">
        <w:rPr>
          <w:rFonts w:ascii="Times New Roman" w:hAnsi="Times New Roman" w:cs="Times New Roman"/>
          <w:sz w:val="24"/>
          <w:szCs w:val="24"/>
          <w:lang w:val="en-GB"/>
        </w:rPr>
        <w:lastRenderedPageBreak/>
        <w:t>process was a</w:t>
      </w:r>
      <w:r w:rsidR="00EC03CB">
        <w:rPr>
          <w:rFonts w:ascii="Times New Roman" w:hAnsi="Times New Roman" w:cs="Times New Roman"/>
          <w:sz w:val="24"/>
          <w:szCs w:val="24"/>
          <w:lang w:val="en-GB"/>
        </w:rPr>
        <w:t xml:space="preserve"> fraud and never took place. </w:t>
      </w:r>
      <w:r w:rsidR="009F619E">
        <w:rPr>
          <w:rFonts w:ascii="Times New Roman" w:hAnsi="Times New Roman" w:cs="Times New Roman"/>
          <w:sz w:val="24"/>
          <w:szCs w:val="24"/>
          <w:lang w:val="en-GB"/>
        </w:rPr>
        <w:t>The applicant argued that the</w:t>
      </w:r>
      <w:r w:rsidR="00EC03CB">
        <w:rPr>
          <w:rFonts w:ascii="Times New Roman" w:hAnsi="Times New Roman" w:cs="Times New Roman"/>
          <w:sz w:val="24"/>
          <w:szCs w:val="24"/>
          <w:lang w:val="en-GB"/>
        </w:rPr>
        <w:t xml:space="preserve"> certificate of heir issued by the third respondent under case number WE4/104/94 was</w:t>
      </w:r>
      <w:r w:rsidR="009F619E">
        <w:rPr>
          <w:rFonts w:ascii="Times New Roman" w:hAnsi="Times New Roman" w:cs="Times New Roman"/>
          <w:sz w:val="24"/>
          <w:szCs w:val="24"/>
          <w:lang w:val="en-GB"/>
        </w:rPr>
        <w:t>,</w:t>
      </w:r>
      <w:r w:rsidR="00EC03CB">
        <w:rPr>
          <w:rFonts w:ascii="Times New Roman" w:hAnsi="Times New Roman" w:cs="Times New Roman"/>
          <w:sz w:val="24"/>
          <w:szCs w:val="24"/>
          <w:lang w:val="en-GB"/>
        </w:rPr>
        <w:t xml:space="preserve"> therefore</w:t>
      </w:r>
      <w:r w:rsidR="009F619E">
        <w:rPr>
          <w:rFonts w:ascii="Times New Roman" w:hAnsi="Times New Roman" w:cs="Times New Roman"/>
          <w:sz w:val="24"/>
          <w:szCs w:val="24"/>
          <w:lang w:val="en-GB"/>
        </w:rPr>
        <w:t>,</w:t>
      </w:r>
      <w:r w:rsidR="00EC03CB">
        <w:rPr>
          <w:rFonts w:ascii="Times New Roman" w:hAnsi="Times New Roman" w:cs="Times New Roman"/>
          <w:sz w:val="24"/>
          <w:szCs w:val="24"/>
          <w:lang w:val="en-GB"/>
        </w:rPr>
        <w:t xml:space="preserve"> void </w:t>
      </w:r>
      <w:r w:rsidR="00EC03CB" w:rsidRPr="009F619E">
        <w:rPr>
          <w:rFonts w:ascii="Times New Roman" w:hAnsi="Times New Roman" w:cs="Times New Roman"/>
          <w:i/>
          <w:iCs/>
          <w:sz w:val="24"/>
          <w:szCs w:val="24"/>
          <w:lang w:val="en-GB"/>
        </w:rPr>
        <w:t>ab initio</w:t>
      </w:r>
      <w:r w:rsidR="00EC03CB">
        <w:rPr>
          <w:rFonts w:ascii="Times New Roman" w:hAnsi="Times New Roman" w:cs="Times New Roman"/>
          <w:sz w:val="24"/>
          <w:szCs w:val="24"/>
          <w:lang w:val="en-GB"/>
        </w:rPr>
        <w:t xml:space="preserve">. </w:t>
      </w:r>
    </w:p>
    <w:p w14:paraId="3A29A1A3" w14:textId="77777777" w:rsidR="009F619E" w:rsidRDefault="009F619E" w:rsidP="00AC74A9">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[8]</w:t>
      </w:r>
      <w:r>
        <w:rPr>
          <w:rFonts w:ascii="Times New Roman" w:hAnsi="Times New Roman" w:cs="Times New Roman"/>
          <w:sz w:val="24"/>
          <w:szCs w:val="24"/>
          <w:lang w:val="en-GB"/>
        </w:rPr>
        <w:tab/>
      </w:r>
      <w:r w:rsidR="00EC03CB">
        <w:rPr>
          <w:rFonts w:ascii="Times New Roman" w:hAnsi="Times New Roman" w:cs="Times New Roman"/>
          <w:sz w:val="24"/>
          <w:szCs w:val="24"/>
          <w:lang w:val="en-GB"/>
        </w:rPr>
        <w:t xml:space="preserve">This application was filed on 27 May 2024 and the relief sought is as outlined above. The applicant claimed </w:t>
      </w:r>
      <w:r>
        <w:rPr>
          <w:rFonts w:ascii="Times New Roman" w:hAnsi="Times New Roman" w:cs="Times New Roman"/>
          <w:sz w:val="24"/>
          <w:szCs w:val="24"/>
          <w:lang w:val="en-GB"/>
        </w:rPr>
        <w:t xml:space="preserve">that </w:t>
      </w:r>
      <w:r w:rsidR="00EC03CB">
        <w:rPr>
          <w:rFonts w:ascii="Times New Roman" w:hAnsi="Times New Roman" w:cs="Times New Roman"/>
          <w:sz w:val="24"/>
          <w:szCs w:val="24"/>
          <w:lang w:val="en-GB"/>
        </w:rPr>
        <w:t>as the lawful owner</w:t>
      </w:r>
      <w:r>
        <w:rPr>
          <w:rFonts w:ascii="Times New Roman" w:hAnsi="Times New Roman" w:cs="Times New Roman"/>
          <w:sz w:val="24"/>
          <w:szCs w:val="24"/>
          <w:lang w:val="en-GB"/>
        </w:rPr>
        <w:t>,</w:t>
      </w:r>
      <w:r w:rsidR="00EC03CB">
        <w:rPr>
          <w:rFonts w:ascii="Times New Roman" w:hAnsi="Times New Roman" w:cs="Times New Roman"/>
          <w:sz w:val="24"/>
          <w:szCs w:val="24"/>
          <w:lang w:val="en-GB"/>
        </w:rPr>
        <w:t xml:space="preserve"> </w:t>
      </w:r>
      <w:r>
        <w:rPr>
          <w:rFonts w:ascii="Times New Roman" w:hAnsi="Times New Roman" w:cs="Times New Roman"/>
          <w:sz w:val="24"/>
          <w:szCs w:val="24"/>
          <w:lang w:val="en-GB"/>
        </w:rPr>
        <w:t>s</w:t>
      </w:r>
      <w:r w:rsidR="00EC03CB">
        <w:rPr>
          <w:rFonts w:ascii="Times New Roman" w:hAnsi="Times New Roman" w:cs="Times New Roman"/>
          <w:sz w:val="24"/>
          <w:szCs w:val="24"/>
          <w:lang w:val="en-GB"/>
        </w:rPr>
        <w:t>he would be entitled under the</w:t>
      </w:r>
      <w:r w:rsidR="00EC03CB" w:rsidRPr="009F619E">
        <w:rPr>
          <w:rFonts w:ascii="Times New Roman" w:hAnsi="Times New Roman" w:cs="Times New Roman"/>
          <w:i/>
          <w:iCs/>
          <w:sz w:val="24"/>
          <w:szCs w:val="24"/>
          <w:lang w:val="en-GB"/>
        </w:rPr>
        <w:t xml:space="preserve"> rei vindicatio </w:t>
      </w:r>
      <w:r w:rsidR="00EC03CB">
        <w:rPr>
          <w:rFonts w:ascii="Times New Roman" w:hAnsi="Times New Roman" w:cs="Times New Roman"/>
          <w:sz w:val="24"/>
          <w:szCs w:val="24"/>
          <w:lang w:val="en-GB"/>
        </w:rPr>
        <w:t xml:space="preserve">to recover possession of </w:t>
      </w:r>
      <w:r>
        <w:rPr>
          <w:rFonts w:ascii="Times New Roman" w:hAnsi="Times New Roman" w:cs="Times New Roman"/>
          <w:sz w:val="24"/>
          <w:szCs w:val="24"/>
          <w:lang w:val="en-GB"/>
        </w:rPr>
        <w:t>the property</w:t>
      </w:r>
      <w:r w:rsidR="00EC03CB">
        <w:rPr>
          <w:rFonts w:ascii="Times New Roman" w:hAnsi="Times New Roman" w:cs="Times New Roman"/>
          <w:sz w:val="24"/>
          <w:szCs w:val="24"/>
          <w:lang w:val="en-GB"/>
        </w:rPr>
        <w:t xml:space="preserve"> from the first respondent hence the claim for an ejectment order as part of the consequential relief sought. </w:t>
      </w:r>
    </w:p>
    <w:p w14:paraId="1E33E0D0" w14:textId="3839FFFF" w:rsidR="00574603" w:rsidRDefault="009F619E" w:rsidP="00AC74A9">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[9]</w:t>
      </w:r>
      <w:r>
        <w:rPr>
          <w:rFonts w:ascii="Times New Roman" w:hAnsi="Times New Roman" w:cs="Times New Roman"/>
          <w:sz w:val="24"/>
          <w:szCs w:val="24"/>
          <w:lang w:val="en-GB"/>
        </w:rPr>
        <w:tab/>
      </w:r>
      <w:r w:rsidR="00EC03CB">
        <w:rPr>
          <w:rFonts w:ascii="Times New Roman" w:hAnsi="Times New Roman" w:cs="Times New Roman"/>
          <w:sz w:val="24"/>
          <w:szCs w:val="24"/>
          <w:lang w:val="en-GB"/>
        </w:rPr>
        <w:t xml:space="preserve">Only the first respondent opposed this application. He raised </w:t>
      </w:r>
      <w:r w:rsidR="00574603">
        <w:rPr>
          <w:rFonts w:ascii="Times New Roman" w:hAnsi="Times New Roman" w:cs="Times New Roman"/>
          <w:sz w:val="24"/>
          <w:szCs w:val="24"/>
          <w:lang w:val="en-GB"/>
        </w:rPr>
        <w:t xml:space="preserve">points </w:t>
      </w:r>
      <w:r w:rsidR="00574603" w:rsidRPr="009F619E">
        <w:rPr>
          <w:rFonts w:ascii="Times New Roman" w:hAnsi="Times New Roman" w:cs="Times New Roman"/>
          <w:i/>
          <w:iCs/>
          <w:sz w:val="24"/>
          <w:szCs w:val="24"/>
          <w:lang w:val="en-GB"/>
        </w:rPr>
        <w:t>in limine</w:t>
      </w:r>
      <w:r w:rsidR="00574603">
        <w:rPr>
          <w:rFonts w:ascii="Times New Roman" w:hAnsi="Times New Roman" w:cs="Times New Roman"/>
          <w:sz w:val="24"/>
          <w:szCs w:val="24"/>
          <w:lang w:val="en-GB"/>
        </w:rPr>
        <w:t xml:space="preserve"> which included that the claim had prescribed and that there were material disputes of fact. On the merits, he denied that the</w:t>
      </w:r>
      <w:r>
        <w:rPr>
          <w:rFonts w:ascii="Times New Roman" w:hAnsi="Times New Roman" w:cs="Times New Roman"/>
          <w:sz w:val="24"/>
          <w:szCs w:val="24"/>
          <w:lang w:val="en-GB"/>
        </w:rPr>
        <w:t xml:space="preserve"> property</w:t>
      </w:r>
      <w:r w:rsidR="00574603">
        <w:rPr>
          <w:rFonts w:ascii="Times New Roman" w:hAnsi="Times New Roman" w:cs="Times New Roman"/>
          <w:sz w:val="24"/>
          <w:szCs w:val="24"/>
          <w:lang w:val="en-GB"/>
        </w:rPr>
        <w:t xml:space="preserve"> was awarded </w:t>
      </w:r>
      <w:r>
        <w:rPr>
          <w:rFonts w:ascii="Times New Roman" w:hAnsi="Times New Roman" w:cs="Times New Roman"/>
          <w:sz w:val="24"/>
          <w:szCs w:val="24"/>
          <w:lang w:val="en-GB"/>
        </w:rPr>
        <w:t>to the applicant</w:t>
      </w:r>
      <w:r w:rsidR="00574603">
        <w:rPr>
          <w:rFonts w:ascii="Times New Roman" w:hAnsi="Times New Roman" w:cs="Times New Roman"/>
          <w:sz w:val="24"/>
          <w:szCs w:val="24"/>
          <w:lang w:val="en-GB"/>
        </w:rPr>
        <w:t xml:space="preserve"> by the School. He contended that the late Nelson was the one who got the house from the second respondent. He </w:t>
      </w:r>
      <w:r>
        <w:rPr>
          <w:rFonts w:ascii="Times New Roman" w:hAnsi="Times New Roman" w:cs="Times New Roman"/>
          <w:sz w:val="24"/>
          <w:szCs w:val="24"/>
          <w:lang w:val="en-GB"/>
        </w:rPr>
        <w:t>further argued</w:t>
      </w:r>
      <w:r w:rsidR="00574603">
        <w:rPr>
          <w:rFonts w:ascii="Times New Roman" w:hAnsi="Times New Roman" w:cs="Times New Roman"/>
          <w:sz w:val="24"/>
          <w:szCs w:val="24"/>
          <w:lang w:val="en-GB"/>
        </w:rPr>
        <w:t xml:space="preserve"> that the purported agreement between the applicant and the late Nelson was a forged document. He further alleged that the edict meeting</w:t>
      </w:r>
      <w:r w:rsidR="00C77CE8">
        <w:rPr>
          <w:rFonts w:ascii="Times New Roman" w:hAnsi="Times New Roman" w:cs="Times New Roman"/>
          <w:sz w:val="24"/>
          <w:szCs w:val="24"/>
          <w:lang w:val="en-GB"/>
        </w:rPr>
        <w:t xml:space="preserve"> for the estate</w:t>
      </w:r>
      <w:r w:rsidR="00574603">
        <w:rPr>
          <w:rFonts w:ascii="Times New Roman" w:hAnsi="Times New Roman" w:cs="Times New Roman"/>
          <w:sz w:val="24"/>
          <w:szCs w:val="24"/>
          <w:lang w:val="en-GB"/>
        </w:rPr>
        <w:t xml:space="preserve"> </w:t>
      </w:r>
      <w:r w:rsidR="00C77CE8">
        <w:rPr>
          <w:rFonts w:ascii="Times New Roman" w:hAnsi="Times New Roman" w:cs="Times New Roman"/>
          <w:sz w:val="24"/>
          <w:szCs w:val="24"/>
          <w:lang w:val="en-GB"/>
        </w:rPr>
        <w:t xml:space="preserve">was </w:t>
      </w:r>
      <w:r w:rsidR="00574603">
        <w:rPr>
          <w:rFonts w:ascii="Times New Roman" w:hAnsi="Times New Roman" w:cs="Times New Roman"/>
          <w:sz w:val="24"/>
          <w:szCs w:val="24"/>
          <w:lang w:val="en-GB"/>
        </w:rPr>
        <w:t xml:space="preserve">attended by himself, Clara Makiwa, an unnamed cousin and sister to both the applicant and </w:t>
      </w:r>
      <w:r w:rsidR="00C77CE8">
        <w:rPr>
          <w:rFonts w:ascii="Times New Roman" w:hAnsi="Times New Roman" w:cs="Times New Roman"/>
          <w:sz w:val="24"/>
          <w:szCs w:val="24"/>
          <w:lang w:val="en-GB"/>
        </w:rPr>
        <w:t xml:space="preserve">the </w:t>
      </w:r>
      <w:r w:rsidR="00574603">
        <w:rPr>
          <w:rFonts w:ascii="Times New Roman" w:hAnsi="Times New Roman" w:cs="Times New Roman"/>
          <w:sz w:val="24"/>
          <w:szCs w:val="24"/>
          <w:lang w:val="en-GB"/>
        </w:rPr>
        <w:t>first respondent’s father. He</w:t>
      </w:r>
      <w:r w:rsidR="00C77CE8">
        <w:rPr>
          <w:rFonts w:ascii="Times New Roman" w:hAnsi="Times New Roman" w:cs="Times New Roman"/>
          <w:sz w:val="24"/>
          <w:szCs w:val="24"/>
          <w:lang w:val="en-GB"/>
        </w:rPr>
        <w:t xml:space="preserve"> also submitted</w:t>
      </w:r>
      <w:r w:rsidR="00574603">
        <w:rPr>
          <w:rFonts w:ascii="Times New Roman" w:hAnsi="Times New Roman" w:cs="Times New Roman"/>
          <w:sz w:val="24"/>
          <w:szCs w:val="24"/>
          <w:lang w:val="en-GB"/>
        </w:rPr>
        <w:t xml:space="preserve"> that the registration of the esta</w:t>
      </w:r>
      <w:r w:rsidR="00C77CE8">
        <w:rPr>
          <w:rFonts w:ascii="Times New Roman" w:hAnsi="Times New Roman" w:cs="Times New Roman"/>
          <w:sz w:val="24"/>
          <w:szCs w:val="24"/>
          <w:lang w:val="en-GB"/>
        </w:rPr>
        <w:t>t</w:t>
      </w:r>
      <w:r w:rsidR="00574603">
        <w:rPr>
          <w:rFonts w:ascii="Times New Roman" w:hAnsi="Times New Roman" w:cs="Times New Roman"/>
          <w:sz w:val="24"/>
          <w:szCs w:val="24"/>
          <w:lang w:val="en-GB"/>
        </w:rPr>
        <w:t>e, the</w:t>
      </w:r>
      <w:r w:rsidR="00C77CE8">
        <w:rPr>
          <w:rFonts w:ascii="Times New Roman" w:hAnsi="Times New Roman" w:cs="Times New Roman"/>
          <w:sz w:val="24"/>
          <w:szCs w:val="24"/>
          <w:lang w:val="en-GB"/>
        </w:rPr>
        <w:t xml:space="preserve"> issuance of the</w:t>
      </w:r>
      <w:r w:rsidR="00574603">
        <w:rPr>
          <w:rFonts w:ascii="Times New Roman" w:hAnsi="Times New Roman" w:cs="Times New Roman"/>
          <w:sz w:val="24"/>
          <w:szCs w:val="24"/>
          <w:lang w:val="en-GB"/>
        </w:rPr>
        <w:t xml:space="preserve"> certificate of heir and the award of the property</w:t>
      </w:r>
      <w:r w:rsidR="00C77CE8">
        <w:rPr>
          <w:rFonts w:ascii="Times New Roman" w:hAnsi="Times New Roman" w:cs="Times New Roman"/>
          <w:sz w:val="24"/>
          <w:szCs w:val="24"/>
          <w:lang w:val="en-GB"/>
        </w:rPr>
        <w:t xml:space="preserve"> to him</w:t>
      </w:r>
      <w:r w:rsidR="00574603">
        <w:rPr>
          <w:rFonts w:ascii="Times New Roman" w:hAnsi="Times New Roman" w:cs="Times New Roman"/>
          <w:sz w:val="24"/>
          <w:szCs w:val="24"/>
          <w:lang w:val="en-GB"/>
        </w:rPr>
        <w:t xml:space="preserve"> w</w:t>
      </w:r>
      <w:r w:rsidR="00C77CE8">
        <w:rPr>
          <w:rFonts w:ascii="Times New Roman" w:hAnsi="Times New Roman" w:cs="Times New Roman"/>
          <w:sz w:val="24"/>
          <w:szCs w:val="24"/>
          <w:lang w:val="en-GB"/>
        </w:rPr>
        <w:t>ere all</w:t>
      </w:r>
      <w:r w:rsidR="00574603">
        <w:rPr>
          <w:rFonts w:ascii="Times New Roman" w:hAnsi="Times New Roman" w:cs="Times New Roman"/>
          <w:sz w:val="24"/>
          <w:szCs w:val="24"/>
          <w:lang w:val="en-GB"/>
        </w:rPr>
        <w:t xml:space="preserve"> done lawfully. </w:t>
      </w:r>
      <w:r w:rsidR="00C77CE8">
        <w:rPr>
          <w:rFonts w:ascii="Times New Roman" w:hAnsi="Times New Roman" w:cs="Times New Roman"/>
          <w:sz w:val="24"/>
          <w:szCs w:val="24"/>
          <w:lang w:val="en-GB"/>
        </w:rPr>
        <w:t xml:space="preserve">He also stated that the </w:t>
      </w:r>
      <w:r w:rsidR="00574603">
        <w:rPr>
          <w:rFonts w:ascii="Times New Roman" w:hAnsi="Times New Roman" w:cs="Times New Roman"/>
          <w:sz w:val="24"/>
          <w:szCs w:val="24"/>
          <w:lang w:val="en-GB"/>
        </w:rPr>
        <w:t xml:space="preserve">estate of the late Nelson was wound up and the property was part of the </w:t>
      </w:r>
      <w:r w:rsidR="00C77CE8">
        <w:rPr>
          <w:rFonts w:ascii="Times New Roman" w:hAnsi="Times New Roman" w:cs="Times New Roman"/>
          <w:sz w:val="24"/>
          <w:szCs w:val="24"/>
          <w:lang w:val="en-GB"/>
        </w:rPr>
        <w:t>deceased’s</w:t>
      </w:r>
      <w:r w:rsidR="00574603">
        <w:rPr>
          <w:rFonts w:ascii="Times New Roman" w:hAnsi="Times New Roman" w:cs="Times New Roman"/>
          <w:sz w:val="24"/>
          <w:szCs w:val="24"/>
          <w:lang w:val="en-GB"/>
        </w:rPr>
        <w:t xml:space="preserve"> estate. He prayed that the application must be dismissed with costs on a punitive scale.</w:t>
      </w:r>
    </w:p>
    <w:p w14:paraId="3DAF4D6F" w14:textId="7F1B7ADC" w:rsidR="00B11AAD" w:rsidRDefault="00C77CE8" w:rsidP="00AC74A9">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[10]</w:t>
      </w:r>
      <w:r>
        <w:rPr>
          <w:rFonts w:ascii="Times New Roman" w:hAnsi="Times New Roman" w:cs="Times New Roman"/>
          <w:sz w:val="24"/>
          <w:szCs w:val="24"/>
          <w:lang w:val="en-GB"/>
        </w:rPr>
        <w:tab/>
      </w:r>
      <w:r w:rsidR="00574603">
        <w:rPr>
          <w:rFonts w:ascii="Times New Roman" w:hAnsi="Times New Roman" w:cs="Times New Roman"/>
          <w:sz w:val="24"/>
          <w:szCs w:val="24"/>
          <w:lang w:val="en-GB"/>
        </w:rPr>
        <w:t xml:space="preserve">There was something </w:t>
      </w:r>
      <w:r>
        <w:rPr>
          <w:rFonts w:ascii="Times New Roman" w:hAnsi="Times New Roman" w:cs="Times New Roman"/>
          <w:sz w:val="24"/>
          <w:szCs w:val="24"/>
          <w:lang w:val="en-GB"/>
        </w:rPr>
        <w:t>quite</w:t>
      </w:r>
      <w:r w:rsidR="00574603">
        <w:rPr>
          <w:rFonts w:ascii="Times New Roman" w:hAnsi="Times New Roman" w:cs="Times New Roman"/>
          <w:sz w:val="24"/>
          <w:szCs w:val="24"/>
          <w:lang w:val="en-GB"/>
        </w:rPr>
        <w:t xml:space="preserve"> disturbing in this case. The first respondent attached to his opposing affidavit a</w:t>
      </w:r>
      <w:r>
        <w:rPr>
          <w:rFonts w:ascii="Times New Roman" w:hAnsi="Times New Roman" w:cs="Times New Roman"/>
          <w:sz w:val="24"/>
          <w:szCs w:val="24"/>
          <w:lang w:val="en-GB"/>
        </w:rPr>
        <w:t xml:space="preserve">n </w:t>
      </w:r>
      <w:r w:rsidR="00574603">
        <w:rPr>
          <w:rFonts w:ascii="Times New Roman" w:hAnsi="Times New Roman" w:cs="Times New Roman"/>
          <w:sz w:val="24"/>
          <w:szCs w:val="24"/>
          <w:lang w:val="en-GB"/>
        </w:rPr>
        <w:t xml:space="preserve">affidavit by </w:t>
      </w:r>
      <w:r>
        <w:rPr>
          <w:rFonts w:ascii="Times New Roman" w:hAnsi="Times New Roman" w:cs="Times New Roman"/>
          <w:sz w:val="24"/>
          <w:szCs w:val="24"/>
          <w:lang w:val="en-GB"/>
        </w:rPr>
        <w:t xml:space="preserve">one </w:t>
      </w:r>
      <w:r w:rsidR="00574603">
        <w:rPr>
          <w:rFonts w:ascii="Times New Roman" w:hAnsi="Times New Roman" w:cs="Times New Roman"/>
          <w:sz w:val="24"/>
          <w:szCs w:val="24"/>
          <w:lang w:val="en-GB"/>
        </w:rPr>
        <w:t xml:space="preserve">Clara Muzvondiwa who is alleged to have stated that the affidavit alleged to be hers attached to the applicant’s founding affidavit confirming her ownership of the property was forged. It is said she said </w:t>
      </w:r>
      <w:r>
        <w:rPr>
          <w:rFonts w:ascii="Times New Roman" w:hAnsi="Times New Roman" w:cs="Times New Roman"/>
          <w:sz w:val="24"/>
          <w:szCs w:val="24"/>
          <w:lang w:val="en-GB"/>
        </w:rPr>
        <w:t xml:space="preserve">she never deposed to such an </w:t>
      </w:r>
      <w:r w:rsidR="00574603">
        <w:rPr>
          <w:rFonts w:ascii="Times New Roman" w:hAnsi="Times New Roman" w:cs="Times New Roman"/>
          <w:sz w:val="24"/>
          <w:szCs w:val="24"/>
          <w:lang w:val="en-GB"/>
        </w:rPr>
        <w:t xml:space="preserve">affidavit. In the answering affidavit, the applicant attached </w:t>
      </w:r>
      <w:r>
        <w:rPr>
          <w:rFonts w:ascii="Times New Roman" w:hAnsi="Times New Roman" w:cs="Times New Roman"/>
          <w:sz w:val="24"/>
          <w:szCs w:val="24"/>
          <w:lang w:val="en-GB"/>
        </w:rPr>
        <w:t>letters</w:t>
      </w:r>
      <w:r w:rsidR="00574603">
        <w:rPr>
          <w:rFonts w:ascii="Times New Roman" w:hAnsi="Times New Roman" w:cs="Times New Roman"/>
          <w:sz w:val="24"/>
          <w:szCs w:val="24"/>
          <w:lang w:val="en-GB"/>
        </w:rPr>
        <w:t xml:space="preserve"> exchanged between her legal practitioners and the first </w:t>
      </w:r>
      <w:r>
        <w:rPr>
          <w:rFonts w:ascii="Times New Roman" w:hAnsi="Times New Roman" w:cs="Times New Roman"/>
          <w:sz w:val="24"/>
          <w:szCs w:val="24"/>
          <w:lang w:val="en-GB"/>
        </w:rPr>
        <w:t>respondent’s</w:t>
      </w:r>
      <w:r w:rsidR="00574603">
        <w:rPr>
          <w:rFonts w:ascii="Times New Roman" w:hAnsi="Times New Roman" w:cs="Times New Roman"/>
          <w:sz w:val="24"/>
          <w:szCs w:val="24"/>
          <w:lang w:val="en-GB"/>
        </w:rPr>
        <w:t xml:space="preserve"> legal practitioners. </w:t>
      </w:r>
      <w:r w:rsidR="00B11AAD">
        <w:rPr>
          <w:rFonts w:ascii="Times New Roman" w:hAnsi="Times New Roman" w:cs="Times New Roman"/>
          <w:sz w:val="24"/>
          <w:szCs w:val="24"/>
          <w:lang w:val="en-GB"/>
        </w:rPr>
        <w:t xml:space="preserve">The applicant took issue with the affidavit alleged to have </w:t>
      </w:r>
      <w:r>
        <w:rPr>
          <w:rFonts w:ascii="Times New Roman" w:hAnsi="Times New Roman" w:cs="Times New Roman"/>
          <w:sz w:val="24"/>
          <w:szCs w:val="24"/>
          <w:lang w:val="en-GB"/>
        </w:rPr>
        <w:t xml:space="preserve">been </w:t>
      </w:r>
      <w:r w:rsidR="00B11AAD">
        <w:rPr>
          <w:rFonts w:ascii="Times New Roman" w:hAnsi="Times New Roman" w:cs="Times New Roman"/>
          <w:sz w:val="24"/>
          <w:szCs w:val="24"/>
          <w:lang w:val="en-GB"/>
        </w:rPr>
        <w:t>done by Clara Muzvondiwa on 3 June 2024 as she said she was in South Africa on that day and had not visited Zimbabwe for a long time. When confronted with this position, the first respondent</w:t>
      </w:r>
      <w:r>
        <w:rPr>
          <w:rFonts w:ascii="Times New Roman" w:hAnsi="Times New Roman" w:cs="Times New Roman"/>
          <w:sz w:val="24"/>
          <w:szCs w:val="24"/>
          <w:lang w:val="en-GB"/>
        </w:rPr>
        <w:t>’s legal practitioners</w:t>
      </w:r>
      <w:r w:rsidR="00B11AA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in its letter to the applicant’s legal practitioners dated 26 July 2024 at p 112 of the record </w:t>
      </w:r>
      <w:r w:rsidR="00B11AAD">
        <w:rPr>
          <w:rFonts w:ascii="Times New Roman" w:hAnsi="Times New Roman" w:cs="Times New Roman"/>
          <w:sz w:val="24"/>
          <w:szCs w:val="24"/>
          <w:lang w:val="en-GB"/>
        </w:rPr>
        <w:t>replied</w:t>
      </w:r>
      <w:r>
        <w:rPr>
          <w:rFonts w:ascii="Times New Roman" w:hAnsi="Times New Roman" w:cs="Times New Roman"/>
          <w:sz w:val="24"/>
          <w:szCs w:val="24"/>
          <w:lang w:val="en-GB"/>
        </w:rPr>
        <w:t xml:space="preserve"> saying</w:t>
      </w:r>
      <w:r w:rsidR="00B11AAD">
        <w:rPr>
          <w:rFonts w:ascii="Times New Roman" w:hAnsi="Times New Roman" w:cs="Times New Roman"/>
          <w:sz w:val="24"/>
          <w:szCs w:val="24"/>
          <w:lang w:val="en-GB"/>
        </w:rPr>
        <w:t>:</w:t>
      </w:r>
    </w:p>
    <w:p w14:paraId="362FAD7F" w14:textId="77777777" w:rsidR="00C77CE8" w:rsidRPr="00A35BFF" w:rsidRDefault="00B11AAD" w:rsidP="00C77CE8">
      <w:pPr>
        <w:spacing w:after="0" w:line="240" w:lineRule="auto"/>
        <w:ind w:left="1440"/>
        <w:jc w:val="both"/>
        <w:rPr>
          <w:rFonts w:ascii="Times New Roman" w:hAnsi="Times New Roman" w:cs="Times New Roman"/>
          <w:lang w:val="en-GB"/>
        </w:rPr>
      </w:pPr>
      <w:r w:rsidRPr="00A35BFF">
        <w:rPr>
          <w:rFonts w:ascii="Times New Roman" w:hAnsi="Times New Roman" w:cs="Times New Roman"/>
          <w:lang w:val="en-GB"/>
        </w:rPr>
        <w:t>“</w:t>
      </w:r>
      <w:r w:rsidR="00C77CE8" w:rsidRPr="00A35BFF">
        <w:rPr>
          <w:rFonts w:ascii="Times New Roman" w:hAnsi="Times New Roman" w:cs="Times New Roman"/>
          <w:lang w:val="en-GB"/>
        </w:rPr>
        <w:t>…</w:t>
      </w:r>
      <w:r w:rsidRPr="00A35BFF">
        <w:rPr>
          <w:rFonts w:ascii="Times New Roman" w:hAnsi="Times New Roman" w:cs="Times New Roman"/>
          <w:lang w:val="en-GB"/>
        </w:rPr>
        <w:t xml:space="preserve">We </w:t>
      </w:r>
      <w:r w:rsidR="00C77CE8" w:rsidRPr="00A35BFF">
        <w:rPr>
          <w:rFonts w:ascii="Times New Roman" w:hAnsi="Times New Roman" w:cs="Times New Roman"/>
          <w:lang w:val="en-GB"/>
        </w:rPr>
        <w:t>however</w:t>
      </w:r>
      <w:r w:rsidRPr="00A35BFF">
        <w:rPr>
          <w:rFonts w:ascii="Times New Roman" w:hAnsi="Times New Roman" w:cs="Times New Roman"/>
          <w:lang w:val="en-GB"/>
        </w:rPr>
        <w:t xml:space="preserve"> acknowledge that the affidavit was not properly commissioned as it was a scanned copy by Clara Muzvondiwa.</w:t>
      </w:r>
    </w:p>
    <w:p w14:paraId="464FEBD5" w14:textId="77777777" w:rsidR="00C77CE8" w:rsidRPr="00A35BFF" w:rsidRDefault="00B11AAD" w:rsidP="00C77CE8">
      <w:pPr>
        <w:spacing w:after="0" w:line="240" w:lineRule="auto"/>
        <w:ind w:left="1440"/>
        <w:jc w:val="both"/>
        <w:rPr>
          <w:rFonts w:ascii="Times New Roman" w:hAnsi="Times New Roman" w:cs="Times New Roman"/>
          <w:lang w:val="en-GB"/>
        </w:rPr>
      </w:pPr>
      <w:r w:rsidRPr="00A35BFF">
        <w:rPr>
          <w:rFonts w:ascii="Times New Roman" w:hAnsi="Times New Roman" w:cs="Times New Roman"/>
          <w:lang w:val="en-GB"/>
        </w:rPr>
        <w:lastRenderedPageBreak/>
        <w:t xml:space="preserve">Due to the fact that it was improperly commissioned, we wish to expunge the said supporting </w:t>
      </w:r>
      <w:r w:rsidR="00C77CE8" w:rsidRPr="00A35BFF">
        <w:rPr>
          <w:rFonts w:ascii="Times New Roman" w:hAnsi="Times New Roman" w:cs="Times New Roman"/>
          <w:lang w:val="en-GB"/>
        </w:rPr>
        <w:t>affidavit</w:t>
      </w:r>
      <w:r w:rsidRPr="00A35BFF">
        <w:rPr>
          <w:rFonts w:ascii="Times New Roman" w:hAnsi="Times New Roman" w:cs="Times New Roman"/>
          <w:lang w:val="en-GB"/>
        </w:rPr>
        <w:t xml:space="preserve"> by Clara Muzvondiwa so that it is not used in evidence for purposes of this matter.”</w:t>
      </w:r>
      <w:r w:rsidR="00535A52" w:rsidRPr="00A35BFF">
        <w:rPr>
          <w:rFonts w:ascii="Times New Roman" w:hAnsi="Times New Roman" w:cs="Times New Roman"/>
          <w:lang w:val="en-GB"/>
        </w:rPr>
        <w:t xml:space="preserve"> </w:t>
      </w:r>
    </w:p>
    <w:p w14:paraId="5D03A93B" w14:textId="601F41FE" w:rsidR="008231DB" w:rsidRDefault="00C77CE8" w:rsidP="00C77CE8">
      <w:pPr>
        <w:spacing w:after="0"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applicant filed a </w:t>
      </w:r>
      <w:r w:rsidR="00B11AAD">
        <w:rPr>
          <w:rFonts w:ascii="Times New Roman" w:hAnsi="Times New Roman" w:cs="Times New Roman"/>
          <w:sz w:val="24"/>
          <w:szCs w:val="24"/>
          <w:lang w:val="en-GB"/>
        </w:rPr>
        <w:t xml:space="preserve">police report for fraud and perjury </w:t>
      </w:r>
      <w:r>
        <w:rPr>
          <w:rFonts w:ascii="Times New Roman" w:hAnsi="Times New Roman" w:cs="Times New Roman"/>
          <w:sz w:val="24"/>
          <w:szCs w:val="24"/>
          <w:lang w:val="en-GB"/>
        </w:rPr>
        <w:t>after this communication</w:t>
      </w:r>
      <w:r w:rsidR="00B11AAD">
        <w:rPr>
          <w:rFonts w:ascii="Times New Roman" w:hAnsi="Times New Roman" w:cs="Times New Roman"/>
          <w:sz w:val="24"/>
          <w:szCs w:val="24"/>
          <w:lang w:val="en-GB"/>
        </w:rPr>
        <w:t xml:space="preserve">. I must say that the above </w:t>
      </w:r>
      <w:r>
        <w:rPr>
          <w:rFonts w:ascii="Times New Roman" w:hAnsi="Times New Roman" w:cs="Times New Roman"/>
          <w:sz w:val="24"/>
          <w:szCs w:val="24"/>
          <w:lang w:val="en-GB"/>
        </w:rPr>
        <w:t>development</w:t>
      </w:r>
      <w:r w:rsidR="00B11AAD">
        <w:rPr>
          <w:rFonts w:ascii="Times New Roman" w:hAnsi="Times New Roman" w:cs="Times New Roman"/>
          <w:sz w:val="24"/>
          <w:szCs w:val="24"/>
          <w:lang w:val="en-GB"/>
        </w:rPr>
        <w:t xml:space="preserve"> raised serious ethical issues. Unfortunately, they could not be fully ventilated as the decision turned on another issue but I commented on this while determining the appropriate </w:t>
      </w:r>
      <w:r w:rsidR="0039516D">
        <w:rPr>
          <w:rFonts w:ascii="Times New Roman" w:hAnsi="Times New Roman" w:cs="Times New Roman"/>
          <w:sz w:val="24"/>
          <w:szCs w:val="24"/>
          <w:lang w:val="en-GB"/>
        </w:rPr>
        <w:t xml:space="preserve">order </w:t>
      </w:r>
      <w:r w:rsidR="00B11AAD">
        <w:rPr>
          <w:rFonts w:ascii="Times New Roman" w:hAnsi="Times New Roman" w:cs="Times New Roman"/>
          <w:sz w:val="24"/>
          <w:szCs w:val="24"/>
          <w:lang w:val="en-GB"/>
        </w:rPr>
        <w:t xml:space="preserve">of costs. </w:t>
      </w:r>
    </w:p>
    <w:p w14:paraId="0C9BDD63" w14:textId="3EDC4D10" w:rsidR="00B11AAD" w:rsidRPr="0039516D" w:rsidRDefault="008231DB" w:rsidP="00AC74A9">
      <w:pPr>
        <w:spacing w:after="0" w:line="360" w:lineRule="auto"/>
        <w:ind w:left="720" w:hanging="720"/>
        <w:jc w:val="both"/>
        <w:rPr>
          <w:rFonts w:ascii="Times New Roman" w:hAnsi="Times New Roman" w:cs="Times New Roman"/>
          <w:b/>
          <w:bCs/>
          <w:sz w:val="24"/>
          <w:szCs w:val="24"/>
          <w:u w:val="single"/>
          <w:lang w:val="en-GB"/>
        </w:rPr>
      </w:pPr>
      <w:r w:rsidRPr="0039516D">
        <w:rPr>
          <w:rFonts w:ascii="Times New Roman" w:hAnsi="Times New Roman" w:cs="Times New Roman"/>
          <w:b/>
          <w:bCs/>
          <w:sz w:val="24"/>
          <w:szCs w:val="24"/>
          <w:u w:val="single"/>
          <w:lang w:val="en-GB"/>
        </w:rPr>
        <w:t>ISSUES FOR DETERMINATION</w:t>
      </w:r>
      <w:r w:rsidR="00EC03CB" w:rsidRPr="0039516D">
        <w:rPr>
          <w:rFonts w:ascii="Times New Roman" w:hAnsi="Times New Roman" w:cs="Times New Roman"/>
          <w:b/>
          <w:bCs/>
          <w:sz w:val="24"/>
          <w:szCs w:val="24"/>
          <w:u w:val="single"/>
          <w:lang w:val="en-GB"/>
        </w:rPr>
        <w:t xml:space="preserve"> </w:t>
      </w:r>
    </w:p>
    <w:p w14:paraId="27074D43" w14:textId="6A6678CB" w:rsidR="00B11AAD" w:rsidRDefault="0039516D" w:rsidP="00AC74A9">
      <w:pPr>
        <w:spacing w:after="0"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[11]</w:t>
      </w:r>
      <w:r>
        <w:rPr>
          <w:rFonts w:ascii="Times New Roman" w:hAnsi="Times New Roman" w:cs="Times New Roman"/>
          <w:sz w:val="24"/>
          <w:szCs w:val="24"/>
          <w:lang w:val="en-GB"/>
        </w:rPr>
        <w:tab/>
      </w:r>
      <w:r w:rsidR="00B11AAD">
        <w:rPr>
          <w:rFonts w:ascii="Times New Roman" w:hAnsi="Times New Roman" w:cs="Times New Roman"/>
          <w:sz w:val="24"/>
          <w:szCs w:val="24"/>
          <w:lang w:val="en-GB"/>
        </w:rPr>
        <w:t xml:space="preserve">The applicant raised two points </w:t>
      </w:r>
      <w:r w:rsidR="00B11AAD" w:rsidRPr="0039516D">
        <w:rPr>
          <w:rFonts w:ascii="Times New Roman" w:hAnsi="Times New Roman" w:cs="Times New Roman"/>
          <w:i/>
          <w:iCs/>
          <w:sz w:val="24"/>
          <w:szCs w:val="24"/>
          <w:lang w:val="en-GB"/>
        </w:rPr>
        <w:t>in limine</w:t>
      </w:r>
      <w:r w:rsidR="00B11AAD">
        <w:rPr>
          <w:rFonts w:ascii="Times New Roman" w:hAnsi="Times New Roman" w:cs="Times New Roman"/>
          <w:sz w:val="24"/>
          <w:szCs w:val="24"/>
          <w:lang w:val="en-GB"/>
        </w:rPr>
        <w:t xml:space="preserve"> namely:</w:t>
      </w:r>
    </w:p>
    <w:p w14:paraId="1A589E03" w14:textId="77777777" w:rsidR="0039516D" w:rsidRDefault="0039516D" w:rsidP="0039516D">
      <w:pPr>
        <w:pStyle w:val="ListParagraph"/>
        <w:spacing w:after="0" w:line="360" w:lineRule="auto"/>
        <w:ind w:left="1440" w:hanging="720"/>
        <w:jc w:val="both"/>
        <w:rPr>
          <w:rFonts w:ascii="Times New Roman" w:hAnsi="Times New Roman" w:cs="Times New Roman"/>
          <w:sz w:val="24"/>
          <w:szCs w:val="24"/>
          <w:lang w:val="en-GB"/>
        </w:rPr>
      </w:pPr>
      <w:r>
        <w:rPr>
          <w:rFonts w:ascii="Times New Roman" w:hAnsi="Times New Roman" w:cs="Times New Roman"/>
          <w:sz w:val="24"/>
          <w:szCs w:val="24"/>
          <w:lang w:val="en-GB"/>
        </w:rPr>
        <w:t>1.</w:t>
      </w:r>
      <w:r>
        <w:rPr>
          <w:rFonts w:ascii="Times New Roman" w:hAnsi="Times New Roman" w:cs="Times New Roman"/>
          <w:sz w:val="24"/>
          <w:szCs w:val="24"/>
          <w:lang w:val="en-GB"/>
        </w:rPr>
        <w:tab/>
      </w:r>
      <w:r w:rsidR="00B11AAD" w:rsidRPr="008231DB">
        <w:rPr>
          <w:rFonts w:ascii="Times New Roman" w:hAnsi="Times New Roman" w:cs="Times New Roman"/>
          <w:sz w:val="24"/>
          <w:szCs w:val="24"/>
          <w:lang w:val="en-GB"/>
        </w:rPr>
        <w:t>Th</w:t>
      </w:r>
      <w:r>
        <w:rPr>
          <w:rFonts w:ascii="Times New Roman" w:hAnsi="Times New Roman" w:cs="Times New Roman"/>
          <w:sz w:val="24"/>
          <w:szCs w:val="24"/>
          <w:lang w:val="en-GB"/>
        </w:rPr>
        <w:t>at th</w:t>
      </w:r>
      <w:r w:rsidR="00B11AAD" w:rsidRPr="008231DB">
        <w:rPr>
          <w:rFonts w:ascii="Times New Roman" w:hAnsi="Times New Roman" w:cs="Times New Roman"/>
          <w:sz w:val="24"/>
          <w:szCs w:val="24"/>
          <w:lang w:val="en-GB"/>
        </w:rPr>
        <w:t xml:space="preserve">e first respondent </w:t>
      </w:r>
      <w:r w:rsidR="008231DB" w:rsidRPr="008231DB">
        <w:rPr>
          <w:rFonts w:ascii="Times New Roman" w:hAnsi="Times New Roman" w:cs="Times New Roman"/>
          <w:sz w:val="24"/>
          <w:szCs w:val="24"/>
          <w:lang w:val="en-GB"/>
        </w:rPr>
        <w:t>is barred and the purported notice of opposition is fatally defective for non-</w:t>
      </w:r>
      <w:r w:rsidRPr="008231DB">
        <w:rPr>
          <w:rFonts w:ascii="Times New Roman" w:hAnsi="Times New Roman" w:cs="Times New Roman"/>
          <w:sz w:val="24"/>
          <w:szCs w:val="24"/>
          <w:lang w:val="en-GB"/>
        </w:rPr>
        <w:t>compliance</w:t>
      </w:r>
      <w:r w:rsidR="008231DB" w:rsidRPr="008231DB">
        <w:rPr>
          <w:rFonts w:ascii="Times New Roman" w:hAnsi="Times New Roman" w:cs="Times New Roman"/>
          <w:sz w:val="24"/>
          <w:szCs w:val="24"/>
          <w:lang w:val="en-GB"/>
        </w:rPr>
        <w:t xml:space="preserve"> with rule 59(8) of the High Court Rules</w:t>
      </w:r>
      <w:r>
        <w:rPr>
          <w:rFonts w:ascii="Times New Roman" w:hAnsi="Times New Roman" w:cs="Times New Roman"/>
          <w:sz w:val="24"/>
          <w:szCs w:val="24"/>
          <w:lang w:val="en-GB"/>
        </w:rPr>
        <w:t>, 2021.</w:t>
      </w:r>
    </w:p>
    <w:p w14:paraId="26A461DD" w14:textId="7AB47E8E" w:rsidR="008231DB" w:rsidRPr="0039516D" w:rsidRDefault="0039516D" w:rsidP="0039516D">
      <w:pPr>
        <w:pStyle w:val="ListParagraph"/>
        <w:spacing w:after="0" w:line="360" w:lineRule="auto"/>
        <w:ind w:left="1440" w:hanging="720"/>
        <w:jc w:val="both"/>
        <w:rPr>
          <w:rFonts w:ascii="Times New Roman" w:hAnsi="Times New Roman" w:cs="Times New Roman"/>
          <w:sz w:val="24"/>
          <w:szCs w:val="24"/>
          <w:lang w:val="en-GB"/>
        </w:rPr>
      </w:pPr>
      <w:r>
        <w:rPr>
          <w:rFonts w:ascii="Times New Roman" w:hAnsi="Times New Roman" w:cs="Times New Roman"/>
          <w:sz w:val="24"/>
          <w:szCs w:val="24"/>
          <w:lang w:val="en-GB"/>
        </w:rPr>
        <w:t>2.</w:t>
      </w:r>
      <w:r>
        <w:rPr>
          <w:rFonts w:ascii="Times New Roman" w:hAnsi="Times New Roman" w:cs="Times New Roman"/>
          <w:sz w:val="24"/>
          <w:szCs w:val="24"/>
          <w:lang w:val="en-GB"/>
        </w:rPr>
        <w:tab/>
        <w:t>That t</w:t>
      </w:r>
      <w:r w:rsidR="008231DB" w:rsidRPr="0039516D">
        <w:rPr>
          <w:rFonts w:ascii="Times New Roman" w:hAnsi="Times New Roman" w:cs="Times New Roman"/>
          <w:sz w:val="24"/>
          <w:szCs w:val="24"/>
          <w:lang w:val="en-GB"/>
        </w:rPr>
        <w:t xml:space="preserve">he Notice of Opposition is also fatally defective for </w:t>
      </w:r>
      <w:r>
        <w:rPr>
          <w:rFonts w:ascii="Times New Roman" w:hAnsi="Times New Roman" w:cs="Times New Roman"/>
          <w:sz w:val="24"/>
          <w:szCs w:val="24"/>
          <w:lang w:val="en-GB"/>
        </w:rPr>
        <w:t xml:space="preserve">the </w:t>
      </w:r>
      <w:r w:rsidR="008231DB" w:rsidRPr="0039516D">
        <w:rPr>
          <w:rFonts w:ascii="Times New Roman" w:hAnsi="Times New Roman" w:cs="Times New Roman"/>
          <w:sz w:val="24"/>
          <w:szCs w:val="24"/>
          <w:lang w:val="en-GB"/>
        </w:rPr>
        <w:t xml:space="preserve">violation of mandatory provisions of the court rules by not giving an address for service within ten kilometres of the radius </w:t>
      </w:r>
      <w:r>
        <w:rPr>
          <w:rFonts w:ascii="Times New Roman" w:hAnsi="Times New Roman" w:cs="Times New Roman"/>
          <w:sz w:val="24"/>
          <w:szCs w:val="24"/>
          <w:lang w:val="en-GB"/>
        </w:rPr>
        <w:t>from the registry</w:t>
      </w:r>
      <w:r w:rsidR="008231DB" w:rsidRPr="0039516D">
        <w:rPr>
          <w:rFonts w:ascii="Times New Roman" w:hAnsi="Times New Roman" w:cs="Times New Roman"/>
          <w:sz w:val="24"/>
          <w:szCs w:val="24"/>
          <w:lang w:val="en-GB"/>
        </w:rPr>
        <w:t xml:space="preserve"> and not containing an index when it has </w:t>
      </w:r>
      <w:r>
        <w:rPr>
          <w:rFonts w:ascii="Times New Roman" w:hAnsi="Times New Roman" w:cs="Times New Roman"/>
          <w:sz w:val="24"/>
          <w:szCs w:val="24"/>
          <w:lang w:val="en-GB"/>
        </w:rPr>
        <w:t>more than</w:t>
      </w:r>
      <w:r w:rsidR="008231DB" w:rsidRPr="0039516D">
        <w:rPr>
          <w:rFonts w:ascii="Times New Roman" w:hAnsi="Times New Roman" w:cs="Times New Roman"/>
          <w:sz w:val="24"/>
          <w:szCs w:val="24"/>
          <w:lang w:val="en-GB"/>
        </w:rPr>
        <w:t xml:space="preserve"> five pages</w:t>
      </w:r>
      <w:r>
        <w:rPr>
          <w:rFonts w:ascii="Times New Roman" w:hAnsi="Times New Roman" w:cs="Times New Roman"/>
          <w:sz w:val="24"/>
          <w:szCs w:val="24"/>
          <w:lang w:val="en-GB"/>
        </w:rPr>
        <w:t xml:space="preserve"> in terms of rule 58(2)(c) and (d) of the court rules.</w:t>
      </w:r>
    </w:p>
    <w:p w14:paraId="6A3F1B62" w14:textId="77777777" w:rsidR="008231DB" w:rsidRPr="0039516D" w:rsidRDefault="008231DB" w:rsidP="0039516D">
      <w:pPr>
        <w:spacing w:after="0" w:line="360" w:lineRule="auto"/>
        <w:jc w:val="both"/>
        <w:rPr>
          <w:rFonts w:ascii="Times New Roman" w:hAnsi="Times New Roman" w:cs="Times New Roman"/>
          <w:b/>
          <w:bCs/>
          <w:sz w:val="24"/>
          <w:szCs w:val="24"/>
          <w:u w:val="single"/>
          <w:lang w:val="en-GB"/>
        </w:rPr>
      </w:pPr>
      <w:r w:rsidRPr="0039516D">
        <w:rPr>
          <w:rFonts w:ascii="Times New Roman" w:hAnsi="Times New Roman" w:cs="Times New Roman"/>
          <w:b/>
          <w:bCs/>
          <w:sz w:val="24"/>
          <w:szCs w:val="24"/>
          <w:u w:val="single"/>
          <w:lang w:val="en-GB"/>
        </w:rPr>
        <w:t>FIRST PRELIMINARY POINT</w:t>
      </w:r>
    </w:p>
    <w:p w14:paraId="7D265029" w14:textId="1BD0C23A" w:rsidR="008231DB" w:rsidRPr="0039516D" w:rsidRDefault="008231DB" w:rsidP="008231DB">
      <w:pPr>
        <w:spacing w:after="0" w:line="360" w:lineRule="auto"/>
        <w:jc w:val="both"/>
        <w:rPr>
          <w:rFonts w:ascii="Times New Roman" w:hAnsi="Times New Roman" w:cs="Times New Roman"/>
          <w:b/>
          <w:bCs/>
          <w:sz w:val="24"/>
          <w:szCs w:val="24"/>
          <w:u w:val="single"/>
          <w:lang w:val="en-GB"/>
        </w:rPr>
      </w:pPr>
      <w:r w:rsidRPr="0039516D">
        <w:rPr>
          <w:rFonts w:ascii="Times New Roman" w:hAnsi="Times New Roman" w:cs="Times New Roman"/>
          <w:b/>
          <w:bCs/>
          <w:sz w:val="24"/>
          <w:szCs w:val="24"/>
          <w:u w:val="single"/>
          <w:lang w:val="en-GB"/>
        </w:rPr>
        <w:t xml:space="preserve">WHETHER </w:t>
      </w:r>
      <w:r w:rsidR="009354E5">
        <w:rPr>
          <w:rFonts w:ascii="Times New Roman" w:hAnsi="Times New Roman" w:cs="Times New Roman"/>
          <w:b/>
          <w:bCs/>
          <w:sz w:val="24"/>
          <w:szCs w:val="24"/>
          <w:u w:val="single"/>
          <w:lang w:val="en-GB"/>
        </w:rPr>
        <w:t xml:space="preserve">OR NOT </w:t>
      </w:r>
      <w:r w:rsidRPr="0039516D">
        <w:rPr>
          <w:rFonts w:ascii="Times New Roman" w:hAnsi="Times New Roman" w:cs="Times New Roman"/>
          <w:b/>
          <w:bCs/>
          <w:sz w:val="24"/>
          <w:szCs w:val="24"/>
          <w:u w:val="single"/>
          <w:lang w:val="en-GB"/>
        </w:rPr>
        <w:t xml:space="preserve">THE FIRST RESPONDENT IS BARRED </w:t>
      </w:r>
      <w:r w:rsidR="0039516D" w:rsidRPr="0039516D">
        <w:rPr>
          <w:rFonts w:ascii="Times New Roman" w:hAnsi="Times New Roman" w:cs="Times New Roman"/>
          <w:b/>
          <w:bCs/>
          <w:sz w:val="24"/>
          <w:szCs w:val="24"/>
          <w:u w:val="single"/>
          <w:lang w:val="en-GB"/>
        </w:rPr>
        <w:t xml:space="preserve">AND HIS OPPOSING PAPERS FATALLY DEFECTIVE </w:t>
      </w:r>
      <w:r w:rsidRPr="0039516D">
        <w:rPr>
          <w:rFonts w:ascii="Times New Roman" w:hAnsi="Times New Roman" w:cs="Times New Roman"/>
          <w:b/>
          <w:bCs/>
          <w:sz w:val="24"/>
          <w:szCs w:val="24"/>
          <w:u w:val="single"/>
          <w:lang w:val="en-GB"/>
        </w:rPr>
        <w:t>FOR NON</w:t>
      </w:r>
      <w:r w:rsidR="0039516D" w:rsidRPr="0039516D">
        <w:rPr>
          <w:rFonts w:ascii="Times New Roman" w:hAnsi="Times New Roman" w:cs="Times New Roman"/>
          <w:b/>
          <w:bCs/>
          <w:sz w:val="24"/>
          <w:szCs w:val="24"/>
          <w:u w:val="single"/>
          <w:lang w:val="en-GB"/>
        </w:rPr>
        <w:t>-</w:t>
      </w:r>
      <w:r w:rsidRPr="0039516D">
        <w:rPr>
          <w:rFonts w:ascii="Times New Roman" w:hAnsi="Times New Roman" w:cs="Times New Roman"/>
          <w:b/>
          <w:bCs/>
          <w:sz w:val="24"/>
          <w:szCs w:val="24"/>
          <w:u w:val="single"/>
          <w:lang w:val="en-GB"/>
        </w:rPr>
        <w:t>COMPLIANCE WITH RULE 59(8) OF THE RULES</w:t>
      </w:r>
      <w:r w:rsidR="00933251" w:rsidRPr="0039516D">
        <w:rPr>
          <w:rFonts w:ascii="Times New Roman" w:hAnsi="Times New Roman" w:cs="Times New Roman"/>
          <w:b/>
          <w:bCs/>
          <w:sz w:val="24"/>
          <w:szCs w:val="24"/>
          <w:u w:val="single"/>
          <w:lang w:val="en-GB"/>
        </w:rPr>
        <w:t xml:space="preserve"> </w:t>
      </w:r>
    </w:p>
    <w:p w14:paraId="1F02ABA6" w14:textId="47CC0EB1" w:rsidR="00AC74A9" w:rsidRPr="0039516D" w:rsidRDefault="00AC74A9" w:rsidP="008231DB">
      <w:pPr>
        <w:spacing w:after="0" w:line="360" w:lineRule="auto"/>
        <w:jc w:val="both"/>
        <w:rPr>
          <w:rFonts w:ascii="Times New Roman" w:hAnsi="Times New Roman" w:cs="Times New Roman"/>
          <w:b/>
          <w:bCs/>
          <w:sz w:val="24"/>
          <w:szCs w:val="24"/>
          <w:u w:val="single"/>
        </w:rPr>
      </w:pPr>
      <w:r w:rsidRPr="0039516D">
        <w:rPr>
          <w:rFonts w:ascii="Times New Roman" w:hAnsi="Times New Roman" w:cs="Times New Roman"/>
          <w:b/>
          <w:bCs/>
          <w:sz w:val="24"/>
          <w:szCs w:val="24"/>
          <w:u w:val="single"/>
        </w:rPr>
        <w:t xml:space="preserve">SUBMISSIONS </w:t>
      </w:r>
      <w:r w:rsidR="00DA136F">
        <w:rPr>
          <w:rFonts w:ascii="Times New Roman" w:hAnsi="Times New Roman" w:cs="Times New Roman"/>
          <w:b/>
          <w:bCs/>
          <w:sz w:val="24"/>
          <w:szCs w:val="24"/>
          <w:u w:val="single"/>
        </w:rPr>
        <w:t>MADE BEFORE THIS COURT</w:t>
      </w:r>
    </w:p>
    <w:p w14:paraId="701028C8" w14:textId="5A2920C1" w:rsidR="009354E5" w:rsidRDefault="00AC74A9" w:rsidP="00AC74A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39516D">
        <w:rPr>
          <w:rFonts w:ascii="Times New Roman" w:hAnsi="Times New Roman" w:cs="Times New Roman"/>
          <w:sz w:val="24"/>
          <w:szCs w:val="24"/>
        </w:rPr>
        <w:t>12</w:t>
      </w:r>
      <w:r>
        <w:rPr>
          <w:rFonts w:ascii="Times New Roman" w:hAnsi="Times New Roman" w:cs="Times New Roman"/>
          <w:sz w:val="24"/>
          <w:szCs w:val="24"/>
        </w:rPr>
        <w:t>]</w:t>
      </w:r>
      <w:r>
        <w:rPr>
          <w:rFonts w:ascii="Times New Roman" w:hAnsi="Times New Roman" w:cs="Times New Roman"/>
          <w:sz w:val="24"/>
          <w:szCs w:val="24"/>
        </w:rPr>
        <w:tab/>
      </w:r>
      <w:r w:rsidR="008231DB">
        <w:rPr>
          <w:rFonts w:ascii="Times New Roman" w:hAnsi="Times New Roman" w:cs="Times New Roman"/>
          <w:sz w:val="24"/>
          <w:szCs w:val="24"/>
        </w:rPr>
        <w:t xml:space="preserve">Ms </w:t>
      </w:r>
      <w:r w:rsidR="008231DB" w:rsidRPr="0039516D">
        <w:rPr>
          <w:rFonts w:ascii="Times New Roman" w:hAnsi="Times New Roman" w:cs="Times New Roman"/>
          <w:i/>
          <w:iCs/>
          <w:sz w:val="24"/>
          <w:szCs w:val="24"/>
        </w:rPr>
        <w:t>Mbiri</w:t>
      </w:r>
      <w:r w:rsidR="0060283E">
        <w:rPr>
          <w:rFonts w:ascii="Times New Roman" w:hAnsi="Times New Roman" w:cs="Times New Roman"/>
          <w:sz w:val="24"/>
          <w:szCs w:val="24"/>
        </w:rPr>
        <w:t>, counsel for the applicant,</w:t>
      </w:r>
      <w:r w:rsidR="008231DB">
        <w:rPr>
          <w:rFonts w:ascii="Times New Roman" w:hAnsi="Times New Roman" w:cs="Times New Roman"/>
          <w:sz w:val="24"/>
          <w:szCs w:val="24"/>
        </w:rPr>
        <w:t xml:space="preserve"> submitted that the </w:t>
      </w:r>
      <w:r w:rsidR="009354E5">
        <w:rPr>
          <w:rFonts w:ascii="Times New Roman" w:hAnsi="Times New Roman" w:cs="Times New Roman"/>
          <w:sz w:val="24"/>
          <w:szCs w:val="24"/>
        </w:rPr>
        <w:t>first</w:t>
      </w:r>
      <w:r w:rsidR="008231DB">
        <w:rPr>
          <w:rFonts w:ascii="Times New Roman" w:hAnsi="Times New Roman" w:cs="Times New Roman"/>
          <w:sz w:val="24"/>
          <w:szCs w:val="24"/>
        </w:rPr>
        <w:t xml:space="preserve"> respondent is barred in terms of r 59(9). The first respondent’s notice of </w:t>
      </w:r>
      <w:r w:rsidR="009354E5">
        <w:rPr>
          <w:rFonts w:ascii="Times New Roman" w:hAnsi="Times New Roman" w:cs="Times New Roman"/>
          <w:sz w:val="24"/>
          <w:szCs w:val="24"/>
        </w:rPr>
        <w:t>op</w:t>
      </w:r>
      <w:r w:rsidR="008231DB">
        <w:rPr>
          <w:rFonts w:ascii="Times New Roman" w:hAnsi="Times New Roman" w:cs="Times New Roman"/>
          <w:sz w:val="24"/>
          <w:szCs w:val="24"/>
        </w:rPr>
        <w:t xml:space="preserve">position is in want of compliance with rule 59(8). This is because the </w:t>
      </w:r>
      <w:r w:rsidR="009354E5">
        <w:rPr>
          <w:rFonts w:ascii="Times New Roman" w:hAnsi="Times New Roman" w:cs="Times New Roman"/>
          <w:sz w:val="24"/>
          <w:szCs w:val="24"/>
        </w:rPr>
        <w:t>notice</w:t>
      </w:r>
      <w:r w:rsidR="008231DB">
        <w:rPr>
          <w:rFonts w:ascii="Times New Roman" w:hAnsi="Times New Roman" w:cs="Times New Roman"/>
          <w:sz w:val="24"/>
          <w:szCs w:val="24"/>
        </w:rPr>
        <w:t xml:space="preserve"> of opposition and opposing affidavit was not served on the applicant and the certificate of service was not filed in terms of the rules. It is a </w:t>
      </w:r>
      <w:r w:rsidR="009354E5">
        <w:rPr>
          <w:rFonts w:ascii="Times New Roman" w:hAnsi="Times New Roman" w:cs="Times New Roman"/>
          <w:sz w:val="24"/>
          <w:szCs w:val="24"/>
        </w:rPr>
        <w:t>mandatory</w:t>
      </w:r>
      <w:r w:rsidR="008231DB">
        <w:rPr>
          <w:rFonts w:ascii="Times New Roman" w:hAnsi="Times New Roman" w:cs="Times New Roman"/>
          <w:sz w:val="24"/>
          <w:szCs w:val="24"/>
        </w:rPr>
        <w:t xml:space="preserve"> rule that the notice of </w:t>
      </w:r>
      <w:r w:rsidR="009354E5">
        <w:rPr>
          <w:rFonts w:ascii="Times New Roman" w:hAnsi="Times New Roman" w:cs="Times New Roman"/>
          <w:sz w:val="24"/>
          <w:szCs w:val="24"/>
        </w:rPr>
        <w:t>opposition</w:t>
      </w:r>
      <w:r w:rsidR="008231DB">
        <w:rPr>
          <w:rFonts w:ascii="Times New Roman" w:hAnsi="Times New Roman" w:cs="Times New Roman"/>
          <w:sz w:val="24"/>
          <w:szCs w:val="24"/>
        </w:rPr>
        <w:t xml:space="preserve"> must be served. </w:t>
      </w:r>
      <w:r w:rsidR="0060283E">
        <w:rPr>
          <w:rFonts w:ascii="Times New Roman" w:hAnsi="Times New Roman" w:cs="Times New Roman"/>
          <w:sz w:val="24"/>
          <w:szCs w:val="24"/>
        </w:rPr>
        <w:t>T</w:t>
      </w:r>
      <w:r w:rsidR="0060283E" w:rsidRPr="0060283E">
        <w:rPr>
          <w:rFonts w:ascii="Times New Roman" w:hAnsi="Times New Roman" w:cs="Times New Roman"/>
          <w:sz w:val="24"/>
          <w:szCs w:val="24"/>
        </w:rPr>
        <w:t xml:space="preserve">he first respondent merely filed the notice of opposition and did not </w:t>
      </w:r>
      <w:r w:rsidR="009354E5">
        <w:rPr>
          <w:rFonts w:ascii="Times New Roman" w:hAnsi="Times New Roman" w:cs="Times New Roman"/>
          <w:sz w:val="24"/>
          <w:szCs w:val="24"/>
        </w:rPr>
        <w:t>serve either physically</w:t>
      </w:r>
      <w:r w:rsidR="0060283E" w:rsidRPr="0060283E">
        <w:rPr>
          <w:rFonts w:ascii="Times New Roman" w:hAnsi="Times New Roman" w:cs="Times New Roman"/>
          <w:sz w:val="24"/>
          <w:szCs w:val="24"/>
        </w:rPr>
        <w:t xml:space="preserve"> or </w:t>
      </w:r>
      <w:r w:rsidR="009354E5">
        <w:rPr>
          <w:rFonts w:ascii="Times New Roman" w:hAnsi="Times New Roman" w:cs="Times New Roman"/>
          <w:sz w:val="24"/>
          <w:szCs w:val="24"/>
        </w:rPr>
        <w:t>electronically</w:t>
      </w:r>
      <w:r w:rsidR="0060283E" w:rsidRPr="0060283E">
        <w:rPr>
          <w:rFonts w:ascii="Times New Roman" w:hAnsi="Times New Roman" w:cs="Times New Roman"/>
          <w:sz w:val="24"/>
          <w:szCs w:val="24"/>
        </w:rPr>
        <w:t xml:space="preserve"> on the applican</w:t>
      </w:r>
      <w:r w:rsidR="009354E5">
        <w:rPr>
          <w:rFonts w:ascii="Times New Roman" w:hAnsi="Times New Roman" w:cs="Times New Roman"/>
          <w:sz w:val="24"/>
          <w:szCs w:val="24"/>
        </w:rPr>
        <w:t xml:space="preserve">t. </w:t>
      </w:r>
      <w:r w:rsidR="008231DB">
        <w:rPr>
          <w:rFonts w:ascii="Times New Roman" w:hAnsi="Times New Roman" w:cs="Times New Roman"/>
          <w:sz w:val="24"/>
          <w:szCs w:val="24"/>
        </w:rPr>
        <w:t xml:space="preserve">The IECMS does not take away the requirement to serve and the need to file a certificate of service. </w:t>
      </w:r>
      <w:r w:rsidR="009354E5" w:rsidRPr="009354E5">
        <w:rPr>
          <w:rFonts w:ascii="Times New Roman" w:hAnsi="Times New Roman" w:cs="Times New Roman"/>
          <w:sz w:val="24"/>
          <w:szCs w:val="24"/>
        </w:rPr>
        <w:t xml:space="preserve">Service need not be physical but can be electronic. </w:t>
      </w:r>
    </w:p>
    <w:p w14:paraId="4DA7C2FC" w14:textId="78ACCC57" w:rsidR="0060283E" w:rsidRDefault="009354E5" w:rsidP="00AC74A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It was further argued that t</w:t>
      </w:r>
      <w:r w:rsidR="0060283E">
        <w:rPr>
          <w:rFonts w:ascii="Times New Roman" w:hAnsi="Times New Roman" w:cs="Times New Roman"/>
          <w:sz w:val="24"/>
          <w:szCs w:val="24"/>
        </w:rPr>
        <w:t xml:space="preserve">he </w:t>
      </w:r>
      <w:r>
        <w:rPr>
          <w:rFonts w:ascii="Times New Roman" w:hAnsi="Times New Roman" w:cs="Times New Roman"/>
          <w:sz w:val="24"/>
          <w:szCs w:val="24"/>
        </w:rPr>
        <w:t>consequence</w:t>
      </w:r>
      <w:r w:rsidR="0060283E">
        <w:rPr>
          <w:rFonts w:ascii="Times New Roman" w:hAnsi="Times New Roman" w:cs="Times New Roman"/>
          <w:sz w:val="24"/>
          <w:szCs w:val="24"/>
        </w:rPr>
        <w:t xml:space="preserve"> of this </w:t>
      </w:r>
      <w:r>
        <w:rPr>
          <w:rFonts w:ascii="Times New Roman" w:hAnsi="Times New Roman" w:cs="Times New Roman"/>
          <w:sz w:val="24"/>
          <w:szCs w:val="24"/>
        </w:rPr>
        <w:t>non-compliance</w:t>
      </w:r>
      <w:r w:rsidR="0060283E">
        <w:rPr>
          <w:rFonts w:ascii="Times New Roman" w:hAnsi="Times New Roman" w:cs="Times New Roman"/>
          <w:sz w:val="24"/>
          <w:szCs w:val="24"/>
        </w:rPr>
        <w:t xml:space="preserve"> is that the first respondent is barred. The bar renders the notice of opposition filed a nullity and the court cannot condone a nullity.</w:t>
      </w:r>
      <w:r w:rsidR="003139E4">
        <w:rPr>
          <w:rFonts w:ascii="Times New Roman" w:hAnsi="Times New Roman" w:cs="Times New Roman"/>
          <w:sz w:val="24"/>
          <w:szCs w:val="24"/>
        </w:rPr>
        <w:t xml:space="preserve"> The issue is not about prejudice but that </w:t>
      </w:r>
      <w:r>
        <w:rPr>
          <w:rFonts w:ascii="Times New Roman" w:hAnsi="Times New Roman" w:cs="Times New Roman"/>
          <w:sz w:val="24"/>
          <w:szCs w:val="24"/>
        </w:rPr>
        <w:t xml:space="preserve">the pleading </w:t>
      </w:r>
      <w:r w:rsidR="003139E4">
        <w:rPr>
          <w:rFonts w:ascii="Times New Roman" w:hAnsi="Times New Roman" w:cs="Times New Roman"/>
          <w:sz w:val="24"/>
          <w:szCs w:val="24"/>
        </w:rPr>
        <w:t xml:space="preserve">before the </w:t>
      </w:r>
      <w:r w:rsidR="003139E4">
        <w:rPr>
          <w:rFonts w:ascii="Times New Roman" w:hAnsi="Times New Roman" w:cs="Times New Roman"/>
          <w:sz w:val="24"/>
          <w:szCs w:val="24"/>
        </w:rPr>
        <w:lastRenderedPageBreak/>
        <w:t xml:space="preserve">court is a nullity. </w:t>
      </w:r>
      <w:r>
        <w:rPr>
          <w:rFonts w:ascii="Times New Roman" w:hAnsi="Times New Roman" w:cs="Times New Roman"/>
          <w:sz w:val="24"/>
          <w:szCs w:val="24"/>
        </w:rPr>
        <w:t xml:space="preserve">Ms </w:t>
      </w:r>
      <w:r w:rsidRPr="009354E5">
        <w:rPr>
          <w:rFonts w:ascii="Times New Roman" w:hAnsi="Times New Roman" w:cs="Times New Roman"/>
          <w:i/>
          <w:iCs/>
          <w:sz w:val="24"/>
          <w:szCs w:val="24"/>
        </w:rPr>
        <w:t>Mbiri</w:t>
      </w:r>
      <w:r>
        <w:rPr>
          <w:rFonts w:ascii="Times New Roman" w:hAnsi="Times New Roman" w:cs="Times New Roman"/>
          <w:sz w:val="24"/>
          <w:szCs w:val="24"/>
        </w:rPr>
        <w:t xml:space="preserve"> further submitted that in </w:t>
      </w:r>
      <w:r w:rsidR="003139E4">
        <w:rPr>
          <w:rFonts w:ascii="Times New Roman" w:hAnsi="Times New Roman" w:cs="Times New Roman"/>
          <w:sz w:val="24"/>
          <w:szCs w:val="24"/>
        </w:rPr>
        <w:t xml:space="preserve">the case of </w:t>
      </w:r>
      <w:r w:rsidR="003139E4" w:rsidRPr="009354E5">
        <w:rPr>
          <w:rFonts w:ascii="Times New Roman" w:hAnsi="Times New Roman" w:cs="Times New Roman"/>
          <w:i/>
          <w:iCs/>
          <w:sz w:val="24"/>
          <w:szCs w:val="24"/>
        </w:rPr>
        <w:t>Munyorovi v Sakonda</w:t>
      </w:r>
      <w:r w:rsidR="003139E4">
        <w:rPr>
          <w:rFonts w:ascii="Times New Roman" w:hAnsi="Times New Roman" w:cs="Times New Roman"/>
          <w:sz w:val="24"/>
          <w:szCs w:val="24"/>
        </w:rPr>
        <w:t xml:space="preserve"> HH 467/21</w:t>
      </w:r>
      <w:r>
        <w:rPr>
          <w:rFonts w:ascii="Times New Roman" w:hAnsi="Times New Roman" w:cs="Times New Roman"/>
          <w:sz w:val="24"/>
          <w:szCs w:val="24"/>
        </w:rPr>
        <w:t>,</w:t>
      </w:r>
      <w:r w:rsidR="003139E4">
        <w:rPr>
          <w:rFonts w:ascii="Times New Roman" w:hAnsi="Times New Roman" w:cs="Times New Roman"/>
          <w:sz w:val="24"/>
          <w:szCs w:val="24"/>
        </w:rPr>
        <w:t xml:space="preserve"> it was held that rule </w:t>
      </w:r>
      <w:r>
        <w:rPr>
          <w:rFonts w:ascii="Times New Roman" w:hAnsi="Times New Roman" w:cs="Times New Roman"/>
          <w:sz w:val="24"/>
          <w:szCs w:val="24"/>
        </w:rPr>
        <w:t>4C (now rule 7)</w:t>
      </w:r>
      <w:r w:rsidR="003139E4">
        <w:rPr>
          <w:rFonts w:ascii="Times New Roman" w:hAnsi="Times New Roman" w:cs="Times New Roman"/>
          <w:sz w:val="24"/>
          <w:szCs w:val="24"/>
        </w:rPr>
        <w:t xml:space="preserve"> cannot be used to condone a fatally defective pleading or a nullity. Further</w:t>
      </w:r>
      <w:r>
        <w:rPr>
          <w:rFonts w:ascii="Times New Roman" w:hAnsi="Times New Roman" w:cs="Times New Roman"/>
          <w:sz w:val="24"/>
          <w:szCs w:val="24"/>
        </w:rPr>
        <w:t>,</w:t>
      </w:r>
      <w:r w:rsidR="003139E4">
        <w:rPr>
          <w:rFonts w:ascii="Times New Roman" w:hAnsi="Times New Roman" w:cs="Times New Roman"/>
          <w:sz w:val="24"/>
          <w:szCs w:val="24"/>
        </w:rPr>
        <w:t xml:space="preserve"> </w:t>
      </w:r>
      <w:r>
        <w:rPr>
          <w:rFonts w:ascii="Times New Roman" w:hAnsi="Times New Roman" w:cs="Times New Roman"/>
          <w:sz w:val="24"/>
          <w:szCs w:val="24"/>
        </w:rPr>
        <w:t xml:space="preserve">in </w:t>
      </w:r>
      <w:r w:rsidR="003139E4">
        <w:rPr>
          <w:rFonts w:ascii="Times New Roman" w:hAnsi="Times New Roman" w:cs="Times New Roman"/>
          <w:sz w:val="24"/>
          <w:szCs w:val="24"/>
        </w:rPr>
        <w:t xml:space="preserve">the case of </w:t>
      </w:r>
      <w:r w:rsidR="003139E4" w:rsidRPr="009354E5">
        <w:rPr>
          <w:rFonts w:ascii="Times New Roman" w:hAnsi="Times New Roman" w:cs="Times New Roman"/>
          <w:i/>
          <w:iCs/>
          <w:sz w:val="24"/>
          <w:szCs w:val="24"/>
        </w:rPr>
        <w:t>Tamanikwa v Zimbabwe Manpower Development Fund &amp; Anor</w:t>
      </w:r>
      <w:r w:rsidR="003139E4">
        <w:rPr>
          <w:rFonts w:ascii="Times New Roman" w:hAnsi="Times New Roman" w:cs="Times New Roman"/>
          <w:sz w:val="24"/>
          <w:szCs w:val="24"/>
        </w:rPr>
        <w:t xml:space="preserve"> SC73/17</w:t>
      </w:r>
      <w:r>
        <w:rPr>
          <w:rFonts w:ascii="Times New Roman" w:hAnsi="Times New Roman" w:cs="Times New Roman"/>
          <w:sz w:val="24"/>
          <w:szCs w:val="24"/>
        </w:rPr>
        <w:t>,</w:t>
      </w:r>
      <w:r w:rsidR="003139E4">
        <w:rPr>
          <w:rFonts w:ascii="Times New Roman" w:hAnsi="Times New Roman" w:cs="Times New Roman"/>
          <w:sz w:val="24"/>
          <w:szCs w:val="24"/>
        </w:rPr>
        <w:t xml:space="preserve"> it was held that a fatally defective pleading cannot be condoned. The issue of condonation d</w:t>
      </w:r>
      <w:r w:rsidR="00DA136F">
        <w:rPr>
          <w:rFonts w:ascii="Times New Roman" w:hAnsi="Times New Roman" w:cs="Times New Roman"/>
          <w:sz w:val="24"/>
          <w:szCs w:val="24"/>
        </w:rPr>
        <w:t>id</w:t>
      </w:r>
      <w:r w:rsidR="003139E4">
        <w:rPr>
          <w:rFonts w:ascii="Times New Roman" w:hAnsi="Times New Roman" w:cs="Times New Roman"/>
          <w:sz w:val="24"/>
          <w:szCs w:val="24"/>
        </w:rPr>
        <w:t xml:space="preserve"> not arise. The applicant prayed that the </w:t>
      </w:r>
      <w:r w:rsidR="00DA136F">
        <w:rPr>
          <w:rFonts w:ascii="Times New Roman" w:hAnsi="Times New Roman" w:cs="Times New Roman"/>
          <w:sz w:val="24"/>
          <w:szCs w:val="24"/>
        </w:rPr>
        <w:t xml:space="preserve">first </w:t>
      </w:r>
      <w:r w:rsidR="003139E4">
        <w:rPr>
          <w:rFonts w:ascii="Times New Roman" w:hAnsi="Times New Roman" w:cs="Times New Roman"/>
          <w:sz w:val="24"/>
          <w:szCs w:val="24"/>
        </w:rPr>
        <w:t xml:space="preserve">respondent’s notice of opposition be struck out and judgment entered in favour of the applicant as </w:t>
      </w:r>
      <w:r>
        <w:rPr>
          <w:rFonts w:ascii="Times New Roman" w:hAnsi="Times New Roman" w:cs="Times New Roman"/>
          <w:sz w:val="24"/>
          <w:szCs w:val="24"/>
        </w:rPr>
        <w:t xml:space="preserve">an </w:t>
      </w:r>
      <w:r w:rsidR="003139E4">
        <w:rPr>
          <w:rFonts w:ascii="Times New Roman" w:hAnsi="Times New Roman" w:cs="Times New Roman"/>
          <w:sz w:val="24"/>
          <w:szCs w:val="24"/>
        </w:rPr>
        <w:t>unopposed matter.</w:t>
      </w:r>
    </w:p>
    <w:p w14:paraId="54382DF8" w14:textId="1C7D939A" w:rsidR="009354E5" w:rsidRDefault="009354E5" w:rsidP="00AC74A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39516D" w:rsidRPr="009354E5">
        <w:rPr>
          <w:rFonts w:ascii="Times New Roman" w:hAnsi="Times New Roman" w:cs="Times New Roman"/>
          <w:i/>
          <w:iCs/>
          <w:sz w:val="24"/>
          <w:szCs w:val="24"/>
        </w:rPr>
        <w:t>Per contra</w:t>
      </w:r>
      <w:r w:rsidR="0039516D">
        <w:rPr>
          <w:rFonts w:ascii="Times New Roman" w:hAnsi="Times New Roman" w:cs="Times New Roman"/>
          <w:sz w:val="24"/>
          <w:szCs w:val="24"/>
        </w:rPr>
        <w:t>,</w:t>
      </w:r>
      <w:r w:rsidR="0060283E">
        <w:rPr>
          <w:rFonts w:ascii="Times New Roman" w:hAnsi="Times New Roman" w:cs="Times New Roman"/>
          <w:sz w:val="24"/>
          <w:szCs w:val="24"/>
        </w:rPr>
        <w:t xml:space="preserve"> Mr </w:t>
      </w:r>
      <w:r w:rsidR="0060283E" w:rsidRPr="009354E5">
        <w:rPr>
          <w:rFonts w:ascii="Times New Roman" w:hAnsi="Times New Roman" w:cs="Times New Roman"/>
          <w:i/>
          <w:iCs/>
          <w:sz w:val="24"/>
          <w:szCs w:val="24"/>
        </w:rPr>
        <w:t>Matiyashe</w:t>
      </w:r>
      <w:r w:rsidRPr="009354E5">
        <w:rPr>
          <w:rFonts w:ascii="Times New Roman" w:hAnsi="Times New Roman" w:cs="Times New Roman"/>
          <w:sz w:val="24"/>
          <w:szCs w:val="24"/>
        </w:rPr>
        <w:t>,</w:t>
      </w:r>
      <w:r w:rsidR="0060283E" w:rsidRPr="009354E5">
        <w:rPr>
          <w:rFonts w:ascii="Times New Roman" w:hAnsi="Times New Roman" w:cs="Times New Roman"/>
          <w:i/>
          <w:iCs/>
          <w:sz w:val="24"/>
          <w:szCs w:val="24"/>
        </w:rPr>
        <w:t xml:space="preserve"> </w:t>
      </w:r>
      <w:r>
        <w:rPr>
          <w:rFonts w:ascii="Times New Roman" w:hAnsi="Times New Roman" w:cs="Times New Roman"/>
          <w:sz w:val="24"/>
          <w:szCs w:val="24"/>
        </w:rPr>
        <w:t xml:space="preserve">counsel </w:t>
      </w:r>
      <w:r w:rsidR="0060283E">
        <w:rPr>
          <w:rFonts w:ascii="Times New Roman" w:hAnsi="Times New Roman" w:cs="Times New Roman"/>
          <w:sz w:val="24"/>
          <w:szCs w:val="24"/>
        </w:rPr>
        <w:t>for the first respondent</w:t>
      </w:r>
      <w:r>
        <w:rPr>
          <w:rFonts w:ascii="Times New Roman" w:hAnsi="Times New Roman" w:cs="Times New Roman"/>
          <w:sz w:val="24"/>
          <w:szCs w:val="24"/>
        </w:rPr>
        <w:t xml:space="preserve">, </w:t>
      </w:r>
      <w:r w:rsidR="0060283E">
        <w:rPr>
          <w:rFonts w:ascii="Times New Roman" w:hAnsi="Times New Roman" w:cs="Times New Roman"/>
          <w:sz w:val="24"/>
          <w:szCs w:val="24"/>
        </w:rPr>
        <w:t xml:space="preserve">submitted that it </w:t>
      </w:r>
      <w:r>
        <w:rPr>
          <w:rFonts w:ascii="Times New Roman" w:hAnsi="Times New Roman" w:cs="Times New Roman"/>
          <w:sz w:val="24"/>
          <w:szCs w:val="24"/>
        </w:rPr>
        <w:t>was</w:t>
      </w:r>
      <w:r w:rsidR="0060283E">
        <w:rPr>
          <w:rFonts w:ascii="Times New Roman" w:hAnsi="Times New Roman" w:cs="Times New Roman"/>
          <w:sz w:val="24"/>
          <w:szCs w:val="24"/>
        </w:rPr>
        <w:t xml:space="preserve"> conceded that the notice of opposition flouted the rules of this court. </w:t>
      </w:r>
      <w:r>
        <w:rPr>
          <w:rFonts w:ascii="Times New Roman" w:hAnsi="Times New Roman" w:cs="Times New Roman"/>
          <w:sz w:val="24"/>
          <w:szCs w:val="24"/>
        </w:rPr>
        <w:t>He argued that</w:t>
      </w:r>
      <w:r w:rsidR="0060283E">
        <w:rPr>
          <w:rFonts w:ascii="Times New Roman" w:hAnsi="Times New Roman" w:cs="Times New Roman"/>
          <w:sz w:val="24"/>
          <w:szCs w:val="24"/>
        </w:rPr>
        <w:t xml:space="preserve"> is settled that where the party flouted the rules the party raising that must show prejudice. The applicant </w:t>
      </w:r>
      <w:r>
        <w:rPr>
          <w:rFonts w:ascii="Times New Roman" w:hAnsi="Times New Roman" w:cs="Times New Roman"/>
          <w:sz w:val="24"/>
          <w:szCs w:val="24"/>
        </w:rPr>
        <w:t>rightly</w:t>
      </w:r>
      <w:r w:rsidR="0060283E">
        <w:rPr>
          <w:rFonts w:ascii="Times New Roman" w:hAnsi="Times New Roman" w:cs="Times New Roman"/>
          <w:sz w:val="24"/>
          <w:szCs w:val="24"/>
        </w:rPr>
        <w:t xml:space="preserve"> raised the issues </w:t>
      </w:r>
      <w:r w:rsidR="00D15B5F">
        <w:rPr>
          <w:rFonts w:ascii="Times New Roman" w:hAnsi="Times New Roman" w:cs="Times New Roman"/>
          <w:sz w:val="24"/>
          <w:szCs w:val="24"/>
        </w:rPr>
        <w:t>of</w:t>
      </w:r>
      <w:r w:rsidR="0060283E">
        <w:rPr>
          <w:rFonts w:ascii="Times New Roman" w:hAnsi="Times New Roman" w:cs="Times New Roman"/>
          <w:sz w:val="24"/>
          <w:szCs w:val="24"/>
        </w:rPr>
        <w:t xml:space="preserve"> the </w:t>
      </w:r>
      <w:r>
        <w:rPr>
          <w:rFonts w:ascii="Times New Roman" w:hAnsi="Times New Roman" w:cs="Times New Roman"/>
          <w:sz w:val="24"/>
          <w:szCs w:val="24"/>
        </w:rPr>
        <w:t>non-compliance</w:t>
      </w:r>
      <w:r w:rsidR="0060283E">
        <w:rPr>
          <w:rFonts w:ascii="Times New Roman" w:hAnsi="Times New Roman" w:cs="Times New Roman"/>
          <w:sz w:val="24"/>
          <w:szCs w:val="24"/>
        </w:rPr>
        <w:t xml:space="preserve">. </w:t>
      </w:r>
      <w:r>
        <w:rPr>
          <w:rFonts w:ascii="Times New Roman" w:hAnsi="Times New Roman" w:cs="Times New Roman"/>
          <w:sz w:val="24"/>
          <w:szCs w:val="24"/>
        </w:rPr>
        <w:t>It was argued that the</w:t>
      </w:r>
      <w:r w:rsidR="0060283E">
        <w:rPr>
          <w:rFonts w:ascii="Times New Roman" w:hAnsi="Times New Roman" w:cs="Times New Roman"/>
          <w:sz w:val="24"/>
          <w:szCs w:val="24"/>
        </w:rPr>
        <w:t xml:space="preserve"> applicant did not tell the court what prejudice she would suffer because of the non-compliance. The court must consider the </w:t>
      </w:r>
      <w:r>
        <w:rPr>
          <w:rFonts w:ascii="Times New Roman" w:hAnsi="Times New Roman" w:cs="Times New Roman"/>
          <w:sz w:val="24"/>
          <w:szCs w:val="24"/>
        </w:rPr>
        <w:t>administration</w:t>
      </w:r>
      <w:r w:rsidR="0060283E">
        <w:rPr>
          <w:rFonts w:ascii="Times New Roman" w:hAnsi="Times New Roman" w:cs="Times New Roman"/>
          <w:sz w:val="24"/>
          <w:szCs w:val="24"/>
        </w:rPr>
        <w:t xml:space="preserve"> of justice. Counsel referred the court to the case of </w:t>
      </w:r>
      <w:r w:rsidR="000E06C0" w:rsidRPr="009354E5">
        <w:rPr>
          <w:rFonts w:ascii="Times New Roman" w:hAnsi="Times New Roman" w:cs="Times New Roman"/>
          <w:i/>
          <w:iCs/>
          <w:sz w:val="24"/>
          <w:szCs w:val="24"/>
        </w:rPr>
        <w:t>A</w:t>
      </w:r>
      <w:r w:rsidR="00146394" w:rsidRPr="009354E5">
        <w:rPr>
          <w:rFonts w:ascii="Times New Roman" w:hAnsi="Times New Roman" w:cs="Times New Roman"/>
          <w:i/>
          <w:iCs/>
          <w:sz w:val="24"/>
          <w:szCs w:val="24"/>
        </w:rPr>
        <w:t>gricura</w:t>
      </w:r>
      <w:r w:rsidR="000E06C0" w:rsidRPr="009354E5">
        <w:rPr>
          <w:rFonts w:ascii="Times New Roman" w:hAnsi="Times New Roman" w:cs="Times New Roman"/>
          <w:i/>
          <w:iCs/>
          <w:sz w:val="24"/>
          <w:szCs w:val="24"/>
        </w:rPr>
        <w:t xml:space="preserve"> (Pvt) Ltd </w:t>
      </w:r>
      <w:r w:rsidR="000E06C0" w:rsidRPr="00A35BFF">
        <w:rPr>
          <w:rFonts w:ascii="Times New Roman" w:hAnsi="Times New Roman" w:cs="Times New Roman"/>
          <w:iCs/>
          <w:sz w:val="24"/>
          <w:szCs w:val="24"/>
        </w:rPr>
        <w:t>v</w:t>
      </w:r>
      <w:r w:rsidR="000E06C0" w:rsidRPr="009354E5">
        <w:rPr>
          <w:rFonts w:ascii="Times New Roman" w:hAnsi="Times New Roman" w:cs="Times New Roman"/>
          <w:i/>
          <w:iCs/>
          <w:sz w:val="24"/>
          <w:szCs w:val="24"/>
        </w:rPr>
        <w:t xml:space="preserve"> G</w:t>
      </w:r>
      <w:r w:rsidR="00146394" w:rsidRPr="009354E5">
        <w:rPr>
          <w:rFonts w:ascii="Times New Roman" w:hAnsi="Times New Roman" w:cs="Times New Roman"/>
          <w:i/>
          <w:iCs/>
          <w:sz w:val="24"/>
          <w:szCs w:val="24"/>
        </w:rPr>
        <w:t>wasig</w:t>
      </w:r>
      <w:r w:rsidR="000E06C0" w:rsidRPr="009354E5">
        <w:rPr>
          <w:rFonts w:ascii="Times New Roman" w:hAnsi="Times New Roman" w:cs="Times New Roman"/>
          <w:i/>
          <w:iCs/>
          <w:sz w:val="24"/>
          <w:szCs w:val="24"/>
        </w:rPr>
        <w:t xml:space="preserve">alla &amp; Ors </w:t>
      </w:r>
      <w:r w:rsidR="000E06C0">
        <w:rPr>
          <w:rFonts w:ascii="Times New Roman" w:hAnsi="Times New Roman" w:cs="Times New Roman"/>
          <w:sz w:val="24"/>
          <w:szCs w:val="24"/>
        </w:rPr>
        <w:t xml:space="preserve">HH 305/24. </w:t>
      </w:r>
    </w:p>
    <w:p w14:paraId="7D03A177" w14:textId="1828262F" w:rsidR="0060283E" w:rsidRDefault="009354E5" w:rsidP="00AC74A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It was further submitted that t</w:t>
      </w:r>
      <w:r w:rsidR="000E06C0">
        <w:rPr>
          <w:rFonts w:ascii="Times New Roman" w:hAnsi="Times New Roman" w:cs="Times New Roman"/>
          <w:sz w:val="24"/>
          <w:szCs w:val="24"/>
        </w:rPr>
        <w:t xml:space="preserve">he court has the power to use rule 7 of the High Court Rules which gives this court power to depart from the rules in the interest of justice. </w:t>
      </w:r>
      <w:r w:rsidR="00D15B5F">
        <w:rPr>
          <w:rFonts w:ascii="Times New Roman" w:hAnsi="Times New Roman" w:cs="Times New Roman"/>
          <w:sz w:val="24"/>
          <w:szCs w:val="24"/>
        </w:rPr>
        <w:t xml:space="preserve">Mr </w:t>
      </w:r>
      <w:r w:rsidR="00D15B5F" w:rsidRPr="00D15B5F">
        <w:rPr>
          <w:rFonts w:ascii="Times New Roman" w:hAnsi="Times New Roman" w:cs="Times New Roman"/>
          <w:i/>
          <w:iCs/>
          <w:sz w:val="24"/>
          <w:szCs w:val="24"/>
        </w:rPr>
        <w:t>Ma</w:t>
      </w:r>
      <w:r w:rsidR="00DA136F">
        <w:rPr>
          <w:rFonts w:ascii="Times New Roman" w:hAnsi="Times New Roman" w:cs="Times New Roman"/>
          <w:i/>
          <w:iCs/>
          <w:sz w:val="24"/>
          <w:szCs w:val="24"/>
        </w:rPr>
        <w:t>t</w:t>
      </w:r>
      <w:r w:rsidR="00D15B5F" w:rsidRPr="00D15B5F">
        <w:rPr>
          <w:rFonts w:ascii="Times New Roman" w:hAnsi="Times New Roman" w:cs="Times New Roman"/>
          <w:i/>
          <w:iCs/>
          <w:sz w:val="24"/>
          <w:szCs w:val="24"/>
        </w:rPr>
        <w:t>iyashe</w:t>
      </w:r>
      <w:r w:rsidR="00D15B5F">
        <w:rPr>
          <w:rFonts w:ascii="Times New Roman" w:hAnsi="Times New Roman" w:cs="Times New Roman"/>
          <w:sz w:val="24"/>
          <w:szCs w:val="24"/>
        </w:rPr>
        <w:t xml:space="preserve"> also argued that the</w:t>
      </w:r>
      <w:r w:rsidR="000E06C0">
        <w:rPr>
          <w:rFonts w:ascii="Times New Roman" w:hAnsi="Times New Roman" w:cs="Times New Roman"/>
          <w:sz w:val="24"/>
          <w:szCs w:val="24"/>
        </w:rPr>
        <w:t xml:space="preserve"> </w:t>
      </w:r>
      <w:r w:rsidR="00D15B5F">
        <w:rPr>
          <w:rFonts w:ascii="Times New Roman" w:hAnsi="Times New Roman" w:cs="Times New Roman"/>
          <w:sz w:val="24"/>
          <w:szCs w:val="24"/>
        </w:rPr>
        <w:t>non-compliance</w:t>
      </w:r>
      <w:r w:rsidR="000E06C0">
        <w:rPr>
          <w:rFonts w:ascii="Times New Roman" w:hAnsi="Times New Roman" w:cs="Times New Roman"/>
          <w:sz w:val="24"/>
          <w:szCs w:val="24"/>
        </w:rPr>
        <w:t xml:space="preserve"> raised does not affect the </w:t>
      </w:r>
      <w:r w:rsidR="00D15B5F">
        <w:rPr>
          <w:rFonts w:ascii="Times New Roman" w:hAnsi="Times New Roman" w:cs="Times New Roman"/>
          <w:sz w:val="24"/>
          <w:szCs w:val="24"/>
        </w:rPr>
        <w:t>substantial</w:t>
      </w:r>
      <w:r w:rsidR="000E06C0">
        <w:rPr>
          <w:rFonts w:ascii="Times New Roman" w:hAnsi="Times New Roman" w:cs="Times New Roman"/>
          <w:sz w:val="24"/>
          <w:szCs w:val="24"/>
        </w:rPr>
        <w:t xml:space="preserve"> merits of this case and this court is at liberty to use rule 7 so that the dispute between the parties can be resolved. </w:t>
      </w:r>
      <w:r w:rsidR="00D15B5F">
        <w:rPr>
          <w:rFonts w:ascii="Times New Roman" w:hAnsi="Times New Roman" w:cs="Times New Roman"/>
          <w:sz w:val="24"/>
          <w:szCs w:val="24"/>
        </w:rPr>
        <w:t>It further submitted that the</w:t>
      </w:r>
      <w:r w:rsidR="000E06C0">
        <w:rPr>
          <w:rFonts w:ascii="Times New Roman" w:hAnsi="Times New Roman" w:cs="Times New Roman"/>
          <w:sz w:val="24"/>
          <w:szCs w:val="24"/>
        </w:rPr>
        <w:t xml:space="preserve"> notice </w:t>
      </w:r>
      <w:r w:rsidR="00D15B5F">
        <w:rPr>
          <w:rFonts w:ascii="Times New Roman" w:hAnsi="Times New Roman" w:cs="Times New Roman"/>
          <w:sz w:val="24"/>
          <w:szCs w:val="24"/>
        </w:rPr>
        <w:t xml:space="preserve">of opposition </w:t>
      </w:r>
      <w:r w:rsidR="000E06C0">
        <w:rPr>
          <w:rFonts w:ascii="Times New Roman" w:hAnsi="Times New Roman" w:cs="Times New Roman"/>
          <w:sz w:val="24"/>
          <w:szCs w:val="24"/>
        </w:rPr>
        <w:t>was uploaded on time and the applicant was automatically served. There is no need for the service. T</w:t>
      </w:r>
      <w:r w:rsidR="003139E4">
        <w:rPr>
          <w:rFonts w:ascii="Times New Roman" w:hAnsi="Times New Roman" w:cs="Times New Roman"/>
          <w:sz w:val="24"/>
          <w:szCs w:val="24"/>
        </w:rPr>
        <w:t>he IECMS is trying to move away from physical service. The point should be dismissed and the court use its powers in terms of rule 7 and allow the matter to be heard on the merits.</w:t>
      </w:r>
    </w:p>
    <w:p w14:paraId="1AFA2BD8" w14:textId="1178FA99" w:rsidR="00AC74A9" w:rsidRPr="00D15B5F" w:rsidRDefault="00AC74A9" w:rsidP="00AC74A9">
      <w:pPr>
        <w:spacing w:after="0" w:line="360" w:lineRule="auto"/>
        <w:ind w:left="720" w:hanging="720"/>
        <w:jc w:val="both"/>
        <w:rPr>
          <w:rFonts w:ascii="Times New Roman" w:hAnsi="Times New Roman" w:cs="Times New Roman"/>
          <w:b/>
          <w:bCs/>
          <w:sz w:val="24"/>
          <w:szCs w:val="24"/>
          <w:u w:val="single"/>
        </w:rPr>
      </w:pPr>
      <w:r w:rsidRPr="00D15B5F">
        <w:rPr>
          <w:rFonts w:ascii="Times New Roman" w:hAnsi="Times New Roman" w:cs="Times New Roman"/>
          <w:b/>
          <w:bCs/>
          <w:sz w:val="24"/>
          <w:szCs w:val="24"/>
          <w:u w:val="single"/>
        </w:rPr>
        <w:t xml:space="preserve">THE </w:t>
      </w:r>
      <w:r w:rsidR="003139E4" w:rsidRPr="00D15B5F">
        <w:rPr>
          <w:rFonts w:ascii="Times New Roman" w:hAnsi="Times New Roman" w:cs="Times New Roman"/>
          <w:b/>
          <w:bCs/>
          <w:sz w:val="24"/>
          <w:szCs w:val="24"/>
          <w:u w:val="single"/>
        </w:rPr>
        <w:t xml:space="preserve">APPLICABLE </w:t>
      </w:r>
      <w:r w:rsidRPr="00D15B5F">
        <w:rPr>
          <w:rFonts w:ascii="Times New Roman" w:hAnsi="Times New Roman" w:cs="Times New Roman"/>
          <w:b/>
          <w:bCs/>
          <w:sz w:val="24"/>
          <w:szCs w:val="24"/>
          <w:u w:val="single"/>
        </w:rPr>
        <w:t xml:space="preserve">LAW </w:t>
      </w:r>
    </w:p>
    <w:p w14:paraId="198C69DB" w14:textId="00C7AE0A" w:rsidR="00687B83" w:rsidRDefault="00AC74A9" w:rsidP="00AC74A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D15B5F">
        <w:rPr>
          <w:rFonts w:ascii="Times New Roman" w:hAnsi="Times New Roman" w:cs="Times New Roman"/>
          <w:sz w:val="24"/>
          <w:szCs w:val="24"/>
        </w:rPr>
        <w:t>6</w:t>
      </w:r>
      <w:r>
        <w:rPr>
          <w:rFonts w:ascii="Times New Roman" w:hAnsi="Times New Roman" w:cs="Times New Roman"/>
          <w:sz w:val="24"/>
          <w:szCs w:val="24"/>
        </w:rPr>
        <w:t>]</w:t>
      </w:r>
      <w:r w:rsidR="00D15B5F">
        <w:rPr>
          <w:rFonts w:ascii="Times New Roman" w:hAnsi="Times New Roman" w:cs="Times New Roman"/>
          <w:sz w:val="24"/>
          <w:szCs w:val="24"/>
        </w:rPr>
        <w:tab/>
      </w:r>
      <w:r w:rsidR="00687B83">
        <w:rPr>
          <w:rFonts w:ascii="Times New Roman" w:hAnsi="Times New Roman" w:cs="Times New Roman"/>
          <w:sz w:val="24"/>
          <w:szCs w:val="24"/>
        </w:rPr>
        <w:t>The provis</w:t>
      </w:r>
      <w:r w:rsidR="00D15B5F">
        <w:rPr>
          <w:rFonts w:ascii="Times New Roman" w:hAnsi="Times New Roman" w:cs="Times New Roman"/>
          <w:sz w:val="24"/>
          <w:szCs w:val="24"/>
        </w:rPr>
        <w:t>i</w:t>
      </w:r>
      <w:r w:rsidR="00687B83">
        <w:rPr>
          <w:rFonts w:ascii="Times New Roman" w:hAnsi="Times New Roman" w:cs="Times New Roman"/>
          <w:sz w:val="24"/>
          <w:szCs w:val="24"/>
        </w:rPr>
        <w:t>ons of r 59(8) and (9) of the High Court Rules, 2021 are undoubtedly clear as to the requirement to file and serve a notice of opposition and an opposing affidavit and the filing of the certificate of service thereof as well as the consequences for the non-</w:t>
      </w:r>
      <w:r w:rsidR="00D15B5F">
        <w:rPr>
          <w:rFonts w:ascii="Times New Roman" w:hAnsi="Times New Roman" w:cs="Times New Roman"/>
          <w:sz w:val="24"/>
          <w:szCs w:val="24"/>
        </w:rPr>
        <w:t>compliance</w:t>
      </w:r>
      <w:r w:rsidR="00687B83">
        <w:rPr>
          <w:rFonts w:ascii="Times New Roman" w:hAnsi="Times New Roman" w:cs="Times New Roman"/>
          <w:sz w:val="24"/>
          <w:szCs w:val="24"/>
        </w:rPr>
        <w:t>. Subrules (8) and (9) of rule 59 read:</w:t>
      </w:r>
    </w:p>
    <w:p w14:paraId="63F819E2" w14:textId="77777777" w:rsidR="00D15B5F" w:rsidRPr="00A35BFF" w:rsidRDefault="00687B83" w:rsidP="00D15B5F">
      <w:pPr>
        <w:spacing w:after="0" w:line="240" w:lineRule="auto"/>
        <w:ind w:left="2160" w:hanging="720"/>
        <w:jc w:val="both"/>
        <w:rPr>
          <w:rFonts w:ascii="Times New Roman" w:hAnsi="Times New Roman" w:cs="Times New Roman"/>
        </w:rPr>
      </w:pPr>
      <w:r w:rsidRPr="00A35BFF">
        <w:rPr>
          <w:rFonts w:ascii="Times New Roman" w:hAnsi="Times New Roman" w:cs="Times New Roman"/>
        </w:rPr>
        <w:t xml:space="preserve">“(8) </w:t>
      </w:r>
      <w:r w:rsidR="00D15B5F" w:rsidRPr="00A35BFF">
        <w:rPr>
          <w:rFonts w:ascii="Times New Roman" w:hAnsi="Times New Roman" w:cs="Times New Roman"/>
        </w:rPr>
        <w:tab/>
      </w:r>
      <w:r w:rsidRPr="00A35BFF">
        <w:rPr>
          <w:rFonts w:ascii="Times New Roman" w:hAnsi="Times New Roman" w:cs="Times New Roman"/>
        </w:rPr>
        <w:t xml:space="preserve">As soon as possible, in any event not later than seven days after filing a notice of opposition and opposing affidavit in terms of subrule (7) </w:t>
      </w:r>
      <w:r w:rsidRPr="00A35BFF">
        <w:rPr>
          <w:rFonts w:ascii="Times New Roman" w:hAnsi="Times New Roman" w:cs="Times New Roman"/>
          <w:b/>
          <w:bCs/>
        </w:rPr>
        <w:t>the respondent shall serve copies of them upon the applicant</w:t>
      </w:r>
      <w:r w:rsidRPr="00A35BFF">
        <w:rPr>
          <w:rFonts w:ascii="Times New Roman" w:hAnsi="Times New Roman" w:cs="Times New Roman"/>
        </w:rPr>
        <w:t xml:space="preserve"> and, as soon as possible thereafter, </w:t>
      </w:r>
      <w:r w:rsidRPr="00A35BFF">
        <w:rPr>
          <w:rFonts w:ascii="Times New Roman" w:hAnsi="Times New Roman" w:cs="Times New Roman"/>
          <w:b/>
          <w:bCs/>
        </w:rPr>
        <w:t>but not later than forty-eight hours, shall file with the registrar proof of such service</w:t>
      </w:r>
      <w:r w:rsidRPr="00A35BFF">
        <w:rPr>
          <w:rFonts w:ascii="Times New Roman" w:hAnsi="Times New Roman" w:cs="Times New Roman"/>
        </w:rPr>
        <w:t xml:space="preserve"> in accordance with subrule (8) of rule 16. </w:t>
      </w:r>
    </w:p>
    <w:p w14:paraId="11B2DBAA" w14:textId="2BF0B6FA" w:rsidR="00687B83" w:rsidRPr="00A35BFF" w:rsidRDefault="00687B83" w:rsidP="00D15B5F">
      <w:pPr>
        <w:spacing w:after="0" w:line="240" w:lineRule="auto"/>
        <w:ind w:left="2160" w:hanging="720"/>
        <w:jc w:val="both"/>
        <w:rPr>
          <w:rFonts w:ascii="Times New Roman" w:hAnsi="Times New Roman" w:cs="Times New Roman"/>
        </w:rPr>
      </w:pPr>
      <w:r w:rsidRPr="00A35BFF">
        <w:rPr>
          <w:rFonts w:ascii="Times New Roman" w:hAnsi="Times New Roman" w:cs="Times New Roman"/>
        </w:rPr>
        <w:lastRenderedPageBreak/>
        <w:t xml:space="preserve">(9) </w:t>
      </w:r>
      <w:r w:rsidR="00D15B5F" w:rsidRPr="00A35BFF">
        <w:rPr>
          <w:rFonts w:ascii="Times New Roman" w:hAnsi="Times New Roman" w:cs="Times New Roman"/>
        </w:rPr>
        <w:tab/>
      </w:r>
      <w:r w:rsidRPr="00A35BFF">
        <w:rPr>
          <w:rFonts w:ascii="Times New Roman" w:hAnsi="Times New Roman" w:cs="Times New Roman"/>
        </w:rPr>
        <w:t xml:space="preserve">A </w:t>
      </w:r>
      <w:r w:rsidRPr="00A35BFF">
        <w:rPr>
          <w:rFonts w:ascii="Times New Roman" w:hAnsi="Times New Roman" w:cs="Times New Roman"/>
          <w:b/>
          <w:bCs/>
        </w:rPr>
        <w:t xml:space="preserve">respondent who has failed to file a notice of opposition and opposing affidavit in terms of subrule (8) shall be barred.” </w:t>
      </w:r>
      <w:r w:rsidRPr="00A35BFF">
        <w:rPr>
          <w:rFonts w:ascii="Times New Roman" w:hAnsi="Times New Roman" w:cs="Times New Roman"/>
        </w:rPr>
        <w:t>[</w:t>
      </w:r>
      <w:r w:rsidR="001A45F8" w:rsidRPr="00A35BFF">
        <w:rPr>
          <w:rFonts w:ascii="Times New Roman" w:hAnsi="Times New Roman" w:cs="Times New Roman"/>
        </w:rPr>
        <w:t>My e</w:t>
      </w:r>
      <w:r w:rsidR="00D15B5F" w:rsidRPr="00A35BFF">
        <w:rPr>
          <w:rFonts w:ascii="Times New Roman" w:hAnsi="Times New Roman" w:cs="Times New Roman"/>
        </w:rPr>
        <w:t>mphasis</w:t>
      </w:r>
      <w:r w:rsidRPr="00A35BFF">
        <w:rPr>
          <w:rFonts w:ascii="Times New Roman" w:hAnsi="Times New Roman" w:cs="Times New Roman"/>
        </w:rPr>
        <w:t>]</w:t>
      </w:r>
    </w:p>
    <w:p w14:paraId="3E3B052E" w14:textId="59BCFF77" w:rsidR="00912C0A" w:rsidRDefault="00D15B5F" w:rsidP="00D15B5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00687B83">
        <w:rPr>
          <w:rFonts w:ascii="Times New Roman" w:hAnsi="Times New Roman" w:cs="Times New Roman"/>
          <w:sz w:val="24"/>
          <w:szCs w:val="24"/>
        </w:rPr>
        <w:t>The above provisions are couched in peremptory language with the use of the word “shall”</w:t>
      </w:r>
      <w:r w:rsidR="00912C0A">
        <w:rPr>
          <w:rFonts w:ascii="Times New Roman" w:hAnsi="Times New Roman" w:cs="Times New Roman"/>
          <w:sz w:val="24"/>
          <w:szCs w:val="24"/>
        </w:rPr>
        <w:t xml:space="preserve">. Subrule (9) is very specific as to the </w:t>
      </w:r>
      <w:r w:rsidR="00687B83">
        <w:rPr>
          <w:rFonts w:ascii="Times New Roman" w:hAnsi="Times New Roman" w:cs="Times New Roman"/>
          <w:sz w:val="24"/>
          <w:szCs w:val="24"/>
        </w:rPr>
        <w:t xml:space="preserve">consequences </w:t>
      </w:r>
      <w:r w:rsidR="00912C0A">
        <w:rPr>
          <w:rFonts w:ascii="Times New Roman" w:hAnsi="Times New Roman" w:cs="Times New Roman"/>
          <w:sz w:val="24"/>
          <w:szCs w:val="24"/>
        </w:rPr>
        <w:t xml:space="preserve">for </w:t>
      </w:r>
      <w:r>
        <w:rPr>
          <w:rFonts w:ascii="Times New Roman" w:hAnsi="Times New Roman" w:cs="Times New Roman"/>
          <w:sz w:val="24"/>
          <w:szCs w:val="24"/>
        </w:rPr>
        <w:t>non-compliance</w:t>
      </w:r>
      <w:r w:rsidR="00912C0A">
        <w:rPr>
          <w:rFonts w:ascii="Times New Roman" w:hAnsi="Times New Roman" w:cs="Times New Roman"/>
          <w:sz w:val="24"/>
          <w:szCs w:val="24"/>
        </w:rPr>
        <w:t xml:space="preserve">; a bar shall automatically fall into place by operation of the law on the </w:t>
      </w:r>
      <w:r>
        <w:rPr>
          <w:rFonts w:ascii="Times New Roman" w:hAnsi="Times New Roman" w:cs="Times New Roman"/>
          <w:sz w:val="24"/>
          <w:szCs w:val="24"/>
        </w:rPr>
        <w:t>non-compliant</w:t>
      </w:r>
      <w:r w:rsidR="00912C0A">
        <w:rPr>
          <w:rFonts w:ascii="Times New Roman" w:hAnsi="Times New Roman" w:cs="Times New Roman"/>
          <w:sz w:val="24"/>
          <w:szCs w:val="24"/>
        </w:rPr>
        <w:t xml:space="preserve"> respondent.</w:t>
      </w:r>
      <w:r>
        <w:rPr>
          <w:rFonts w:ascii="Times New Roman" w:hAnsi="Times New Roman" w:cs="Times New Roman"/>
          <w:sz w:val="24"/>
          <w:szCs w:val="24"/>
        </w:rPr>
        <w:t xml:space="preserve"> In </w:t>
      </w:r>
      <w:r w:rsidR="00912C0A" w:rsidRPr="00D15B5F">
        <w:rPr>
          <w:rFonts w:ascii="Times New Roman" w:hAnsi="Times New Roman" w:cs="Times New Roman"/>
          <w:i/>
          <w:iCs/>
          <w:sz w:val="24"/>
          <w:szCs w:val="24"/>
        </w:rPr>
        <w:t>The Joint Executors of the Estate Late MacDonald Chapfika &amp; Anor v Penniwill (Pvt) Ltd &amp; Ors</w:t>
      </w:r>
      <w:r w:rsidR="00912C0A">
        <w:rPr>
          <w:rFonts w:ascii="Times New Roman" w:hAnsi="Times New Roman" w:cs="Times New Roman"/>
          <w:sz w:val="24"/>
          <w:szCs w:val="24"/>
        </w:rPr>
        <w:t xml:space="preserve"> HH 545/24 at p 5 </w:t>
      </w:r>
      <w:r>
        <w:rPr>
          <w:rFonts w:ascii="Times New Roman" w:hAnsi="Times New Roman" w:cs="Times New Roman"/>
          <w:sz w:val="24"/>
          <w:szCs w:val="24"/>
        </w:rPr>
        <w:t xml:space="preserve">the court clearly outlines the position of the law where </w:t>
      </w:r>
      <w:r w:rsidR="00A35BFF" w:rsidRPr="00A35BFF">
        <w:rPr>
          <w:rFonts w:ascii="Times New Roman" w:hAnsi="Times New Roman" w:cs="Times New Roman"/>
          <w:smallCaps/>
          <w:sz w:val="24"/>
          <w:szCs w:val="24"/>
        </w:rPr>
        <w:t xml:space="preserve">Musithu </w:t>
      </w:r>
      <w:r>
        <w:rPr>
          <w:rFonts w:ascii="Times New Roman" w:hAnsi="Times New Roman" w:cs="Times New Roman"/>
          <w:sz w:val="24"/>
          <w:szCs w:val="24"/>
        </w:rPr>
        <w:t>J had this to say:</w:t>
      </w:r>
    </w:p>
    <w:p w14:paraId="4D36297D" w14:textId="6BCCF774" w:rsidR="00912C0A" w:rsidRPr="00A35BFF" w:rsidRDefault="00912C0A" w:rsidP="00D15B5F">
      <w:pPr>
        <w:spacing w:after="0" w:line="240" w:lineRule="auto"/>
        <w:ind w:left="1440"/>
        <w:jc w:val="both"/>
        <w:rPr>
          <w:rFonts w:ascii="Times New Roman" w:hAnsi="Times New Roman" w:cs="Times New Roman"/>
          <w:lang w:val="en-US"/>
        </w:rPr>
      </w:pPr>
      <w:r w:rsidRPr="00A35BFF">
        <w:rPr>
          <w:rFonts w:ascii="Times New Roman" w:hAnsi="Times New Roman" w:cs="Times New Roman"/>
          <w:lang w:val="en-US"/>
        </w:rPr>
        <w:t xml:space="preserve">“Rule 59(9) of the Rules states that a respondent who fails to file a notice of opposition and opposing affidavit in terms of subrule (8) shall be barred. </w:t>
      </w:r>
      <w:r w:rsidRPr="00A35BFF">
        <w:rPr>
          <w:rFonts w:ascii="Times New Roman" w:hAnsi="Times New Roman" w:cs="Times New Roman"/>
          <w:b/>
          <w:bCs/>
          <w:lang w:val="en-US"/>
        </w:rPr>
        <w:t>As noted, r 59(8) deals with the service of the opposing papers and the filing of the proof of service. The filing of a certificate of service is not optional, but mandatory just as is the case with the service of a notice of opposition and an opposing affidavit</w:t>
      </w:r>
      <w:r w:rsidRPr="00A35BFF">
        <w:rPr>
          <w:rFonts w:ascii="Times New Roman" w:hAnsi="Times New Roman" w:cs="Times New Roman"/>
          <w:lang w:val="en-US"/>
        </w:rPr>
        <w:t xml:space="preserve">. The stipulation of the period within which a respondent is required to file proof of service of the notice of opposition was not in my view just done </w:t>
      </w:r>
      <w:r w:rsidRPr="00A35BFF">
        <w:rPr>
          <w:rFonts w:ascii="Times New Roman" w:hAnsi="Times New Roman" w:cs="Times New Roman"/>
          <w:i/>
          <w:iCs/>
          <w:lang w:val="en-US"/>
        </w:rPr>
        <w:t xml:space="preserve">ex abundanti, </w:t>
      </w:r>
      <w:r w:rsidRPr="00A35BFF">
        <w:rPr>
          <w:rFonts w:ascii="Times New Roman" w:hAnsi="Times New Roman" w:cs="Times New Roman"/>
          <w:lang w:val="en-US"/>
        </w:rPr>
        <w:t xml:space="preserve">but for a reason. The reason was to promote the expeditious disposition of cases in line with the policy of the law that there should be finality to litigation. </w:t>
      </w:r>
    </w:p>
    <w:p w14:paraId="31E27082" w14:textId="7CE46670" w:rsidR="00912C0A" w:rsidRPr="00A35BFF" w:rsidRDefault="00912C0A" w:rsidP="00D15B5F">
      <w:pPr>
        <w:spacing w:after="0" w:line="240" w:lineRule="auto"/>
        <w:ind w:left="1440"/>
        <w:jc w:val="both"/>
        <w:rPr>
          <w:rFonts w:ascii="Times New Roman" w:hAnsi="Times New Roman" w:cs="Times New Roman"/>
          <w:lang w:val="en-US"/>
        </w:rPr>
      </w:pPr>
      <w:r w:rsidRPr="00A35BFF">
        <w:rPr>
          <w:rFonts w:ascii="Times New Roman" w:hAnsi="Times New Roman" w:cs="Times New Roman"/>
          <w:lang w:val="en-US"/>
        </w:rPr>
        <w:t xml:space="preserve">…To penalize errant litigants who do not wish to prosecute their matters to finality, the drafters of the rules considered it proper to impose deadlines for the service of the notice of opposition and opposing affidavits and the filing of the proof of service. The old High Court Rules, 1971, did not impose such a deadline. </w:t>
      </w:r>
    </w:p>
    <w:p w14:paraId="54DBF06B" w14:textId="5CD68E97" w:rsidR="00912C0A" w:rsidRDefault="00912C0A" w:rsidP="00D15B5F">
      <w:pPr>
        <w:spacing w:after="0" w:line="240" w:lineRule="auto"/>
        <w:ind w:left="1440"/>
        <w:jc w:val="both"/>
        <w:rPr>
          <w:rFonts w:ascii="Times New Roman" w:hAnsi="Times New Roman" w:cs="Times New Roman"/>
          <w:sz w:val="24"/>
          <w:szCs w:val="24"/>
          <w:lang w:val="en-US"/>
        </w:rPr>
      </w:pPr>
      <w:r w:rsidRPr="00A35BFF">
        <w:rPr>
          <w:rFonts w:ascii="Times New Roman" w:hAnsi="Times New Roman" w:cs="Times New Roman"/>
          <w:b/>
          <w:bCs/>
          <w:lang w:val="en-US"/>
        </w:rPr>
        <w:t>It is common cause that a failure to comply with specific timeframes imposed by the rules of court results in the defaulting party being barred</w:t>
      </w:r>
      <w:r w:rsidRPr="00A35BFF">
        <w:rPr>
          <w:rFonts w:ascii="Times New Roman" w:hAnsi="Times New Roman" w:cs="Times New Roman"/>
          <w:lang w:val="en-US"/>
        </w:rPr>
        <w:t>. In terms of r 39(4)(b) of the Rules, a party that has been barred has no right of audience before the court, save for the purposes of applying for the removal of such bar. A party that has been barred must act with dispatch, as a clear demonstration that they are not taking the rules of court and court business for granted.”</w:t>
      </w:r>
      <w:r w:rsidR="00D15B5F">
        <w:rPr>
          <w:rFonts w:ascii="Times New Roman" w:hAnsi="Times New Roman" w:cs="Times New Roman"/>
          <w:sz w:val="24"/>
          <w:szCs w:val="24"/>
          <w:lang w:val="en-US"/>
        </w:rPr>
        <w:t xml:space="preserve"> [My emphasis]</w:t>
      </w:r>
    </w:p>
    <w:p w14:paraId="5B5FF9E0" w14:textId="517F58F1" w:rsidR="00912C0A" w:rsidRPr="00D15B5F" w:rsidRDefault="00912C0A" w:rsidP="00D15B5F">
      <w:pPr>
        <w:spacing w:line="360" w:lineRule="auto"/>
        <w:jc w:val="both"/>
        <w:rPr>
          <w:rFonts w:ascii="Times New Roman" w:hAnsi="Times New Roman" w:cs="Times New Roman"/>
          <w:b/>
          <w:bCs/>
          <w:sz w:val="24"/>
          <w:szCs w:val="24"/>
          <w:u w:val="single"/>
          <w:lang w:val="en-US"/>
        </w:rPr>
      </w:pPr>
      <w:r w:rsidRPr="00D15B5F">
        <w:rPr>
          <w:rFonts w:ascii="Times New Roman" w:hAnsi="Times New Roman" w:cs="Times New Roman"/>
          <w:b/>
          <w:bCs/>
          <w:sz w:val="24"/>
          <w:szCs w:val="24"/>
          <w:u w:val="single"/>
          <w:lang w:val="en-US"/>
        </w:rPr>
        <w:t xml:space="preserve">ANALYSIS </w:t>
      </w:r>
    </w:p>
    <w:p w14:paraId="63FB2D1C" w14:textId="5CA1A624" w:rsidR="00D24B93" w:rsidRDefault="00D15B5F" w:rsidP="00D15B5F">
      <w:pPr>
        <w:spacing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[18]</w:t>
      </w:r>
      <w:r>
        <w:rPr>
          <w:rFonts w:ascii="Times New Roman" w:hAnsi="Times New Roman" w:cs="Times New Roman"/>
          <w:sz w:val="24"/>
          <w:szCs w:val="24"/>
          <w:lang w:val="en-US"/>
        </w:rPr>
        <w:tab/>
      </w:r>
      <w:r w:rsidR="003B3CFD">
        <w:rPr>
          <w:rFonts w:ascii="Times New Roman" w:hAnsi="Times New Roman" w:cs="Times New Roman"/>
          <w:sz w:val="24"/>
          <w:szCs w:val="24"/>
          <w:lang w:val="en-US"/>
        </w:rPr>
        <w:t xml:space="preserve">In </w:t>
      </w:r>
      <w:r w:rsidR="003B3CFD" w:rsidRPr="00D15B5F">
        <w:rPr>
          <w:rFonts w:ascii="Times New Roman" w:hAnsi="Times New Roman" w:cs="Times New Roman"/>
          <w:i/>
          <w:iCs/>
          <w:sz w:val="24"/>
          <w:szCs w:val="24"/>
          <w:lang w:val="en-US"/>
        </w:rPr>
        <w:t>casu</w:t>
      </w:r>
      <w:r w:rsidR="003B3CFD">
        <w:rPr>
          <w:rFonts w:ascii="Times New Roman" w:hAnsi="Times New Roman" w:cs="Times New Roman"/>
          <w:sz w:val="24"/>
          <w:szCs w:val="24"/>
          <w:lang w:val="en-US"/>
        </w:rPr>
        <w:t xml:space="preserve">, Mr </w:t>
      </w:r>
      <w:r w:rsidR="003B3CFD" w:rsidRPr="00D15B5F">
        <w:rPr>
          <w:rFonts w:ascii="Times New Roman" w:hAnsi="Times New Roman" w:cs="Times New Roman"/>
          <w:i/>
          <w:iCs/>
          <w:sz w:val="24"/>
          <w:szCs w:val="24"/>
          <w:lang w:val="en-US"/>
        </w:rPr>
        <w:t>Matiyashe</w:t>
      </w:r>
      <w:r w:rsidR="003B3CFD">
        <w:rPr>
          <w:rFonts w:ascii="Times New Roman" w:hAnsi="Times New Roman" w:cs="Times New Roman"/>
          <w:sz w:val="24"/>
          <w:szCs w:val="24"/>
          <w:lang w:val="en-US"/>
        </w:rPr>
        <w:t xml:space="preserve"> conceded that the first </w:t>
      </w:r>
      <w:r>
        <w:rPr>
          <w:rFonts w:ascii="Times New Roman" w:hAnsi="Times New Roman" w:cs="Times New Roman"/>
          <w:sz w:val="24"/>
          <w:szCs w:val="24"/>
          <w:lang w:val="en-US"/>
        </w:rPr>
        <w:t>respondent’s</w:t>
      </w:r>
      <w:r w:rsidR="003B3CFD">
        <w:rPr>
          <w:rFonts w:ascii="Times New Roman" w:hAnsi="Times New Roman" w:cs="Times New Roman"/>
          <w:sz w:val="24"/>
          <w:szCs w:val="24"/>
          <w:lang w:val="en-US"/>
        </w:rPr>
        <w:t xml:space="preserve"> notice of opposition and opposing affidavit was not served on the applicant as required by the rules. He also accepted that the certificate of service required in terms of rule 59(8) was not filed. The record confi</w:t>
      </w:r>
      <w:r>
        <w:rPr>
          <w:rFonts w:ascii="Times New Roman" w:hAnsi="Times New Roman" w:cs="Times New Roman"/>
          <w:sz w:val="24"/>
          <w:szCs w:val="24"/>
          <w:lang w:val="en-US"/>
        </w:rPr>
        <w:t>rms</w:t>
      </w:r>
      <w:r w:rsidR="003B3CFD">
        <w:rPr>
          <w:rFonts w:ascii="Times New Roman" w:hAnsi="Times New Roman" w:cs="Times New Roman"/>
          <w:sz w:val="24"/>
          <w:szCs w:val="24"/>
          <w:lang w:val="en-US"/>
        </w:rPr>
        <w:t xml:space="preserve"> these clear breaches of the peremptory rules of court. H</w:t>
      </w:r>
      <w:r w:rsidR="00D24B93">
        <w:rPr>
          <w:rFonts w:ascii="Times New Roman" w:hAnsi="Times New Roman" w:cs="Times New Roman"/>
          <w:sz w:val="24"/>
          <w:szCs w:val="24"/>
          <w:lang w:val="en-US"/>
        </w:rPr>
        <w:t xml:space="preserve">e then </w:t>
      </w:r>
      <w:r w:rsidR="003B3CFD">
        <w:rPr>
          <w:rFonts w:ascii="Times New Roman" w:hAnsi="Times New Roman" w:cs="Times New Roman"/>
          <w:sz w:val="24"/>
          <w:szCs w:val="24"/>
          <w:lang w:val="en-US"/>
        </w:rPr>
        <w:t>argu</w:t>
      </w:r>
      <w:r w:rsidR="00D24B93">
        <w:rPr>
          <w:rFonts w:ascii="Times New Roman" w:hAnsi="Times New Roman" w:cs="Times New Roman"/>
          <w:sz w:val="24"/>
          <w:szCs w:val="24"/>
          <w:lang w:val="en-US"/>
        </w:rPr>
        <w:t>ed that this defect is inconsequential as</w:t>
      </w:r>
      <w:r w:rsidR="003B3CFD">
        <w:rPr>
          <w:rFonts w:ascii="Times New Roman" w:hAnsi="Times New Roman" w:cs="Times New Roman"/>
          <w:sz w:val="24"/>
          <w:szCs w:val="24"/>
          <w:lang w:val="en-US"/>
        </w:rPr>
        <w:t xml:space="preserve"> there has to be </w:t>
      </w:r>
      <w:r w:rsidR="00197F12">
        <w:rPr>
          <w:rFonts w:ascii="Times New Roman" w:hAnsi="Times New Roman" w:cs="Times New Roman"/>
          <w:sz w:val="24"/>
          <w:szCs w:val="24"/>
          <w:lang w:val="en-US"/>
        </w:rPr>
        <w:t>demonstrated</w:t>
      </w:r>
      <w:r w:rsidR="003B3CFD">
        <w:rPr>
          <w:rFonts w:ascii="Times New Roman" w:hAnsi="Times New Roman" w:cs="Times New Roman"/>
          <w:sz w:val="24"/>
          <w:szCs w:val="24"/>
          <w:lang w:val="en-US"/>
        </w:rPr>
        <w:t xml:space="preserve"> prejudice</w:t>
      </w:r>
      <w:r w:rsidR="00D24B93">
        <w:rPr>
          <w:rFonts w:ascii="Times New Roman" w:hAnsi="Times New Roman" w:cs="Times New Roman"/>
          <w:sz w:val="24"/>
          <w:szCs w:val="24"/>
          <w:lang w:val="en-US"/>
        </w:rPr>
        <w:t xml:space="preserve">. He relied </w:t>
      </w:r>
      <w:r w:rsidR="003B3CFD">
        <w:rPr>
          <w:rFonts w:ascii="Times New Roman" w:hAnsi="Times New Roman" w:cs="Times New Roman"/>
          <w:sz w:val="24"/>
          <w:szCs w:val="24"/>
          <w:lang w:val="en-US"/>
        </w:rPr>
        <w:t>on the decision in</w:t>
      </w:r>
      <w:r w:rsidR="00146394">
        <w:rPr>
          <w:rFonts w:ascii="Times New Roman" w:hAnsi="Times New Roman" w:cs="Times New Roman"/>
          <w:sz w:val="24"/>
          <w:szCs w:val="24"/>
          <w:lang w:val="en-US"/>
        </w:rPr>
        <w:t xml:space="preserve"> </w:t>
      </w:r>
      <w:r w:rsidR="00146394" w:rsidRPr="00197F12">
        <w:rPr>
          <w:rFonts w:ascii="Times New Roman" w:hAnsi="Times New Roman" w:cs="Times New Roman"/>
          <w:i/>
          <w:iCs/>
          <w:sz w:val="24"/>
          <w:szCs w:val="24"/>
          <w:lang w:val="en-US"/>
        </w:rPr>
        <w:t>Agricura (Pvt) Ltd v Mwasigall</w:t>
      </w:r>
      <w:r w:rsidR="00197F12">
        <w:rPr>
          <w:rFonts w:ascii="Times New Roman" w:hAnsi="Times New Roman" w:cs="Times New Roman"/>
          <w:i/>
          <w:iCs/>
          <w:sz w:val="24"/>
          <w:szCs w:val="24"/>
          <w:lang w:val="en-US"/>
        </w:rPr>
        <w:t>a supra</w:t>
      </w:r>
      <w:r w:rsidR="003B3CFD">
        <w:rPr>
          <w:rFonts w:ascii="Times New Roman" w:hAnsi="Times New Roman" w:cs="Times New Roman"/>
          <w:sz w:val="24"/>
          <w:szCs w:val="24"/>
          <w:lang w:val="en-US"/>
        </w:rPr>
        <w:t xml:space="preserve"> and said the court must consider the interests of justice. In my view, the question of prejudice does not arise to </w:t>
      </w:r>
      <w:r w:rsidR="00D24B93">
        <w:rPr>
          <w:rFonts w:ascii="Times New Roman" w:hAnsi="Times New Roman" w:cs="Times New Roman"/>
          <w:sz w:val="24"/>
          <w:szCs w:val="24"/>
          <w:lang w:val="en-US"/>
        </w:rPr>
        <w:t xml:space="preserve">render nugatory </w:t>
      </w:r>
      <w:r w:rsidR="003B3CFD">
        <w:rPr>
          <w:rFonts w:ascii="Times New Roman" w:hAnsi="Times New Roman" w:cs="Times New Roman"/>
          <w:sz w:val="24"/>
          <w:szCs w:val="24"/>
          <w:lang w:val="en-US"/>
        </w:rPr>
        <w:t xml:space="preserve">the clear peremptory provisions of the court rules. </w:t>
      </w:r>
      <w:r w:rsidR="00D24B93">
        <w:rPr>
          <w:rFonts w:ascii="Times New Roman" w:hAnsi="Times New Roman" w:cs="Times New Roman"/>
          <w:sz w:val="24"/>
          <w:szCs w:val="24"/>
          <w:lang w:val="en-US"/>
        </w:rPr>
        <w:t xml:space="preserve">The non-compliance with a peremptory statutory provision means that there is no valid process before the court. </w:t>
      </w:r>
    </w:p>
    <w:p w14:paraId="678E6649" w14:textId="77777777" w:rsidR="005F529E" w:rsidRDefault="00D24B93" w:rsidP="00D15B5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US"/>
        </w:rPr>
        <w:lastRenderedPageBreak/>
        <w:t>[19]</w:t>
      </w:r>
      <w:r>
        <w:rPr>
          <w:rFonts w:ascii="Times New Roman" w:hAnsi="Times New Roman" w:cs="Times New Roman"/>
          <w:sz w:val="24"/>
          <w:szCs w:val="24"/>
          <w:lang w:val="en-US"/>
        </w:rPr>
        <w:tab/>
        <w:t>In any case, s</w:t>
      </w:r>
      <w:r w:rsidR="00DE4D42">
        <w:rPr>
          <w:rFonts w:ascii="Times New Roman" w:hAnsi="Times New Roman" w:cs="Times New Roman"/>
          <w:sz w:val="24"/>
          <w:szCs w:val="24"/>
          <w:lang w:val="en-US"/>
        </w:rPr>
        <w:t xml:space="preserve">ubrule (9) of rule 59 is very clear </w:t>
      </w:r>
      <w:r>
        <w:rPr>
          <w:rFonts w:ascii="Times New Roman" w:hAnsi="Times New Roman" w:cs="Times New Roman"/>
          <w:sz w:val="24"/>
          <w:szCs w:val="24"/>
          <w:lang w:val="en-US"/>
        </w:rPr>
        <w:t xml:space="preserve">as to the consequence of </w:t>
      </w:r>
      <w:r w:rsidR="005F529E">
        <w:rPr>
          <w:rFonts w:ascii="Times New Roman" w:hAnsi="Times New Roman" w:cs="Times New Roman"/>
          <w:sz w:val="24"/>
          <w:szCs w:val="24"/>
          <w:lang w:val="en-US"/>
        </w:rPr>
        <w:t>non-compliance</w:t>
      </w:r>
      <w:r>
        <w:rPr>
          <w:rFonts w:ascii="Times New Roman" w:hAnsi="Times New Roman" w:cs="Times New Roman"/>
          <w:sz w:val="24"/>
          <w:szCs w:val="24"/>
          <w:lang w:val="en-US"/>
        </w:rPr>
        <w:t xml:space="preserve"> with subrule (8). Thus</w:t>
      </w:r>
      <w:r w:rsidR="005F529E">
        <w:rPr>
          <w:rFonts w:ascii="Times New Roman" w:hAnsi="Times New Roman" w:cs="Times New Roman"/>
          <w:sz w:val="24"/>
          <w:szCs w:val="24"/>
          <w:lang w:val="en-US"/>
        </w:rPr>
        <w:t>,</w:t>
      </w:r>
      <w:r w:rsidR="00DE4D42">
        <w:rPr>
          <w:rFonts w:ascii="Times New Roman" w:hAnsi="Times New Roman" w:cs="Times New Roman"/>
          <w:sz w:val="24"/>
          <w:szCs w:val="24"/>
          <w:lang w:val="en-US"/>
        </w:rPr>
        <w:t xml:space="preserve"> a respondent who fails to </w:t>
      </w:r>
      <w:r w:rsidR="005F529E">
        <w:rPr>
          <w:rFonts w:ascii="Times New Roman" w:hAnsi="Times New Roman" w:cs="Times New Roman"/>
          <w:sz w:val="24"/>
          <w:szCs w:val="24"/>
          <w:lang w:val="en-US"/>
        </w:rPr>
        <w:t xml:space="preserve">comply with </w:t>
      </w:r>
      <w:r w:rsidR="00DE4D42">
        <w:rPr>
          <w:rFonts w:ascii="Times New Roman" w:hAnsi="Times New Roman" w:cs="Times New Roman"/>
          <w:sz w:val="24"/>
          <w:szCs w:val="24"/>
          <w:lang w:val="en-US"/>
        </w:rPr>
        <w:t xml:space="preserve">subrule (8) shall be barred. The said subrule (8) provides that after filing a notice of opposition the respondent shall </w:t>
      </w:r>
      <w:r w:rsidR="005F529E">
        <w:rPr>
          <w:rFonts w:ascii="Times New Roman" w:hAnsi="Times New Roman" w:cs="Times New Roman"/>
          <w:sz w:val="24"/>
          <w:szCs w:val="24"/>
          <w:lang w:val="en-US"/>
        </w:rPr>
        <w:t xml:space="preserve">within seven days </w:t>
      </w:r>
      <w:r w:rsidR="00DE4D42">
        <w:rPr>
          <w:rFonts w:ascii="Times New Roman" w:hAnsi="Times New Roman" w:cs="Times New Roman"/>
          <w:sz w:val="24"/>
          <w:szCs w:val="24"/>
          <w:lang w:val="en-US"/>
        </w:rPr>
        <w:t xml:space="preserve">serve the copies upon the applicant and shall </w:t>
      </w:r>
      <w:r w:rsidR="002F5D12">
        <w:rPr>
          <w:rFonts w:ascii="Times New Roman" w:hAnsi="Times New Roman" w:cs="Times New Roman"/>
          <w:sz w:val="24"/>
          <w:szCs w:val="24"/>
          <w:lang w:val="en-US"/>
        </w:rPr>
        <w:t xml:space="preserve">within </w:t>
      </w:r>
      <w:r w:rsidR="005F529E">
        <w:rPr>
          <w:rFonts w:ascii="Times New Roman" w:hAnsi="Times New Roman" w:cs="Times New Roman"/>
          <w:sz w:val="24"/>
          <w:szCs w:val="24"/>
          <w:lang w:val="en-US"/>
        </w:rPr>
        <w:t>forty-eight hours after service</w:t>
      </w:r>
      <w:r w:rsidR="002F5D12">
        <w:rPr>
          <w:rFonts w:ascii="Times New Roman" w:hAnsi="Times New Roman" w:cs="Times New Roman"/>
          <w:sz w:val="24"/>
          <w:szCs w:val="24"/>
          <w:lang w:val="en-US"/>
        </w:rPr>
        <w:t xml:space="preserve"> file a certificate of </w:t>
      </w:r>
      <w:r w:rsidR="005F529E">
        <w:rPr>
          <w:rFonts w:ascii="Times New Roman" w:hAnsi="Times New Roman" w:cs="Times New Roman"/>
          <w:sz w:val="24"/>
          <w:szCs w:val="24"/>
          <w:lang w:val="en-US"/>
        </w:rPr>
        <w:t>service</w:t>
      </w:r>
      <w:r w:rsidR="002F5D12">
        <w:rPr>
          <w:rFonts w:ascii="Times New Roman" w:hAnsi="Times New Roman" w:cs="Times New Roman"/>
          <w:sz w:val="24"/>
          <w:szCs w:val="24"/>
          <w:lang w:val="en-US"/>
        </w:rPr>
        <w:t xml:space="preserve"> with the Registrar. There is no doubt that the first respondent was barred for </w:t>
      </w:r>
      <w:r w:rsidR="005F529E">
        <w:rPr>
          <w:rFonts w:ascii="Times New Roman" w:hAnsi="Times New Roman" w:cs="Times New Roman"/>
          <w:sz w:val="24"/>
          <w:szCs w:val="24"/>
          <w:lang w:val="en-US"/>
        </w:rPr>
        <w:t>non-compliance</w:t>
      </w:r>
      <w:r w:rsidR="002F5D12">
        <w:rPr>
          <w:rFonts w:ascii="Times New Roman" w:hAnsi="Times New Roman" w:cs="Times New Roman"/>
          <w:sz w:val="24"/>
          <w:szCs w:val="24"/>
          <w:lang w:val="en-US"/>
        </w:rPr>
        <w:t xml:space="preserve"> with the peremptory </w:t>
      </w:r>
      <w:r w:rsidR="005F529E">
        <w:rPr>
          <w:rFonts w:ascii="Times New Roman" w:hAnsi="Times New Roman" w:cs="Times New Roman"/>
          <w:sz w:val="24"/>
          <w:szCs w:val="24"/>
          <w:lang w:val="en-US"/>
        </w:rPr>
        <w:t>provisions</w:t>
      </w:r>
      <w:r w:rsidR="002F5D12">
        <w:rPr>
          <w:rFonts w:ascii="Times New Roman" w:hAnsi="Times New Roman" w:cs="Times New Roman"/>
          <w:sz w:val="24"/>
          <w:szCs w:val="24"/>
          <w:lang w:val="en-US"/>
        </w:rPr>
        <w:t xml:space="preserve"> of r 59(8). </w:t>
      </w:r>
      <w:r w:rsidR="002F5D12">
        <w:rPr>
          <w:rFonts w:ascii="Times New Roman" w:hAnsi="Times New Roman" w:cs="Times New Roman"/>
          <w:sz w:val="24"/>
          <w:szCs w:val="24"/>
        </w:rPr>
        <w:t>Th</w:t>
      </w:r>
      <w:r w:rsidR="005F529E">
        <w:rPr>
          <w:rFonts w:ascii="Times New Roman" w:hAnsi="Times New Roman" w:cs="Times New Roman"/>
          <w:sz w:val="24"/>
          <w:szCs w:val="24"/>
        </w:rPr>
        <w:t xml:space="preserve">is position was also confirmed in </w:t>
      </w:r>
      <w:r w:rsidR="005F529E" w:rsidRPr="005F529E">
        <w:rPr>
          <w:rFonts w:ascii="Times New Roman" w:hAnsi="Times New Roman" w:cs="Times New Roman"/>
          <w:i/>
          <w:iCs/>
          <w:sz w:val="24"/>
          <w:szCs w:val="24"/>
        </w:rPr>
        <w:t xml:space="preserve">Hopgood v The Minister of Lands, Agriculture, Water and Rural Resettlement </w:t>
      </w:r>
      <w:r w:rsidR="002F5D12" w:rsidRPr="002F5D12">
        <w:rPr>
          <w:rFonts w:ascii="Times New Roman" w:hAnsi="Times New Roman" w:cs="Times New Roman"/>
          <w:sz w:val="24"/>
          <w:szCs w:val="24"/>
        </w:rPr>
        <w:t>HH266/23</w:t>
      </w:r>
      <w:r w:rsidR="002F5D12">
        <w:rPr>
          <w:rFonts w:ascii="Times New Roman" w:hAnsi="Times New Roman" w:cs="Times New Roman"/>
          <w:sz w:val="24"/>
          <w:szCs w:val="24"/>
        </w:rPr>
        <w:t xml:space="preserve"> </w:t>
      </w:r>
      <w:r w:rsidR="005F529E">
        <w:rPr>
          <w:rFonts w:ascii="Times New Roman" w:hAnsi="Times New Roman" w:cs="Times New Roman"/>
          <w:sz w:val="24"/>
          <w:szCs w:val="24"/>
        </w:rPr>
        <w:t>where the court said:</w:t>
      </w:r>
    </w:p>
    <w:p w14:paraId="57030BBC" w14:textId="35E76A82" w:rsidR="00912C0A" w:rsidRPr="00A35BFF" w:rsidRDefault="005F529E" w:rsidP="005F529E">
      <w:pPr>
        <w:spacing w:line="240" w:lineRule="auto"/>
        <w:ind w:left="1440"/>
        <w:jc w:val="both"/>
        <w:rPr>
          <w:rFonts w:ascii="Times New Roman" w:hAnsi="Times New Roman" w:cs="Times New Roman"/>
        </w:rPr>
      </w:pPr>
      <w:r w:rsidRPr="00A35BFF">
        <w:rPr>
          <w:rFonts w:ascii="Times New Roman" w:hAnsi="Times New Roman" w:cs="Times New Roman"/>
        </w:rPr>
        <w:t>“</w:t>
      </w:r>
      <w:r w:rsidR="002F5D12" w:rsidRPr="00A35BFF">
        <w:rPr>
          <w:rFonts w:ascii="Times New Roman" w:hAnsi="Times New Roman" w:cs="Times New Roman"/>
        </w:rPr>
        <w:t xml:space="preserve">The respondent filed his notice of opposition through his legal practitioners on 19 January 2022, the day the </w:t>
      </w:r>
      <w:r w:rsidR="002F5D12" w:rsidRPr="00A35BFF">
        <w:rPr>
          <w:rFonts w:ascii="Times New Roman" w:hAnsi="Times New Roman" w:cs="Times New Roman"/>
          <w:i/>
          <w:iCs/>
        </w:rPr>
        <w:t>dies induciae</w:t>
      </w:r>
      <w:r w:rsidR="002F5D12" w:rsidRPr="00A35BFF">
        <w:rPr>
          <w:rFonts w:ascii="Times New Roman" w:hAnsi="Times New Roman" w:cs="Times New Roman"/>
        </w:rPr>
        <w:t xml:space="preserve"> was set to expire. The notice of opposition was not served on the applicant’s legal practitioners as commanded by r 59(8). The respondent was consequently barred in terms of r 59(9).”</w:t>
      </w:r>
    </w:p>
    <w:p w14:paraId="6AD55FFC" w14:textId="09FB8DDC" w:rsidR="00ED0D34" w:rsidRDefault="005F529E" w:rsidP="005F529E">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002F5D12">
        <w:rPr>
          <w:rFonts w:ascii="Times New Roman" w:hAnsi="Times New Roman" w:cs="Times New Roman"/>
          <w:sz w:val="24"/>
          <w:szCs w:val="24"/>
        </w:rPr>
        <w:t xml:space="preserve">Once barred the </w:t>
      </w:r>
      <w:r>
        <w:rPr>
          <w:rFonts w:ascii="Times New Roman" w:hAnsi="Times New Roman" w:cs="Times New Roman"/>
          <w:sz w:val="24"/>
          <w:szCs w:val="24"/>
        </w:rPr>
        <w:t xml:space="preserve">first </w:t>
      </w:r>
      <w:r w:rsidR="002F5D12">
        <w:rPr>
          <w:rFonts w:ascii="Times New Roman" w:hAnsi="Times New Roman" w:cs="Times New Roman"/>
          <w:sz w:val="24"/>
          <w:szCs w:val="24"/>
        </w:rPr>
        <w:t xml:space="preserve">respondent </w:t>
      </w:r>
      <w:r>
        <w:rPr>
          <w:rFonts w:ascii="Times New Roman" w:hAnsi="Times New Roman" w:cs="Times New Roman"/>
          <w:sz w:val="24"/>
          <w:szCs w:val="24"/>
        </w:rPr>
        <w:t>c</w:t>
      </w:r>
      <w:r w:rsidR="00DA136F">
        <w:rPr>
          <w:rFonts w:ascii="Times New Roman" w:hAnsi="Times New Roman" w:cs="Times New Roman"/>
          <w:sz w:val="24"/>
          <w:szCs w:val="24"/>
        </w:rPr>
        <w:t xml:space="preserve">ould </w:t>
      </w:r>
      <w:r>
        <w:rPr>
          <w:rFonts w:ascii="Times New Roman" w:hAnsi="Times New Roman" w:cs="Times New Roman"/>
          <w:sz w:val="24"/>
          <w:szCs w:val="24"/>
        </w:rPr>
        <w:t>not file any pleadings except an application for the removal of the bar. He also ha</w:t>
      </w:r>
      <w:r w:rsidR="00DA136F">
        <w:rPr>
          <w:rFonts w:ascii="Times New Roman" w:hAnsi="Times New Roman" w:cs="Times New Roman"/>
          <w:sz w:val="24"/>
          <w:szCs w:val="24"/>
        </w:rPr>
        <w:t xml:space="preserve">d </w:t>
      </w:r>
      <w:r>
        <w:rPr>
          <w:rFonts w:ascii="Times New Roman" w:hAnsi="Times New Roman" w:cs="Times New Roman"/>
          <w:sz w:val="24"/>
          <w:szCs w:val="24"/>
        </w:rPr>
        <w:t xml:space="preserve">no right </w:t>
      </w:r>
      <w:r w:rsidR="002F5D12">
        <w:rPr>
          <w:rFonts w:ascii="Times New Roman" w:hAnsi="Times New Roman" w:cs="Times New Roman"/>
          <w:sz w:val="24"/>
          <w:szCs w:val="24"/>
        </w:rPr>
        <w:t xml:space="preserve">of audience in terms of r 39(4)(b) save for the purposes of applying </w:t>
      </w:r>
      <w:r w:rsidR="00D260D4">
        <w:rPr>
          <w:rFonts w:ascii="Times New Roman" w:hAnsi="Times New Roman" w:cs="Times New Roman"/>
          <w:sz w:val="24"/>
          <w:szCs w:val="24"/>
        </w:rPr>
        <w:t xml:space="preserve">for the removal of the bar. The purported notice of opposition </w:t>
      </w:r>
      <w:r>
        <w:rPr>
          <w:rFonts w:ascii="Times New Roman" w:hAnsi="Times New Roman" w:cs="Times New Roman"/>
          <w:sz w:val="24"/>
          <w:szCs w:val="24"/>
        </w:rPr>
        <w:t xml:space="preserve">and opposing affidavit filed by the first respondent was </w:t>
      </w:r>
      <w:r w:rsidR="00D260D4">
        <w:rPr>
          <w:rFonts w:ascii="Times New Roman" w:hAnsi="Times New Roman" w:cs="Times New Roman"/>
          <w:sz w:val="24"/>
          <w:szCs w:val="24"/>
        </w:rPr>
        <w:t xml:space="preserve">fatally defective for </w:t>
      </w:r>
      <w:r>
        <w:rPr>
          <w:rFonts w:ascii="Times New Roman" w:hAnsi="Times New Roman" w:cs="Times New Roman"/>
          <w:sz w:val="24"/>
          <w:szCs w:val="24"/>
        </w:rPr>
        <w:t>non-compliance</w:t>
      </w:r>
      <w:r w:rsidR="00D260D4">
        <w:rPr>
          <w:rFonts w:ascii="Times New Roman" w:hAnsi="Times New Roman" w:cs="Times New Roman"/>
          <w:sz w:val="24"/>
          <w:szCs w:val="24"/>
        </w:rPr>
        <w:t xml:space="preserve"> with the rules</w:t>
      </w:r>
      <w:r>
        <w:rPr>
          <w:rFonts w:ascii="Times New Roman" w:hAnsi="Times New Roman" w:cs="Times New Roman"/>
          <w:sz w:val="24"/>
          <w:szCs w:val="24"/>
        </w:rPr>
        <w:t xml:space="preserve"> of court</w:t>
      </w:r>
      <w:r w:rsidR="00D260D4">
        <w:rPr>
          <w:rFonts w:ascii="Times New Roman" w:hAnsi="Times New Roman" w:cs="Times New Roman"/>
          <w:sz w:val="24"/>
          <w:szCs w:val="24"/>
        </w:rPr>
        <w:t>. The law is settled that any process</w:t>
      </w:r>
      <w:r w:rsidR="00ED0D34">
        <w:rPr>
          <w:rFonts w:ascii="Times New Roman" w:hAnsi="Times New Roman" w:cs="Times New Roman"/>
          <w:sz w:val="24"/>
          <w:szCs w:val="24"/>
        </w:rPr>
        <w:t xml:space="preserve"> or pleading</w:t>
      </w:r>
      <w:r w:rsidR="00D260D4">
        <w:rPr>
          <w:rFonts w:ascii="Times New Roman" w:hAnsi="Times New Roman" w:cs="Times New Roman"/>
          <w:sz w:val="24"/>
          <w:szCs w:val="24"/>
        </w:rPr>
        <w:t xml:space="preserve"> that is filed in contravention of mandatory </w:t>
      </w:r>
      <w:r w:rsidR="00ED0D34">
        <w:rPr>
          <w:rFonts w:ascii="Times New Roman" w:hAnsi="Times New Roman" w:cs="Times New Roman"/>
          <w:sz w:val="24"/>
          <w:szCs w:val="24"/>
        </w:rPr>
        <w:t>provisions</w:t>
      </w:r>
      <w:r w:rsidR="00D260D4">
        <w:rPr>
          <w:rFonts w:ascii="Times New Roman" w:hAnsi="Times New Roman" w:cs="Times New Roman"/>
          <w:sz w:val="24"/>
          <w:szCs w:val="24"/>
        </w:rPr>
        <w:t xml:space="preserve"> of the court rules is fatally defective or a nullity. Condonation to file a </w:t>
      </w:r>
      <w:r w:rsidR="00ED0D34">
        <w:rPr>
          <w:rFonts w:ascii="Times New Roman" w:hAnsi="Times New Roman" w:cs="Times New Roman"/>
          <w:sz w:val="24"/>
          <w:szCs w:val="24"/>
        </w:rPr>
        <w:t>complaint</w:t>
      </w:r>
      <w:r w:rsidR="00D260D4">
        <w:rPr>
          <w:rFonts w:ascii="Times New Roman" w:hAnsi="Times New Roman" w:cs="Times New Roman"/>
          <w:sz w:val="24"/>
          <w:szCs w:val="24"/>
        </w:rPr>
        <w:t xml:space="preserve"> pleading and </w:t>
      </w:r>
      <w:r w:rsidR="00ED0D34">
        <w:rPr>
          <w:rFonts w:ascii="Times New Roman" w:hAnsi="Times New Roman" w:cs="Times New Roman"/>
          <w:sz w:val="24"/>
          <w:szCs w:val="24"/>
        </w:rPr>
        <w:t xml:space="preserve">to </w:t>
      </w:r>
      <w:r w:rsidR="00D260D4">
        <w:rPr>
          <w:rFonts w:ascii="Times New Roman" w:hAnsi="Times New Roman" w:cs="Times New Roman"/>
          <w:sz w:val="24"/>
          <w:szCs w:val="24"/>
        </w:rPr>
        <w:t xml:space="preserve">purge the non-compliance must be sought and granted. </w:t>
      </w:r>
      <w:r w:rsidR="00D260D4" w:rsidRPr="00D260D4">
        <w:rPr>
          <w:rFonts w:ascii="Times New Roman" w:hAnsi="Times New Roman" w:cs="Times New Roman"/>
          <w:sz w:val="24"/>
          <w:szCs w:val="24"/>
        </w:rPr>
        <w:t xml:space="preserve">This </w:t>
      </w:r>
      <w:r w:rsidR="00D260D4">
        <w:rPr>
          <w:rFonts w:ascii="Times New Roman" w:hAnsi="Times New Roman" w:cs="Times New Roman"/>
          <w:sz w:val="24"/>
          <w:szCs w:val="24"/>
        </w:rPr>
        <w:t xml:space="preserve">position was supported </w:t>
      </w:r>
      <w:r w:rsidR="00D260D4" w:rsidRPr="00D260D4">
        <w:rPr>
          <w:rFonts w:ascii="Times New Roman" w:hAnsi="Times New Roman" w:cs="Times New Roman"/>
          <w:sz w:val="24"/>
          <w:szCs w:val="24"/>
        </w:rPr>
        <w:t xml:space="preserve">in </w:t>
      </w:r>
      <w:r w:rsidR="00D260D4" w:rsidRPr="00ED0D34">
        <w:rPr>
          <w:rFonts w:ascii="Times New Roman" w:hAnsi="Times New Roman" w:cs="Times New Roman"/>
          <w:i/>
          <w:iCs/>
          <w:sz w:val="24"/>
          <w:szCs w:val="24"/>
        </w:rPr>
        <w:t>Sammy’s Group (Pvt) Ltd v Meyburgh N</w:t>
      </w:r>
      <w:r w:rsidR="00ED0D34" w:rsidRPr="00ED0D34">
        <w:rPr>
          <w:rFonts w:ascii="Times New Roman" w:hAnsi="Times New Roman" w:cs="Times New Roman"/>
          <w:i/>
          <w:iCs/>
          <w:sz w:val="24"/>
          <w:szCs w:val="24"/>
        </w:rPr>
        <w:t>.O. &amp; Anor</w:t>
      </w:r>
      <w:r w:rsidR="00ED0D34">
        <w:rPr>
          <w:rFonts w:ascii="Times New Roman" w:hAnsi="Times New Roman" w:cs="Times New Roman"/>
          <w:sz w:val="24"/>
          <w:szCs w:val="24"/>
        </w:rPr>
        <w:t xml:space="preserve"> </w:t>
      </w:r>
      <w:r w:rsidR="00D260D4" w:rsidRPr="00D260D4">
        <w:rPr>
          <w:rFonts w:ascii="Times New Roman" w:hAnsi="Times New Roman" w:cs="Times New Roman"/>
          <w:sz w:val="24"/>
          <w:szCs w:val="24"/>
        </w:rPr>
        <w:t>SC 45</w:t>
      </w:r>
      <w:r w:rsidR="00ED0D34">
        <w:rPr>
          <w:rFonts w:ascii="Times New Roman" w:hAnsi="Times New Roman" w:cs="Times New Roman"/>
          <w:sz w:val="24"/>
          <w:szCs w:val="24"/>
        </w:rPr>
        <w:t>/</w:t>
      </w:r>
      <w:r w:rsidR="00D260D4" w:rsidRPr="00D260D4">
        <w:rPr>
          <w:rFonts w:ascii="Times New Roman" w:hAnsi="Times New Roman" w:cs="Times New Roman"/>
          <w:sz w:val="24"/>
          <w:szCs w:val="24"/>
        </w:rPr>
        <w:t>15</w:t>
      </w:r>
      <w:r w:rsidR="00ED0D34">
        <w:rPr>
          <w:rFonts w:ascii="Times New Roman" w:hAnsi="Times New Roman" w:cs="Times New Roman"/>
          <w:sz w:val="24"/>
          <w:szCs w:val="24"/>
        </w:rPr>
        <w:t xml:space="preserve"> where the court remarked:</w:t>
      </w:r>
    </w:p>
    <w:p w14:paraId="2E8A93FE" w14:textId="094B2B96" w:rsidR="002F5D12" w:rsidRPr="00A35BFF" w:rsidRDefault="00D260D4" w:rsidP="00ED0D34">
      <w:pPr>
        <w:spacing w:line="240" w:lineRule="auto"/>
        <w:ind w:left="1440"/>
        <w:jc w:val="both"/>
        <w:rPr>
          <w:rFonts w:ascii="Times New Roman" w:hAnsi="Times New Roman" w:cs="Times New Roman"/>
          <w:lang w:val="en-US"/>
        </w:rPr>
      </w:pPr>
      <w:r w:rsidRPr="00A35BFF">
        <w:rPr>
          <w:rFonts w:ascii="Times New Roman" w:hAnsi="Times New Roman" w:cs="Times New Roman"/>
        </w:rPr>
        <w:t xml:space="preserve">“It is true, as the learned Judge remarked, that there is no sanction for the late filing of an exception or special plea. However, the provision in the Rules is mandatory and the documents filed in contravention thereof cannot, in the absence of condonation of the non-compliance with the Rules, have any legal validity. The sanction must, in my view be, that the pleading is invalid by virtue of its non-compliance with the Rules. First respondent’s exception was filed 15 days out of time. Second respondent’s special plea and exception were filed 6 and a half months out of time. Both applications were in violation of the Rules without explanation, without condonation, sought or granted. There was, therefore, no legal basis on which they were entertained by the court </w:t>
      </w:r>
      <w:r w:rsidRPr="00A35BFF">
        <w:rPr>
          <w:rFonts w:ascii="Times New Roman" w:hAnsi="Times New Roman" w:cs="Times New Roman"/>
          <w:i/>
          <w:iCs/>
        </w:rPr>
        <w:t>a quo</w:t>
      </w:r>
      <w:r w:rsidRPr="00A35BFF">
        <w:rPr>
          <w:rFonts w:ascii="Times New Roman" w:hAnsi="Times New Roman" w:cs="Times New Roman"/>
        </w:rPr>
        <w:t>.”</w:t>
      </w:r>
    </w:p>
    <w:p w14:paraId="7352BED2" w14:textId="2B7131BD" w:rsidR="001315BC" w:rsidRDefault="00ED0D34" w:rsidP="00ED0D3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D260D4">
        <w:rPr>
          <w:rFonts w:ascii="Times New Roman" w:hAnsi="Times New Roman" w:cs="Times New Roman"/>
          <w:sz w:val="24"/>
          <w:szCs w:val="24"/>
        </w:rPr>
        <w:t>The position of the law is</w:t>
      </w:r>
      <w:r>
        <w:rPr>
          <w:rFonts w:ascii="Times New Roman" w:hAnsi="Times New Roman" w:cs="Times New Roman"/>
          <w:sz w:val="24"/>
          <w:szCs w:val="24"/>
        </w:rPr>
        <w:t>,</w:t>
      </w:r>
      <w:r w:rsidR="00D260D4">
        <w:rPr>
          <w:rFonts w:ascii="Times New Roman" w:hAnsi="Times New Roman" w:cs="Times New Roman"/>
          <w:sz w:val="24"/>
          <w:szCs w:val="24"/>
        </w:rPr>
        <w:t xml:space="preserve"> therefore</w:t>
      </w:r>
      <w:r>
        <w:rPr>
          <w:rFonts w:ascii="Times New Roman" w:hAnsi="Times New Roman" w:cs="Times New Roman"/>
          <w:sz w:val="24"/>
          <w:szCs w:val="24"/>
        </w:rPr>
        <w:t>,</w:t>
      </w:r>
      <w:r w:rsidR="00D260D4">
        <w:rPr>
          <w:rFonts w:ascii="Times New Roman" w:hAnsi="Times New Roman" w:cs="Times New Roman"/>
          <w:sz w:val="24"/>
          <w:szCs w:val="24"/>
        </w:rPr>
        <w:t xml:space="preserve"> clear</w:t>
      </w:r>
      <w:r w:rsidR="00D260D4" w:rsidRPr="00D260D4">
        <w:rPr>
          <w:rFonts w:ascii="Times New Roman" w:hAnsi="Times New Roman" w:cs="Times New Roman"/>
          <w:sz w:val="24"/>
          <w:szCs w:val="24"/>
        </w:rPr>
        <w:t xml:space="preserve"> that failure to comply with the peremptory direction of a </w:t>
      </w:r>
      <w:r>
        <w:rPr>
          <w:rFonts w:ascii="Times New Roman" w:hAnsi="Times New Roman" w:cs="Times New Roman"/>
          <w:sz w:val="24"/>
          <w:szCs w:val="24"/>
        </w:rPr>
        <w:t>s</w:t>
      </w:r>
      <w:r w:rsidR="00D260D4" w:rsidRPr="00D260D4">
        <w:rPr>
          <w:rFonts w:ascii="Times New Roman" w:hAnsi="Times New Roman" w:cs="Times New Roman"/>
          <w:sz w:val="24"/>
          <w:szCs w:val="24"/>
        </w:rPr>
        <w:t>tatute leads to invalidity</w:t>
      </w:r>
      <w:r w:rsidR="00D260D4">
        <w:rPr>
          <w:rFonts w:ascii="Times New Roman" w:hAnsi="Times New Roman" w:cs="Times New Roman"/>
          <w:sz w:val="24"/>
          <w:szCs w:val="24"/>
        </w:rPr>
        <w:t xml:space="preserve"> or nullity. See </w:t>
      </w:r>
      <w:r w:rsidR="00D260D4" w:rsidRPr="00ED0D34">
        <w:rPr>
          <w:rFonts w:ascii="Times New Roman" w:hAnsi="Times New Roman" w:cs="Times New Roman"/>
          <w:i/>
          <w:iCs/>
          <w:sz w:val="24"/>
          <w:szCs w:val="24"/>
        </w:rPr>
        <w:t>Moyo</w:t>
      </w:r>
      <w:r w:rsidR="008472A9" w:rsidRPr="00ED0D34">
        <w:rPr>
          <w:rFonts w:ascii="Times New Roman" w:hAnsi="Times New Roman" w:cs="Times New Roman"/>
          <w:i/>
          <w:iCs/>
          <w:sz w:val="24"/>
          <w:szCs w:val="24"/>
        </w:rPr>
        <w:t xml:space="preserve"> &amp; Ors</w:t>
      </w:r>
      <w:r w:rsidR="00D260D4" w:rsidRPr="00ED0D34">
        <w:rPr>
          <w:rFonts w:ascii="Times New Roman" w:hAnsi="Times New Roman" w:cs="Times New Roman"/>
          <w:i/>
          <w:iCs/>
          <w:sz w:val="24"/>
          <w:szCs w:val="24"/>
        </w:rPr>
        <w:t xml:space="preserve"> v </w:t>
      </w:r>
      <w:r w:rsidR="008472A9" w:rsidRPr="00ED0D34">
        <w:rPr>
          <w:rFonts w:ascii="Times New Roman" w:hAnsi="Times New Roman" w:cs="Times New Roman"/>
          <w:i/>
          <w:iCs/>
          <w:sz w:val="24"/>
          <w:szCs w:val="24"/>
        </w:rPr>
        <w:t>Zvoma &amp; Anor</w:t>
      </w:r>
      <w:r w:rsidR="008472A9">
        <w:rPr>
          <w:rFonts w:ascii="Times New Roman" w:hAnsi="Times New Roman" w:cs="Times New Roman"/>
          <w:sz w:val="24"/>
          <w:szCs w:val="24"/>
        </w:rPr>
        <w:t xml:space="preserve"> SC 28/10. </w:t>
      </w:r>
      <w:r w:rsidR="00D260D4">
        <w:rPr>
          <w:rFonts w:ascii="Times New Roman" w:hAnsi="Times New Roman" w:cs="Times New Roman"/>
          <w:sz w:val="24"/>
          <w:szCs w:val="24"/>
        </w:rPr>
        <w:t>Further</w:t>
      </w:r>
      <w:r w:rsidR="008472A9">
        <w:rPr>
          <w:rFonts w:ascii="Times New Roman" w:hAnsi="Times New Roman" w:cs="Times New Roman"/>
          <w:sz w:val="24"/>
          <w:szCs w:val="24"/>
        </w:rPr>
        <w:t>, it is trite that</w:t>
      </w:r>
      <w:r w:rsidR="00D260D4">
        <w:rPr>
          <w:rFonts w:ascii="Times New Roman" w:hAnsi="Times New Roman" w:cs="Times New Roman"/>
          <w:sz w:val="24"/>
          <w:szCs w:val="24"/>
        </w:rPr>
        <w:t xml:space="preserve"> a nullity cannot be condoned or amended. This has been reiterated in a number of </w:t>
      </w:r>
      <w:r>
        <w:rPr>
          <w:rFonts w:ascii="Times New Roman" w:hAnsi="Times New Roman" w:cs="Times New Roman"/>
          <w:sz w:val="24"/>
          <w:szCs w:val="24"/>
        </w:rPr>
        <w:t>authorities</w:t>
      </w:r>
      <w:r w:rsidR="00D260D4">
        <w:rPr>
          <w:rFonts w:ascii="Times New Roman" w:hAnsi="Times New Roman" w:cs="Times New Roman"/>
          <w:sz w:val="24"/>
          <w:szCs w:val="24"/>
        </w:rPr>
        <w:t xml:space="preserve"> such </w:t>
      </w:r>
      <w:r w:rsidR="00146394">
        <w:rPr>
          <w:rFonts w:ascii="Times New Roman" w:hAnsi="Times New Roman" w:cs="Times New Roman"/>
          <w:sz w:val="24"/>
          <w:szCs w:val="24"/>
        </w:rPr>
        <w:t xml:space="preserve">as </w:t>
      </w:r>
      <w:r w:rsidR="00D260D4" w:rsidRPr="00ED0D34">
        <w:rPr>
          <w:rFonts w:ascii="Times New Roman" w:hAnsi="Times New Roman" w:cs="Times New Roman"/>
          <w:i/>
          <w:iCs/>
          <w:sz w:val="24"/>
          <w:szCs w:val="24"/>
        </w:rPr>
        <w:t>Dombo</w:t>
      </w:r>
      <w:r w:rsidR="00146394" w:rsidRPr="00ED0D34">
        <w:rPr>
          <w:rFonts w:ascii="Times New Roman" w:hAnsi="Times New Roman" w:cs="Times New Roman"/>
          <w:i/>
          <w:iCs/>
          <w:sz w:val="24"/>
          <w:szCs w:val="24"/>
        </w:rPr>
        <w:t>dz</w:t>
      </w:r>
      <w:r w:rsidR="00D260D4" w:rsidRPr="00ED0D34">
        <w:rPr>
          <w:rFonts w:ascii="Times New Roman" w:hAnsi="Times New Roman" w:cs="Times New Roman"/>
          <w:i/>
          <w:iCs/>
          <w:sz w:val="24"/>
          <w:szCs w:val="24"/>
        </w:rPr>
        <w:t>vuku</w:t>
      </w:r>
      <w:r w:rsidR="00146394" w:rsidRPr="00ED0D34">
        <w:rPr>
          <w:rFonts w:ascii="Times New Roman" w:hAnsi="Times New Roman" w:cs="Times New Roman"/>
          <w:i/>
          <w:iCs/>
          <w:sz w:val="24"/>
          <w:szCs w:val="24"/>
        </w:rPr>
        <w:t xml:space="preserve"> v CMED (Pvt) Ltd</w:t>
      </w:r>
      <w:r w:rsidR="00146394">
        <w:rPr>
          <w:rFonts w:ascii="Times New Roman" w:hAnsi="Times New Roman" w:cs="Times New Roman"/>
          <w:sz w:val="24"/>
          <w:szCs w:val="24"/>
        </w:rPr>
        <w:t xml:space="preserve"> SC 31/12 at </w:t>
      </w:r>
      <w:r w:rsidR="00146394">
        <w:rPr>
          <w:rFonts w:ascii="Times New Roman" w:hAnsi="Times New Roman" w:cs="Times New Roman"/>
          <w:sz w:val="24"/>
          <w:szCs w:val="24"/>
        </w:rPr>
        <w:lastRenderedPageBreak/>
        <w:t>p5</w:t>
      </w:r>
      <w:r w:rsidR="00D260D4">
        <w:rPr>
          <w:rFonts w:ascii="Times New Roman" w:hAnsi="Times New Roman" w:cs="Times New Roman"/>
          <w:sz w:val="24"/>
          <w:szCs w:val="24"/>
        </w:rPr>
        <w:t xml:space="preserve">, </w:t>
      </w:r>
      <w:r w:rsidR="00D260D4" w:rsidRPr="00ED0D34">
        <w:rPr>
          <w:rFonts w:ascii="Times New Roman" w:hAnsi="Times New Roman" w:cs="Times New Roman"/>
          <w:i/>
          <w:iCs/>
          <w:sz w:val="24"/>
          <w:szCs w:val="24"/>
        </w:rPr>
        <w:t>Ah</w:t>
      </w:r>
      <w:r w:rsidR="008472A9" w:rsidRPr="00ED0D34">
        <w:rPr>
          <w:rFonts w:ascii="Times New Roman" w:hAnsi="Times New Roman" w:cs="Times New Roman"/>
          <w:i/>
          <w:iCs/>
          <w:sz w:val="24"/>
          <w:szCs w:val="24"/>
        </w:rPr>
        <w:t>med</w:t>
      </w:r>
      <w:r w:rsidR="00D260D4" w:rsidRPr="00ED0D34">
        <w:rPr>
          <w:rFonts w:ascii="Times New Roman" w:hAnsi="Times New Roman" w:cs="Times New Roman"/>
          <w:i/>
          <w:iCs/>
          <w:sz w:val="24"/>
          <w:szCs w:val="24"/>
        </w:rPr>
        <w:t xml:space="preserve"> v Docking S</w:t>
      </w:r>
      <w:r w:rsidR="008472A9" w:rsidRPr="00ED0D34">
        <w:rPr>
          <w:rFonts w:ascii="Times New Roman" w:hAnsi="Times New Roman" w:cs="Times New Roman"/>
          <w:i/>
          <w:iCs/>
          <w:sz w:val="24"/>
          <w:szCs w:val="24"/>
        </w:rPr>
        <w:t>tation Safaris (Pvt) Ltd t/a CC Sales</w:t>
      </w:r>
      <w:r w:rsidR="008472A9">
        <w:rPr>
          <w:rFonts w:ascii="Times New Roman" w:hAnsi="Times New Roman" w:cs="Times New Roman"/>
          <w:sz w:val="24"/>
          <w:szCs w:val="24"/>
        </w:rPr>
        <w:t xml:space="preserve"> SC 70/18 at p. 4</w:t>
      </w:r>
      <w:r w:rsidR="00D260D4">
        <w:rPr>
          <w:rFonts w:ascii="Times New Roman" w:hAnsi="Times New Roman" w:cs="Times New Roman"/>
          <w:sz w:val="24"/>
          <w:szCs w:val="24"/>
        </w:rPr>
        <w:t>. At p</w:t>
      </w:r>
      <w:r w:rsidR="008472A9">
        <w:rPr>
          <w:rFonts w:ascii="Times New Roman" w:hAnsi="Times New Roman" w:cs="Times New Roman"/>
          <w:sz w:val="24"/>
          <w:szCs w:val="24"/>
        </w:rPr>
        <w:t>p 12-13</w:t>
      </w:r>
      <w:r w:rsidR="00D260D4">
        <w:rPr>
          <w:rFonts w:ascii="Times New Roman" w:hAnsi="Times New Roman" w:cs="Times New Roman"/>
          <w:sz w:val="24"/>
          <w:szCs w:val="24"/>
        </w:rPr>
        <w:t xml:space="preserve"> in </w:t>
      </w:r>
      <w:r w:rsidR="00D260D4" w:rsidRPr="00ED0D34">
        <w:rPr>
          <w:rFonts w:ascii="Times New Roman" w:hAnsi="Times New Roman" w:cs="Times New Roman"/>
          <w:i/>
          <w:iCs/>
          <w:sz w:val="24"/>
          <w:szCs w:val="24"/>
        </w:rPr>
        <w:t>Moyo</w:t>
      </w:r>
      <w:r w:rsidR="008472A9" w:rsidRPr="00ED0D34">
        <w:rPr>
          <w:rFonts w:ascii="Times New Roman" w:hAnsi="Times New Roman" w:cs="Times New Roman"/>
          <w:i/>
          <w:iCs/>
          <w:sz w:val="24"/>
          <w:szCs w:val="24"/>
        </w:rPr>
        <w:t xml:space="preserve"> &amp; Ors v Zvoma &amp; Anor supra</w:t>
      </w:r>
      <w:r w:rsidR="00D260D4">
        <w:rPr>
          <w:rFonts w:ascii="Times New Roman" w:hAnsi="Times New Roman" w:cs="Times New Roman"/>
          <w:sz w:val="24"/>
          <w:szCs w:val="24"/>
        </w:rPr>
        <w:t xml:space="preserve"> </w:t>
      </w:r>
      <w:r w:rsidR="008472A9">
        <w:rPr>
          <w:rFonts w:ascii="Times New Roman" w:hAnsi="Times New Roman" w:cs="Times New Roman"/>
          <w:sz w:val="24"/>
          <w:szCs w:val="24"/>
        </w:rPr>
        <w:t xml:space="preserve">CHIDYAUSIKU CJ (as he then was) </w:t>
      </w:r>
      <w:r>
        <w:rPr>
          <w:rFonts w:ascii="Times New Roman" w:hAnsi="Times New Roman" w:cs="Times New Roman"/>
          <w:sz w:val="24"/>
          <w:szCs w:val="24"/>
        </w:rPr>
        <w:t>made the following</w:t>
      </w:r>
      <w:r w:rsidR="00D260D4">
        <w:rPr>
          <w:rFonts w:ascii="Times New Roman" w:hAnsi="Times New Roman" w:cs="Times New Roman"/>
          <w:sz w:val="24"/>
          <w:szCs w:val="24"/>
        </w:rPr>
        <w:t xml:space="preserve"> remarks</w:t>
      </w:r>
      <w:r w:rsidR="001315BC">
        <w:rPr>
          <w:rFonts w:ascii="Times New Roman" w:hAnsi="Times New Roman" w:cs="Times New Roman"/>
          <w:sz w:val="24"/>
          <w:szCs w:val="24"/>
        </w:rPr>
        <w:t>:</w:t>
      </w:r>
    </w:p>
    <w:p w14:paraId="232998A1" w14:textId="742036C6" w:rsidR="00ED0D34" w:rsidRPr="00ED0D34" w:rsidRDefault="00ED0D34" w:rsidP="00ED0D34">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lang w:val="en-US"/>
        </w:rPr>
        <w:t>“</w:t>
      </w:r>
      <w:r w:rsidR="001315BC" w:rsidRPr="001315BC">
        <w:rPr>
          <w:rFonts w:ascii="Times New Roman" w:hAnsi="Times New Roman" w:cs="Times New Roman"/>
          <w:sz w:val="24"/>
          <w:szCs w:val="24"/>
          <w:lang w:val="en-US"/>
        </w:rPr>
        <w:t>In </w:t>
      </w:r>
      <w:r w:rsidR="001315BC" w:rsidRPr="001315BC">
        <w:rPr>
          <w:rFonts w:ascii="Times New Roman" w:hAnsi="Times New Roman" w:cs="Times New Roman"/>
          <w:i/>
          <w:iCs/>
          <w:sz w:val="24"/>
          <w:szCs w:val="24"/>
          <w:lang w:val="en-US"/>
        </w:rPr>
        <w:t>Jensen </w:t>
      </w:r>
      <w:r w:rsidR="001315BC" w:rsidRPr="001315BC">
        <w:rPr>
          <w:rFonts w:ascii="Times New Roman" w:hAnsi="Times New Roman" w:cs="Times New Roman"/>
          <w:sz w:val="24"/>
          <w:szCs w:val="24"/>
          <w:lang w:val="en-US"/>
        </w:rPr>
        <w:t>v </w:t>
      </w:r>
      <w:r w:rsidR="001315BC" w:rsidRPr="001315BC">
        <w:rPr>
          <w:rFonts w:ascii="Times New Roman" w:hAnsi="Times New Roman" w:cs="Times New Roman"/>
          <w:i/>
          <w:iCs/>
          <w:sz w:val="24"/>
          <w:szCs w:val="24"/>
          <w:lang w:val="en-US"/>
        </w:rPr>
        <w:t>Acavalos </w:t>
      </w:r>
      <w:r w:rsidR="001315BC" w:rsidRPr="001315BC">
        <w:rPr>
          <w:rFonts w:ascii="Times New Roman" w:hAnsi="Times New Roman" w:cs="Times New Roman"/>
          <w:sz w:val="24"/>
          <w:szCs w:val="24"/>
          <w:lang w:val="en-US"/>
        </w:rPr>
        <w:t>1993 (1) ZLR 216 this Court held that by use of</w:t>
      </w:r>
      <w:r>
        <w:rPr>
          <w:rFonts w:ascii="Times New Roman" w:hAnsi="Times New Roman" w:cs="Times New Roman"/>
          <w:sz w:val="24"/>
          <w:szCs w:val="24"/>
        </w:rPr>
        <w:t xml:space="preserve"> </w:t>
      </w:r>
      <w:r w:rsidR="001315BC" w:rsidRPr="001315BC">
        <w:rPr>
          <w:rFonts w:ascii="Times New Roman" w:hAnsi="Times New Roman" w:cs="Times New Roman"/>
          <w:sz w:val="24"/>
          <w:szCs w:val="24"/>
          <w:lang w:val="en-US"/>
        </w:rPr>
        <w:t>the word "shall" compliance with the requirement of r 29 was peremptory and that</w:t>
      </w:r>
      <w:r>
        <w:rPr>
          <w:rFonts w:ascii="Times New Roman" w:hAnsi="Times New Roman" w:cs="Times New Roman"/>
          <w:sz w:val="24"/>
          <w:szCs w:val="24"/>
        </w:rPr>
        <w:t xml:space="preserve"> </w:t>
      </w:r>
      <w:r w:rsidR="001315BC" w:rsidRPr="001315BC">
        <w:rPr>
          <w:rFonts w:ascii="Times New Roman" w:hAnsi="Times New Roman" w:cs="Times New Roman"/>
          <w:sz w:val="24"/>
          <w:szCs w:val="24"/>
          <w:lang w:val="en-US"/>
        </w:rPr>
        <w:t>failure to comply with the rule rendered the Notice of Appeal a nullity and that such a</w:t>
      </w:r>
      <w:r>
        <w:rPr>
          <w:rFonts w:ascii="Times New Roman" w:hAnsi="Times New Roman" w:cs="Times New Roman"/>
          <w:sz w:val="24"/>
          <w:szCs w:val="24"/>
        </w:rPr>
        <w:t xml:space="preserve"> </w:t>
      </w:r>
      <w:r w:rsidR="001315BC" w:rsidRPr="001315BC">
        <w:rPr>
          <w:rFonts w:ascii="Times New Roman" w:hAnsi="Times New Roman" w:cs="Times New Roman"/>
          <w:sz w:val="24"/>
          <w:szCs w:val="24"/>
          <w:lang w:val="en-US"/>
        </w:rPr>
        <w:t>notice cannot be condoned or amended</w:t>
      </w:r>
      <w:r>
        <w:rPr>
          <w:rFonts w:ascii="Times New Roman" w:hAnsi="Times New Roman" w:cs="Times New Roman"/>
          <w:sz w:val="24"/>
          <w:szCs w:val="24"/>
          <w:lang w:val="en-US"/>
        </w:rPr>
        <w:t>…</w:t>
      </w:r>
    </w:p>
    <w:p w14:paraId="23CF02FE" w14:textId="7FF2DD88" w:rsidR="001315BC" w:rsidRPr="001315BC" w:rsidRDefault="001315BC" w:rsidP="00ED0D34">
      <w:pPr>
        <w:spacing w:after="0" w:line="240" w:lineRule="auto"/>
        <w:ind w:left="1440"/>
        <w:jc w:val="both"/>
        <w:rPr>
          <w:rFonts w:ascii="Times New Roman" w:hAnsi="Times New Roman" w:cs="Times New Roman"/>
          <w:sz w:val="24"/>
          <w:szCs w:val="24"/>
        </w:rPr>
      </w:pPr>
      <w:r w:rsidRPr="00ED0D34">
        <w:rPr>
          <w:rFonts w:ascii="Times New Roman" w:hAnsi="Times New Roman" w:cs="Times New Roman"/>
          <w:b/>
          <w:bCs/>
          <w:sz w:val="24"/>
          <w:szCs w:val="24"/>
          <w:lang w:val="en-US"/>
        </w:rPr>
        <w:t>The reason is that a notice of appeal which does not comply with the rules is fatally defective and invalid. That is to say, it is a nullity. It is not only bad but incurably bad,</w:t>
      </w:r>
      <w:r w:rsidRPr="001315BC">
        <w:rPr>
          <w:rFonts w:ascii="Times New Roman" w:hAnsi="Times New Roman" w:cs="Times New Roman"/>
          <w:sz w:val="24"/>
          <w:szCs w:val="24"/>
          <w:lang w:val="en-US"/>
        </w:rPr>
        <w:t xml:space="preserve"> and, unless the court is prepared to grant an application for condonation of the defect and to allow a proper notice of appeal to be filed, the appeal must be struck off the roll with costs: </w:t>
      </w:r>
      <w:r w:rsidRPr="001315BC">
        <w:rPr>
          <w:rFonts w:ascii="Times New Roman" w:hAnsi="Times New Roman" w:cs="Times New Roman"/>
          <w:i/>
          <w:iCs/>
          <w:sz w:val="24"/>
          <w:szCs w:val="24"/>
          <w:lang w:val="en-US"/>
        </w:rPr>
        <w:t>De Jctger v Diner &amp; Anor </w:t>
      </w:r>
      <w:r w:rsidRPr="001315BC">
        <w:rPr>
          <w:rFonts w:ascii="Times New Roman" w:hAnsi="Times New Roman" w:cs="Times New Roman"/>
          <w:sz w:val="24"/>
          <w:szCs w:val="24"/>
          <w:lang w:val="en-US"/>
        </w:rPr>
        <w:t>1957 (3) SA 567 (A) at 574 C-D.</w:t>
      </w:r>
    </w:p>
    <w:p w14:paraId="3D9BA430" w14:textId="77777777" w:rsidR="00ED0D34" w:rsidRDefault="001315BC" w:rsidP="00ED0D34">
      <w:pPr>
        <w:spacing w:after="0" w:line="240" w:lineRule="auto"/>
        <w:ind w:left="1440"/>
        <w:jc w:val="both"/>
        <w:rPr>
          <w:rFonts w:ascii="Times New Roman" w:hAnsi="Times New Roman" w:cs="Times New Roman"/>
          <w:sz w:val="24"/>
          <w:szCs w:val="24"/>
        </w:rPr>
      </w:pPr>
      <w:r w:rsidRPr="001315BC">
        <w:rPr>
          <w:rFonts w:ascii="Times New Roman" w:hAnsi="Times New Roman" w:cs="Times New Roman"/>
          <w:sz w:val="24"/>
          <w:szCs w:val="24"/>
          <w:lang w:val="en-US"/>
        </w:rPr>
        <w:t>In </w:t>
      </w:r>
      <w:r w:rsidRPr="001315BC">
        <w:rPr>
          <w:rFonts w:ascii="Times New Roman" w:hAnsi="Times New Roman" w:cs="Times New Roman"/>
          <w:i/>
          <w:iCs/>
          <w:sz w:val="24"/>
          <w:szCs w:val="24"/>
          <w:lang w:val="en-US"/>
        </w:rPr>
        <w:t>Hattingh </w:t>
      </w:r>
      <w:r w:rsidRPr="001315BC">
        <w:rPr>
          <w:rFonts w:ascii="Times New Roman" w:hAnsi="Times New Roman" w:cs="Times New Roman"/>
          <w:sz w:val="24"/>
          <w:szCs w:val="24"/>
          <w:lang w:val="en-US"/>
        </w:rPr>
        <w:t>v </w:t>
      </w:r>
      <w:r w:rsidRPr="001315BC">
        <w:rPr>
          <w:rFonts w:ascii="Times New Roman" w:hAnsi="Times New Roman" w:cs="Times New Roman"/>
          <w:i/>
          <w:iCs/>
          <w:sz w:val="24"/>
          <w:szCs w:val="24"/>
          <w:lang w:val="en-US"/>
        </w:rPr>
        <w:t>Pienaar </w:t>
      </w:r>
      <w:r w:rsidRPr="001315BC">
        <w:rPr>
          <w:rFonts w:ascii="Times New Roman" w:hAnsi="Times New Roman" w:cs="Times New Roman"/>
          <w:sz w:val="24"/>
          <w:szCs w:val="24"/>
          <w:lang w:val="en-US"/>
        </w:rPr>
        <w:t xml:space="preserve">1977 (2) SA 182 (O) ... at 183, KLOPPER JP held that </w:t>
      </w:r>
      <w:r w:rsidRPr="00ED0D34">
        <w:rPr>
          <w:rFonts w:ascii="Times New Roman" w:hAnsi="Times New Roman" w:cs="Times New Roman"/>
          <w:b/>
          <w:bCs/>
          <w:sz w:val="24"/>
          <w:szCs w:val="24"/>
          <w:lang w:val="en-US"/>
        </w:rPr>
        <w:t>a fatally defective compliance with the rules regarding the filing of appeals cannot be condoned or amended</w:t>
      </w:r>
      <w:r w:rsidRPr="001315BC">
        <w:rPr>
          <w:rFonts w:ascii="Times New Roman" w:hAnsi="Times New Roman" w:cs="Times New Roman"/>
          <w:sz w:val="24"/>
          <w:szCs w:val="24"/>
          <w:lang w:val="en-US"/>
        </w:rPr>
        <w:t>. What should actually be applied for is an extension of time within which to comply with the relevant rule. With this view I most respectfully agree; for if the notice of appeal is incurably bad, then, to borrow the words of LORD DENNING in </w:t>
      </w:r>
      <w:r w:rsidRPr="001315BC">
        <w:rPr>
          <w:rFonts w:ascii="Times New Roman" w:hAnsi="Times New Roman" w:cs="Times New Roman"/>
          <w:i/>
          <w:iCs/>
          <w:sz w:val="24"/>
          <w:szCs w:val="24"/>
          <w:lang w:val="en-US"/>
        </w:rPr>
        <w:t>McFoy </w:t>
      </w:r>
      <w:r w:rsidRPr="001315BC">
        <w:rPr>
          <w:rFonts w:ascii="Times New Roman" w:hAnsi="Times New Roman" w:cs="Times New Roman"/>
          <w:sz w:val="24"/>
          <w:szCs w:val="24"/>
          <w:lang w:val="en-US"/>
        </w:rPr>
        <w:t>v </w:t>
      </w:r>
      <w:r w:rsidRPr="001315BC">
        <w:rPr>
          <w:rFonts w:ascii="Times New Roman" w:hAnsi="Times New Roman" w:cs="Times New Roman"/>
          <w:i/>
          <w:iCs/>
          <w:sz w:val="24"/>
          <w:szCs w:val="24"/>
          <w:lang w:val="en-US"/>
        </w:rPr>
        <w:t>United Africa Co Ltd </w:t>
      </w:r>
      <w:r w:rsidRPr="001315BC">
        <w:rPr>
          <w:rFonts w:ascii="Times New Roman" w:hAnsi="Times New Roman" w:cs="Times New Roman"/>
          <w:sz w:val="24"/>
          <w:szCs w:val="24"/>
          <w:lang w:val="en-US"/>
        </w:rPr>
        <w:t xml:space="preserve">[1961] 3 All ER 1169 (PC) at 11721, </w:t>
      </w:r>
      <w:r w:rsidRPr="00ED0D34">
        <w:rPr>
          <w:rFonts w:ascii="Times New Roman" w:hAnsi="Times New Roman" w:cs="Times New Roman"/>
          <w:b/>
          <w:bCs/>
          <w:sz w:val="24"/>
          <w:szCs w:val="24"/>
          <w:lang w:val="en-US"/>
        </w:rPr>
        <w:t>'every proceeding which is founded on it is also bad and incurably bad. You cannot put something on nothing and expect it to stay there. It will collapse'."</w:t>
      </w:r>
    </w:p>
    <w:p w14:paraId="2FFA63ED" w14:textId="3E9A3BEC" w:rsidR="001315BC" w:rsidRPr="001315BC" w:rsidRDefault="00A35BFF" w:rsidP="001A45F8">
      <w:pPr>
        <w:spacing w:after="0" w:line="240" w:lineRule="auto"/>
        <w:ind w:left="720" w:firstLine="720"/>
        <w:jc w:val="both"/>
        <w:rPr>
          <w:rFonts w:ascii="Times New Roman" w:hAnsi="Times New Roman" w:cs="Times New Roman"/>
          <w:sz w:val="24"/>
          <w:szCs w:val="24"/>
        </w:rPr>
      </w:pPr>
      <w:r w:rsidRPr="00A35BFF">
        <w:rPr>
          <w:rFonts w:ascii="Times New Roman" w:hAnsi="Times New Roman" w:cs="Times New Roman"/>
          <w:smallCaps/>
          <w:sz w:val="24"/>
          <w:szCs w:val="24"/>
          <w:lang w:val="en-US"/>
        </w:rPr>
        <w:t>Gubbay</w:t>
      </w:r>
      <w:r w:rsidR="001315BC" w:rsidRPr="001315BC">
        <w:rPr>
          <w:rFonts w:ascii="Times New Roman" w:hAnsi="Times New Roman" w:cs="Times New Roman"/>
          <w:sz w:val="24"/>
          <w:szCs w:val="24"/>
          <w:lang w:val="en-US"/>
        </w:rPr>
        <w:t xml:space="preserve"> CJ and </w:t>
      </w:r>
      <w:r w:rsidRPr="00A35BFF">
        <w:rPr>
          <w:rFonts w:ascii="Times New Roman" w:hAnsi="Times New Roman" w:cs="Times New Roman"/>
          <w:smallCaps/>
          <w:sz w:val="24"/>
          <w:szCs w:val="24"/>
          <w:lang w:val="en-US"/>
        </w:rPr>
        <w:t>Manyarara</w:t>
      </w:r>
      <w:r w:rsidR="001315BC" w:rsidRPr="001315BC">
        <w:rPr>
          <w:rFonts w:ascii="Times New Roman" w:hAnsi="Times New Roman" w:cs="Times New Roman"/>
          <w:sz w:val="24"/>
          <w:szCs w:val="24"/>
          <w:lang w:val="en-US"/>
        </w:rPr>
        <w:t xml:space="preserve"> JA concurred.</w:t>
      </w:r>
    </w:p>
    <w:p w14:paraId="4AA0A403" w14:textId="2C6FB2F9" w:rsidR="001315BC" w:rsidRPr="001315BC" w:rsidRDefault="001315BC" w:rsidP="001A45F8">
      <w:pPr>
        <w:spacing w:after="0" w:line="240" w:lineRule="auto"/>
        <w:ind w:left="1440"/>
        <w:jc w:val="both"/>
        <w:rPr>
          <w:rFonts w:ascii="Times New Roman" w:hAnsi="Times New Roman" w:cs="Times New Roman"/>
          <w:sz w:val="24"/>
          <w:szCs w:val="24"/>
        </w:rPr>
      </w:pPr>
      <w:r w:rsidRPr="001315BC">
        <w:rPr>
          <w:rFonts w:ascii="Times New Roman" w:hAnsi="Times New Roman" w:cs="Times New Roman"/>
          <w:sz w:val="24"/>
          <w:szCs w:val="24"/>
          <w:lang w:val="en-US"/>
        </w:rPr>
        <w:t>In </w:t>
      </w:r>
      <w:r w:rsidRPr="001315BC">
        <w:rPr>
          <w:rFonts w:ascii="Times New Roman" w:hAnsi="Times New Roman" w:cs="Times New Roman"/>
          <w:i/>
          <w:iCs/>
          <w:sz w:val="24"/>
          <w:szCs w:val="24"/>
          <w:lang w:val="en-US"/>
        </w:rPr>
        <w:t>Matanhire </w:t>
      </w:r>
      <w:r w:rsidRPr="001315BC">
        <w:rPr>
          <w:rFonts w:ascii="Times New Roman" w:hAnsi="Times New Roman" w:cs="Times New Roman"/>
          <w:sz w:val="24"/>
          <w:szCs w:val="24"/>
          <w:lang w:val="en-US"/>
        </w:rPr>
        <w:t>v </w:t>
      </w:r>
      <w:r w:rsidRPr="001315BC">
        <w:rPr>
          <w:rFonts w:ascii="Times New Roman" w:hAnsi="Times New Roman" w:cs="Times New Roman"/>
          <w:i/>
          <w:iCs/>
          <w:sz w:val="24"/>
          <w:szCs w:val="24"/>
          <w:lang w:val="en-US"/>
        </w:rPr>
        <w:t>BP &amp; Shell Marketing Services (Pvt) Ltd </w:t>
      </w:r>
      <w:r w:rsidRPr="001315BC">
        <w:rPr>
          <w:rFonts w:ascii="Times New Roman" w:hAnsi="Times New Roman" w:cs="Times New Roman"/>
          <w:sz w:val="24"/>
          <w:szCs w:val="24"/>
          <w:lang w:val="en-US"/>
        </w:rPr>
        <w:t xml:space="preserve">2004 (2) ZLR 147 (S) </w:t>
      </w:r>
      <w:r w:rsidR="00A35BFF" w:rsidRPr="00A35BFF">
        <w:rPr>
          <w:rFonts w:ascii="Times New Roman" w:hAnsi="Times New Roman" w:cs="Times New Roman"/>
          <w:smallCaps/>
          <w:sz w:val="24"/>
          <w:szCs w:val="24"/>
          <w:lang w:val="en-US"/>
        </w:rPr>
        <w:t xml:space="preserve">Malaba </w:t>
      </w:r>
      <w:r w:rsidRPr="001315BC">
        <w:rPr>
          <w:rFonts w:ascii="Times New Roman" w:hAnsi="Times New Roman" w:cs="Times New Roman"/>
          <w:sz w:val="24"/>
          <w:szCs w:val="24"/>
          <w:lang w:val="en-US"/>
        </w:rPr>
        <w:t>J A (as he then was) expressed the same sentiments when he stated at 149 E-G:</w:t>
      </w:r>
    </w:p>
    <w:p w14:paraId="771A09C4" w14:textId="5E869CC4" w:rsidR="001315BC" w:rsidRPr="001315BC" w:rsidRDefault="001315BC" w:rsidP="00ED0D34">
      <w:pPr>
        <w:spacing w:after="0" w:line="240" w:lineRule="auto"/>
        <w:ind w:left="1440"/>
        <w:jc w:val="both"/>
        <w:rPr>
          <w:rFonts w:ascii="Times New Roman" w:hAnsi="Times New Roman" w:cs="Times New Roman"/>
          <w:sz w:val="24"/>
          <w:szCs w:val="24"/>
        </w:rPr>
      </w:pPr>
      <w:r w:rsidRPr="001A45F8">
        <w:rPr>
          <w:rFonts w:ascii="Times New Roman" w:hAnsi="Times New Roman" w:cs="Times New Roman"/>
          <w:b/>
          <w:bCs/>
          <w:sz w:val="24"/>
          <w:szCs w:val="24"/>
          <w:lang w:val="en-US"/>
        </w:rPr>
        <w:t>"A nullity cannot be amended</w:t>
      </w:r>
      <w:r w:rsidRPr="001315BC">
        <w:rPr>
          <w:rFonts w:ascii="Times New Roman" w:hAnsi="Times New Roman" w:cs="Times New Roman"/>
          <w:sz w:val="24"/>
          <w:szCs w:val="24"/>
          <w:lang w:val="en-US"/>
        </w:rPr>
        <w:t>. In </w:t>
      </w:r>
      <w:r w:rsidRPr="001315BC">
        <w:rPr>
          <w:rFonts w:ascii="Times New Roman" w:hAnsi="Times New Roman" w:cs="Times New Roman"/>
          <w:i/>
          <w:iCs/>
          <w:sz w:val="24"/>
          <w:szCs w:val="24"/>
          <w:lang w:val="en-US"/>
        </w:rPr>
        <w:t>Jensen v Acavalos </w:t>
      </w:r>
      <w:r w:rsidRPr="001315BC">
        <w:rPr>
          <w:rFonts w:ascii="Times New Roman" w:hAnsi="Times New Roman" w:cs="Times New Roman"/>
          <w:sz w:val="24"/>
          <w:szCs w:val="24"/>
          <w:lang w:val="en-US"/>
        </w:rPr>
        <w:t xml:space="preserve">1993 (1) ZLR 216 (S) </w:t>
      </w:r>
      <w:r w:rsidR="00A35BFF" w:rsidRPr="00A35BFF">
        <w:rPr>
          <w:rFonts w:ascii="Times New Roman" w:hAnsi="Times New Roman" w:cs="Times New Roman"/>
          <w:smallCaps/>
          <w:sz w:val="24"/>
          <w:szCs w:val="24"/>
          <w:lang w:val="en-US"/>
        </w:rPr>
        <w:t xml:space="preserve">Korsah </w:t>
      </w:r>
      <w:r w:rsidRPr="001315BC">
        <w:rPr>
          <w:rFonts w:ascii="Times New Roman" w:hAnsi="Times New Roman" w:cs="Times New Roman"/>
          <w:sz w:val="24"/>
          <w:szCs w:val="24"/>
          <w:lang w:val="en-US"/>
        </w:rPr>
        <w:t>JA at 220B said that the reason why a fatally defective notice of appeal could not be amended was that:</w:t>
      </w:r>
    </w:p>
    <w:p w14:paraId="352A0D1E" w14:textId="448F76A7" w:rsidR="001315BC" w:rsidRPr="001315BC" w:rsidRDefault="001315BC" w:rsidP="00ED0D34">
      <w:pPr>
        <w:spacing w:after="0" w:line="240" w:lineRule="auto"/>
        <w:ind w:left="720" w:firstLine="720"/>
        <w:jc w:val="both"/>
        <w:rPr>
          <w:rFonts w:ascii="Times New Roman" w:hAnsi="Times New Roman" w:cs="Times New Roman"/>
          <w:sz w:val="24"/>
          <w:szCs w:val="24"/>
        </w:rPr>
      </w:pPr>
      <w:r w:rsidRPr="001315BC">
        <w:rPr>
          <w:rFonts w:ascii="Times New Roman" w:hAnsi="Times New Roman" w:cs="Times New Roman"/>
          <w:sz w:val="24"/>
          <w:szCs w:val="24"/>
          <w:lang w:val="en-US"/>
        </w:rPr>
        <w:t>"... it is not only bad but incurably bad'.</w:t>
      </w:r>
    </w:p>
    <w:p w14:paraId="29460946" w14:textId="33D6F70D" w:rsidR="001315BC" w:rsidRDefault="001315BC" w:rsidP="001A45F8">
      <w:pPr>
        <w:spacing w:after="0" w:line="240" w:lineRule="auto"/>
        <w:ind w:left="1440"/>
        <w:jc w:val="both"/>
        <w:rPr>
          <w:rFonts w:ascii="Times New Roman" w:hAnsi="Times New Roman" w:cs="Times New Roman"/>
          <w:sz w:val="24"/>
          <w:szCs w:val="24"/>
          <w:lang w:val="en-US"/>
        </w:rPr>
      </w:pPr>
      <w:r w:rsidRPr="001315BC">
        <w:rPr>
          <w:rFonts w:ascii="Times New Roman" w:hAnsi="Times New Roman" w:cs="Times New Roman"/>
          <w:sz w:val="24"/>
          <w:szCs w:val="24"/>
          <w:lang w:val="en-US"/>
        </w:rPr>
        <w:t>Citing </w:t>
      </w:r>
      <w:r w:rsidRPr="001315BC">
        <w:rPr>
          <w:rFonts w:ascii="Times New Roman" w:hAnsi="Times New Roman" w:cs="Times New Roman"/>
          <w:i/>
          <w:iCs/>
          <w:sz w:val="24"/>
          <w:szCs w:val="24"/>
          <w:lang w:val="en-US"/>
        </w:rPr>
        <w:t>Hattingh v Pienaar </w:t>
      </w:r>
      <w:r w:rsidRPr="001315BC">
        <w:rPr>
          <w:rFonts w:ascii="Times New Roman" w:hAnsi="Times New Roman" w:cs="Times New Roman"/>
          <w:sz w:val="24"/>
          <w:szCs w:val="24"/>
          <w:lang w:val="en-US"/>
        </w:rPr>
        <w:t>1977 (2) SA 182 (O) at 183 for authority, the learned JUDGE OF APPEAL said that what should actually be applied for is an extension of time within which to comply with the relevant rule and condonation of non-compliance.</w:t>
      </w:r>
      <w:r>
        <w:rPr>
          <w:rFonts w:ascii="Times New Roman" w:hAnsi="Times New Roman" w:cs="Times New Roman"/>
          <w:sz w:val="24"/>
          <w:szCs w:val="24"/>
          <w:lang w:val="en-US"/>
        </w:rPr>
        <w:t>”</w:t>
      </w:r>
      <w:r w:rsidR="001A45F8">
        <w:rPr>
          <w:rFonts w:ascii="Times New Roman" w:hAnsi="Times New Roman" w:cs="Times New Roman"/>
          <w:sz w:val="24"/>
          <w:szCs w:val="24"/>
          <w:lang w:val="en-US"/>
        </w:rPr>
        <w:t xml:space="preserve"> [My emphasis]</w:t>
      </w:r>
    </w:p>
    <w:p w14:paraId="58C417EE" w14:textId="455CA4D2" w:rsidR="001315BC" w:rsidRDefault="001A45F8" w:rsidP="001A45F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US"/>
        </w:rPr>
        <w:t>[22]</w:t>
      </w:r>
      <w:r>
        <w:rPr>
          <w:rFonts w:ascii="Times New Roman" w:hAnsi="Times New Roman" w:cs="Times New Roman"/>
          <w:sz w:val="24"/>
          <w:szCs w:val="24"/>
          <w:lang w:val="en-US"/>
        </w:rPr>
        <w:tab/>
      </w:r>
      <w:r w:rsidR="001315BC">
        <w:rPr>
          <w:rFonts w:ascii="Times New Roman" w:hAnsi="Times New Roman" w:cs="Times New Roman"/>
          <w:sz w:val="24"/>
          <w:szCs w:val="24"/>
          <w:lang w:val="en-US"/>
        </w:rPr>
        <w:t xml:space="preserve">Given the </w:t>
      </w:r>
      <w:r>
        <w:rPr>
          <w:rFonts w:ascii="Times New Roman" w:hAnsi="Times New Roman" w:cs="Times New Roman"/>
          <w:sz w:val="24"/>
          <w:szCs w:val="24"/>
          <w:lang w:val="en-US"/>
        </w:rPr>
        <w:t>above-settled position</w:t>
      </w:r>
      <w:r w:rsidR="001315BC">
        <w:rPr>
          <w:rFonts w:ascii="Times New Roman" w:hAnsi="Times New Roman" w:cs="Times New Roman"/>
          <w:sz w:val="24"/>
          <w:szCs w:val="24"/>
          <w:lang w:val="en-US"/>
        </w:rPr>
        <w:t xml:space="preserve"> of the law</w:t>
      </w:r>
      <w:r>
        <w:rPr>
          <w:rFonts w:ascii="Times New Roman" w:hAnsi="Times New Roman" w:cs="Times New Roman"/>
          <w:sz w:val="24"/>
          <w:szCs w:val="24"/>
          <w:lang w:val="en-US"/>
        </w:rPr>
        <w:t xml:space="preserve">, it was apparent </w:t>
      </w:r>
      <w:r w:rsidR="001315BC">
        <w:rPr>
          <w:rFonts w:ascii="Times New Roman" w:hAnsi="Times New Roman" w:cs="Times New Roman"/>
          <w:sz w:val="24"/>
          <w:szCs w:val="24"/>
          <w:lang w:val="en-US"/>
        </w:rPr>
        <w:t>that the</w:t>
      </w:r>
      <w:r>
        <w:rPr>
          <w:rFonts w:ascii="Times New Roman" w:hAnsi="Times New Roman" w:cs="Times New Roman"/>
          <w:sz w:val="24"/>
          <w:szCs w:val="24"/>
          <w:lang w:val="en-US"/>
        </w:rPr>
        <w:t xml:space="preserve"> first respondent’s</w:t>
      </w:r>
      <w:r w:rsidR="001315BC">
        <w:rPr>
          <w:rFonts w:ascii="Times New Roman" w:hAnsi="Times New Roman" w:cs="Times New Roman"/>
          <w:sz w:val="24"/>
          <w:szCs w:val="24"/>
          <w:lang w:val="en-US"/>
        </w:rPr>
        <w:t xml:space="preserve"> </w:t>
      </w:r>
      <w:r>
        <w:rPr>
          <w:rFonts w:ascii="Times New Roman" w:hAnsi="Times New Roman" w:cs="Times New Roman"/>
          <w:sz w:val="24"/>
          <w:szCs w:val="24"/>
          <w:lang w:val="en-US"/>
        </w:rPr>
        <w:t>purported</w:t>
      </w:r>
      <w:r w:rsidR="001315BC">
        <w:rPr>
          <w:rFonts w:ascii="Times New Roman" w:hAnsi="Times New Roman" w:cs="Times New Roman"/>
          <w:sz w:val="24"/>
          <w:szCs w:val="24"/>
          <w:lang w:val="en-US"/>
        </w:rPr>
        <w:t xml:space="preserve"> notice of opposition </w:t>
      </w:r>
      <w:r>
        <w:rPr>
          <w:rFonts w:ascii="Times New Roman" w:hAnsi="Times New Roman" w:cs="Times New Roman"/>
          <w:sz w:val="24"/>
          <w:szCs w:val="24"/>
          <w:lang w:val="en-US"/>
        </w:rPr>
        <w:t xml:space="preserve">and opposing affidavit was fatally defective or </w:t>
      </w:r>
      <w:r w:rsidR="001315BC">
        <w:rPr>
          <w:rFonts w:ascii="Times New Roman" w:hAnsi="Times New Roman" w:cs="Times New Roman"/>
          <w:sz w:val="24"/>
          <w:szCs w:val="24"/>
          <w:lang w:val="en-US"/>
        </w:rPr>
        <w:t xml:space="preserve">a nullity. </w:t>
      </w:r>
      <w:r>
        <w:rPr>
          <w:rFonts w:ascii="Times New Roman" w:hAnsi="Times New Roman" w:cs="Times New Roman"/>
          <w:sz w:val="24"/>
          <w:szCs w:val="24"/>
          <w:lang w:val="en-US"/>
        </w:rPr>
        <w:t xml:space="preserve">Since it was </w:t>
      </w:r>
      <w:r w:rsidR="001315BC">
        <w:rPr>
          <w:rFonts w:ascii="Times New Roman" w:hAnsi="Times New Roman" w:cs="Times New Roman"/>
          <w:sz w:val="24"/>
          <w:szCs w:val="24"/>
          <w:lang w:val="en-US"/>
        </w:rPr>
        <w:t>a nu</w:t>
      </w:r>
      <w:r>
        <w:rPr>
          <w:rFonts w:ascii="Times New Roman" w:hAnsi="Times New Roman" w:cs="Times New Roman"/>
          <w:sz w:val="24"/>
          <w:szCs w:val="24"/>
          <w:lang w:val="en-US"/>
        </w:rPr>
        <w:t xml:space="preserve">llity </w:t>
      </w:r>
      <w:r w:rsidR="001315BC">
        <w:rPr>
          <w:rFonts w:ascii="Times New Roman" w:hAnsi="Times New Roman" w:cs="Times New Roman"/>
          <w:sz w:val="24"/>
          <w:szCs w:val="24"/>
          <w:lang w:val="en-US"/>
        </w:rPr>
        <w:t xml:space="preserve">nothing can arise </w:t>
      </w:r>
      <w:r>
        <w:rPr>
          <w:rFonts w:ascii="Times New Roman" w:hAnsi="Times New Roman" w:cs="Times New Roman"/>
          <w:sz w:val="24"/>
          <w:szCs w:val="24"/>
          <w:lang w:val="en-US"/>
        </w:rPr>
        <w:t>from it</w:t>
      </w:r>
      <w:r w:rsidR="001315BC">
        <w:rPr>
          <w:rFonts w:ascii="Times New Roman" w:hAnsi="Times New Roman" w:cs="Times New Roman"/>
          <w:sz w:val="24"/>
          <w:szCs w:val="24"/>
          <w:lang w:val="en-US"/>
        </w:rPr>
        <w:t>. The same cannot be condoned. The issue of prejudice</w:t>
      </w:r>
      <w:r>
        <w:rPr>
          <w:rFonts w:ascii="Times New Roman" w:hAnsi="Times New Roman" w:cs="Times New Roman"/>
          <w:sz w:val="24"/>
          <w:szCs w:val="24"/>
          <w:lang w:val="en-US"/>
        </w:rPr>
        <w:t>,</w:t>
      </w:r>
      <w:r w:rsidR="001315BC">
        <w:rPr>
          <w:rFonts w:ascii="Times New Roman" w:hAnsi="Times New Roman" w:cs="Times New Roman"/>
          <w:sz w:val="24"/>
          <w:szCs w:val="24"/>
          <w:lang w:val="en-US"/>
        </w:rPr>
        <w:t xml:space="preserve"> therefore</w:t>
      </w:r>
      <w:r>
        <w:rPr>
          <w:rFonts w:ascii="Times New Roman" w:hAnsi="Times New Roman" w:cs="Times New Roman"/>
          <w:sz w:val="24"/>
          <w:szCs w:val="24"/>
          <w:lang w:val="en-US"/>
        </w:rPr>
        <w:t>,</w:t>
      </w:r>
      <w:r w:rsidR="001315BC">
        <w:rPr>
          <w:rFonts w:ascii="Times New Roman" w:hAnsi="Times New Roman" w:cs="Times New Roman"/>
          <w:sz w:val="24"/>
          <w:szCs w:val="24"/>
          <w:lang w:val="en-US"/>
        </w:rPr>
        <w:t xml:space="preserve"> does not even arise. There is no requirement </w:t>
      </w:r>
      <w:r>
        <w:rPr>
          <w:rFonts w:ascii="Times New Roman" w:hAnsi="Times New Roman" w:cs="Times New Roman"/>
          <w:sz w:val="24"/>
          <w:szCs w:val="24"/>
          <w:lang w:val="en-US"/>
        </w:rPr>
        <w:t>that there should be no</w:t>
      </w:r>
      <w:r w:rsidR="001315BC">
        <w:rPr>
          <w:rFonts w:ascii="Times New Roman" w:hAnsi="Times New Roman" w:cs="Times New Roman"/>
          <w:sz w:val="24"/>
          <w:szCs w:val="24"/>
          <w:lang w:val="en-US"/>
        </w:rPr>
        <w:t xml:space="preserve"> prejudice suffered to </w:t>
      </w:r>
      <w:r>
        <w:rPr>
          <w:rFonts w:ascii="Times New Roman" w:hAnsi="Times New Roman" w:cs="Times New Roman"/>
          <w:sz w:val="24"/>
          <w:szCs w:val="24"/>
          <w:lang w:val="en-US"/>
        </w:rPr>
        <w:t>salvage</w:t>
      </w:r>
      <w:r w:rsidR="001315BC">
        <w:rPr>
          <w:rFonts w:ascii="Times New Roman" w:hAnsi="Times New Roman" w:cs="Times New Roman"/>
          <w:sz w:val="24"/>
          <w:szCs w:val="24"/>
          <w:lang w:val="en-US"/>
        </w:rPr>
        <w:t xml:space="preserve"> a pleading that </w:t>
      </w:r>
      <w:r w:rsidR="00DA136F">
        <w:rPr>
          <w:rFonts w:ascii="Times New Roman" w:hAnsi="Times New Roman" w:cs="Times New Roman"/>
          <w:sz w:val="24"/>
          <w:szCs w:val="24"/>
          <w:lang w:val="en-US"/>
        </w:rPr>
        <w:t xml:space="preserve">is </w:t>
      </w:r>
      <w:r w:rsidR="001315BC">
        <w:rPr>
          <w:rFonts w:ascii="Times New Roman" w:hAnsi="Times New Roman" w:cs="Times New Roman"/>
          <w:sz w:val="24"/>
          <w:szCs w:val="24"/>
          <w:lang w:val="en-US"/>
        </w:rPr>
        <w:t xml:space="preserve">a nullity. It is incurably bad and </w:t>
      </w:r>
      <w:r>
        <w:rPr>
          <w:rFonts w:ascii="Times New Roman" w:hAnsi="Times New Roman" w:cs="Times New Roman"/>
          <w:sz w:val="24"/>
          <w:szCs w:val="24"/>
          <w:lang w:val="en-US"/>
        </w:rPr>
        <w:t>beyond repair. See also</w:t>
      </w:r>
      <w:r w:rsidR="001315BC">
        <w:rPr>
          <w:rFonts w:ascii="Times New Roman" w:hAnsi="Times New Roman" w:cs="Times New Roman"/>
          <w:sz w:val="24"/>
          <w:szCs w:val="24"/>
          <w:lang w:val="en-US"/>
        </w:rPr>
        <w:t xml:space="preserve"> </w:t>
      </w:r>
      <w:r w:rsidR="001315BC" w:rsidRPr="001A45F8">
        <w:rPr>
          <w:rFonts w:ascii="Times New Roman" w:hAnsi="Times New Roman" w:cs="Times New Roman"/>
          <w:i/>
          <w:iCs/>
          <w:sz w:val="24"/>
          <w:szCs w:val="24"/>
        </w:rPr>
        <w:t xml:space="preserve">Tamanikwa v Zimbabwe Manpower Development Fund </w:t>
      </w:r>
      <w:r w:rsidRPr="001A45F8">
        <w:rPr>
          <w:rFonts w:ascii="Times New Roman" w:hAnsi="Times New Roman" w:cs="Times New Roman"/>
          <w:i/>
          <w:iCs/>
          <w:sz w:val="24"/>
          <w:szCs w:val="24"/>
        </w:rPr>
        <w:t xml:space="preserve">&amp; </w:t>
      </w:r>
      <w:r w:rsidR="001315BC" w:rsidRPr="001A45F8">
        <w:rPr>
          <w:rFonts w:ascii="Times New Roman" w:hAnsi="Times New Roman" w:cs="Times New Roman"/>
          <w:i/>
          <w:iCs/>
          <w:sz w:val="24"/>
          <w:szCs w:val="24"/>
        </w:rPr>
        <w:t>Anor</w:t>
      </w:r>
      <w:r w:rsidRPr="001A45F8">
        <w:rPr>
          <w:rFonts w:ascii="Times New Roman" w:hAnsi="Times New Roman" w:cs="Times New Roman"/>
          <w:i/>
          <w:iCs/>
          <w:sz w:val="24"/>
          <w:szCs w:val="24"/>
        </w:rPr>
        <w:t xml:space="preserve"> supra.</w:t>
      </w:r>
    </w:p>
    <w:p w14:paraId="7D281A6F" w14:textId="5EEFCD15" w:rsidR="007526FE" w:rsidRDefault="001A45F8" w:rsidP="001A45F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[23]</w:t>
      </w:r>
      <w:r>
        <w:rPr>
          <w:rFonts w:ascii="Times New Roman" w:hAnsi="Times New Roman" w:cs="Times New Roman"/>
          <w:sz w:val="24"/>
          <w:szCs w:val="24"/>
        </w:rPr>
        <w:tab/>
      </w:r>
      <w:r w:rsidR="001315BC">
        <w:rPr>
          <w:rFonts w:ascii="Times New Roman" w:hAnsi="Times New Roman" w:cs="Times New Roman"/>
          <w:sz w:val="24"/>
          <w:szCs w:val="24"/>
        </w:rPr>
        <w:t>When something is void it is incurably bad that one cannot seek that p</w:t>
      </w:r>
      <w:r w:rsidR="00DA136F">
        <w:rPr>
          <w:rFonts w:ascii="Times New Roman" w:hAnsi="Times New Roman" w:cs="Times New Roman"/>
          <w:sz w:val="24"/>
          <w:szCs w:val="24"/>
        </w:rPr>
        <w:t xml:space="preserve">leading </w:t>
      </w:r>
      <w:r w:rsidR="001315BC">
        <w:rPr>
          <w:rFonts w:ascii="Times New Roman" w:hAnsi="Times New Roman" w:cs="Times New Roman"/>
          <w:sz w:val="24"/>
          <w:szCs w:val="24"/>
        </w:rPr>
        <w:t xml:space="preserve">to be condoned. The proper thing to do is to apply for condonation and seek the removal of the bar in this case. The court cannot simply invoke the provisions of rule 7. As alluded </w:t>
      </w:r>
      <w:r>
        <w:rPr>
          <w:rFonts w:ascii="Times New Roman" w:hAnsi="Times New Roman" w:cs="Times New Roman"/>
          <w:sz w:val="24"/>
          <w:szCs w:val="24"/>
        </w:rPr>
        <w:t xml:space="preserve">to </w:t>
      </w:r>
      <w:r w:rsidR="001315BC">
        <w:rPr>
          <w:rFonts w:ascii="Times New Roman" w:hAnsi="Times New Roman" w:cs="Times New Roman"/>
          <w:sz w:val="24"/>
          <w:szCs w:val="24"/>
        </w:rPr>
        <w:t xml:space="preserve">above, once </w:t>
      </w:r>
      <w:r w:rsidR="00DA136F">
        <w:rPr>
          <w:rFonts w:ascii="Times New Roman" w:hAnsi="Times New Roman" w:cs="Times New Roman"/>
          <w:sz w:val="24"/>
          <w:szCs w:val="24"/>
        </w:rPr>
        <w:t xml:space="preserve">a pleading </w:t>
      </w:r>
      <w:r w:rsidR="001315BC">
        <w:rPr>
          <w:rFonts w:ascii="Times New Roman" w:hAnsi="Times New Roman" w:cs="Times New Roman"/>
          <w:sz w:val="24"/>
          <w:szCs w:val="24"/>
        </w:rPr>
        <w:t xml:space="preserve">is a nullity it cannot be condoned. </w:t>
      </w:r>
      <w:r>
        <w:rPr>
          <w:rFonts w:ascii="Times New Roman" w:hAnsi="Times New Roman" w:cs="Times New Roman"/>
          <w:sz w:val="24"/>
          <w:szCs w:val="24"/>
        </w:rPr>
        <w:t>R</w:t>
      </w:r>
      <w:r w:rsidR="001315BC">
        <w:rPr>
          <w:rFonts w:ascii="Times New Roman" w:hAnsi="Times New Roman" w:cs="Times New Roman"/>
          <w:sz w:val="24"/>
          <w:szCs w:val="24"/>
        </w:rPr>
        <w:t>ule 7 cannot be used to condone a nullity. Thus</w:t>
      </w:r>
      <w:r>
        <w:rPr>
          <w:rFonts w:ascii="Times New Roman" w:hAnsi="Times New Roman" w:cs="Times New Roman"/>
          <w:sz w:val="24"/>
          <w:szCs w:val="24"/>
        </w:rPr>
        <w:t>,</w:t>
      </w:r>
      <w:r w:rsidR="001315BC">
        <w:rPr>
          <w:rFonts w:ascii="Times New Roman" w:hAnsi="Times New Roman" w:cs="Times New Roman"/>
          <w:sz w:val="24"/>
          <w:szCs w:val="24"/>
        </w:rPr>
        <w:t xml:space="preserve"> in </w:t>
      </w:r>
      <w:r w:rsidR="001315BC" w:rsidRPr="001A45F8">
        <w:rPr>
          <w:rFonts w:ascii="Times New Roman" w:hAnsi="Times New Roman" w:cs="Times New Roman"/>
          <w:i/>
          <w:iCs/>
          <w:sz w:val="24"/>
          <w:szCs w:val="24"/>
        </w:rPr>
        <w:t>Munyorovi v Sakonda</w:t>
      </w:r>
      <w:r w:rsidRPr="001A45F8">
        <w:rPr>
          <w:rFonts w:ascii="Times New Roman" w:hAnsi="Times New Roman" w:cs="Times New Roman"/>
          <w:i/>
          <w:iCs/>
          <w:sz w:val="24"/>
          <w:szCs w:val="24"/>
        </w:rPr>
        <w:t xml:space="preserve"> supra</w:t>
      </w:r>
      <w:r w:rsidR="001315BC" w:rsidRPr="001315BC">
        <w:rPr>
          <w:rFonts w:ascii="Times New Roman" w:hAnsi="Times New Roman" w:cs="Times New Roman"/>
          <w:sz w:val="24"/>
          <w:szCs w:val="24"/>
        </w:rPr>
        <w:t>,</w:t>
      </w:r>
      <w:r>
        <w:rPr>
          <w:rFonts w:ascii="Times New Roman" w:hAnsi="Times New Roman" w:cs="Times New Roman"/>
          <w:sz w:val="24"/>
          <w:szCs w:val="24"/>
        </w:rPr>
        <w:t xml:space="preserve"> considering the equivalent of r 7 in the </w:t>
      </w:r>
      <w:r w:rsidR="007526FE">
        <w:rPr>
          <w:rFonts w:ascii="Times New Roman" w:hAnsi="Times New Roman" w:cs="Times New Roman"/>
          <w:sz w:val="24"/>
          <w:szCs w:val="24"/>
        </w:rPr>
        <w:t>old Rules emphatically stated that:</w:t>
      </w:r>
      <w:r w:rsidR="001315BC" w:rsidRPr="001315BC">
        <w:rPr>
          <w:rFonts w:ascii="Times New Roman" w:hAnsi="Times New Roman" w:cs="Times New Roman"/>
          <w:sz w:val="24"/>
          <w:szCs w:val="24"/>
        </w:rPr>
        <w:t xml:space="preserve"> </w:t>
      </w:r>
    </w:p>
    <w:p w14:paraId="28E80243" w14:textId="072A4F12" w:rsidR="001315BC" w:rsidRPr="00A35BFF" w:rsidRDefault="001315BC" w:rsidP="007526FE">
      <w:pPr>
        <w:spacing w:line="240" w:lineRule="auto"/>
        <w:ind w:left="1440"/>
        <w:jc w:val="both"/>
        <w:rPr>
          <w:rFonts w:ascii="Times New Roman" w:hAnsi="Times New Roman" w:cs="Times New Roman"/>
        </w:rPr>
      </w:pPr>
      <w:r w:rsidRPr="00A35BFF">
        <w:rPr>
          <w:rFonts w:ascii="Times New Roman" w:hAnsi="Times New Roman" w:cs="Times New Roman"/>
        </w:rPr>
        <w:t>“Rule 4C cannot be used to condone fatally defective pleadings in either form or substance which are considered a nullity. It was never the intention of the legislature that r4C be resorted to for purposes of condoning fatal defects or nullities and revive pleadings.”</w:t>
      </w:r>
    </w:p>
    <w:p w14:paraId="172070F3" w14:textId="386DB29C" w:rsidR="007526FE" w:rsidRDefault="007526FE" w:rsidP="00A35BFF">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rPr>
        <w:t>[24]</w:t>
      </w:r>
      <w:r>
        <w:rPr>
          <w:rFonts w:ascii="Times New Roman" w:hAnsi="Times New Roman" w:cs="Times New Roman"/>
          <w:sz w:val="24"/>
          <w:szCs w:val="24"/>
        </w:rPr>
        <w:tab/>
        <w:t>In any case, w</w:t>
      </w:r>
      <w:r w:rsidR="001315BC">
        <w:rPr>
          <w:rFonts w:ascii="Times New Roman" w:hAnsi="Times New Roman" w:cs="Times New Roman"/>
          <w:sz w:val="24"/>
          <w:szCs w:val="24"/>
        </w:rPr>
        <w:t xml:space="preserve">hat triggers condonation is an application. Mr </w:t>
      </w:r>
      <w:r w:rsidRPr="007526FE">
        <w:rPr>
          <w:rFonts w:ascii="Times New Roman" w:hAnsi="Times New Roman" w:cs="Times New Roman"/>
          <w:i/>
          <w:iCs/>
          <w:sz w:val="24"/>
          <w:szCs w:val="24"/>
        </w:rPr>
        <w:t xml:space="preserve">Matiyashe </w:t>
      </w:r>
      <w:r w:rsidR="001315BC">
        <w:rPr>
          <w:rFonts w:ascii="Times New Roman" w:hAnsi="Times New Roman" w:cs="Times New Roman"/>
          <w:sz w:val="24"/>
          <w:szCs w:val="24"/>
        </w:rPr>
        <w:t xml:space="preserve">simply submitted that the court must use its powers under rule 7 in the interest of justice to determine the merits of the dispute. It is </w:t>
      </w:r>
      <w:r>
        <w:rPr>
          <w:rFonts w:ascii="Times New Roman" w:hAnsi="Times New Roman" w:cs="Times New Roman"/>
          <w:sz w:val="24"/>
          <w:szCs w:val="24"/>
        </w:rPr>
        <w:t xml:space="preserve">a </w:t>
      </w:r>
      <w:r w:rsidR="00B06541" w:rsidRPr="00B06541">
        <w:rPr>
          <w:rFonts w:ascii="Times New Roman" w:hAnsi="Times New Roman" w:cs="Times New Roman"/>
          <w:sz w:val="24"/>
          <w:szCs w:val="24"/>
        </w:rPr>
        <w:t>settled position in our law that condonation cannot be granted where it is not sought</w:t>
      </w:r>
      <w:r w:rsidR="00B06541">
        <w:rPr>
          <w:rFonts w:ascii="Times New Roman" w:hAnsi="Times New Roman" w:cs="Times New Roman"/>
          <w:sz w:val="24"/>
          <w:szCs w:val="24"/>
        </w:rPr>
        <w:t>.</w:t>
      </w:r>
      <w:r>
        <w:rPr>
          <w:rFonts w:ascii="Times New Roman" w:hAnsi="Times New Roman" w:cs="Times New Roman"/>
          <w:sz w:val="24"/>
          <w:szCs w:val="24"/>
        </w:rPr>
        <w:t xml:space="preserve"> See </w:t>
      </w:r>
      <w:r w:rsidR="00B06541" w:rsidRPr="00B06541">
        <w:rPr>
          <w:rFonts w:ascii="Times New Roman" w:hAnsi="Times New Roman" w:cs="Times New Roman"/>
          <w:i/>
          <w:sz w:val="24"/>
          <w:szCs w:val="24"/>
          <w:lang w:val="en-US"/>
        </w:rPr>
        <w:t>Forestry Commission</w:t>
      </w:r>
      <w:r w:rsidR="00B06541" w:rsidRPr="00B06541">
        <w:rPr>
          <w:rFonts w:ascii="Times New Roman" w:hAnsi="Times New Roman" w:cs="Times New Roman"/>
          <w:sz w:val="24"/>
          <w:szCs w:val="24"/>
          <w:lang w:val="en-US"/>
        </w:rPr>
        <w:t xml:space="preserve"> v </w:t>
      </w:r>
      <w:r w:rsidR="00B06541" w:rsidRPr="00B06541">
        <w:rPr>
          <w:rFonts w:ascii="Times New Roman" w:hAnsi="Times New Roman" w:cs="Times New Roman"/>
          <w:i/>
          <w:sz w:val="24"/>
          <w:szCs w:val="24"/>
          <w:lang w:val="en-US"/>
        </w:rPr>
        <w:t>Moyo</w:t>
      </w:r>
      <w:r w:rsidR="00B06541" w:rsidRPr="00B06541">
        <w:rPr>
          <w:rFonts w:ascii="Times New Roman" w:hAnsi="Times New Roman" w:cs="Times New Roman"/>
          <w:sz w:val="24"/>
          <w:szCs w:val="24"/>
          <w:lang w:val="en-US"/>
        </w:rPr>
        <w:t xml:space="preserve"> 1997 (1) ZLR</w:t>
      </w:r>
      <w:r>
        <w:rPr>
          <w:rFonts w:ascii="Times New Roman" w:hAnsi="Times New Roman" w:cs="Times New Roman"/>
          <w:sz w:val="24"/>
          <w:szCs w:val="24"/>
          <w:lang w:val="en-US"/>
        </w:rPr>
        <w:t xml:space="preserve"> </w:t>
      </w:r>
      <w:r w:rsidR="00B06541" w:rsidRPr="00B06541">
        <w:rPr>
          <w:rFonts w:ascii="Times New Roman" w:hAnsi="Times New Roman" w:cs="Times New Roman"/>
          <w:sz w:val="24"/>
          <w:szCs w:val="24"/>
          <w:lang w:val="en-US"/>
        </w:rPr>
        <w:t>254</w:t>
      </w:r>
      <w:r>
        <w:rPr>
          <w:rFonts w:ascii="Times New Roman" w:hAnsi="Times New Roman" w:cs="Times New Roman"/>
          <w:sz w:val="24"/>
          <w:szCs w:val="24"/>
          <w:lang w:val="en-US"/>
        </w:rPr>
        <w:t xml:space="preserve"> </w:t>
      </w:r>
      <w:r w:rsidR="00B06541" w:rsidRPr="00B06541">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00B06541" w:rsidRPr="00B06541">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first respondent </w:t>
      </w:r>
      <w:r w:rsidR="00B06541">
        <w:rPr>
          <w:rFonts w:ascii="Times New Roman" w:hAnsi="Times New Roman" w:cs="Times New Roman"/>
          <w:sz w:val="24"/>
          <w:szCs w:val="24"/>
          <w:lang w:val="en-US"/>
        </w:rPr>
        <w:t>did</w:t>
      </w:r>
      <w:r w:rsidR="00B06541" w:rsidRPr="00B06541">
        <w:rPr>
          <w:rFonts w:ascii="Times New Roman" w:hAnsi="Times New Roman" w:cs="Times New Roman"/>
          <w:sz w:val="24"/>
          <w:szCs w:val="24"/>
          <w:lang w:val="en-US"/>
        </w:rPr>
        <w:t xml:space="preserve"> not </w:t>
      </w:r>
      <w:r>
        <w:rPr>
          <w:rFonts w:ascii="Times New Roman" w:hAnsi="Times New Roman" w:cs="Times New Roman"/>
          <w:sz w:val="24"/>
          <w:szCs w:val="24"/>
          <w:lang w:val="en-US"/>
        </w:rPr>
        <w:t>make an</w:t>
      </w:r>
      <w:r w:rsidR="00B06541" w:rsidRPr="00B06541">
        <w:rPr>
          <w:rFonts w:ascii="Times New Roman" w:hAnsi="Times New Roman" w:cs="Times New Roman"/>
          <w:sz w:val="24"/>
          <w:szCs w:val="24"/>
          <w:lang w:val="en-US"/>
        </w:rPr>
        <w:t xml:space="preserve"> application for condonation and I c</w:t>
      </w:r>
      <w:r w:rsidR="00DA136F">
        <w:rPr>
          <w:rFonts w:ascii="Times New Roman" w:hAnsi="Times New Roman" w:cs="Times New Roman"/>
          <w:sz w:val="24"/>
          <w:szCs w:val="24"/>
          <w:lang w:val="en-US"/>
        </w:rPr>
        <w:t xml:space="preserve">ould </w:t>
      </w:r>
      <w:r w:rsidR="00B06541" w:rsidRPr="00B06541">
        <w:rPr>
          <w:rFonts w:ascii="Times New Roman" w:hAnsi="Times New Roman" w:cs="Times New Roman"/>
          <w:sz w:val="24"/>
          <w:szCs w:val="24"/>
          <w:lang w:val="en-US"/>
        </w:rPr>
        <w:t xml:space="preserve">not condone that which has not been formally put before me. </w:t>
      </w:r>
      <w:r w:rsidR="00B06541">
        <w:rPr>
          <w:rFonts w:ascii="Times New Roman" w:hAnsi="Times New Roman" w:cs="Times New Roman"/>
          <w:sz w:val="24"/>
          <w:szCs w:val="24"/>
          <w:lang w:val="en-US"/>
        </w:rPr>
        <w:t xml:space="preserve">It was only a submission that the court is at liberty to use rule 7. </w:t>
      </w:r>
      <w:r w:rsidR="00DA136F">
        <w:rPr>
          <w:rFonts w:ascii="Times New Roman" w:hAnsi="Times New Roman" w:cs="Times New Roman"/>
          <w:sz w:val="24"/>
          <w:szCs w:val="24"/>
          <w:lang w:val="en-US"/>
        </w:rPr>
        <w:t>Again</w:t>
      </w:r>
      <w:r w:rsidR="00B06541">
        <w:rPr>
          <w:rFonts w:ascii="Times New Roman" w:hAnsi="Times New Roman" w:cs="Times New Roman"/>
          <w:sz w:val="24"/>
          <w:szCs w:val="24"/>
          <w:lang w:val="en-US"/>
        </w:rPr>
        <w:t xml:space="preserve">, condonation is not there for the taking. The indulgence may only be granted if the court is </w:t>
      </w:r>
      <w:r>
        <w:rPr>
          <w:rFonts w:ascii="Times New Roman" w:hAnsi="Times New Roman" w:cs="Times New Roman"/>
          <w:sz w:val="24"/>
          <w:szCs w:val="24"/>
          <w:lang w:val="en-US"/>
        </w:rPr>
        <w:t>satisfied</w:t>
      </w:r>
      <w:r w:rsidR="00B06541">
        <w:rPr>
          <w:rFonts w:ascii="Times New Roman" w:hAnsi="Times New Roman" w:cs="Times New Roman"/>
          <w:sz w:val="24"/>
          <w:szCs w:val="24"/>
          <w:lang w:val="en-US"/>
        </w:rPr>
        <w:t xml:space="preserve"> that the established requirements of such an application are alleged and </w:t>
      </w:r>
      <w:r>
        <w:rPr>
          <w:rFonts w:ascii="Times New Roman" w:hAnsi="Times New Roman" w:cs="Times New Roman"/>
          <w:sz w:val="24"/>
          <w:szCs w:val="24"/>
          <w:lang w:val="en-US"/>
        </w:rPr>
        <w:t>proven</w:t>
      </w:r>
      <w:r w:rsidR="00B06541">
        <w:rPr>
          <w:rFonts w:ascii="Times New Roman" w:hAnsi="Times New Roman" w:cs="Times New Roman"/>
          <w:sz w:val="24"/>
          <w:szCs w:val="24"/>
          <w:lang w:val="en-US"/>
        </w:rPr>
        <w:t>. I</w:t>
      </w:r>
      <w:r>
        <w:rPr>
          <w:rFonts w:ascii="Times New Roman" w:hAnsi="Times New Roman" w:cs="Times New Roman"/>
          <w:sz w:val="24"/>
          <w:szCs w:val="24"/>
          <w:lang w:val="en-US"/>
        </w:rPr>
        <w:t xml:space="preserve">n </w:t>
      </w:r>
      <w:r w:rsidRPr="007526FE">
        <w:rPr>
          <w:rFonts w:ascii="Times New Roman" w:hAnsi="Times New Roman" w:cs="Times New Roman"/>
          <w:i/>
          <w:iCs/>
          <w:sz w:val="24"/>
          <w:szCs w:val="24"/>
          <w:lang w:val="en-US"/>
        </w:rPr>
        <w:t>casu</w:t>
      </w:r>
      <w:r>
        <w:rPr>
          <w:rFonts w:ascii="Times New Roman" w:hAnsi="Times New Roman" w:cs="Times New Roman"/>
          <w:sz w:val="24"/>
          <w:szCs w:val="24"/>
          <w:lang w:val="en-US"/>
        </w:rPr>
        <w:t xml:space="preserve">, the sanction for </w:t>
      </w:r>
      <w:r w:rsidR="00B06541">
        <w:rPr>
          <w:rFonts w:ascii="Times New Roman" w:hAnsi="Times New Roman" w:cs="Times New Roman"/>
          <w:sz w:val="24"/>
          <w:szCs w:val="24"/>
          <w:lang w:val="en-US"/>
        </w:rPr>
        <w:t xml:space="preserve">the failure to comply with rule 59(8) is also an automatic bar against the </w:t>
      </w:r>
      <w:r w:rsidR="00DA136F">
        <w:rPr>
          <w:rFonts w:ascii="Times New Roman" w:hAnsi="Times New Roman" w:cs="Times New Roman"/>
          <w:sz w:val="24"/>
          <w:szCs w:val="24"/>
          <w:lang w:val="en-US"/>
        </w:rPr>
        <w:t>first r</w:t>
      </w:r>
      <w:r w:rsidR="00B06541">
        <w:rPr>
          <w:rFonts w:ascii="Times New Roman" w:hAnsi="Times New Roman" w:cs="Times New Roman"/>
          <w:sz w:val="24"/>
          <w:szCs w:val="24"/>
          <w:lang w:val="en-US"/>
        </w:rPr>
        <w:t>espondent</w:t>
      </w:r>
      <w:r>
        <w:rPr>
          <w:rFonts w:ascii="Times New Roman" w:hAnsi="Times New Roman" w:cs="Times New Roman"/>
          <w:sz w:val="24"/>
          <w:szCs w:val="24"/>
          <w:lang w:val="en-US"/>
        </w:rPr>
        <w:t xml:space="preserve"> in terms of rule 59(9)</w:t>
      </w:r>
      <w:r w:rsidR="00B06541">
        <w:rPr>
          <w:rFonts w:ascii="Times New Roman" w:hAnsi="Times New Roman" w:cs="Times New Roman"/>
          <w:sz w:val="24"/>
          <w:szCs w:val="24"/>
          <w:lang w:val="en-US"/>
        </w:rPr>
        <w:t>. Condonation alone would not</w:t>
      </w:r>
      <w:r>
        <w:rPr>
          <w:rFonts w:ascii="Times New Roman" w:hAnsi="Times New Roman" w:cs="Times New Roman"/>
          <w:sz w:val="24"/>
          <w:szCs w:val="24"/>
          <w:lang w:val="en-US"/>
        </w:rPr>
        <w:t>, therefore,</w:t>
      </w:r>
      <w:r w:rsidR="00B06541">
        <w:rPr>
          <w:rFonts w:ascii="Times New Roman" w:hAnsi="Times New Roman" w:cs="Times New Roman"/>
          <w:sz w:val="24"/>
          <w:szCs w:val="24"/>
          <w:lang w:val="en-US"/>
        </w:rPr>
        <w:t xml:space="preserve"> be enough as </w:t>
      </w:r>
      <w:r>
        <w:rPr>
          <w:rFonts w:ascii="Times New Roman" w:hAnsi="Times New Roman" w:cs="Times New Roman"/>
          <w:sz w:val="24"/>
          <w:szCs w:val="24"/>
          <w:lang w:val="en-US"/>
        </w:rPr>
        <w:t xml:space="preserve">an </w:t>
      </w:r>
      <w:r w:rsidR="00B06541">
        <w:rPr>
          <w:rFonts w:ascii="Times New Roman" w:hAnsi="Times New Roman" w:cs="Times New Roman"/>
          <w:sz w:val="24"/>
          <w:szCs w:val="24"/>
          <w:lang w:val="en-US"/>
        </w:rPr>
        <w:t xml:space="preserve">application for the removal of the bar must </w:t>
      </w:r>
      <w:r>
        <w:rPr>
          <w:rFonts w:ascii="Times New Roman" w:hAnsi="Times New Roman" w:cs="Times New Roman"/>
          <w:sz w:val="24"/>
          <w:szCs w:val="24"/>
          <w:lang w:val="en-US"/>
        </w:rPr>
        <w:t xml:space="preserve">also </w:t>
      </w:r>
      <w:r w:rsidR="00B06541">
        <w:rPr>
          <w:rFonts w:ascii="Times New Roman" w:hAnsi="Times New Roman" w:cs="Times New Roman"/>
          <w:sz w:val="24"/>
          <w:szCs w:val="24"/>
          <w:lang w:val="en-US"/>
        </w:rPr>
        <w:t>be made. None was made in this ca</w:t>
      </w:r>
      <w:r>
        <w:rPr>
          <w:rFonts w:ascii="Times New Roman" w:hAnsi="Times New Roman" w:cs="Times New Roman"/>
          <w:sz w:val="24"/>
          <w:szCs w:val="24"/>
          <w:lang w:val="en-US"/>
        </w:rPr>
        <w:t>se.</w:t>
      </w:r>
    </w:p>
    <w:p w14:paraId="7ABB5097" w14:textId="5F79B342" w:rsidR="00A50CF2" w:rsidRDefault="007526FE" w:rsidP="00A35BFF">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[25]</w:t>
      </w:r>
      <w:r>
        <w:rPr>
          <w:rFonts w:ascii="Times New Roman" w:hAnsi="Times New Roman" w:cs="Times New Roman"/>
          <w:sz w:val="24"/>
          <w:szCs w:val="24"/>
          <w:lang w:val="en-US"/>
        </w:rPr>
        <w:tab/>
      </w:r>
      <w:r w:rsidR="00B06541">
        <w:rPr>
          <w:rFonts w:ascii="Times New Roman" w:hAnsi="Times New Roman" w:cs="Times New Roman"/>
          <w:sz w:val="24"/>
          <w:szCs w:val="24"/>
          <w:lang w:val="en-US"/>
        </w:rPr>
        <w:t xml:space="preserve">The applicant </w:t>
      </w:r>
      <w:r w:rsidR="00180C63">
        <w:rPr>
          <w:rFonts w:ascii="Times New Roman" w:hAnsi="Times New Roman" w:cs="Times New Roman"/>
          <w:sz w:val="24"/>
          <w:szCs w:val="24"/>
          <w:lang w:val="en-US"/>
        </w:rPr>
        <w:t xml:space="preserve">filed </w:t>
      </w:r>
      <w:r w:rsidR="00DA136F">
        <w:rPr>
          <w:rFonts w:ascii="Times New Roman" w:hAnsi="Times New Roman" w:cs="Times New Roman"/>
          <w:sz w:val="24"/>
          <w:szCs w:val="24"/>
          <w:lang w:val="en-US"/>
        </w:rPr>
        <w:t xml:space="preserve">written </w:t>
      </w:r>
      <w:r w:rsidR="00180C63">
        <w:rPr>
          <w:rFonts w:ascii="Times New Roman" w:hAnsi="Times New Roman" w:cs="Times New Roman"/>
          <w:sz w:val="24"/>
          <w:szCs w:val="24"/>
          <w:lang w:val="en-US"/>
        </w:rPr>
        <w:t xml:space="preserve">submissions on </w:t>
      </w:r>
      <w:r w:rsidR="00B06541">
        <w:rPr>
          <w:rFonts w:ascii="Times New Roman" w:hAnsi="Times New Roman" w:cs="Times New Roman"/>
          <w:sz w:val="24"/>
          <w:szCs w:val="24"/>
          <w:lang w:val="en-US"/>
        </w:rPr>
        <w:t xml:space="preserve">this point </w:t>
      </w:r>
      <w:r w:rsidRPr="007526FE">
        <w:rPr>
          <w:rFonts w:ascii="Times New Roman" w:hAnsi="Times New Roman" w:cs="Times New Roman"/>
          <w:i/>
          <w:iCs/>
          <w:sz w:val="24"/>
          <w:szCs w:val="24"/>
          <w:lang w:val="en-US"/>
        </w:rPr>
        <w:t>in limine</w:t>
      </w:r>
      <w:r w:rsidR="00DA136F">
        <w:rPr>
          <w:rFonts w:ascii="Times New Roman" w:hAnsi="Times New Roman" w:cs="Times New Roman"/>
          <w:sz w:val="24"/>
          <w:szCs w:val="24"/>
          <w:lang w:val="en-US"/>
        </w:rPr>
        <w:t xml:space="preserve"> </w:t>
      </w:r>
      <w:r>
        <w:rPr>
          <w:rFonts w:ascii="Times New Roman" w:hAnsi="Times New Roman" w:cs="Times New Roman"/>
          <w:sz w:val="24"/>
          <w:szCs w:val="24"/>
          <w:lang w:val="en-US"/>
        </w:rPr>
        <w:t>on 17 October 2024</w:t>
      </w:r>
      <w:r w:rsidR="00B06541">
        <w:rPr>
          <w:rFonts w:ascii="Times New Roman" w:hAnsi="Times New Roman" w:cs="Times New Roman"/>
          <w:sz w:val="24"/>
          <w:szCs w:val="24"/>
          <w:lang w:val="en-US"/>
        </w:rPr>
        <w:t xml:space="preserve">. The respondent had ample time to apply for condonation and </w:t>
      </w:r>
      <w:r w:rsidR="00180C63">
        <w:rPr>
          <w:rFonts w:ascii="Times New Roman" w:hAnsi="Times New Roman" w:cs="Times New Roman"/>
          <w:sz w:val="24"/>
          <w:szCs w:val="24"/>
          <w:lang w:val="en-US"/>
        </w:rPr>
        <w:t>the</w:t>
      </w:r>
      <w:r w:rsidR="00B06541">
        <w:rPr>
          <w:rFonts w:ascii="Times New Roman" w:hAnsi="Times New Roman" w:cs="Times New Roman"/>
          <w:sz w:val="24"/>
          <w:szCs w:val="24"/>
          <w:lang w:val="en-US"/>
        </w:rPr>
        <w:t xml:space="preserve"> removal of the bar to file a valid notice of opposition. This opportunity was not taken up. Even at the hearing</w:t>
      </w:r>
      <w:r w:rsidR="00180C63">
        <w:rPr>
          <w:rFonts w:ascii="Times New Roman" w:hAnsi="Times New Roman" w:cs="Times New Roman"/>
          <w:sz w:val="24"/>
          <w:szCs w:val="24"/>
          <w:lang w:val="en-US"/>
        </w:rPr>
        <w:t>,</w:t>
      </w:r>
      <w:r w:rsidR="00B06541">
        <w:rPr>
          <w:rFonts w:ascii="Times New Roman" w:hAnsi="Times New Roman" w:cs="Times New Roman"/>
          <w:sz w:val="24"/>
          <w:szCs w:val="24"/>
          <w:lang w:val="en-US"/>
        </w:rPr>
        <w:t xml:space="preserve"> there was no attempt to seek </w:t>
      </w:r>
      <w:r w:rsidR="00180C63">
        <w:rPr>
          <w:rFonts w:ascii="Times New Roman" w:hAnsi="Times New Roman" w:cs="Times New Roman"/>
          <w:sz w:val="24"/>
          <w:szCs w:val="24"/>
          <w:lang w:val="en-US"/>
        </w:rPr>
        <w:t>condonation</w:t>
      </w:r>
      <w:r w:rsidR="00B06541">
        <w:rPr>
          <w:rFonts w:ascii="Times New Roman" w:hAnsi="Times New Roman" w:cs="Times New Roman"/>
          <w:sz w:val="24"/>
          <w:szCs w:val="24"/>
          <w:lang w:val="en-US"/>
        </w:rPr>
        <w:t xml:space="preserve"> and the removal of the bar. This cavalier approach certainly </w:t>
      </w:r>
      <w:r w:rsidR="00180C63">
        <w:rPr>
          <w:rFonts w:ascii="Times New Roman" w:hAnsi="Times New Roman" w:cs="Times New Roman"/>
          <w:sz w:val="24"/>
          <w:szCs w:val="24"/>
          <w:lang w:val="en-US"/>
        </w:rPr>
        <w:t>exhibited</w:t>
      </w:r>
      <w:r w:rsidR="00B06541">
        <w:rPr>
          <w:rFonts w:ascii="Times New Roman" w:hAnsi="Times New Roman" w:cs="Times New Roman"/>
          <w:sz w:val="24"/>
          <w:szCs w:val="24"/>
          <w:lang w:val="en-US"/>
        </w:rPr>
        <w:t xml:space="preserve"> a complete dis</w:t>
      </w:r>
      <w:r w:rsidR="00180C63">
        <w:rPr>
          <w:rFonts w:ascii="Times New Roman" w:hAnsi="Times New Roman" w:cs="Times New Roman"/>
          <w:sz w:val="24"/>
          <w:szCs w:val="24"/>
          <w:lang w:val="en-US"/>
        </w:rPr>
        <w:t>dain</w:t>
      </w:r>
      <w:r w:rsidR="00B06541">
        <w:rPr>
          <w:rFonts w:ascii="Times New Roman" w:hAnsi="Times New Roman" w:cs="Times New Roman"/>
          <w:sz w:val="24"/>
          <w:szCs w:val="24"/>
          <w:lang w:val="en-US"/>
        </w:rPr>
        <w:t xml:space="preserve"> </w:t>
      </w:r>
      <w:r w:rsidR="00DA136F">
        <w:rPr>
          <w:rFonts w:ascii="Times New Roman" w:hAnsi="Times New Roman" w:cs="Times New Roman"/>
          <w:sz w:val="24"/>
          <w:szCs w:val="24"/>
          <w:lang w:val="en-US"/>
        </w:rPr>
        <w:t>for</w:t>
      </w:r>
      <w:r w:rsidR="00B06541">
        <w:rPr>
          <w:rFonts w:ascii="Times New Roman" w:hAnsi="Times New Roman" w:cs="Times New Roman"/>
          <w:sz w:val="24"/>
          <w:szCs w:val="24"/>
          <w:lang w:val="en-US"/>
        </w:rPr>
        <w:t xml:space="preserve"> the provisions of the court rules. A party who pays little regard to the provisions of the rules may find himself non-suited. The importance of the court rules cannot be </w:t>
      </w:r>
      <w:r w:rsidR="007A50BF">
        <w:rPr>
          <w:rFonts w:ascii="Times New Roman" w:hAnsi="Times New Roman" w:cs="Times New Roman"/>
          <w:sz w:val="24"/>
          <w:szCs w:val="24"/>
          <w:lang w:val="en-US"/>
        </w:rPr>
        <w:t>overemphasised</w:t>
      </w:r>
      <w:r w:rsidR="00B06541">
        <w:rPr>
          <w:rFonts w:ascii="Times New Roman" w:hAnsi="Times New Roman" w:cs="Times New Roman"/>
          <w:sz w:val="24"/>
          <w:szCs w:val="24"/>
          <w:lang w:val="en-US"/>
        </w:rPr>
        <w:t>. The</w:t>
      </w:r>
      <w:r w:rsidR="00A50CF2">
        <w:rPr>
          <w:rFonts w:ascii="Times New Roman" w:hAnsi="Times New Roman" w:cs="Times New Roman"/>
          <w:sz w:val="24"/>
          <w:szCs w:val="24"/>
          <w:lang w:val="en-US"/>
        </w:rPr>
        <w:t>y</w:t>
      </w:r>
      <w:r w:rsidR="00B06541">
        <w:rPr>
          <w:rFonts w:ascii="Times New Roman" w:hAnsi="Times New Roman" w:cs="Times New Roman"/>
          <w:sz w:val="24"/>
          <w:szCs w:val="24"/>
          <w:lang w:val="en-US"/>
        </w:rPr>
        <w:t xml:space="preserve"> exist to regulate </w:t>
      </w:r>
      <w:r w:rsidR="00A50CF2">
        <w:rPr>
          <w:rFonts w:ascii="Times New Roman" w:hAnsi="Times New Roman" w:cs="Times New Roman"/>
          <w:sz w:val="24"/>
          <w:szCs w:val="24"/>
          <w:lang w:val="en-US"/>
        </w:rPr>
        <w:t xml:space="preserve">the court </w:t>
      </w:r>
      <w:r w:rsidR="00B06541">
        <w:rPr>
          <w:rFonts w:ascii="Times New Roman" w:hAnsi="Times New Roman" w:cs="Times New Roman"/>
          <w:sz w:val="24"/>
          <w:szCs w:val="24"/>
          <w:lang w:val="en-US"/>
        </w:rPr>
        <w:t xml:space="preserve">process and are essential for the proper administration of </w:t>
      </w:r>
      <w:r w:rsidR="00A50CF2">
        <w:rPr>
          <w:rFonts w:ascii="Times New Roman" w:hAnsi="Times New Roman" w:cs="Times New Roman"/>
          <w:sz w:val="24"/>
          <w:szCs w:val="24"/>
          <w:lang w:val="en-US"/>
        </w:rPr>
        <w:t>justice</w:t>
      </w:r>
      <w:r w:rsidR="00B06541">
        <w:rPr>
          <w:rFonts w:ascii="Times New Roman" w:hAnsi="Times New Roman" w:cs="Times New Roman"/>
          <w:sz w:val="24"/>
          <w:szCs w:val="24"/>
          <w:lang w:val="en-US"/>
        </w:rPr>
        <w:t xml:space="preserve">. </w:t>
      </w:r>
      <w:r w:rsidR="007A50BF">
        <w:rPr>
          <w:rFonts w:ascii="Times New Roman" w:hAnsi="Times New Roman" w:cs="Times New Roman"/>
          <w:sz w:val="24"/>
          <w:szCs w:val="24"/>
          <w:lang w:val="en-US"/>
        </w:rPr>
        <w:t xml:space="preserve">See </w:t>
      </w:r>
      <w:r w:rsidR="007A50BF" w:rsidRPr="007A50BF">
        <w:rPr>
          <w:rFonts w:ascii="Times New Roman" w:hAnsi="Times New Roman" w:cs="Times New Roman"/>
          <w:i/>
          <w:iCs/>
          <w:sz w:val="24"/>
          <w:szCs w:val="24"/>
          <w:lang w:val="en-US"/>
        </w:rPr>
        <w:t>Minister of Mines &amp; Mineral Development &amp; Anor v Fidelity Printers</w:t>
      </w:r>
      <w:r w:rsidR="005002B8">
        <w:rPr>
          <w:rFonts w:ascii="Times New Roman" w:hAnsi="Times New Roman" w:cs="Times New Roman"/>
          <w:i/>
          <w:iCs/>
          <w:sz w:val="24"/>
          <w:szCs w:val="24"/>
          <w:lang w:val="en-US"/>
        </w:rPr>
        <w:t xml:space="preserve"> &amp;</w:t>
      </w:r>
      <w:r w:rsidR="007A50BF" w:rsidRPr="007A50BF">
        <w:rPr>
          <w:rFonts w:ascii="Times New Roman" w:hAnsi="Times New Roman" w:cs="Times New Roman"/>
          <w:i/>
          <w:iCs/>
          <w:sz w:val="24"/>
          <w:szCs w:val="24"/>
          <w:lang w:val="en-US"/>
        </w:rPr>
        <w:t xml:space="preserve"> Refiners (Pvt) Ltd &amp; Anor</w:t>
      </w:r>
      <w:r w:rsidR="007A50BF">
        <w:rPr>
          <w:rFonts w:ascii="Times New Roman" w:hAnsi="Times New Roman" w:cs="Times New Roman"/>
          <w:sz w:val="24"/>
          <w:szCs w:val="24"/>
          <w:lang w:val="en-US"/>
        </w:rPr>
        <w:t xml:space="preserve"> CCZ 9/22 </w:t>
      </w:r>
      <w:r w:rsidR="005002B8">
        <w:rPr>
          <w:rFonts w:ascii="Times New Roman" w:hAnsi="Times New Roman" w:cs="Times New Roman"/>
          <w:sz w:val="24"/>
          <w:szCs w:val="24"/>
          <w:lang w:val="en-US"/>
        </w:rPr>
        <w:t xml:space="preserve">at </w:t>
      </w:r>
      <w:r w:rsidR="007A50BF">
        <w:rPr>
          <w:rFonts w:ascii="Times New Roman" w:hAnsi="Times New Roman" w:cs="Times New Roman"/>
          <w:sz w:val="24"/>
          <w:szCs w:val="24"/>
          <w:lang w:val="en-US"/>
        </w:rPr>
        <w:t xml:space="preserve">p 14. </w:t>
      </w:r>
      <w:r w:rsidR="00B06541">
        <w:rPr>
          <w:rFonts w:ascii="Times New Roman" w:hAnsi="Times New Roman" w:cs="Times New Roman"/>
          <w:sz w:val="24"/>
          <w:szCs w:val="24"/>
          <w:lang w:val="en-US"/>
        </w:rPr>
        <w:t>The</w:t>
      </w:r>
      <w:r w:rsidR="007A50BF">
        <w:rPr>
          <w:rFonts w:ascii="Times New Roman" w:hAnsi="Times New Roman" w:cs="Times New Roman"/>
          <w:sz w:val="24"/>
          <w:szCs w:val="24"/>
          <w:lang w:val="en-US"/>
        </w:rPr>
        <w:t xml:space="preserve"> rules</w:t>
      </w:r>
      <w:r w:rsidR="00B06541">
        <w:rPr>
          <w:rFonts w:ascii="Times New Roman" w:hAnsi="Times New Roman" w:cs="Times New Roman"/>
          <w:sz w:val="24"/>
          <w:szCs w:val="24"/>
          <w:lang w:val="en-US"/>
        </w:rPr>
        <w:t xml:space="preserve"> cannot simply be ignored to suit the </w:t>
      </w:r>
      <w:r w:rsidR="005967DD">
        <w:rPr>
          <w:rFonts w:ascii="Times New Roman" w:hAnsi="Times New Roman" w:cs="Times New Roman"/>
          <w:sz w:val="24"/>
          <w:szCs w:val="24"/>
          <w:lang w:val="en-US"/>
        </w:rPr>
        <w:t xml:space="preserve">demands of a litigant who is not vigilant. </w:t>
      </w:r>
      <w:r w:rsidR="005967DD">
        <w:rPr>
          <w:rFonts w:ascii="Times New Roman" w:hAnsi="Times New Roman" w:cs="Times New Roman"/>
          <w:sz w:val="24"/>
          <w:szCs w:val="24"/>
          <w:lang w:val="en-US"/>
        </w:rPr>
        <w:lastRenderedPageBreak/>
        <w:t xml:space="preserve">The law </w:t>
      </w:r>
      <w:r w:rsidR="00A50CF2">
        <w:rPr>
          <w:rFonts w:ascii="Times New Roman" w:hAnsi="Times New Roman" w:cs="Times New Roman"/>
          <w:sz w:val="24"/>
          <w:szCs w:val="24"/>
          <w:lang w:val="en-US"/>
        </w:rPr>
        <w:t>helps</w:t>
      </w:r>
      <w:r w:rsidR="005967DD">
        <w:rPr>
          <w:rFonts w:ascii="Times New Roman" w:hAnsi="Times New Roman" w:cs="Times New Roman"/>
          <w:sz w:val="24"/>
          <w:szCs w:val="24"/>
          <w:lang w:val="en-US"/>
        </w:rPr>
        <w:t xml:space="preserve"> the vigilant and </w:t>
      </w:r>
      <w:r w:rsidR="00A50CF2">
        <w:rPr>
          <w:rFonts w:ascii="Times New Roman" w:hAnsi="Times New Roman" w:cs="Times New Roman"/>
          <w:sz w:val="24"/>
          <w:szCs w:val="24"/>
          <w:lang w:val="en-US"/>
        </w:rPr>
        <w:t>not</w:t>
      </w:r>
      <w:r w:rsidR="005967DD">
        <w:rPr>
          <w:rFonts w:ascii="Times New Roman" w:hAnsi="Times New Roman" w:cs="Times New Roman"/>
          <w:sz w:val="24"/>
          <w:szCs w:val="24"/>
          <w:lang w:val="en-US"/>
        </w:rPr>
        <w:t xml:space="preserve"> the sluggard. See </w:t>
      </w:r>
      <w:r w:rsidR="005967DD" w:rsidRPr="00A50CF2">
        <w:rPr>
          <w:rFonts w:ascii="Times New Roman" w:hAnsi="Times New Roman" w:cs="Times New Roman"/>
          <w:i/>
          <w:iCs/>
          <w:sz w:val="24"/>
          <w:szCs w:val="24"/>
          <w:lang w:val="en-US"/>
        </w:rPr>
        <w:t>Ndebele v Ncube</w:t>
      </w:r>
      <w:r w:rsidR="005967DD">
        <w:rPr>
          <w:rFonts w:ascii="Times New Roman" w:hAnsi="Times New Roman" w:cs="Times New Roman"/>
          <w:sz w:val="24"/>
          <w:szCs w:val="24"/>
          <w:lang w:val="en-US"/>
        </w:rPr>
        <w:t xml:space="preserve"> 1992 (1) ZLR 288 (S) at 290 C-E. </w:t>
      </w:r>
    </w:p>
    <w:p w14:paraId="187AD29A" w14:textId="336FE6B7" w:rsidR="00A50CF2" w:rsidRDefault="00A50CF2" w:rsidP="007526FE">
      <w:pPr>
        <w:spacing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[26]</w:t>
      </w:r>
      <w:r w:rsidR="00DA136F">
        <w:rPr>
          <w:rFonts w:ascii="Times New Roman" w:hAnsi="Times New Roman" w:cs="Times New Roman"/>
          <w:sz w:val="24"/>
          <w:szCs w:val="24"/>
          <w:lang w:val="en-US"/>
        </w:rPr>
        <w:tab/>
        <w:t xml:space="preserve">Such serious lack of diligence was fully explained </w:t>
      </w:r>
      <w:r w:rsidR="005967DD">
        <w:rPr>
          <w:rFonts w:ascii="Times New Roman" w:hAnsi="Times New Roman" w:cs="Times New Roman"/>
          <w:sz w:val="24"/>
          <w:szCs w:val="24"/>
          <w:lang w:val="en-US"/>
        </w:rPr>
        <w:t xml:space="preserve">in </w:t>
      </w:r>
      <w:r w:rsidR="005967DD" w:rsidRPr="00A50CF2">
        <w:rPr>
          <w:rFonts w:ascii="Times New Roman" w:hAnsi="Times New Roman" w:cs="Times New Roman"/>
          <w:i/>
          <w:iCs/>
          <w:sz w:val="24"/>
          <w:szCs w:val="24"/>
          <w:lang w:val="en-US"/>
        </w:rPr>
        <w:t xml:space="preserve">The Joint Executors of the Estate of the Late Macdonald Chapfika </w:t>
      </w:r>
      <w:r w:rsidRPr="00A50CF2">
        <w:rPr>
          <w:rFonts w:ascii="Times New Roman" w:hAnsi="Times New Roman" w:cs="Times New Roman"/>
          <w:i/>
          <w:iCs/>
          <w:sz w:val="24"/>
          <w:szCs w:val="24"/>
          <w:lang w:val="en-US"/>
        </w:rPr>
        <w:t xml:space="preserve">&amp; Anor </w:t>
      </w:r>
      <w:r w:rsidR="005002B8">
        <w:rPr>
          <w:rFonts w:ascii="Times New Roman" w:hAnsi="Times New Roman" w:cs="Times New Roman"/>
          <w:i/>
          <w:iCs/>
          <w:sz w:val="24"/>
          <w:szCs w:val="24"/>
          <w:lang w:val="en-US"/>
        </w:rPr>
        <w:t xml:space="preserve">v </w:t>
      </w:r>
      <w:r w:rsidRPr="00A50CF2">
        <w:rPr>
          <w:rFonts w:ascii="Times New Roman" w:hAnsi="Times New Roman" w:cs="Times New Roman"/>
          <w:i/>
          <w:iCs/>
          <w:sz w:val="24"/>
          <w:szCs w:val="24"/>
          <w:lang w:val="en-US"/>
        </w:rPr>
        <w:t>Penniwill supra</w:t>
      </w:r>
      <w:r>
        <w:rPr>
          <w:rFonts w:ascii="Times New Roman" w:hAnsi="Times New Roman" w:cs="Times New Roman"/>
          <w:sz w:val="24"/>
          <w:szCs w:val="24"/>
          <w:lang w:val="en-US"/>
        </w:rPr>
        <w:t xml:space="preserve"> </w:t>
      </w:r>
      <w:r w:rsidR="005967DD">
        <w:rPr>
          <w:rFonts w:ascii="Times New Roman" w:hAnsi="Times New Roman" w:cs="Times New Roman"/>
          <w:sz w:val="24"/>
          <w:szCs w:val="24"/>
          <w:lang w:val="en-US"/>
        </w:rPr>
        <w:t xml:space="preserve">where </w:t>
      </w:r>
      <w:r w:rsidR="00DA136F">
        <w:rPr>
          <w:rFonts w:ascii="Times New Roman" w:hAnsi="Times New Roman" w:cs="Times New Roman"/>
          <w:sz w:val="24"/>
          <w:szCs w:val="24"/>
          <w:lang w:val="en-US"/>
        </w:rPr>
        <w:t xml:space="preserve">MUSITHU J </w:t>
      </w:r>
      <w:r w:rsidR="005967DD">
        <w:rPr>
          <w:rFonts w:ascii="Times New Roman" w:hAnsi="Times New Roman" w:cs="Times New Roman"/>
          <w:sz w:val="24"/>
          <w:szCs w:val="24"/>
          <w:lang w:val="en-US"/>
        </w:rPr>
        <w:t>remarked that:</w:t>
      </w:r>
    </w:p>
    <w:p w14:paraId="023F2538" w14:textId="77777777" w:rsidR="00A50CF2" w:rsidRPr="00A35BFF" w:rsidRDefault="00A50CF2" w:rsidP="00A50CF2">
      <w:pPr>
        <w:spacing w:after="0" w:line="240" w:lineRule="auto"/>
        <w:ind w:left="1440"/>
        <w:jc w:val="both"/>
        <w:rPr>
          <w:rFonts w:ascii="Times New Roman" w:hAnsi="Times New Roman" w:cs="Times New Roman"/>
          <w:lang w:val="en-US"/>
        </w:rPr>
      </w:pPr>
      <w:r w:rsidRPr="00A35BFF">
        <w:rPr>
          <w:rFonts w:ascii="Times New Roman" w:hAnsi="Times New Roman" w:cs="Times New Roman"/>
          <w:lang w:val="en-US"/>
        </w:rPr>
        <w:t>“</w:t>
      </w:r>
      <w:r w:rsidR="005967DD" w:rsidRPr="00A35BFF">
        <w:rPr>
          <w:rFonts w:ascii="Times New Roman" w:hAnsi="Times New Roman" w:cs="Times New Roman"/>
          <w:lang w:val="en-US"/>
        </w:rPr>
        <w:t xml:space="preserve">One of the hallowed ethical duties that is central to the practice of law is the duty to perform one’s work with competency and diligence. Legal practitioners are expected to exhibit legal skill, knowledge and thoroughness, which comes with preparation, in the handling of their client’s matters. Any failure to exhibit these basic tenets of the practice of law weighs heavily on innocent litigants who rely on the expertise of their counsel to represent them with the expected probity… </w:t>
      </w:r>
    </w:p>
    <w:p w14:paraId="41DC7A0A" w14:textId="52758A15" w:rsidR="005967DD" w:rsidRPr="00A35BFF" w:rsidRDefault="005967DD" w:rsidP="00A50CF2">
      <w:pPr>
        <w:spacing w:after="0" w:line="240" w:lineRule="auto"/>
        <w:ind w:left="1440"/>
        <w:jc w:val="both"/>
        <w:rPr>
          <w:rFonts w:ascii="Times New Roman" w:hAnsi="Times New Roman" w:cs="Times New Roman"/>
          <w:lang w:val="en-US"/>
        </w:rPr>
      </w:pPr>
      <w:r w:rsidRPr="00A35BFF">
        <w:rPr>
          <w:rFonts w:ascii="Times New Roman" w:hAnsi="Times New Roman" w:cs="Times New Roman"/>
          <w:b/>
          <w:bCs/>
          <w:lang w:val="en-US"/>
        </w:rPr>
        <w:t>What makes the respondents’ conduct grossly objectionable herein is that at the time the matter was set down for hearing, they were aware or ought to have been aware of their default and the consequences attendant on such default</w:t>
      </w:r>
      <w:r w:rsidRPr="00A35BFF">
        <w:rPr>
          <w:rFonts w:ascii="Times New Roman" w:hAnsi="Times New Roman" w:cs="Times New Roman"/>
          <w:lang w:val="en-US"/>
        </w:rPr>
        <w:t xml:space="preserve">.  A perusal of the record of proceedings shows that the applicant’s heads of argument were served on the respondents on 29 May 2024. By that time, the respondents were already barred for their failure to file the proof of service. </w:t>
      </w:r>
    </w:p>
    <w:p w14:paraId="4242A34E" w14:textId="55A9C6AF" w:rsidR="005967DD" w:rsidRPr="00A35BFF" w:rsidRDefault="005967DD" w:rsidP="00A50CF2">
      <w:pPr>
        <w:spacing w:after="0" w:line="240" w:lineRule="auto"/>
        <w:ind w:left="1440"/>
        <w:jc w:val="both"/>
        <w:rPr>
          <w:rFonts w:ascii="Times New Roman" w:hAnsi="Times New Roman" w:cs="Times New Roman"/>
          <w:lang w:val="en-US"/>
        </w:rPr>
      </w:pPr>
      <w:r w:rsidRPr="00A35BFF">
        <w:rPr>
          <w:rFonts w:ascii="Times New Roman" w:hAnsi="Times New Roman" w:cs="Times New Roman"/>
          <w:b/>
          <w:bCs/>
          <w:lang w:val="en-US"/>
        </w:rPr>
        <w:t>Having been put on notice that the applicant was going to raise their failure to comply with r 59(8) as a preliminary point, the respondents ought to have taken steps to have the bar uplifted</w:t>
      </w:r>
      <w:r w:rsidR="00A50CF2" w:rsidRPr="00A35BFF">
        <w:rPr>
          <w:rFonts w:ascii="Times New Roman" w:hAnsi="Times New Roman" w:cs="Times New Roman"/>
          <w:b/>
          <w:bCs/>
          <w:lang w:val="en-US"/>
        </w:rPr>
        <w:t xml:space="preserve">. </w:t>
      </w:r>
      <w:r w:rsidR="00A50CF2" w:rsidRPr="00A35BFF">
        <w:rPr>
          <w:rFonts w:ascii="Times New Roman" w:hAnsi="Times New Roman" w:cs="Times New Roman"/>
          <w:lang w:val="en-US"/>
        </w:rPr>
        <w:t xml:space="preserve">… </w:t>
      </w:r>
      <w:r w:rsidRPr="00A35BFF">
        <w:rPr>
          <w:rFonts w:ascii="Times New Roman" w:hAnsi="Times New Roman" w:cs="Times New Roman"/>
          <w:lang w:val="en-US"/>
        </w:rPr>
        <w:t>the respondents had already been forewarned that the applicants were not taking their failure to file the proof of service as required by r 59(8) lightly.  They had been told that the applicants were going to ask the court to treat the matter as an unopposed because of that transgressio</w:t>
      </w:r>
      <w:r w:rsidR="00A50CF2" w:rsidRPr="00A35BFF">
        <w:rPr>
          <w:rFonts w:ascii="Times New Roman" w:hAnsi="Times New Roman" w:cs="Times New Roman"/>
          <w:lang w:val="en-US"/>
        </w:rPr>
        <w:t>n.</w:t>
      </w:r>
      <w:r w:rsidRPr="00A35BFF">
        <w:rPr>
          <w:rFonts w:ascii="Times New Roman" w:hAnsi="Times New Roman" w:cs="Times New Roman"/>
          <w:lang w:val="en-US"/>
        </w:rPr>
        <w:t xml:space="preserve"> The respondents did not seek the indulgence of the applicants to have the bar removed by consent. It is said forewarned is forearmed. The prior warnings gave the respondents a tactical advantage which they chose not to capitalize on. </w:t>
      </w:r>
    </w:p>
    <w:p w14:paraId="605F68B7" w14:textId="54723D2C" w:rsidR="005967DD" w:rsidRDefault="005967DD" w:rsidP="00A50CF2">
      <w:pPr>
        <w:spacing w:after="0" w:line="240" w:lineRule="auto"/>
        <w:ind w:left="1440"/>
        <w:jc w:val="both"/>
        <w:rPr>
          <w:rFonts w:ascii="Times New Roman" w:hAnsi="Times New Roman" w:cs="Times New Roman"/>
          <w:sz w:val="24"/>
          <w:szCs w:val="24"/>
          <w:lang w:val="en-US"/>
        </w:rPr>
      </w:pPr>
      <w:r w:rsidRPr="00A35BFF">
        <w:rPr>
          <w:rFonts w:ascii="Times New Roman" w:hAnsi="Times New Roman" w:cs="Times New Roman"/>
          <w:b/>
          <w:bCs/>
          <w:lang w:val="en-US"/>
        </w:rPr>
        <w:t>At the hearing of the matter, the respondents’ counsel did not even rise to make an application for the removal of the bar.”</w:t>
      </w:r>
      <w:r w:rsidR="00A50CF2" w:rsidRPr="00A35BFF">
        <w:rPr>
          <w:rFonts w:ascii="Times New Roman" w:hAnsi="Times New Roman" w:cs="Times New Roman"/>
          <w:b/>
          <w:bCs/>
          <w:lang w:val="en-US"/>
        </w:rPr>
        <w:t xml:space="preserve"> </w:t>
      </w:r>
      <w:r w:rsidR="00A50CF2">
        <w:rPr>
          <w:rFonts w:ascii="Times New Roman" w:hAnsi="Times New Roman" w:cs="Times New Roman"/>
          <w:sz w:val="24"/>
          <w:szCs w:val="24"/>
          <w:lang w:val="en-US"/>
        </w:rPr>
        <w:t>[My emphasis]</w:t>
      </w:r>
    </w:p>
    <w:p w14:paraId="3DA1AB9C" w14:textId="55F30454" w:rsidR="00A50CF2" w:rsidRPr="00A50CF2" w:rsidRDefault="00A50CF2" w:rsidP="00C04A81">
      <w:pPr>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The above reasoning equally applies to this case.</w:t>
      </w:r>
      <w:r w:rsidR="00C04A81">
        <w:rPr>
          <w:rFonts w:ascii="Times New Roman" w:hAnsi="Times New Roman" w:cs="Times New Roman"/>
          <w:sz w:val="24"/>
          <w:szCs w:val="24"/>
          <w:lang w:val="en-US"/>
        </w:rPr>
        <w:t xml:space="preserve"> The first respondent did not seize the opportunity arising from the prior warnings of this point </w:t>
      </w:r>
      <w:r w:rsidR="00C04A81" w:rsidRPr="00C04A81">
        <w:rPr>
          <w:rFonts w:ascii="Times New Roman" w:hAnsi="Times New Roman" w:cs="Times New Roman"/>
          <w:i/>
          <w:iCs/>
          <w:sz w:val="24"/>
          <w:szCs w:val="24"/>
          <w:lang w:val="en-US"/>
        </w:rPr>
        <w:t xml:space="preserve">in limine </w:t>
      </w:r>
      <w:r w:rsidR="00C04A81">
        <w:rPr>
          <w:rFonts w:ascii="Times New Roman" w:hAnsi="Times New Roman" w:cs="Times New Roman"/>
          <w:sz w:val="24"/>
          <w:szCs w:val="24"/>
          <w:lang w:val="en-US"/>
        </w:rPr>
        <w:t xml:space="preserve">to seek condonation and the removal of the bar. He made his own bed of thorns and must lie on it. </w:t>
      </w:r>
    </w:p>
    <w:p w14:paraId="263622AE" w14:textId="08DE91F5" w:rsidR="00C04A81" w:rsidRDefault="00C04A81" w:rsidP="00A35BFF">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[27]</w:t>
      </w:r>
      <w:r>
        <w:rPr>
          <w:rFonts w:ascii="Times New Roman" w:hAnsi="Times New Roman" w:cs="Times New Roman"/>
          <w:sz w:val="24"/>
          <w:szCs w:val="24"/>
          <w:lang w:val="en-US"/>
        </w:rPr>
        <w:tab/>
      </w:r>
      <w:r w:rsidR="005967DD">
        <w:rPr>
          <w:rFonts w:ascii="Times New Roman" w:hAnsi="Times New Roman" w:cs="Times New Roman"/>
          <w:sz w:val="24"/>
          <w:szCs w:val="24"/>
          <w:lang w:val="en-US"/>
        </w:rPr>
        <w:t xml:space="preserve">I must also point out </w:t>
      </w:r>
      <w:r>
        <w:rPr>
          <w:rFonts w:ascii="Times New Roman" w:hAnsi="Times New Roman" w:cs="Times New Roman"/>
          <w:sz w:val="24"/>
          <w:szCs w:val="24"/>
          <w:lang w:val="en-US"/>
        </w:rPr>
        <w:t xml:space="preserve">that Mr </w:t>
      </w:r>
      <w:r w:rsidRPr="00C04A81">
        <w:rPr>
          <w:rFonts w:ascii="Times New Roman" w:hAnsi="Times New Roman" w:cs="Times New Roman"/>
          <w:i/>
          <w:iCs/>
          <w:sz w:val="24"/>
          <w:szCs w:val="24"/>
          <w:lang w:val="en-US"/>
        </w:rPr>
        <w:t>Matiyashe</w:t>
      </w:r>
      <w:r>
        <w:rPr>
          <w:rFonts w:ascii="Times New Roman" w:hAnsi="Times New Roman" w:cs="Times New Roman"/>
          <w:sz w:val="24"/>
          <w:szCs w:val="24"/>
          <w:lang w:val="en-US"/>
        </w:rPr>
        <w:t>’s argument</w:t>
      </w:r>
      <w:r w:rsidR="005967DD">
        <w:rPr>
          <w:rFonts w:ascii="Times New Roman" w:hAnsi="Times New Roman" w:cs="Times New Roman"/>
          <w:sz w:val="24"/>
          <w:szCs w:val="24"/>
          <w:lang w:val="en-US"/>
        </w:rPr>
        <w:t xml:space="preserve"> that the advent of the IECMS has made the rules on service </w:t>
      </w:r>
      <w:r>
        <w:rPr>
          <w:rFonts w:ascii="Times New Roman" w:hAnsi="Times New Roman" w:cs="Times New Roman"/>
          <w:sz w:val="24"/>
          <w:szCs w:val="24"/>
          <w:lang w:val="en-US"/>
        </w:rPr>
        <w:t>obsolete was misplaced</w:t>
      </w:r>
      <w:r w:rsidR="005967DD">
        <w:rPr>
          <w:rFonts w:ascii="Times New Roman" w:hAnsi="Times New Roman" w:cs="Times New Roman"/>
          <w:sz w:val="24"/>
          <w:szCs w:val="24"/>
          <w:lang w:val="en-US"/>
        </w:rPr>
        <w:t>. The rules</w:t>
      </w:r>
      <w:r>
        <w:rPr>
          <w:rFonts w:ascii="Times New Roman" w:hAnsi="Times New Roman" w:cs="Times New Roman"/>
          <w:sz w:val="24"/>
          <w:szCs w:val="24"/>
          <w:lang w:val="en-US"/>
        </w:rPr>
        <w:t>,</w:t>
      </w:r>
      <w:r w:rsidR="005967DD">
        <w:rPr>
          <w:rFonts w:ascii="Times New Roman" w:hAnsi="Times New Roman" w:cs="Times New Roman"/>
          <w:sz w:val="24"/>
          <w:szCs w:val="24"/>
          <w:lang w:val="en-US"/>
        </w:rPr>
        <w:t xml:space="preserve"> as amended by S</w:t>
      </w:r>
      <w:r>
        <w:rPr>
          <w:rFonts w:ascii="Times New Roman" w:hAnsi="Times New Roman" w:cs="Times New Roman"/>
          <w:sz w:val="24"/>
          <w:szCs w:val="24"/>
          <w:lang w:val="en-US"/>
        </w:rPr>
        <w:t>I</w:t>
      </w:r>
      <w:r w:rsidR="005967DD">
        <w:rPr>
          <w:rFonts w:ascii="Times New Roman" w:hAnsi="Times New Roman" w:cs="Times New Roman"/>
          <w:sz w:val="24"/>
          <w:szCs w:val="24"/>
          <w:lang w:val="en-US"/>
        </w:rPr>
        <w:t xml:space="preserve"> 81/2024</w:t>
      </w:r>
      <w:r>
        <w:rPr>
          <w:rFonts w:ascii="Times New Roman" w:hAnsi="Times New Roman" w:cs="Times New Roman"/>
          <w:sz w:val="24"/>
          <w:szCs w:val="24"/>
          <w:lang w:val="en-US"/>
        </w:rPr>
        <w:t>,</w:t>
      </w:r>
      <w:r w:rsidR="005967DD">
        <w:rPr>
          <w:rFonts w:ascii="Times New Roman" w:hAnsi="Times New Roman" w:cs="Times New Roman"/>
          <w:sz w:val="24"/>
          <w:szCs w:val="24"/>
          <w:lang w:val="en-US"/>
        </w:rPr>
        <w:t xml:space="preserve"> retained the requirement for service of </w:t>
      </w:r>
      <w:r>
        <w:rPr>
          <w:rFonts w:ascii="Times New Roman" w:hAnsi="Times New Roman" w:cs="Times New Roman"/>
          <w:sz w:val="24"/>
          <w:szCs w:val="24"/>
          <w:lang w:val="en-US"/>
        </w:rPr>
        <w:t>a</w:t>
      </w:r>
      <w:r w:rsidR="005967DD">
        <w:rPr>
          <w:rFonts w:ascii="Times New Roman" w:hAnsi="Times New Roman" w:cs="Times New Roman"/>
          <w:sz w:val="24"/>
          <w:szCs w:val="24"/>
          <w:lang w:val="en-US"/>
        </w:rPr>
        <w:t xml:space="preserve"> court application </w:t>
      </w:r>
      <w:r>
        <w:rPr>
          <w:rFonts w:ascii="Times New Roman" w:hAnsi="Times New Roman" w:cs="Times New Roman"/>
          <w:sz w:val="24"/>
          <w:szCs w:val="24"/>
          <w:lang w:val="en-US"/>
        </w:rPr>
        <w:t>and the</w:t>
      </w:r>
      <w:r w:rsidR="005967DD">
        <w:rPr>
          <w:rFonts w:ascii="Times New Roman" w:hAnsi="Times New Roman" w:cs="Times New Roman"/>
          <w:sz w:val="24"/>
          <w:szCs w:val="24"/>
          <w:lang w:val="en-US"/>
        </w:rPr>
        <w:t xml:space="preserve"> notice of opposition. </w:t>
      </w:r>
      <w:r w:rsidR="008472A9">
        <w:rPr>
          <w:rFonts w:ascii="Times New Roman" w:hAnsi="Times New Roman" w:cs="Times New Roman"/>
          <w:sz w:val="24"/>
          <w:szCs w:val="24"/>
          <w:lang w:val="en-US"/>
        </w:rPr>
        <w:t xml:space="preserve">Thus </w:t>
      </w:r>
      <w:r>
        <w:rPr>
          <w:rFonts w:ascii="Times New Roman" w:hAnsi="Times New Roman" w:cs="Times New Roman"/>
          <w:sz w:val="24"/>
          <w:szCs w:val="24"/>
          <w:lang w:val="en-US"/>
        </w:rPr>
        <w:t>“</w:t>
      </w:r>
      <w:r w:rsidR="008472A9">
        <w:rPr>
          <w:rFonts w:ascii="Times New Roman" w:hAnsi="Times New Roman" w:cs="Times New Roman"/>
          <w:sz w:val="24"/>
          <w:szCs w:val="24"/>
          <w:lang w:val="en-US"/>
        </w:rPr>
        <w:t>deliver or serv</w:t>
      </w:r>
      <w:r>
        <w:rPr>
          <w:rFonts w:ascii="Times New Roman" w:hAnsi="Times New Roman" w:cs="Times New Roman"/>
          <w:sz w:val="24"/>
          <w:szCs w:val="24"/>
          <w:lang w:val="en-US"/>
        </w:rPr>
        <w:t>e”</w:t>
      </w:r>
      <w:r w:rsidR="005967DD">
        <w:rPr>
          <w:rFonts w:ascii="Times New Roman" w:hAnsi="Times New Roman" w:cs="Times New Roman"/>
          <w:sz w:val="24"/>
          <w:szCs w:val="24"/>
          <w:lang w:val="en-US"/>
        </w:rPr>
        <w:t xml:space="preserve"> is defined </w:t>
      </w:r>
      <w:r>
        <w:rPr>
          <w:rFonts w:ascii="Times New Roman" w:hAnsi="Times New Roman" w:cs="Times New Roman"/>
          <w:sz w:val="24"/>
          <w:szCs w:val="24"/>
          <w:lang w:val="en-US"/>
        </w:rPr>
        <w:t xml:space="preserve">in rule 2 </w:t>
      </w:r>
      <w:r w:rsidR="005967DD">
        <w:rPr>
          <w:rFonts w:ascii="Times New Roman" w:hAnsi="Times New Roman" w:cs="Times New Roman"/>
          <w:sz w:val="24"/>
          <w:szCs w:val="24"/>
          <w:lang w:val="en-US"/>
        </w:rPr>
        <w:t>to mean</w:t>
      </w:r>
      <w:r>
        <w:rPr>
          <w:rFonts w:ascii="Times New Roman" w:hAnsi="Times New Roman" w:cs="Times New Roman"/>
          <w:sz w:val="24"/>
          <w:szCs w:val="24"/>
        </w:rPr>
        <w:t xml:space="preserve"> “</w:t>
      </w:r>
      <w:r w:rsidR="008472A9" w:rsidRPr="008472A9">
        <w:rPr>
          <w:rFonts w:ascii="Times New Roman" w:hAnsi="Times New Roman" w:cs="Times New Roman"/>
          <w:sz w:val="24"/>
          <w:szCs w:val="24"/>
        </w:rPr>
        <w:t>to either physically or electronically file a pleading or record with the Registrar and immediately thereafter, serve a copy on the other party by physical means or electronically</w:t>
      </w:r>
      <w:r w:rsidR="008472A9">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The IECMS did not do away with the requirements for service and filing of certificates of service in relation to motion </w:t>
      </w:r>
      <w:r>
        <w:rPr>
          <w:rFonts w:ascii="Times New Roman" w:hAnsi="Times New Roman" w:cs="Times New Roman"/>
          <w:sz w:val="24"/>
          <w:szCs w:val="24"/>
          <w:lang w:val="en-US"/>
        </w:rPr>
        <w:lastRenderedPageBreak/>
        <w:t xml:space="preserve">proceedings. In any case, it is clear service </w:t>
      </w:r>
      <w:r w:rsidR="005967DD">
        <w:rPr>
          <w:rFonts w:ascii="Times New Roman" w:hAnsi="Times New Roman" w:cs="Times New Roman"/>
          <w:sz w:val="24"/>
          <w:szCs w:val="24"/>
          <w:lang w:val="en-US"/>
        </w:rPr>
        <w:t xml:space="preserve">does not necessarily have to </w:t>
      </w:r>
      <w:r>
        <w:rPr>
          <w:rFonts w:ascii="Times New Roman" w:hAnsi="Times New Roman" w:cs="Times New Roman"/>
          <w:sz w:val="24"/>
          <w:szCs w:val="24"/>
          <w:lang w:val="en-US"/>
        </w:rPr>
        <w:t xml:space="preserve">be </w:t>
      </w:r>
      <w:r w:rsidR="005967DD">
        <w:rPr>
          <w:rFonts w:ascii="Times New Roman" w:hAnsi="Times New Roman" w:cs="Times New Roman"/>
          <w:sz w:val="24"/>
          <w:szCs w:val="24"/>
          <w:lang w:val="en-US"/>
        </w:rPr>
        <w:t xml:space="preserve">physical. </w:t>
      </w:r>
      <w:r>
        <w:rPr>
          <w:rFonts w:ascii="Times New Roman" w:hAnsi="Times New Roman" w:cs="Times New Roman"/>
          <w:sz w:val="24"/>
          <w:szCs w:val="24"/>
          <w:lang w:val="en-US"/>
        </w:rPr>
        <w:t xml:space="preserve">It </w:t>
      </w:r>
      <w:r w:rsidR="005967DD">
        <w:rPr>
          <w:rFonts w:ascii="Times New Roman" w:hAnsi="Times New Roman" w:cs="Times New Roman"/>
          <w:sz w:val="24"/>
          <w:szCs w:val="24"/>
          <w:lang w:val="en-US"/>
        </w:rPr>
        <w:t xml:space="preserve">can also be done electronically. The parties are still required to comply with the court rules. </w:t>
      </w:r>
    </w:p>
    <w:p w14:paraId="48F85B11" w14:textId="15D61AB8" w:rsidR="00ED6F07" w:rsidRDefault="00C04A81" w:rsidP="00A35BFF">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[28]</w:t>
      </w:r>
      <w:r>
        <w:rPr>
          <w:rFonts w:ascii="Times New Roman" w:hAnsi="Times New Roman" w:cs="Times New Roman"/>
          <w:sz w:val="24"/>
          <w:szCs w:val="24"/>
          <w:lang w:val="en-US"/>
        </w:rPr>
        <w:tab/>
      </w:r>
      <w:r w:rsidR="00ED6F07">
        <w:rPr>
          <w:rFonts w:ascii="Times New Roman" w:hAnsi="Times New Roman" w:cs="Times New Roman"/>
          <w:sz w:val="24"/>
          <w:szCs w:val="24"/>
          <w:lang w:val="en-US"/>
        </w:rPr>
        <w:t xml:space="preserve">In </w:t>
      </w:r>
      <w:r w:rsidR="00ED6F07" w:rsidRPr="00C04A81">
        <w:rPr>
          <w:rFonts w:ascii="Times New Roman" w:hAnsi="Times New Roman" w:cs="Times New Roman"/>
          <w:i/>
          <w:iCs/>
          <w:sz w:val="24"/>
          <w:szCs w:val="24"/>
          <w:lang w:val="en-US"/>
        </w:rPr>
        <w:t>casu,</w:t>
      </w:r>
      <w:r w:rsidR="00ED6F07">
        <w:rPr>
          <w:rFonts w:ascii="Times New Roman" w:hAnsi="Times New Roman" w:cs="Times New Roman"/>
          <w:sz w:val="24"/>
          <w:szCs w:val="24"/>
          <w:lang w:val="en-US"/>
        </w:rPr>
        <w:t xml:space="preserve"> I had no option but </w:t>
      </w:r>
      <w:r>
        <w:rPr>
          <w:rFonts w:ascii="Times New Roman" w:hAnsi="Times New Roman" w:cs="Times New Roman"/>
          <w:sz w:val="24"/>
          <w:szCs w:val="24"/>
          <w:lang w:val="en-US"/>
        </w:rPr>
        <w:t xml:space="preserve">to </w:t>
      </w:r>
      <w:r w:rsidR="007F0041">
        <w:rPr>
          <w:rFonts w:ascii="Times New Roman" w:hAnsi="Times New Roman" w:cs="Times New Roman"/>
          <w:sz w:val="24"/>
          <w:szCs w:val="24"/>
          <w:lang w:val="en-US"/>
        </w:rPr>
        <w:t xml:space="preserve">accept that the first respondent’s opposing papers were fatally defective or invalid. </w:t>
      </w:r>
      <w:r>
        <w:rPr>
          <w:rFonts w:ascii="Times New Roman" w:hAnsi="Times New Roman" w:cs="Times New Roman"/>
          <w:sz w:val="24"/>
          <w:szCs w:val="24"/>
          <w:lang w:val="en-US"/>
        </w:rPr>
        <w:t xml:space="preserve">I </w:t>
      </w:r>
      <w:r w:rsidR="007F0041">
        <w:rPr>
          <w:rFonts w:ascii="Times New Roman" w:hAnsi="Times New Roman" w:cs="Times New Roman"/>
          <w:sz w:val="24"/>
          <w:szCs w:val="24"/>
          <w:lang w:val="en-US"/>
        </w:rPr>
        <w:t xml:space="preserve">accordingly </w:t>
      </w:r>
      <w:r>
        <w:rPr>
          <w:rFonts w:ascii="Times New Roman" w:hAnsi="Times New Roman" w:cs="Times New Roman"/>
          <w:sz w:val="24"/>
          <w:szCs w:val="24"/>
          <w:lang w:val="en-US"/>
        </w:rPr>
        <w:t xml:space="preserve">upheld the </w:t>
      </w:r>
      <w:r w:rsidR="00ED6F07">
        <w:rPr>
          <w:rFonts w:ascii="Times New Roman" w:hAnsi="Times New Roman" w:cs="Times New Roman"/>
          <w:sz w:val="24"/>
          <w:szCs w:val="24"/>
          <w:lang w:val="en-US"/>
        </w:rPr>
        <w:t xml:space="preserve">point </w:t>
      </w:r>
      <w:r w:rsidR="00ED6F07" w:rsidRPr="00C04A81">
        <w:rPr>
          <w:rFonts w:ascii="Times New Roman" w:hAnsi="Times New Roman" w:cs="Times New Roman"/>
          <w:i/>
          <w:iCs/>
          <w:sz w:val="24"/>
          <w:szCs w:val="24"/>
          <w:lang w:val="en-US"/>
        </w:rPr>
        <w:t>in limine</w:t>
      </w:r>
      <w:r w:rsidR="00ED6F07">
        <w:rPr>
          <w:rFonts w:ascii="Times New Roman" w:hAnsi="Times New Roman" w:cs="Times New Roman"/>
          <w:sz w:val="24"/>
          <w:szCs w:val="24"/>
          <w:lang w:val="en-US"/>
        </w:rPr>
        <w:t xml:space="preserve"> that the </w:t>
      </w:r>
      <w:r w:rsidR="007F0041">
        <w:rPr>
          <w:rFonts w:ascii="Times New Roman" w:hAnsi="Times New Roman" w:cs="Times New Roman"/>
          <w:sz w:val="24"/>
          <w:szCs w:val="24"/>
          <w:lang w:val="en-US"/>
        </w:rPr>
        <w:t xml:space="preserve">first </w:t>
      </w:r>
      <w:r w:rsidR="00ED6F07">
        <w:rPr>
          <w:rFonts w:ascii="Times New Roman" w:hAnsi="Times New Roman" w:cs="Times New Roman"/>
          <w:sz w:val="24"/>
          <w:szCs w:val="24"/>
          <w:lang w:val="en-US"/>
        </w:rPr>
        <w:t xml:space="preserve">respondent </w:t>
      </w:r>
      <w:r w:rsidR="007F0041">
        <w:rPr>
          <w:rFonts w:ascii="Times New Roman" w:hAnsi="Times New Roman" w:cs="Times New Roman"/>
          <w:sz w:val="24"/>
          <w:szCs w:val="24"/>
          <w:lang w:val="en-US"/>
        </w:rPr>
        <w:t xml:space="preserve">was </w:t>
      </w:r>
      <w:r w:rsidR="00ED6F07">
        <w:rPr>
          <w:rFonts w:ascii="Times New Roman" w:hAnsi="Times New Roman" w:cs="Times New Roman"/>
          <w:sz w:val="24"/>
          <w:szCs w:val="24"/>
          <w:lang w:val="en-US"/>
        </w:rPr>
        <w:t>barred</w:t>
      </w:r>
      <w:r w:rsidR="007F0041">
        <w:rPr>
          <w:rFonts w:ascii="Times New Roman" w:hAnsi="Times New Roman" w:cs="Times New Roman"/>
          <w:sz w:val="24"/>
          <w:szCs w:val="24"/>
          <w:lang w:val="en-US"/>
        </w:rPr>
        <w:t xml:space="preserve">. </w:t>
      </w:r>
      <w:r w:rsidR="00ED6F07">
        <w:rPr>
          <w:rFonts w:ascii="Times New Roman" w:hAnsi="Times New Roman" w:cs="Times New Roman"/>
          <w:sz w:val="24"/>
          <w:szCs w:val="24"/>
          <w:lang w:val="en-US"/>
        </w:rPr>
        <w:t>I struck out the invalid notice of opposition and</w:t>
      </w:r>
      <w:r w:rsidR="007F0041">
        <w:rPr>
          <w:rFonts w:ascii="Times New Roman" w:hAnsi="Times New Roman" w:cs="Times New Roman"/>
          <w:sz w:val="24"/>
          <w:szCs w:val="24"/>
          <w:lang w:val="en-US"/>
        </w:rPr>
        <w:t xml:space="preserve"> opposing affidavit</w:t>
      </w:r>
      <w:r w:rsidR="00ED6F07">
        <w:rPr>
          <w:rFonts w:ascii="Times New Roman" w:hAnsi="Times New Roman" w:cs="Times New Roman"/>
          <w:sz w:val="24"/>
          <w:szCs w:val="24"/>
          <w:lang w:val="en-US"/>
        </w:rPr>
        <w:t xml:space="preserve"> </w:t>
      </w:r>
      <w:r w:rsidR="007F0041">
        <w:rPr>
          <w:rFonts w:ascii="Times New Roman" w:hAnsi="Times New Roman" w:cs="Times New Roman"/>
          <w:sz w:val="24"/>
          <w:szCs w:val="24"/>
          <w:lang w:val="en-US"/>
        </w:rPr>
        <w:t xml:space="preserve">and </w:t>
      </w:r>
      <w:r w:rsidR="00ED6F07">
        <w:rPr>
          <w:rFonts w:ascii="Times New Roman" w:hAnsi="Times New Roman" w:cs="Times New Roman"/>
          <w:sz w:val="24"/>
          <w:szCs w:val="24"/>
          <w:lang w:val="en-US"/>
        </w:rPr>
        <w:t>proceed</w:t>
      </w:r>
      <w:r w:rsidR="007F0041">
        <w:rPr>
          <w:rFonts w:ascii="Times New Roman" w:hAnsi="Times New Roman" w:cs="Times New Roman"/>
          <w:sz w:val="24"/>
          <w:szCs w:val="24"/>
          <w:lang w:val="en-US"/>
        </w:rPr>
        <w:t>ed</w:t>
      </w:r>
      <w:r w:rsidR="00ED6F07">
        <w:rPr>
          <w:rFonts w:ascii="Times New Roman" w:hAnsi="Times New Roman" w:cs="Times New Roman"/>
          <w:sz w:val="24"/>
          <w:szCs w:val="24"/>
          <w:lang w:val="en-US"/>
        </w:rPr>
        <w:t xml:space="preserve"> to deal </w:t>
      </w:r>
      <w:r w:rsidR="007F0041">
        <w:rPr>
          <w:rFonts w:ascii="Times New Roman" w:hAnsi="Times New Roman" w:cs="Times New Roman"/>
          <w:sz w:val="24"/>
          <w:szCs w:val="24"/>
          <w:lang w:val="en-US"/>
        </w:rPr>
        <w:t>with</w:t>
      </w:r>
      <w:r w:rsidR="00ED6F07">
        <w:rPr>
          <w:rFonts w:ascii="Times New Roman" w:hAnsi="Times New Roman" w:cs="Times New Roman"/>
          <w:sz w:val="24"/>
          <w:szCs w:val="24"/>
          <w:lang w:val="en-US"/>
        </w:rPr>
        <w:t xml:space="preserve"> the application as unopposed. The effect of the bar is also that</w:t>
      </w:r>
      <w:r w:rsidR="007F0041">
        <w:rPr>
          <w:rFonts w:ascii="Times New Roman" w:hAnsi="Times New Roman" w:cs="Times New Roman"/>
          <w:sz w:val="24"/>
          <w:szCs w:val="24"/>
          <w:lang w:val="en-US"/>
        </w:rPr>
        <w:t xml:space="preserve"> where a party is barred </w:t>
      </w:r>
      <w:r w:rsidR="00ED6F07">
        <w:rPr>
          <w:rFonts w:ascii="Times New Roman" w:hAnsi="Times New Roman" w:cs="Times New Roman"/>
          <w:sz w:val="24"/>
          <w:szCs w:val="24"/>
          <w:lang w:val="en-US"/>
        </w:rPr>
        <w:t>the court</w:t>
      </w:r>
      <w:r w:rsidR="007F0041">
        <w:rPr>
          <w:rFonts w:ascii="Times New Roman" w:hAnsi="Times New Roman" w:cs="Times New Roman"/>
          <w:sz w:val="24"/>
          <w:szCs w:val="24"/>
          <w:lang w:val="en-US"/>
        </w:rPr>
        <w:t xml:space="preserve"> </w:t>
      </w:r>
      <w:r w:rsidR="00ED6F07">
        <w:rPr>
          <w:rFonts w:ascii="Times New Roman" w:hAnsi="Times New Roman" w:cs="Times New Roman"/>
          <w:sz w:val="24"/>
          <w:szCs w:val="24"/>
          <w:lang w:val="en-US"/>
        </w:rPr>
        <w:t xml:space="preserve">shall deal with the application as unopposed </w:t>
      </w:r>
      <w:r w:rsidR="007F0041">
        <w:rPr>
          <w:rFonts w:ascii="Times New Roman" w:hAnsi="Times New Roman" w:cs="Times New Roman"/>
          <w:sz w:val="24"/>
          <w:szCs w:val="24"/>
          <w:lang w:val="en-US"/>
        </w:rPr>
        <w:t>once</w:t>
      </w:r>
      <w:r w:rsidR="00ED6F07">
        <w:rPr>
          <w:rFonts w:ascii="Times New Roman" w:hAnsi="Times New Roman" w:cs="Times New Roman"/>
          <w:sz w:val="24"/>
          <w:szCs w:val="24"/>
          <w:lang w:val="en-US"/>
        </w:rPr>
        <w:t xml:space="preserve"> there </w:t>
      </w:r>
      <w:r w:rsidR="007F0041">
        <w:rPr>
          <w:rFonts w:ascii="Times New Roman" w:hAnsi="Times New Roman" w:cs="Times New Roman"/>
          <w:sz w:val="24"/>
          <w:szCs w:val="24"/>
          <w:lang w:val="en-US"/>
        </w:rPr>
        <w:t>i</w:t>
      </w:r>
      <w:r w:rsidR="00ED6F07">
        <w:rPr>
          <w:rFonts w:ascii="Times New Roman" w:hAnsi="Times New Roman" w:cs="Times New Roman"/>
          <w:sz w:val="24"/>
          <w:szCs w:val="24"/>
          <w:lang w:val="en-US"/>
        </w:rPr>
        <w:t>s no application to remove the bar. See rule 59(26). Having made the above finding I found it academic to consider the effect of non</w:t>
      </w:r>
      <w:r w:rsidR="007F0041">
        <w:rPr>
          <w:rFonts w:ascii="Times New Roman" w:hAnsi="Times New Roman" w:cs="Times New Roman"/>
          <w:sz w:val="24"/>
          <w:szCs w:val="24"/>
          <w:lang w:val="en-US"/>
        </w:rPr>
        <w:t>-</w:t>
      </w:r>
      <w:r w:rsidR="00ED6F07">
        <w:rPr>
          <w:rFonts w:ascii="Times New Roman" w:hAnsi="Times New Roman" w:cs="Times New Roman"/>
          <w:sz w:val="24"/>
          <w:szCs w:val="24"/>
          <w:lang w:val="en-US"/>
        </w:rPr>
        <w:t>compliance of the notice of opposition with rule</w:t>
      </w:r>
      <w:r w:rsidR="007F0041">
        <w:rPr>
          <w:rFonts w:ascii="Times New Roman" w:hAnsi="Times New Roman" w:cs="Times New Roman"/>
          <w:sz w:val="24"/>
          <w:szCs w:val="24"/>
          <w:lang w:val="en-US"/>
        </w:rPr>
        <w:t xml:space="preserve"> 58(2)(c) and (d) requiring an address for service within a radius of ten kilometres of the registry and to provide an index where the papers are more than five pages.</w:t>
      </w:r>
    </w:p>
    <w:p w14:paraId="30473673" w14:textId="67F6D8E5" w:rsidR="00ED6F07" w:rsidRPr="007F0041" w:rsidRDefault="0034527F" w:rsidP="005967DD">
      <w:pPr>
        <w:spacing w:line="360" w:lineRule="auto"/>
        <w:jc w:val="both"/>
        <w:rPr>
          <w:rFonts w:ascii="Times New Roman" w:hAnsi="Times New Roman" w:cs="Times New Roman"/>
          <w:b/>
          <w:bCs/>
          <w:sz w:val="24"/>
          <w:szCs w:val="24"/>
          <w:u w:val="single"/>
          <w:lang w:val="en-US"/>
        </w:rPr>
      </w:pPr>
      <w:r w:rsidRPr="007F0041">
        <w:rPr>
          <w:rFonts w:ascii="Times New Roman" w:hAnsi="Times New Roman" w:cs="Times New Roman"/>
          <w:b/>
          <w:bCs/>
          <w:sz w:val="24"/>
          <w:szCs w:val="24"/>
          <w:u w:val="single"/>
          <w:lang w:val="en-US"/>
        </w:rPr>
        <w:t xml:space="preserve">THE </w:t>
      </w:r>
      <w:r w:rsidR="007F0041" w:rsidRPr="007F0041">
        <w:rPr>
          <w:rFonts w:ascii="Times New Roman" w:hAnsi="Times New Roman" w:cs="Times New Roman"/>
          <w:b/>
          <w:bCs/>
          <w:sz w:val="24"/>
          <w:szCs w:val="24"/>
          <w:u w:val="single"/>
          <w:lang w:val="en-US"/>
        </w:rPr>
        <w:t xml:space="preserve">UNOPPOSED </w:t>
      </w:r>
      <w:r w:rsidRPr="007F0041">
        <w:rPr>
          <w:rFonts w:ascii="Times New Roman" w:hAnsi="Times New Roman" w:cs="Times New Roman"/>
          <w:b/>
          <w:bCs/>
          <w:sz w:val="24"/>
          <w:szCs w:val="24"/>
          <w:u w:val="single"/>
          <w:lang w:val="en-US"/>
        </w:rPr>
        <w:t>APPLICATION</w:t>
      </w:r>
    </w:p>
    <w:p w14:paraId="1A4569E2" w14:textId="35ABBD13" w:rsidR="001E63E2" w:rsidRPr="001E63E2" w:rsidRDefault="007F0041" w:rsidP="00A35BFF">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US"/>
        </w:rPr>
        <w:t>[29]</w:t>
      </w:r>
      <w:r>
        <w:rPr>
          <w:rFonts w:ascii="Times New Roman" w:hAnsi="Times New Roman" w:cs="Times New Roman"/>
          <w:sz w:val="24"/>
          <w:szCs w:val="24"/>
          <w:lang w:val="en-US"/>
        </w:rPr>
        <w:tab/>
      </w:r>
      <w:r w:rsidR="001E63E2" w:rsidRPr="001E63E2">
        <w:rPr>
          <w:rFonts w:ascii="Times New Roman" w:hAnsi="Times New Roman" w:cs="Times New Roman"/>
          <w:sz w:val="24"/>
          <w:szCs w:val="24"/>
        </w:rPr>
        <w:t xml:space="preserve">It is </w:t>
      </w:r>
      <w:r>
        <w:rPr>
          <w:rFonts w:ascii="Times New Roman" w:hAnsi="Times New Roman" w:cs="Times New Roman"/>
          <w:sz w:val="24"/>
          <w:szCs w:val="24"/>
        </w:rPr>
        <w:t xml:space="preserve">settled law </w:t>
      </w:r>
      <w:r w:rsidR="001E63E2" w:rsidRPr="001E63E2">
        <w:rPr>
          <w:rFonts w:ascii="Times New Roman" w:hAnsi="Times New Roman" w:cs="Times New Roman"/>
          <w:sz w:val="24"/>
          <w:szCs w:val="24"/>
        </w:rPr>
        <w:t>that th</w:t>
      </w:r>
      <w:r>
        <w:rPr>
          <w:rFonts w:ascii="Times New Roman" w:hAnsi="Times New Roman" w:cs="Times New Roman"/>
          <w:sz w:val="24"/>
          <w:szCs w:val="24"/>
        </w:rPr>
        <w:t>is court’s power</w:t>
      </w:r>
      <w:r w:rsidR="001E63E2" w:rsidRPr="001E63E2">
        <w:rPr>
          <w:rFonts w:ascii="Times New Roman" w:hAnsi="Times New Roman" w:cs="Times New Roman"/>
          <w:sz w:val="24"/>
          <w:szCs w:val="24"/>
        </w:rPr>
        <w:t xml:space="preserve"> to grant</w:t>
      </w:r>
      <w:r>
        <w:rPr>
          <w:rFonts w:ascii="Times New Roman" w:hAnsi="Times New Roman" w:cs="Times New Roman"/>
          <w:sz w:val="24"/>
          <w:szCs w:val="24"/>
        </w:rPr>
        <w:t xml:space="preserve"> a </w:t>
      </w:r>
      <w:r w:rsidRPr="007F0041">
        <w:rPr>
          <w:rFonts w:ascii="Times New Roman" w:hAnsi="Times New Roman" w:cs="Times New Roman"/>
          <w:i/>
          <w:iCs/>
          <w:sz w:val="24"/>
          <w:szCs w:val="24"/>
        </w:rPr>
        <w:t>declaratur</w:t>
      </w:r>
      <w:r w:rsidR="001E63E2" w:rsidRPr="001E63E2">
        <w:rPr>
          <w:rFonts w:ascii="Times New Roman" w:hAnsi="Times New Roman" w:cs="Times New Roman"/>
          <w:sz w:val="24"/>
          <w:szCs w:val="24"/>
        </w:rPr>
        <w:t xml:space="preserve"> is entrenched in s 14 of the High Court Act.  A </w:t>
      </w:r>
      <w:r w:rsidR="001E63E2" w:rsidRPr="001E63E2">
        <w:rPr>
          <w:rFonts w:ascii="Times New Roman" w:hAnsi="Times New Roman" w:cs="Times New Roman"/>
          <w:i/>
          <w:iCs/>
          <w:sz w:val="24"/>
          <w:szCs w:val="24"/>
        </w:rPr>
        <w:t xml:space="preserve">declaratur </w:t>
      </w:r>
      <w:r w:rsidR="001E63E2" w:rsidRPr="001E63E2">
        <w:rPr>
          <w:rFonts w:ascii="Times New Roman" w:hAnsi="Times New Roman" w:cs="Times New Roman"/>
          <w:sz w:val="24"/>
          <w:szCs w:val="24"/>
        </w:rPr>
        <w:t xml:space="preserve">is by nature a special remedy open to any person who has an interest in any matter who seeks a declaration on the existing or future rights. </w:t>
      </w:r>
      <w:r>
        <w:rPr>
          <w:rFonts w:ascii="Times New Roman" w:hAnsi="Times New Roman" w:cs="Times New Roman"/>
          <w:sz w:val="24"/>
          <w:szCs w:val="24"/>
        </w:rPr>
        <w:t xml:space="preserve">This remedy </w:t>
      </w:r>
      <w:r w:rsidR="001E63E2" w:rsidRPr="001E63E2">
        <w:rPr>
          <w:rFonts w:ascii="Times New Roman" w:hAnsi="Times New Roman" w:cs="Times New Roman"/>
          <w:sz w:val="24"/>
          <w:szCs w:val="24"/>
        </w:rPr>
        <w:t xml:space="preserve">flows from the fact that this court has inherent jurisdiction. </w:t>
      </w:r>
      <w:r>
        <w:rPr>
          <w:rFonts w:ascii="Times New Roman" w:hAnsi="Times New Roman" w:cs="Times New Roman"/>
          <w:sz w:val="24"/>
          <w:szCs w:val="24"/>
        </w:rPr>
        <w:t>It trite that the</w:t>
      </w:r>
      <w:r w:rsidR="001E63E2" w:rsidRPr="001E63E2">
        <w:rPr>
          <w:rFonts w:ascii="Times New Roman" w:hAnsi="Times New Roman" w:cs="Times New Roman"/>
          <w:sz w:val="24"/>
          <w:szCs w:val="24"/>
        </w:rPr>
        <w:t xml:space="preserve"> remedy is granted by the court within its discretion and is not shared with any other court with limited jurisdiction. See </w:t>
      </w:r>
      <w:r w:rsidR="001E63E2" w:rsidRPr="001E63E2">
        <w:rPr>
          <w:rFonts w:ascii="Times New Roman" w:hAnsi="Times New Roman" w:cs="Times New Roman"/>
          <w:i/>
          <w:iCs/>
          <w:sz w:val="24"/>
          <w:szCs w:val="24"/>
        </w:rPr>
        <w:t xml:space="preserve">Kambarami </w:t>
      </w:r>
      <w:r w:rsidR="001E63E2" w:rsidRPr="001E63E2">
        <w:rPr>
          <w:rFonts w:ascii="Times New Roman" w:hAnsi="Times New Roman" w:cs="Times New Roman"/>
          <w:sz w:val="24"/>
          <w:szCs w:val="24"/>
        </w:rPr>
        <w:t>v</w:t>
      </w:r>
      <w:r w:rsidR="001E63E2" w:rsidRPr="001E63E2">
        <w:rPr>
          <w:rFonts w:ascii="Times New Roman" w:hAnsi="Times New Roman" w:cs="Times New Roman"/>
          <w:i/>
          <w:iCs/>
          <w:sz w:val="24"/>
          <w:szCs w:val="24"/>
        </w:rPr>
        <w:t xml:space="preserve"> 1893 Mthwakazi Restoration Movement Trust &amp; Ors </w:t>
      </w:r>
      <w:r w:rsidR="001E63E2" w:rsidRPr="001E63E2">
        <w:rPr>
          <w:rFonts w:ascii="Times New Roman" w:hAnsi="Times New Roman" w:cs="Times New Roman"/>
          <w:sz w:val="24"/>
          <w:szCs w:val="24"/>
        </w:rPr>
        <w:t xml:space="preserve">SC 66/21. </w:t>
      </w:r>
    </w:p>
    <w:p w14:paraId="1CEE028A" w14:textId="409E7CB9" w:rsidR="001E63E2" w:rsidRPr="001E63E2" w:rsidRDefault="007F0041" w:rsidP="00A35BFF">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sidR="001E63E2" w:rsidRPr="001E63E2">
        <w:rPr>
          <w:rFonts w:ascii="Times New Roman" w:hAnsi="Times New Roman" w:cs="Times New Roman"/>
          <w:sz w:val="24"/>
          <w:szCs w:val="24"/>
        </w:rPr>
        <w:t xml:space="preserve">The requirements for a declaratory order are </w:t>
      </w:r>
      <w:r w:rsidR="006F757A">
        <w:rPr>
          <w:rFonts w:ascii="Times New Roman" w:hAnsi="Times New Roman" w:cs="Times New Roman"/>
          <w:sz w:val="24"/>
          <w:szCs w:val="24"/>
        </w:rPr>
        <w:t>well settled</w:t>
      </w:r>
      <w:r w:rsidR="001E63E2" w:rsidRPr="001E63E2">
        <w:rPr>
          <w:rFonts w:ascii="Times New Roman" w:hAnsi="Times New Roman" w:cs="Times New Roman"/>
          <w:sz w:val="24"/>
          <w:szCs w:val="24"/>
        </w:rPr>
        <w:t xml:space="preserve">. In </w:t>
      </w:r>
      <w:r w:rsidR="001E63E2" w:rsidRPr="001E63E2">
        <w:rPr>
          <w:rFonts w:ascii="Times New Roman" w:hAnsi="Times New Roman" w:cs="Times New Roman"/>
          <w:i/>
          <w:iCs/>
          <w:sz w:val="24"/>
          <w:szCs w:val="24"/>
        </w:rPr>
        <w:t xml:space="preserve">Johnsen v Agricultural Finance Corporation </w:t>
      </w:r>
      <w:r w:rsidR="00146394">
        <w:rPr>
          <w:rFonts w:ascii="Times New Roman" w:hAnsi="Times New Roman" w:cs="Times New Roman"/>
          <w:sz w:val="24"/>
          <w:szCs w:val="24"/>
        </w:rPr>
        <w:t>1995 (1) ZLR 65 (H)</w:t>
      </w:r>
      <w:r w:rsidR="004718C9">
        <w:rPr>
          <w:rFonts w:ascii="Times New Roman" w:hAnsi="Times New Roman" w:cs="Times New Roman"/>
          <w:sz w:val="24"/>
          <w:szCs w:val="24"/>
        </w:rPr>
        <w:t xml:space="preserve"> the court</w:t>
      </w:r>
      <w:r w:rsidR="001E63E2" w:rsidRPr="001E63E2">
        <w:rPr>
          <w:rFonts w:ascii="Times New Roman" w:hAnsi="Times New Roman" w:cs="Times New Roman"/>
          <w:sz w:val="24"/>
          <w:szCs w:val="24"/>
        </w:rPr>
        <w:t xml:space="preserve"> </w:t>
      </w:r>
      <w:r w:rsidR="006F757A">
        <w:rPr>
          <w:rFonts w:ascii="Times New Roman" w:hAnsi="Times New Roman" w:cs="Times New Roman"/>
          <w:sz w:val="24"/>
          <w:szCs w:val="24"/>
        </w:rPr>
        <w:t>stated as follows</w:t>
      </w:r>
      <w:r w:rsidR="001E63E2" w:rsidRPr="001E63E2">
        <w:rPr>
          <w:rFonts w:ascii="Times New Roman" w:hAnsi="Times New Roman" w:cs="Times New Roman"/>
          <w:sz w:val="24"/>
          <w:szCs w:val="24"/>
        </w:rPr>
        <w:t>:</w:t>
      </w:r>
    </w:p>
    <w:p w14:paraId="71E4347B" w14:textId="77777777" w:rsidR="001E63E2" w:rsidRPr="00A35BFF" w:rsidRDefault="001E63E2" w:rsidP="006F757A">
      <w:pPr>
        <w:spacing w:line="240" w:lineRule="auto"/>
        <w:ind w:left="1440"/>
        <w:jc w:val="both"/>
        <w:rPr>
          <w:rFonts w:ascii="Times New Roman" w:hAnsi="Times New Roman" w:cs="Times New Roman"/>
        </w:rPr>
      </w:pPr>
      <w:r w:rsidRPr="00A35BFF">
        <w:rPr>
          <w:rFonts w:ascii="Times New Roman" w:hAnsi="Times New Roman" w:cs="Times New Roman"/>
        </w:rPr>
        <w:t xml:space="preserve">“The condition precedent to the grant of a declaratory order under section 14 of the High Court Act of Zimbabwe, 1981 is that the Applicant must be an “interested person”, in the sense of having a direct and substantial interest in the subject matter of the suit which could be prejudicially affected by the judgment of the Court. The interest must concern an existing, future or contingent right. The Court will not decide abstract, academic or hypothetical questions unrelated thereto. But the presence of an actual dispute or controversy between the parties is not a prerequisite to the exercise of jurisdiction. See </w:t>
      </w:r>
      <w:r w:rsidRPr="00A35BFF">
        <w:rPr>
          <w:rFonts w:ascii="Times New Roman" w:hAnsi="Times New Roman" w:cs="Times New Roman"/>
          <w:i/>
          <w:iCs/>
        </w:rPr>
        <w:t>Ex P Chief Immigration Officer</w:t>
      </w:r>
      <w:r w:rsidRPr="00A35BFF">
        <w:rPr>
          <w:rFonts w:ascii="Times New Roman" w:hAnsi="Times New Roman" w:cs="Times New Roman"/>
        </w:rPr>
        <w:t xml:space="preserve"> 1993 (1) ZLR 122 (S) at 129F-G; 1994 (1) SA370 (25) at 376G-H; </w:t>
      </w:r>
      <w:r w:rsidRPr="00A35BFF">
        <w:rPr>
          <w:rFonts w:ascii="Times New Roman" w:hAnsi="Times New Roman" w:cs="Times New Roman"/>
          <w:i/>
          <w:iCs/>
        </w:rPr>
        <w:t xml:space="preserve">Munn Publishing (Pvt) Ltd </w:t>
      </w:r>
      <w:r w:rsidRPr="00A35BFF">
        <w:rPr>
          <w:rFonts w:ascii="Times New Roman" w:hAnsi="Times New Roman" w:cs="Times New Roman"/>
        </w:rPr>
        <w:t>v</w:t>
      </w:r>
      <w:r w:rsidRPr="00A35BFF">
        <w:rPr>
          <w:rFonts w:ascii="Times New Roman" w:hAnsi="Times New Roman" w:cs="Times New Roman"/>
          <w:i/>
          <w:iCs/>
        </w:rPr>
        <w:t xml:space="preserve"> ZBC</w:t>
      </w:r>
      <w:r w:rsidRPr="00A35BFF">
        <w:rPr>
          <w:rFonts w:ascii="Times New Roman" w:hAnsi="Times New Roman" w:cs="Times New Roman"/>
        </w:rPr>
        <w:t xml:space="preserve"> 1994 (1) ZLR 337 (S)”.</w:t>
      </w:r>
    </w:p>
    <w:p w14:paraId="020B5E52" w14:textId="0BB7CCDE" w:rsidR="001E63E2" w:rsidRDefault="006F757A" w:rsidP="0080542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1E63E2">
        <w:rPr>
          <w:rFonts w:ascii="Times New Roman" w:hAnsi="Times New Roman" w:cs="Times New Roman"/>
          <w:sz w:val="24"/>
          <w:szCs w:val="24"/>
        </w:rPr>
        <w:t>I was sat</w:t>
      </w:r>
      <w:r>
        <w:rPr>
          <w:rFonts w:ascii="Times New Roman" w:hAnsi="Times New Roman" w:cs="Times New Roman"/>
          <w:sz w:val="24"/>
          <w:szCs w:val="24"/>
        </w:rPr>
        <w:t>is</w:t>
      </w:r>
      <w:r w:rsidR="001E63E2">
        <w:rPr>
          <w:rFonts w:ascii="Times New Roman" w:hAnsi="Times New Roman" w:cs="Times New Roman"/>
          <w:sz w:val="24"/>
          <w:szCs w:val="24"/>
        </w:rPr>
        <w:t xml:space="preserve">fied that the requirements for a declaratory order were met in this case. The applicant established that she was an interested person and the interest concerned an existing right, future or </w:t>
      </w:r>
      <w:r>
        <w:rPr>
          <w:rFonts w:ascii="Times New Roman" w:hAnsi="Times New Roman" w:cs="Times New Roman"/>
          <w:sz w:val="24"/>
          <w:szCs w:val="24"/>
        </w:rPr>
        <w:t>contingent</w:t>
      </w:r>
      <w:r w:rsidR="001E63E2">
        <w:rPr>
          <w:rFonts w:ascii="Times New Roman" w:hAnsi="Times New Roman" w:cs="Times New Roman"/>
          <w:sz w:val="24"/>
          <w:szCs w:val="24"/>
        </w:rPr>
        <w:t xml:space="preserve"> right. The applicant established that she </w:t>
      </w:r>
      <w:r w:rsidR="004718C9">
        <w:rPr>
          <w:rFonts w:ascii="Times New Roman" w:hAnsi="Times New Roman" w:cs="Times New Roman"/>
          <w:sz w:val="24"/>
          <w:szCs w:val="24"/>
        </w:rPr>
        <w:t>i</w:t>
      </w:r>
      <w:r w:rsidR="001E63E2">
        <w:rPr>
          <w:rFonts w:ascii="Times New Roman" w:hAnsi="Times New Roman" w:cs="Times New Roman"/>
          <w:sz w:val="24"/>
          <w:szCs w:val="24"/>
        </w:rPr>
        <w:t xml:space="preserve">s the lawful holder of rights, title and interest in the property. The property was awarded to her as part of her pension in 1981. Annexures </w:t>
      </w:r>
      <w:r w:rsidR="0080542D">
        <w:rPr>
          <w:rFonts w:ascii="Times New Roman" w:hAnsi="Times New Roman" w:cs="Times New Roman"/>
          <w:sz w:val="24"/>
          <w:szCs w:val="24"/>
        </w:rPr>
        <w:t>“</w:t>
      </w:r>
      <w:r w:rsidR="001E63E2">
        <w:rPr>
          <w:rFonts w:ascii="Times New Roman" w:hAnsi="Times New Roman" w:cs="Times New Roman"/>
          <w:sz w:val="24"/>
          <w:szCs w:val="24"/>
        </w:rPr>
        <w:t>AA1-AA4</w:t>
      </w:r>
      <w:r w:rsidR="0080542D">
        <w:rPr>
          <w:rFonts w:ascii="Times New Roman" w:hAnsi="Times New Roman" w:cs="Times New Roman"/>
          <w:sz w:val="24"/>
          <w:szCs w:val="24"/>
        </w:rPr>
        <w:t>”</w:t>
      </w:r>
      <w:r w:rsidR="001E63E2">
        <w:rPr>
          <w:rFonts w:ascii="Times New Roman" w:hAnsi="Times New Roman" w:cs="Times New Roman"/>
          <w:sz w:val="24"/>
          <w:szCs w:val="24"/>
        </w:rPr>
        <w:t xml:space="preserve"> all show that she duly acquired this </w:t>
      </w:r>
      <w:r w:rsidR="001E63E2">
        <w:rPr>
          <w:rFonts w:ascii="Times New Roman" w:hAnsi="Times New Roman" w:cs="Times New Roman"/>
          <w:sz w:val="24"/>
          <w:szCs w:val="24"/>
        </w:rPr>
        <w:lastRenderedPageBreak/>
        <w:t xml:space="preserve">property. The receipts attached at p </w:t>
      </w:r>
      <w:r w:rsidR="00535A52">
        <w:rPr>
          <w:rFonts w:ascii="Times New Roman" w:hAnsi="Times New Roman" w:cs="Times New Roman"/>
          <w:sz w:val="24"/>
          <w:szCs w:val="24"/>
        </w:rPr>
        <w:t xml:space="preserve">27 </w:t>
      </w:r>
      <w:r>
        <w:rPr>
          <w:rFonts w:ascii="Times New Roman" w:hAnsi="Times New Roman" w:cs="Times New Roman"/>
          <w:sz w:val="24"/>
          <w:szCs w:val="24"/>
        </w:rPr>
        <w:t xml:space="preserve">of the record </w:t>
      </w:r>
      <w:r w:rsidR="001E63E2">
        <w:rPr>
          <w:rFonts w:ascii="Times New Roman" w:hAnsi="Times New Roman" w:cs="Times New Roman"/>
          <w:sz w:val="24"/>
          <w:szCs w:val="24"/>
        </w:rPr>
        <w:t xml:space="preserve">also </w:t>
      </w:r>
      <w:r>
        <w:rPr>
          <w:rFonts w:ascii="Times New Roman" w:hAnsi="Times New Roman" w:cs="Times New Roman"/>
          <w:sz w:val="24"/>
          <w:szCs w:val="24"/>
        </w:rPr>
        <w:t>prove</w:t>
      </w:r>
      <w:r w:rsidR="001E63E2">
        <w:rPr>
          <w:rFonts w:ascii="Times New Roman" w:hAnsi="Times New Roman" w:cs="Times New Roman"/>
          <w:sz w:val="24"/>
          <w:szCs w:val="24"/>
        </w:rPr>
        <w:t xml:space="preserve"> that she paid the arrear</w:t>
      </w:r>
      <w:r w:rsidR="00535A52">
        <w:rPr>
          <w:rFonts w:ascii="Times New Roman" w:hAnsi="Times New Roman" w:cs="Times New Roman"/>
          <w:sz w:val="24"/>
          <w:szCs w:val="24"/>
        </w:rPr>
        <w:t xml:space="preserve"> rentals </w:t>
      </w:r>
      <w:r w:rsidR="001E63E2">
        <w:rPr>
          <w:rFonts w:ascii="Times New Roman" w:hAnsi="Times New Roman" w:cs="Times New Roman"/>
          <w:sz w:val="24"/>
          <w:szCs w:val="24"/>
        </w:rPr>
        <w:t>due to the second respondent for the</w:t>
      </w:r>
      <w:r w:rsidR="00535A52">
        <w:rPr>
          <w:rFonts w:ascii="Times New Roman" w:hAnsi="Times New Roman" w:cs="Times New Roman"/>
          <w:sz w:val="24"/>
          <w:szCs w:val="24"/>
        </w:rPr>
        <w:t xml:space="preserve"> property for</w:t>
      </w:r>
      <w:r w:rsidR="001E63E2">
        <w:rPr>
          <w:rFonts w:ascii="Times New Roman" w:hAnsi="Times New Roman" w:cs="Times New Roman"/>
          <w:sz w:val="24"/>
          <w:szCs w:val="24"/>
        </w:rPr>
        <w:t xml:space="preserve"> cession to be registered. There is a</w:t>
      </w:r>
      <w:r w:rsidR="004718C9">
        <w:rPr>
          <w:rFonts w:ascii="Times New Roman" w:hAnsi="Times New Roman" w:cs="Times New Roman"/>
          <w:sz w:val="24"/>
          <w:szCs w:val="24"/>
        </w:rPr>
        <w:t xml:space="preserve"> copy of the</w:t>
      </w:r>
      <w:r w:rsidR="001E63E2">
        <w:rPr>
          <w:rFonts w:ascii="Times New Roman" w:hAnsi="Times New Roman" w:cs="Times New Roman"/>
          <w:sz w:val="24"/>
          <w:szCs w:val="24"/>
        </w:rPr>
        <w:t xml:space="preserve"> agreement she </w:t>
      </w:r>
      <w:r>
        <w:rPr>
          <w:rFonts w:ascii="Times New Roman" w:hAnsi="Times New Roman" w:cs="Times New Roman"/>
          <w:sz w:val="24"/>
          <w:szCs w:val="24"/>
        </w:rPr>
        <w:t>concluded</w:t>
      </w:r>
      <w:r w:rsidR="001E63E2">
        <w:rPr>
          <w:rFonts w:ascii="Times New Roman" w:hAnsi="Times New Roman" w:cs="Times New Roman"/>
          <w:sz w:val="24"/>
          <w:szCs w:val="24"/>
        </w:rPr>
        <w:t xml:space="preserve"> with the late Nelson Makiwa confirming the arrangement </w:t>
      </w:r>
      <w:r w:rsidR="004718C9">
        <w:rPr>
          <w:rFonts w:ascii="Times New Roman" w:hAnsi="Times New Roman" w:cs="Times New Roman"/>
          <w:sz w:val="24"/>
          <w:szCs w:val="24"/>
        </w:rPr>
        <w:t xml:space="preserve">that the applicant retained ownership of the property </w:t>
      </w:r>
      <w:r w:rsidR="00535A52">
        <w:rPr>
          <w:rFonts w:ascii="Times New Roman" w:hAnsi="Times New Roman" w:cs="Times New Roman"/>
          <w:sz w:val="24"/>
          <w:szCs w:val="24"/>
        </w:rPr>
        <w:t>at pp 32-33</w:t>
      </w:r>
      <w:r>
        <w:rPr>
          <w:rFonts w:ascii="Times New Roman" w:hAnsi="Times New Roman" w:cs="Times New Roman"/>
          <w:sz w:val="24"/>
          <w:szCs w:val="24"/>
        </w:rPr>
        <w:t xml:space="preserve"> of the record</w:t>
      </w:r>
      <w:r w:rsidR="004718C9">
        <w:rPr>
          <w:rFonts w:ascii="Times New Roman" w:hAnsi="Times New Roman" w:cs="Times New Roman"/>
          <w:sz w:val="24"/>
          <w:szCs w:val="24"/>
        </w:rPr>
        <w:t>. T</w:t>
      </w:r>
      <w:r w:rsidR="001E63E2">
        <w:rPr>
          <w:rFonts w:ascii="Times New Roman" w:hAnsi="Times New Roman" w:cs="Times New Roman"/>
          <w:sz w:val="24"/>
          <w:szCs w:val="24"/>
        </w:rPr>
        <w:t xml:space="preserve">he same </w:t>
      </w:r>
      <w:r w:rsidR="004718C9">
        <w:rPr>
          <w:rFonts w:ascii="Times New Roman" w:hAnsi="Times New Roman" w:cs="Times New Roman"/>
          <w:sz w:val="24"/>
          <w:szCs w:val="24"/>
        </w:rPr>
        <w:t>wa</w:t>
      </w:r>
      <w:r w:rsidR="001E63E2">
        <w:rPr>
          <w:rFonts w:ascii="Times New Roman" w:hAnsi="Times New Roman" w:cs="Times New Roman"/>
          <w:sz w:val="24"/>
          <w:szCs w:val="24"/>
        </w:rPr>
        <w:t>s confirmed by her sister’s</w:t>
      </w:r>
      <w:r w:rsidR="00535A52">
        <w:rPr>
          <w:rFonts w:ascii="Times New Roman" w:hAnsi="Times New Roman" w:cs="Times New Roman"/>
          <w:sz w:val="24"/>
          <w:szCs w:val="24"/>
        </w:rPr>
        <w:t xml:space="preserve"> Clara Muzvondiwa</w:t>
      </w:r>
      <w:r w:rsidR="001E63E2">
        <w:rPr>
          <w:rFonts w:ascii="Times New Roman" w:hAnsi="Times New Roman" w:cs="Times New Roman"/>
          <w:sz w:val="24"/>
          <w:szCs w:val="24"/>
        </w:rPr>
        <w:t xml:space="preserve"> affidavit at p</w:t>
      </w:r>
      <w:r w:rsidR="00535A52">
        <w:rPr>
          <w:rFonts w:ascii="Times New Roman" w:hAnsi="Times New Roman" w:cs="Times New Roman"/>
          <w:sz w:val="24"/>
          <w:szCs w:val="24"/>
        </w:rPr>
        <w:t>p 38-39</w:t>
      </w:r>
      <w:r w:rsidR="001E63E2">
        <w:rPr>
          <w:rFonts w:ascii="Times New Roman" w:hAnsi="Times New Roman" w:cs="Times New Roman"/>
          <w:sz w:val="24"/>
          <w:szCs w:val="24"/>
        </w:rPr>
        <w:t xml:space="preserve"> of the record. The property had always been hers and there is no doubt about that from the evidence placed before me.</w:t>
      </w:r>
    </w:p>
    <w:p w14:paraId="3074EC03" w14:textId="7230D409" w:rsidR="006F757A" w:rsidRDefault="006F757A" w:rsidP="0080542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The applicant</w:t>
      </w:r>
      <w:r w:rsidR="001E63E2">
        <w:rPr>
          <w:rFonts w:ascii="Times New Roman" w:hAnsi="Times New Roman" w:cs="Times New Roman"/>
          <w:sz w:val="24"/>
          <w:szCs w:val="24"/>
        </w:rPr>
        <w:t xml:space="preserve"> further established the fraud committed by the first respondent rendering the</w:t>
      </w:r>
      <w:r>
        <w:rPr>
          <w:rFonts w:ascii="Times New Roman" w:hAnsi="Times New Roman" w:cs="Times New Roman"/>
          <w:sz w:val="24"/>
          <w:szCs w:val="24"/>
        </w:rPr>
        <w:t xml:space="preserve"> </w:t>
      </w:r>
      <w:r w:rsidR="001E63E2">
        <w:rPr>
          <w:rFonts w:ascii="Times New Roman" w:hAnsi="Times New Roman" w:cs="Times New Roman"/>
          <w:sz w:val="24"/>
          <w:szCs w:val="24"/>
        </w:rPr>
        <w:t xml:space="preserve">purported certificate of heir and the award of the property to him </w:t>
      </w:r>
      <w:r>
        <w:rPr>
          <w:rFonts w:ascii="Times New Roman" w:hAnsi="Times New Roman" w:cs="Times New Roman"/>
          <w:sz w:val="24"/>
          <w:szCs w:val="24"/>
        </w:rPr>
        <w:t xml:space="preserve">falsely as the </w:t>
      </w:r>
      <w:r w:rsidR="001E63E2">
        <w:rPr>
          <w:rFonts w:ascii="Times New Roman" w:hAnsi="Times New Roman" w:cs="Times New Roman"/>
          <w:sz w:val="24"/>
          <w:szCs w:val="24"/>
        </w:rPr>
        <w:t>sole heir</w:t>
      </w:r>
      <w:r>
        <w:rPr>
          <w:rFonts w:ascii="Times New Roman" w:hAnsi="Times New Roman" w:cs="Times New Roman"/>
          <w:sz w:val="24"/>
          <w:szCs w:val="24"/>
        </w:rPr>
        <w:t xml:space="preserve"> </w:t>
      </w:r>
      <w:r w:rsidR="003A28EA">
        <w:rPr>
          <w:rFonts w:ascii="Times New Roman" w:hAnsi="Times New Roman" w:cs="Times New Roman"/>
          <w:sz w:val="24"/>
          <w:szCs w:val="24"/>
        </w:rPr>
        <w:t>fr</w:t>
      </w:r>
      <w:r>
        <w:rPr>
          <w:rFonts w:ascii="Times New Roman" w:hAnsi="Times New Roman" w:cs="Times New Roman"/>
          <w:sz w:val="24"/>
          <w:szCs w:val="24"/>
        </w:rPr>
        <w:t>a</w:t>
      </w:r>
      <w:r w:rsidR="003A28EA">
        <w:rPr>
          <w:rFonts w:ascii="Times New Roman" w:hAnsi="Times New Roman" w:cs="Times New Roman"/>
          <w:sz w:val="24"/>
          <w:szCs w:val="24"/>
        </w:rPr>
        <w:t>udul</w:t>
      </w:r>
      <w:r>
        <w:rPr>
          <w:rFonts w:ascii="Times New Roman" w:hAnsi="Times New Roman" w:cs="Times New Roman"/>
          <w:sz w:val="24"/>
          <w:szCs w:val="24"/>
        </w:rPr>
        <w:t>ent</w:t>
      </w:r>
      <w:r w:rsidR="003A28EA">
        <w:rPr>
          <w:rFonts w:ascii="Times New Roman" w:hAnsi="Times New Roman" w:cs="Times New Roman"/>
          <w:sz w:val="24"/>
          <w:szCs w:val="24"/>
        </w:rPr>
        <w:t xml:space="preserve"> and a nullity. Such fraud meant that the first respondent never acquired ownership of the property in the first place. </w:t>
      </w:r>
      <w:r>
        <w:rPr>
          <w:rFonts w:ascii="Times New Roman" w:hAnsi="Times New Roman" w:cs="Times New Roman"/>
          <w:sz w:val="24"/>
          <w:szCs w:val="24"/>
        </w:rPr>
        <w:t xml:space="preserve">In </w:t>
      </w:r>
      <w:r w:rsidR="003A28EA" w:rsidRPr="0060510B">
        <w:rPr>
          <w:rFonts w:ascii="Times New Roman" w:hAnsi="Times New Roman" w:cs="Times New Roman"/>
          <w:i/>
          <w:iCs/>
          <w:sz w:val="24"/>
          <w:szCs w:val="24"/>
        </w:rPr>
        <w:t>Katirawu v Katirawu &amp; O</w:t>
      </w:r>
      <w:r w:rsidRPr="0060510B">
        <w:rPr>
          <w:rFonts w:ascii="Times New Roman" w:hAnsi="Times New Roman" w:cs="Times New Roman"/>
          <w:i/>
          <w:iCs/>
          <w:sz w:val="24"/>
          <w:szCs w:val="24"/>
        </w:rPr>
        <w:t>rs</w:t>
      </w:r>
      <w:r>
        <w:rPr>
          <w:rFonts w:ascii="Times New Roman" w:hAnsi="Times New Roman" w:cs="Times New Roman"/>
          <w:sz w:val="24"/>
          <w:szCs w:val="24"/>
        </w:rPr>
        <w:t xml:space="preserve"> HH 58/07 </w:t>
      </w:r>
      <w:r w:rsidR="00F425F0">
        <w:rPr>
          <w:rFonts w:ascii="Times New Roman" w:hAnsi="Times New Roman" w:cs="Times New Roman"/>
          <w:sz w:val="24"/>
          <w:szCs w:val="24"/>
        </w:rPr>
        <w:t xml:space="preserve">at p 5 </w:t>
      </w:r>
      <w:r w:rsidR="00A35BFF" w:rsidRPr="00A35BFF">
        <w:rPr>
          <w:rFonts w:ascii="Times New Roman" w:hAnsi="Times New Roman" w:cs="Times New Roman"/>
          <w:smallCaps/>
          <w:sz w:val="24"/>
          <w:szCs w:val="24"/>
        </w:rPr>
        <w:t>Makarau</w:t>
      </w:r>
      <w:r>
        <w:rPr>
          <w:rFonts w:ascii="Times New Roman" w:hAnsi="Times New Roman" w:cs="Times New Roman"/>
          <w:sz w:val="24"/>
          <w:szCs w:val="24"/>
        </w:rPr>
        <w:t xml:space="preserve"> JP (as she then was) had this to say:</w:t>
      </w:r>
    </w:p>
    <w:p w14:paraId="117FC0BB" w14:textId="2675E86E" w:rsidR="005967DD" w:rsidRPr="00A35BFF" w:rsidRDefault="003A28EA" w:rsidP="006F757A">
      <w:pPr>
        <w:spacing w:line="240" w:lineRule="auto"/>
        <w:ind w:left="1440"/>
        <w:jc w:val="both"/>
        <w:rPr>
          <w:rFonts w:ascii="Times New Roman" w:hAnsi="Times New Roman" w:cs="Times New Roman"/>
        </w:rPr>
      </w:pPr>
      <w:r w:rsidRPr="00A35BFF">
        <w:rPr>
          <w:rFonts w:ascii="Times New Roman" w:hAnsi="Times New Roman" w:cs="Times New Roman"/>
        </w:rPr>
        <w:t>“</w:t>
      </w:r>
      <w:r w:rsidR="00F425F0" w:rsidRPr="00A35BFF">
        <w:rPr>
          <w:rFonts w:ascii="Times New Roman" w:hAnsi="Times New Roman" w:cs="Times New Roman"/>
        </w:rPr>
        <w:t>…N</w:t>
      </w:r>
      <w:r w:rsidRPr="00A35BFF">
        <w:rPr>
          <w:rFonts w:ascii="Times New Roman" w:hAnsi="Times New Roman" w:cs="Times New Roman"/>
        </w:rPr>
        <w:t xml:space="preserve">othing </w:t>
      </w:r>
      <w:r w:rsidR="00F425F0" w:rsidRPr="00A35BFF">
        <w:rPr>
          <w:rFonts w:ascii="Times New Roman" w:hAnsi="Times New Roman" w:cs="Times New Roman"/>
        </w:rPr>
        <w:t>l</w:t>
      </w:r>
      <w:r w:rsidRPr="00A35BFF">
        <w:rPr>
          <w:rFonts w:ascii="Times New Roman" w:hAnsi="Times New Roman" w:cs="Times New Roman"/>
        </w:rPr>
        <w:t>egal can flow from a fraud.</w:t>
      </w:r>
      <w:r w:rsidR="006F757A" w:rsidRPr="00A35BFF">
        <w:rPr>
          <w:rFonts w:ascii="Times New Roman" w:hAnsi="Times New Roman" w:cs="Times New Roman"/>
        </w:rPr>
        <w:t xml:space="preserve"> His appointment was null and void</w:t>
      </w:r>
      <w:r w:rsidR="00F425F0" w:rsidRPr="00A35BFF">
        <w:rPr>
          <w:rFonts w:ascii="Times New Roman" w:hAnsi="Times New Roman" w:cs="Times New Roman"/>
        </w:rPr>
        <w:t xml:space="preserve"> </w:t>
      </w:r>
      <w:r w:rsidR="00F425F0" w:rsidRPr="00A35BFF">
        <w:rPr>
          <w:rFonts w:ascii="Times New Roman" w:hAnsi="Times New Roman" w:cs="Times New Roman"/>
          <w:i/>
          <w:iCs/>
        </w:rPr>
        <w:t>ab initio</w:t>
      </w:r>
      <w:r w:rsidR="00F425F0" w:rsidRPr="00A35BFF">
        <w:rPr>
          <w:rFonts w:ascii="Times New Roman" w:hAnsi="Times New Roman" w:cs="Times New Roman"/>
        </w:rPr>
        <w:t xml:space="preserve"> on account of fraud. It is as if it was never made. It is nothing upon which nothing of consequence can hang.</w:t>
      </w:r>
      <w:r w:rsidRPr="00A35BFF">
        <w:rPr>
          <w:rFonts w:ascii="Times New Roman" w:hAnsi="Times New Roman" w:cs="Times New Roman"/>
        </w:rPr>
        <w:t xml:space="preserve">” </w:t>
      </w:r>
    </w:p>
    <w:p w14:paraId="6C76F590" w14:textId="062ED402" w:rsidR="0060510B" w:rsidRDefault="0060510B" w:rsidP="0060510B">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00F425F0">
        <w:rPr>
          <w:rFonts w:ascii="Times New Roman" w:hAnsi="Times New Roman" w:cs="Times New Roman"/>
          <w:sz w:val="24"/>
          <w:szCs w:val="24"/>
        </w:rPr>
        <w:t xml:space="preserve">The above remarks fully apply to this case. The first respondent’s fraud did not make him the owner of the property. His appointment as the sole heir was null and void </w:t>
      </w:r>
      <w:r w:rsidR="00F425F0" w:rsidRPr="0060510B">
        <w:rPr>
          <w:rFonts w:ascii="Times New Roman" w:hAnsi="Times New Roman" w:cs="Times New Roman"/>
          <w:i/>
          <w:iCs/>
          <w:sz w:val="24"/>
          <w:szCs w:val="24"/>
        </w:rPr>
        <w:t>ab initio</w:t>
      </w:r>
      <w:r w:rsidR="00F425F0">
        <w:rPr>
          <w:rFonts w:ascii="Times New Roman" w:hAnsi="Times New Roman" w:cs="Times New Roman"/>
          <w:sz w:val="24"/>
          <w:szCs w:val="24"/>
        </w:rPr>
        <w:t xml:space="preserve">. The same goes </w:t>
      </w:r>
      <w:r>
        <w:rPr>
          <w:rFonts w:ascii="Times New Roman" w:hAnsi="Times New Roman" w:cs="Times New Roman"/>
          <w:sz w:val="24"/>
          <w:szCs w:val="24"/>
        </w:rPr>
        <w:t>for</w:t>
      </w:r>
      <w:r w:rsidR="00F425F0">
        <w:rPr>
          <w:rFonts w:ascii="Times New Roman" w:hAnsi="Times New Roman" w:cs="Times New Roman"/>
          <w:sz w:val="24"/>
          <w:szCs w:val="24"/>
        </w:rPr>
        <w:t xml:space="preserve"> the purported award of ownership of the property. Nothing valid could flow from such a nullity. T</w:t>
      </w:r>
      <w:r w:rsidR="00F425F0" w:rsidRPr="00F425F0">
        <w:rPr>
          <w:rFonts w:ascii="Times New Roman" w:hAnsi="Times New Roman" w:cs="Times New Roman"/>
          <w:sz w:val="24"/>
          <w:szCs w:val="24"/>
        </w:rPr>
        <w:t>his</w:t>
      </w:r>
      <w:r w:rsidR="00F425F0">
        <w:rPr>
          <w:rFonts w:ascii="Times New Roman" w:hAnsi="Times New Roman" w:cs="Times New Roman"/>
          <w:sz w:val="24"/>
          <w:szCs w:val="24"/>
        </w:rPr>
        <w:t xml:space="preserve"> was</w:t>
      </w:r>
      <w:r w:rsidR="00F425F0" w:rsidRPr="00F425F0">
        <w:rPr>
          <w:rFonts w:ascii="Times New Roman" w:hAnsi="Times New Roman" w:cs="Times New Roman"/>
          <w:sz w:val="24"/>
          <w:szCs w:val="24"/>
        </w:rPr>
        <w:t xml:space="preserve"> a proper case for the court to exercise its discretion under s 14 of the Act</w:t>
      </w:r>
      <w:r w:rsidR="00F425F0">
        <w:rPr>
          <w:rFonts w:ascii="Times New Roman" w:hAnsi="Times New Roman" w:cs="Times New Roman"/>
          <w:sz w:val="24"/>
          <w:szCs w:val="24"/>
        </w:rPr>
        <w:t xml:space="preserve"> to grant the relief </w:t>
      </w:r>
      <w:r>
        <w:rPr>
          <w:rFonts w:ascii="Times New Roman" w:hAnsi="Times New Roman" w:cs="Times New Roman"/>
          <w:sz w:val="24"/>
          <w:szCs w:val="24"/>
        </w:rPr>
        <w:t>sought</w:t>
      </w:r>
      <w:r w:rsidR="00F425F0">
        <w:rPr>
          <w:rFonts w:ascii="Times New Roman" w:hAnsi="Times New Roman" w:cs="Times New Roman"/>
          <w:sz w:val="24"/>
          <w:szCs w:val="24"/>
        </w:rPr>
        <w:t xml:space="preserve"> in the draft order</w:t>
      </w:r>
      <w:r w:rsidR="00F425F0" w:rsidRPr="00F425F0">
        <w:rPr>
          <w:rFonts w:ascii="Times New Roman" w:hAnsi="Times New Roman" w:cs="Times New Roman"/>
          <w:sz w:val="24"/>
          <w:szCs w:val="24"/>
        </w:rPr>
        <w:t xml:space="preserve">. </w:t>
      </w:r>
      <w:r w:rsidR="00F425F0">
        <w:rPr>
          <w:rFonts w:ascii="Times New Roman" w:hAnsi="Times New Roman" w:cs="Times New Roman"/>
          <w:sz w:val="24"/>
          <w:szCs w:val="24"/>
        </w:rPr>
        <w:t xml:space="preserve">The applicant’s rights as the </w:t>
      </w:r>
      <w:r>
        <w:rPr>
          <w:rFonts w:ascii="Times New Roman" w:hAnsi="Times New Roman" w:cs="Times New Roman"/>
          <w:sz w:val="24"/>
          <w:szCs w:val="24"/>
        </w:rPr>
        <w:t xml:space="preserve">legitimate </w:t>
      </w:r>
      <w:r w:rsidR="00F425F0">
        <w:rPr>
          <w:rFonts w:ascii="Times New Roman" w:hAnsi="Times New Roman" w:cs="Times New Roman"/>
          <w:sz w:val="24"/>
          <w:szCs w:val="24"/>
        </w:rPr>
        <w:t>owner were never lawfully taken away from her. The estate of the late Nelson</w:t>
      </w:r>
      <w:r>
        <w:rPr>
          <w:rFonts w:ascii="Times New Roman" w:hAnsi="Times New Roman" w:cs="Times New Roman"/>
          <w:sz w:val="24"/>
          <w:szCs w:val="24"/>
        </w:rPr>
        <w:t xml:space="preserve"> Makiwa </w:t>
      </w:r>
      <w:r w:rsidR="00F425F0">
        <w:rPr>
          <w:rFonts w:ascii="Times New Roman" w:hAnsi="Times New Roman" w:cs="Times New Roman"/>
          <w:sz w:val="24"/>
          <w:szCs w:val="24"/>
        </w:rPr>
        <w:t xml:space="preserve">also by the common law principle </w:t>
      </w:r>
      <w:r w:rsidR="00F425F0" w:rsidRPr="0060510B">
        <w:rPr>
          <w:rFonts w:ascii="Times New Roman" w:hAnsi="Times New Roman" w:cs="Times New Roman"/>
          <w:i/>
          <w:iCs/>
          <w:sz w:val="24"/>
          <w:szCs w:val="24"/>
        </w:rPr>
        <w:t>nemo dat quad non habet</w:t>
      </w:r>
      <w:r w:rsidR="00F425F0">
        <w:rPr>
          <w:rFonts w:ascii="Times New Roman" w:hAnsi="Times New Roman" w:cs="Times New Roman"/>
          <w:sz w:val="24"/>
          <w:szCs w:val="24"/>
        </w:rPr>
        <w:t xml:space="preserve"> could not transfer more rights than he had. The right of ownership did not pass to the first respondent. As the rightful owner, the applicant was entitled </w:t>
      </w:r>
      <w:r>
        <w:rPr>
          <w:rFonts w:ascii="Times New Roman" w:hAnsi="Times New Roman" w:cs="Times New Roman"/>
          <w:sz w:val="24"/>
          <w:szCs w:val="24"/>
        </w:rPr>
        <w:t xml:space="preserve">to </w:t>
      </w:r>
      <w:r w:rsidR="00F425F0">
        <w:rPr>
          <w:rFonts w:ascii="Times New Roman" w:hAnsi="Times New Roman" w:cs="Times New Roman"/>
          <w:sz w:val="24"/>
          <w:szCs w:val="24"/>
        </w:rPr>
        <w:t xml:space="preserve">recover the property from the first respondent who had possession of it without </w:t>
      </w:r>
      <w:r>
        <w:rPr>
          <w:rFonts w:ascii="Times New Roman" w:hAnsi="Times New Roman" w:cs="Times New Roman"/>
          <w:sz w:val="24"/>
          <w:szCs w:val="24"/>
        </w:rPr>
        <w:t>her</w:t>
      </w:r>
      <w:r w:rsidR="00F425F0">
        <w:rPr>
          <w:rFonts w:ascii="Times New Roman" w:hAnsi="Times New Roman" w:cs="Times New Roman"/>
          <w:sz w:val="24"/>
          <w:szCs w:val="24"/>
        </w:rPr>
        <w:t xml:space="preserve"> consent. The applicant was entitled </w:t>
      </w:r>
      <w:r>
        <w:rPr>
          <w:rFonts w:ascii="Times New Roman" w:hAnsi="Times New Roman" w:cs="Times New Roman"/>
          <w:sz w:val="24"/>
          <w:szCs w:val="24"/>
        </w:rPr>
        <w:t xml:space="preserve">to the remedy of the </w:t>
      </w:r>
      <w:r w:rsidRPr="0060510B">
        <w:rPr>
          <w:rFonts w:ascii="Times New Roman" w:hAnsi="Times New Roman" w:cs="Times New Roman"/>
          <w:i/>
          <w:iCs/>
          <w:sz w:val="24"/>
          <w:szCs w:val="24"/>
        </w:rPr>
        <w:t>rei vindicatio</w:t>
      </w:r>
      <w:r>
        <w:rPr>
          <w:rFonts w:ascii="Times New Roman" w:hAnsi="Times New Roman" w:cs="Times New Roman"/>
          <w:sz w:val="24"/>
          <w:szCs w:val="24"/>
        </w:rPr>
        <w:t xml:space="preserve"> as against the first respondent. See </w:t>
      </w:r>
      <w:r w:rsidRPr="0060510B">
        <w:rPr>
          <w:rFonts w:ascii="Times New Roman" w:hAnsi="Times New Roman" w:cs="Times New Roman"/>
          <w:i/>
          <w:iCs/>
          <w:sz w:val="24"/>
          <w:szCs w:val="24"/>
        </w:rPr>
        <w:t>Chenga v Chikadaya &amp; Ors</w:t>
      </w:r>
      <w:r>
        <w:rPr>
          <w:rFonts w:ascii="Times New Roman" w:hAnsi="Times New Roman" w:cs="Times New Roman"/>
          <w:sz w:val="24"/>
          <w:szCs w:val="24"/>
        </w:rPr>
        <w:t xml:space="preserve"> SC 7/13 at p 9.</w:t>
      </w:r>
    </w:p>
    <w:p w14:paraId="4B2CF87F" w14:textId="4D4ABE39" w:rsidR="003A28EA" w:rsidRPr="0060510B" w:rsidRDefault="003A28EA" w:rsidP="005967DD">
      <w:pPr>
        <w:spacing w:line="360" w:lineRule="auto"/>
        <w:jc w:val="both"/>
        <w:rPr>
          <w:rFonts w:ascii="Times New Roman" w:hAnsi="Times New Roman" w:cs="Times New Roman"/>
          <w:b/>
          <w:bCs/>
          <w:sz w:val="24"/>
          <w:szCs w:val="24"/>
        </w:rPr>
      </w:pPr>
      <w:r w:rsidRPr="0060510B">
        <w:rPr>
          <w:rFonts w:ascii="Times New Roman" w:hAnsi="Times New Roman" w:cs="Times New Roman"/>
          <w:b/>
          <w:bCs/>
          <w:sz w:val="24"/>
          <w:szCs w:val="24"/>
          <w:u w:val="single"/>
        </w:rPr>
        <w:t>COSTS</w:t>
      </w:r>
    </w:p>
    <w:p w14:paraId="68E54B22" w14:textId="35ADD1B0" w:rsidR="003A28EA" w:rsidRDefault="0060510B" w:rsidP="00A35BF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003A28EA">
        <w:rPr>
          <w:rFonts w:ascii="Times New Roman" w:hAnsi="Times New Roman" w:cs="Times New Roman"/>
          <w:sz w:val="24"/>
          <w:szCs w:val="24"/>
        </w:rPr>
        <w:t xml:space="preserve">Ms </w:t>
      </w:r>
      <w:r w:rsidR="003A28EA" w:rsidRPr="0060510B">
        <w:rPr>
          <w:rFonts w:ascii="Times New Roman" w:hAnsi="Times New Roman" w:cs="Times New Roman"/>
          <w:i/>
          <w:iCs/>
          <w:sz w:val="24"/>
          <w:szCs w:val="24"/>
        </w:rPr>
        <w:t xml:space="preserve">Mbiri </w:t>
      </w:r>
      <w:r w:rsidR="003A28EA">
        <w:rPr>
          <w:rFonts w:ascii="Times New Roman" w:hAnsi="Times New Roman" w:cs="Times New Roman"/>
          <w:sz w:val="24"/>
          <w:szCs w:val="24"/>
        </w:rPr>
        <w:t>submitted that the applica</w:t>
      </w:r>
      <w:r>
        <w:rPr>
          <w:rFonts w:ascii="Times New Roman" w:hAnsi="Times New Roman" w:cs="Times New Roman"/>
          <w:sz w:val="24"/>
          <w:szCs w:val="24"/>
        </w:rPr>
        <w:t>tion</w:t>
      </w:r>
      <w:r w:rsidR="003A28EA">
        <w:rPr>
          <w:rFonts w:ascii="Times New Roman" w:hAnsi="Times New Roman" w:cs="Times New Roman"/>
          <w:sz w:val="24"/>
          <w:szCs w:val="24"/>
        </w:rPr>
        <w:t xml:space="preserve"> must be granted with costs on a legal </w:t>
      </w:r>
      <w:r>
        <w:rPr>
          <w:rFonts w:ascii="Times New Roman" w:hAnsi="Times New Roman" w:cs="Times New Roman"/>
          <w:sz w:val="24"/>
          <w:szCs w:val="24"/>
        </w:rPr>
        <w:t>practitioner</w:t>
      </w:r>
      <w:r w:rsidR="003A28EA">
        <w:rPr>
          <w:rFonts w:ascii="Times New Roman" w:hAnsi="Times New Roman" w:cs="Times New Roman"/>
          <w:sz w:val="24"/>
          <w:szCs w:val="24"/>
        </w:rPr>
        <w:t xml:space="preserve"> and client scale. </w:t>
      </w:r>
      <w:r>
        <w:rPr>
          <w:rFonts w:ascii="Times New Roman" w:hAnsi="Times New Roman" w:cs="Times New Roman"/>
          <w:sz w:val="24"/>
          <w:szCs w:val="24"/>
        </w:rPr>
        <w:t xml:space="preserve">She argued that the </w:t>
      </w:r>
      <w:r w:rsidR="003A28EA">
        <w:rPr>
          <w:rFonts w:ascii="Times New Roman" w:hAnsi="Times New Roman" w:cs="Times New Roman"/>
          <w:sz w:val="24"/>
          <w:szCs w:val="24"/>
        </w:rPr>
        <w:t xml:space="preserve">first respondent’s </w:t>
      </w:r>
      <w:r>
        <w:rPr>
          <w:rFonts w:ascii="Times New Roman" w:hAnsi="Times New Roman" w:cs="Times New Roman"/>
          <w:sz w:val="24"/>
          <w:szCs w:val="24"/>
        </w:rPr>
        <w:t>fraudulence</w:t>
      </w:r>
      <w:r w:rsidR="003A28EA">
        <w:rPr>
          <w:rFonts w:ascii="Times New Roman" w:hAnsi="Times New Roman" w:cs="Times New Roman"/>
          <w:sz w:val="24"/>
          <w:szCs w:val="24"/>
        </w:rPr>
        <w:t xml:space="preserve"> in acquiring the property </w:t>
      </w:r>
      <w:r w:rsidR="003A28EA">
        <w:rPr>
          <w:rFonts w:ascii="Times New Roman" w:hAnsi="Times New Roman" w:cs="Times New Roman"/>
          <w:sz w:val="24"/>
          <w:szCs w:val="24"/>
        </w:rPr>
        <w:lastRenderedPageBreak/>
        <w:t xml:space="preserve">is clear. He facilitated the registration of the </w:t>
      </w:r>
      <w:r>
        <w:rPr>
          <w:rFonts w:ascii="Times New Roman" w:hAnsi="Times New Roman" w:cs="Times New Roman"/>
          <w:sz w:val="24"/>
          <w:szCs w:val="24"/>
        </w:rPr>
        <w:t>transfer</w:t>
      </w:r>
      <w:r w:rsidR="003A28EA">
        <w:rPr>
          <w:rFonts w:ascii="Times New Roman" w:hAnsi="Times New Roman" w:cs="Times New Roman"/>
          <w:sz w:val="24"/>
          <w:szCs w:val="24"/>
        </w:rPr>
        <w:t xml:space="preserve"> without an edict meeting and </w:t>
      </w:r>
      <w:r>
        <w:rPr>
          <w:rFonts w:ascii="Times New Roman" w:hAnsi="Times New Roman" w:cs="Times New Roman"/>
          <w:sz w:val="24"/>
          <w:szCs w:val="24"/>
        </w:rPr>
        <w:t xml:space="preserve">without the knowledge of the </w:t>
      </w:r>
      <w:r w:rsidR="003A28EA">
        <w:rPr>
          <w:rFonts w:ascii="Times New Roman" w:hAnsi="Times New Roman" w:cs="Times New Roman"/>
          <w:sz w:val="24"/>
          <w:szCs w:val="24"/>
        </w:rPr>
        <w:t>othe</w:t>
      </w:r>
      <w:r>
        <w:rPr>
          <w:rFonts w:ascii="Times New Roman" w:hAnsi="Times New Roman" w:cs="Times New Roman"/>
          <w:sz w:val="24"/>
          <w:szCs w:val="24"/>
        </w:rPr>
        <w:t xml:space="preserve">r </w:t>
      </w:r>
      <w:r w:rsidR="003A28EA">
        <w:rPr>
          <w:rFonts w:ascii="Times New Roman" w:hAnsi="Times New Roman" w:cs="Times New Roman"/>
          <w:sz w:val="24"/>
          <w:szCs w:val="24"/>
        </w:rPr>
        <w:t>family</w:t>
      </w:r>
      <w:r>
        <w:rPr>
          <w:rFonts w:ascii="Times New Roman" w:hAnsi="Times New Roman" w:cs="Times New Roman"/>
          <w:sz w:val="24"/>
          <w:szCs w:val="24"/>
        </w:rPr>
        <w:t xml:space="preserve"> m</w:t>
      </w:r>
      <w:r w:rsidR="003A28EA">
        <w:rPr>
          <w:rFonts w:ascii="Times New Roman" w:hAnsi="Times New Roman" w:cs="Times New Roman"/>
          <w:sz w:val="24"/>
          <w:szCs w:val="24"/>
        </w:rPr>
        <w:t>e</w:t>
      </w:r>
      <w:r>
        <w:rPr>
          <w:rFonts w:ascii="Times New Roman" w:hAnsi="Times New Roman" w:cs="Times New Roman"/>
          <w:sz w:val="24"/>
          <w:szCs w:val="24"/>
        </w:rPr>
        <w:t>mbers</w:t>
      </w:r>
      <w:r w:rsidR="003A28EA">
        <w:rPr>
          <w:rFonts w:ascii="Times New Roman" w:hAnsi="Times New Roman" w:cs="Times New Roman"/>
          <w:sz w:val="24"/>
          <w:szCs w:val="24"/>
        </w:rPr>
        <w:t xml:space="preserve">. There was a </w:t>
      </w:r>
      <w:r>
        <w:rPr>
          <w:rFonts w:ascii="Times New Roman" w:hAnsi="Times New Roman" w:cs="Times New Roman"/>
          <w:sz w:val="24"/>
          <w:szCs w:val="24"/>
        </w:rPr>
        <w:t>fraudulent</w:t>
      </w:r>
      <w:r w:rsidR="003A28EA">
        <w:rPr>
          <w:rFonts w:ascii="Times New Roman" w:hAnsi="Times New Roman" w:cs="Times New Roman"/>
          <w:sz w:val="24"/>
          <w:szCs w:val="24"/>
        </w:rPr>
        <w:t xml:space="preserve"> affidavit of Clara Muzvondiwa who was outside the country. </w:t>
      </w:r>
      <w:r>
        <w:rPr>
          <w:rFonts w:ascii="Times New Roman" w:hAnsi="Times New Roman" w:cs="Times New Roman"/>
          <w:sz w:val="24"/>
          <w:szCs w:val="24"/>
        </w:rPr>
        <w:t>It was also argued that t</w:t>
      </w:r>
      <w:r w:rsidR="003A28EA">
        <w:rPr>
          <w:rFonts w:ascii="Times New Roman" w:hAnsi="Times New Roman" w:cs="Times New Roman"/>
          <w:sz w:val="24"/>
          <w:szCs w:val="24"/>
        </w:rPr>
        <w:t>he</w:t>
      </w:r>
      <w:r>
        <w:rPr>
          <w:rFonts w:ascii="Times New Roman" w:hAnsi="Times New Roman" w:cs="Times New Roman"/>
          <w:sz w:val="24"/>
          <w:szCs w:val="24"/>
        </w:rPr>
        <w:t xml:space="preserve"> first respondent</w:t>
      </w:r>
      <w:r w:rsidR="003A28EA">
        <w:rPr>
          <w:rFonts w:ascii="Times New Roman" w:hAnsi="Times New Roman" w:cs="Times New Roman"/>
          <w:sz w:val="24"/>
          <w:szCs w:val="24"/>
        </w:rPr>
        <w:t xml:space="preserve"> </w:t>
      </w:r>
      <w:r>
        <w:rPr>
          <w:rFonts w:ascii="Times New Roman" w:hAnsi="Times New Roman" w:cs="Times New Roman"/>
          <w:sz w:val="24"/>
          <w:szCs w:val="24"/>
        </w:rPr>
        <w:t>had</w:t>
      </w:r>
      <w:r w:rsidR="003A28EA">
        <w:rPr>
          <w:rFonts w:ascii="Times New Roman" w:hAnsi="Times New Roman" w:cs="Times New Roman"/>
          <w:sz w:val="24"/>
          <w:szCs w:val="24"/>
        </w:rPr>
        <w:t xml:space="preserve"> not been </w:t>
      </w:r>
      <w:r>
        <w:rPr>
          <w:rFonts w:ascii="Times New Roman" w:hAnsi="Times New Roman" w:cs="Times New Roman"/>
          <w:sz w:val="24"/>
          <w:szCs w:val="24"/>
        </w:rPr>
        <w:t>candid</w:t>
      </w:r>
      <w:r w:rsidR="003A28EA">
        <w:rPr>
          <w:rFonts w:ascii="Times New Roman" w:hAnsi="Times New Roman" w:cs="Times New Roman"/>
          <w:sz w:val="24"/>
          <w:szCs w:val="24"/>
        </w:rPr>
        <w:t xml:space="preserve"> with the court. </w:t>
      </w:r>
      <w:r>
        <w:rPr>
          <w:rFonts w:ascii="Times New Roman" w:hAnsi="Times New Roman" w:cs="Times New Roman"/>
          <w:sz w:val="24"/>
          <w:szCs w:val="24"/>
        </w:rPr>
        <w:t>That s</w:t>
      </w:r>
      <w:r w:rsidR="003A28EA">
        <w:rPr>
          <w:rFonts w:ascii="Times New Roman" w:hAnsi="Times New Roman" w:cs="Times New Roman"/>
          <w:sz w:val="24"/>
          <w:szCs w:val="24"/>
        </w:rPr>
        <w:t xml:space="preserve">uch conduct deserves an order for costs. </w:t>
      </w:r>
    </w:p>
    <w:p w14:paraId="20C6BD24" w14:textId="4D80BD72" w:rsidR="00CD4169" w:rsidRDefault="0060510B" w:rsidP="00A35BF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4718C9">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482E83" w:rsidRPr="00482E83">
        <w:rPr>
          <w:rFonts w:ascii="Times New Roman" w:hAnsi="Times New Roman" w:cs="Times New Roman"/>
          <w:sz w:val="24"/>
          <w:szCs w:val="24"/>
        </w:rPr>
        <w:t xml:space="preserve">The decision as to whether costs should be awarded to or against a party is made in light of the outcome of a matter or in special circumstances such as the conduct of a party in the course of the litigation. Generally, the principle is that costs follow the cause. See, for example, </w:t>
      </w:r>
      <w:r w:rsidR="00482E83" w:rsidRPr="00CD4169">
        <w:rPr>
          <w:rFonts w:ascii="Times New Roman" w:hAnsi="Times New Roman" w:cs="Times New Roman"/>
          <w:i/>
          <w:iCs/>
          <w:sz w:val="24"/>
          <w:szCs w:val="24"/>
        </w:rPr>
        <w:t>Ndewere v President of Zimbabwe and Ors</w:t>
      </w:r>
      <w:r w:rsidR="00482E83" w:rsidRPr="00482E83">
        <w:rPr>
          <w:rFonts w:ascii="Times New Roman" w:hAnsi="Times New Roman" w:cs="Times New Roman"/>
          <w:sz w:val="24"/>
          <w:szCs w:val="24"/>
        </w:rPr>
        <w:t xml:space="preserve"> S</w:t>
      </w:r>
      <w:r w:rsidR="00CD4169">
        <w:rPr>
          <w:rFonts w:ascii="Times New Roman" w:hAnsi="Times New Roman" w:cs="Times New Roman"/>
          <w:sz w:val="24"/>
          <w:szCs w:val="24"/>
        </w:rPr>
        <w:t xml:space="preserve">C </w:t>
      </w:r>
      <w:r w:rsidR="00482E83" w:rsidRPr="00482E83">
        <w:rPr>
          <w:rFonts w:ascii="Times New Roman" w:hAnsi="Times New Roman" w:cs="Times New Roman"/>
          <w:sz w:val="24"/>
          <w:szCs w:val="24"/>
        </w:rPr>
        <w:t>57</w:t>
      </w:r>
      <w:r w:rsidR="00CD4169">
        <w:rPr>
          <w:rFonts w:ascii="Times New Roman" w:hAnsi="Times New Roman" w:cs="Times New Roman"/>
          <w:sz w:val="24"/>
          <w:szCs w:val="24"/>
        </w:rPr>
        <w:t>/2</w:t>
      </w:r>
      <w:r w:rsidR="00482E83" w:rsidRPr="00482E83">
        <w:rPr>
          <w:rFonts w:ascii="Times New Roman" w:hAnsi="Times New Roman" w:cs="Times New Roman"/>
          <w:sz w:val="24"/>
          <w:szCs w:val="24"/>
        </w:rPr>
        <w:t xml:space="preserve">2 at p 23, para 66; </w:t>
      </w:r>
      <w:r w:rsidR="00482E83" w:rsidRPr="00CD4169">
        <w:rPr>
          <w:rFonts w:ascii="Times New Roman" w:hAnsi="Times New Roman" w:cs="Times New Roman"/>
          <w:i/>
          <w:iCs/>
          <w:sz w:val="24"/>
          <w:szCs w:val="24"/>
        </w:rPr>
        <w:t>Mbatha v Ncube and A</w:t>
      </w:r>
      <w:r w:rsidR="00CD4169">
        <w:rPr>
          <w:rFonts w:ascii="Times New Roman" w:hAnsi="Times New Roman" w:cs="Times New Roman"/>
          <w:i/>
          <w:iCs/>
          <w:sz w:val="24"/>
          <w:szCs w:val="24"/>
        </w:rPr>
        <w:t>no</w:t>
      </w:r>
      <w:r w:rsidR="00482E83" w:rsidRPr="00CD4169">
        <w:rPr>
          <w:rFonts w:ascii="Times New Roman" w:hAnsi="Times New Roman" w:cs="Times New Roman"/>
          <w:i/>
          <w:iCs/>
          <w:sz w:val="24"/>
          <w:szCs w:val="24"/>
        </w:rPr>
        <w:t>r</w:t>
      </w:r>
      <w:r w:rsidR="00482E83" w:rsidRPr="00482E83">
        <w:rPr>
          <w:rFonts w:ascii="Times New Roman" w:hAnsi="Times New Roman" w:cs="Times New Roman"/>
          <w:sz w:val="24"/>
          <w:szCs w:val="24"/>
        </w:rPr>
        <w:t xml:space="preserve"> S</w:t>
      </w:r>
      <w:r w:rsidR="00CD4169">
        <w:rPr>
          <w:rFonts w:ascii="Times New Roman" w:hAnsi="Times New Roman" w:cs="Times New Roman"/>
          <w:sz w:val="24"/>
          <w:szCs w:val="24"/>
        </w:rPr>
        <w:t xml:space="preserve">C </w:t>
      </w:r>
      <w:r w:rsidR="00482E83" w:rsidRPr="00482E83">
        <w:rPr>
          <w:rFonts w:ascii="Times New Roman" w:hAnsi="Times New Roman" w:cs="Times New Roman"/>
          <w:sz w:val="24"/>
          <w:szCs w:val="24"/>
        </w:rPr>
        <w:t>109</w:t>
      </w:r>
      <w:r w:rsidR="00CD4169">
        <w:rPr>
          <w:rFonts w:ascii="Times New Roman" w:hAnsi="Times New Roman" w:cs="Times New Roman"/>
          <w:sz w:val="24"/>
          <w:szCs w:val="24"/>
        </w:rPr>
        <w:t>/</w:t>
      </w:r>
      <w:r w:rsidR="00482E83" w:rsidRPr="00482E83">
        <w:rPr>
          <w:rFonts w:ascii="Times New Roman" w:hAnsi="Times New Roman" w:cs="Times New Roman"/>
          <w:sz w:val="24"/>
          <w:szCs w:val="24"/>
        </w:rPr>
        <w:t>22 at p 13, para 31</w:t>
      </w:r>
      <w:r w:rsidR="00CD4169">
        <w:rPr>
          <w:rFonts w:ascii="Times New Roman" w:hAnsi="Times New Roman" w:cs="Times New Roman"/>
          <w:sz w:val="24"/>
          <w:szCs w:val="24"/>
        </w:rPr>
        <w:t xml:space="preserve">, and </w:t>
      </w:r>
      <w:r w:rsidR="00482E83" w:rsidRPr="00CD4169">
        <w:rPr>
          <w:rFonts w:ascii="Times New Roman" w:hAnsi="Times New Roman" w:cs="Times New Roman"/>
          <w:i/>
          <w:iCs/>
          <w:sz w:val="24"/>
          <w:szCs w:val="24"/>
        </w:rPr>
        <w:t>Marange Resources (Pvt) Ltd &amp; An</w:t>
      </w:r>
      <w:r w:rsidR="00CD4169">
        <w:rPr>
          <w:rFonts w:ascii="Times New Roman" w:hAnsi="Times New Roman" w:cs="Times New Roman"/>
          <w:i/>
          <w:iCs/>
          <w:sz w:val="24"/>
          <w:szCs w:val="24"/>
        </w:rPr>
        <w:t>o</w:t>
      </w:r>
      <w:r w:rsidR="00482E83" w:rsidRPr="00CD4169">
        <w:rPr>
          <w:rFonts w:ascii="Times New Roman" w:hAnsi="Times New Roman" w:cs="Times New Roman"/>
          <w:i/>
          <w:iCs/>
          <w:sz w:val="24"/>
          <w:szCs w:val="24"/>
        </w:rPr>
        <w:t>r v Muchengwa</w:t>
      </w:r>
      <w:r w:rsidR="00482E83" w:rsidRPr="00482E83">
        <w:rPr>
          <w:rFonts w:ascii="Times New Roman" w:hAnsi="Times New Roman" w:cs="Times New Roman"/>
          <w:sz w:val="24"/>
          <w:szCs w:val="24"/>
        </w:rPr>
        <w:t xml:space="preserve"> S</w:t>
      </w:r>
      <w:r w:rsidR="00CD4169">
        <w:rPr>
          <w:rFonts w:ascii="Times New Roman" w:hAnsi="Times New Roman" w:cs="Times New Roman"/>
          <w:sz w:val="24"/>
          <w:szCs w:val="24"/>
        </w:rPr>
        <w:t xml:space="preserve">C </w:t>
      </w:r>
      <w:r w:rsidR="00482E83" w:rsidRPr="00482E83">
        <w:rPr>
          <w:rFonts w:ascii="Times New Roman" w:hAnsi="Times New Roman" w:cs="Times New Roman"/>
          <w:sz w:val="24"/>
          <w:szCs w:val="24"/>
        </w:rPr>
        <w:t>155</w:t>
      </w:r>
      <w:r w:rsidR="00CD4169">
        <w:rPr>
          <w:rFonts w:ascii="Times New Roman" w:hAnsi="Times New Roman" w:cs="Times New Roman"/>
          <w:sz w:val="24"/>
          <w:szCs w:val="24"/>
        </w:rPr>
        <w:t>/</w:t>
      </w:r>
      <w:r w:rsidR="00482E83" w:rsidRPr="00482E83">
        <w:rPr>
          <w:rFonts w:ascii="Times New Roman" w:hAnsi="Times New Roman" w:cs="Times New Roman"/>
          <w:sz w:val="24"/>
          <w:szCs w:val="24"/>
        </w:rPr>
        <w:t>21 at p</w:t>
      </w:r>
      <w:r w:rsidR="00CD4169">
        <w:rPr>
          <w:rFonts w:ascii="Times New Roman" w:hAnsi="Times New Roman" w:cs="Times New Roman"/>
          <w:sz w:val="24"/>
          <w:szCs w:val="24"/>
        </w:rPr>
        <w:t xml:space="preserve"> </w:t>
      </w:r>
      <w:r w:rsidR="00482E83" w:rsidRPr="00482E83">
        <w:rPr>
          <w:rFonts w:ascii="Times New Roman" w:hAnsi="Times New Roman" w:cs="Times New Roman"/>
          <w:sz w:val="24"/>
          <w:szCs w:val="24"/>
        </w:rPr>
        <w:t>14</w:t>
      </w:r>
      <w:r w:rsidR="00CD4169">
        <w:rPr>
          <w:rFonts w:ascii="Times New Roman" w:hAnsi="Times New Roman" w:cs="Times New Roman"/>
          <w:sz w:val="24"/>
          <w:szCs w:val="24"/>
        </w:rPr>
        <w:t>.</w:t>
      </w:r>
    </w:p>
    <w:p w14:paraId="4088C9E4" w14:textId="4FB47FC9" w:rsidR="00CD4169" w:rsidRDefault="00CD4169" w:rsidP="00A35BF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4718C9">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It is also settled law that the</w:t>
      </w:r>
      <w:r w:rsidR="00482E83" w:rsidRPr="00482E83">
        <w:rPr>
          <w:rFonts w:ascii="Times New Roman" w:hAnsi="Times New Roman" w:cs="Times New Roman"/>
          <w:sz w:val="24"/>
          <w:szCs w:val="24"/>
        </w:rPr>
        <w:t xml:space="preserve"> granting of costs is at the discretion of a court. A court must judiciously exercise its discretion in accordance with settled principles regulating costs in legal proceedings. What discretion entails was </w:t>
      </w:r>
      <w:r>
        <w:rPr>
          <w:rFonts w:ascii="Times New Roman" w:hAnsi="Times New Roman" w:cs="Times New Roman"/>
          <w:sz w:val="24"/>
          <w:szCs w:val="24"/>
        </w:rPr>
        <w:t xml:space="preserve">fully </w:t>
      </w:r>
      <w:r w:rsidR="00482E83" w:rsidRPr="00482E83">
        <w:rPr>
          <w:rFonts w:ascii="Times New Roman" w:hAnsi="Times New Roman" w:cs="Times New Roman"/>
          <w:sz w:val="24"/>
          <w:szCs w:val="24"/>
        </w:rPr>
        <w:t xml:space="preserve">discussed in the case of </w:t>
      </w:r>
      <w:r w:rsidR="00482E83" w:rsidRPr="00CD4169">
        <w:rPr>
          <w:rFonts w:ascii="Times New Roman" w:hAnsi="Times New Roman" w:cs="Times New Roman"/>
          <w:i/>
          <w:iCs/>
          <w:sz w:val="24"/>
          <w:szCs w:val="24"/>
        </w:rPr>
        <w:t>Mbatha v Ncube and Anor</w:t>
      </w:r>
      <w:r w:rsidRPr="00CD4169">
        <w:rPr>
          <w:rFonts w:ascii="Times New Roman" w:hAnsi="Times New Roman" w:cs="Times New Roman"/>
          <w:i/>
          <w:iCs/>
          <w:sz w:val="24"/>
          <w:szCs w:val="24"/>
        </w:rPr>
        <w:t xml:space="preserve"> supra</w:t>
      </w:r>
      <w:r>
        <w:rPr>
          <w:rFonts w:ascii="Times New Roman" w:hAnsi="Times New Roman" w:cs="Times New Roman"/>
          <w:sz w:val="24"/>
          <w:szCs w:val="24"/>
        </w:rPr>
        <w:t>. In this case, there was no special reason for me to depart from the general rule that costs shall follow the cause. The successful party was entitled to her costs.</w:t>
      </w:r>
    </w:p>
    <w:p w14:paraId="6C13EA8B" w14:textId="0D004AA8" w:rsidR="00482E83" w:rsidRPr="00482E83" w:rsidRDefault="00CD4169" w:rsidP="00A35BF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4718C9">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 xml:space="preserve">The further issue was whether or not the costs should be awarded on the higher scale as claimed or on the ordinary scale. </w:t>
      </w:r>
      <w:r w:rsidR="00482E83">
        <w:rPr>
          <w:rFonts w:ascii="Times New Roman" w:hAnsi="Times New Roman" w:cs="Times New Roman"/>
          <w:sz w:val="24"/>
          <w:szCs w:val="24"/>
        </w:rPr>
        <w:t xml:space="preserve">It is trite that costs on a legal practitioner and client scale are awarded in </w:t>
      </w:r>
      <w:r w:rsidR="004718C9">
        <w:rPr>
          <w:rFonts w:ascii="Times New Roman" w:hAnsi="Times New Roman" w:cs="Times New Roman"/>
          <w:sz w:val="24"/>
          <w:szCs w:val="24"/>
        </w:rPr>
        <w:t>exceptional</w:t>
      </w:r>
      <w:r w:rsidR="00482E83">
        <w:rPr>
          <w:rFonts w:ascii="Times New Roman" w:hAnsi="Times New Roman" w:cs="Times New Roman"/>
          <w:sz w:val="24"/>
          <w:szCs w:val="24"/>
        </w:rPr>
        <w:t xml:space="preserve"> circumstances. </w:t>
      </w:r>
      <w:r>
        <w:rPr>
          <w:rFonts w:ascii="Times New Roman" w:hAnsi="Times New Roman" w:cs="Times New Roman"/>
          <w:sz w:val="24"/>
          <w:szCs w:val="24"/>
        </w:rPr>
        <w:t xml:space="preserve">In </w:t>
      </w:r>
      <w:r w:rsidR="00482E83" w:rsidRPr="00482E83">
        <w:rPr>
          <w:rFonts w:ascii="Times New Roman" w:hAnsi="Times New Roman" w:cs="Times New Roman"/>
          <w:i/>
          <w:iCs/>
          <w:sz w:val="24"/>
          <w:szCs w:val="24"/>
        </w:rPr>
        <w:t>Nel v Waterberg Landbouwers Ko-operative Vereeninging</w:t>
      </w:r>
      <w:r w:rsidR="00482E83" w:rsidRPr="00482E83">
        <w:rPr>
          <w:rFonts w:ascii="Times New Roman" w:hAnsi="Times New Roman" w:cs="Times New Roman"/>
          <w:sz w:val="24"/>
          <w:szCs w:val="24"/>
        </w:rPr>
        <w:t xml:space="preserve"> 1946 AD 597 at 607 </w:t>
      </w:r>
      <w:r w:rsidR="00A35BFF" w:rsidRPr="00A35BFF">
        <w:rPr>
          <w:rFonts w:ascii="Times New Roman" w:hAnsi="Times New Roman" w:cs="Times New Roman"/>
          <w:smallCaps/>
          <w:sz w:val="24"/>
          <w:szCs w:val="24"/>
        </w:rPr>
        <w:t xml:space="preserve">Tindal </w:t>
      </w:r>
      <w:r w:rsidR="00482E83" w:rsidRPr="00482E83">
        <w:rPr>
          <w:rFonts w:ascii="Times New Roman" w:hAnsi="Times New Roman" w:cs="Times New Roman"/>
          <w:sz w:val="24"/>
          <w:szCs w:val="24"/>
        </w:rPr>
        <w:t xml:space="preserve">JA stated: </w:t>
      </w:r>
    </w:p>
    <w:p w14:paraId="5319C8D6" w14:textId="77777777" w:rsidR="00482E83" w:rsidRPr="00A35BFF" w:rsidRDefault="00482E83" w:rsidP="00CD4169">
      <w:pPr>
        <w:spacing w:line="240" w:lineRule="auto"/>
        <w:ind w:left="1440"/>
        <w:jc w:val="both"/>
        <w:rPr>
          <w:rFonts w:ascii="Times New Roman" w:hAnsi="Times New Roman" w:cs="Times New Roman"/>
        </w:rPr>
      </w:pPr>
      <w:r w:rsidRPr="00A35BFF">
        <w:rPr>
          <w:rFonts w:ascii="Times New Roman" w:hAnsi="Times New Roman" w:cs="Times New Roman"/>
        </w:rPr>
        <w:t>“The true explanation of awards of attorney and client costs not authorized by statute seems to be that, by reason of special considerations arising either from the circumstances which give rise to the action or from the conduct of the losing party, the courts in case considers it just, by means of such order, to ensure more effective than it can do by means of judgment for party and party costs that the successful party will not be out of pocket in respect of the expenses caused to him by the litigation .”</w:t>
      </w:r>
    </w:p>
    <w:p w14:paraId="727D1A71" w14:textId="36B67049" w:rsidR="00CD4169" w:rsidRDefault="00CD4169" w:rsidP="00CD4169">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Further A. C. </w:t>
      </w:r>
      <w:r w:rsidR="00482E83" w:rsidRPr="00482E83">
        <w:rPr>
          <w:rFonts w:ascii="Times New Roman" w:hAnsi="Times New Roman" w:cs="Times New Roman"/>
          <w:sz w:val="24"/>
          <w:szCs w:val="24"/>
        </w:rPr>
        <w:t>Cilliers</w:t>
      </w:r>
      <w:r>
        <w:rPr>
          <w:rFonts w:ascii="Times New Roman" w:hAnsi="Times New Roman" w:cs="Times New Roman"/>
          <w:sz w:val="24"/>
          <w:szCs w:val="24"/>
        </w:rPr>
        <w:t xml:space="preserve"> in </w:t>
      </w:r>
      <w:r w:rsidR="00482E83" w:rsidRPr="00CD4169">
        <w:rPr>
          <w:rFonts w:ascii="Times New Roman" w:hAnsi="Times New Roman" w:cs="Times New Roman"/>
          <w:i/>
          <w:iCs/>
          <w:sz w:val="24"/>
          <w:szCs w:val="24"/>
        </w:rPr>
        <w:t>The Law of Costs</w:t>
      </w:r>
      <w:r w:rsidR="00482E83" w:rsidRPr="00482E83">
        <w:rPr>
          <w:rFonts w:ascii="Times New Roman" w:hAnsi="Times New Roman" w:cs="Times New Roman"/>
          <w:sz w:val="24"/>
          <w:szCs w:val="24"/>
        </w:rPr>
        <w:t xml:space="preserve"> </w:t>
      </w:r>
      <w:r>
        <w:rPr>
          <w:rFonts w:ascii="Times New Roman" w:hAnsi="Times New Roman" w:cs="Times New Roman"/>
          <w:sz w:val="24"/>
          <w:szCs w:val="24"/>
        </w:rPr>
        <w:t>2</w:t>
      </w:r>
      <w:r w:rsidR="00500B67" w:rsidRPr="00500B67">
        <w:rPr>
          <w:rFonts w:ascii="Times New Roman" w:hAnsi="Times New Roman" w:cs="Times New Roman"/>
          <w:sz w:val="24"/>
          <w:szCs w:val="24"/>
          <w:vertAlign w:val="superscript"/>
        </w:rPr>
        <w:t>nd</w:t>
      </w:r>
      <w:r w:rsidR="00482E83" w:rsidRPr="00482E83">
        <w:rPr>
          <w:rFonts w:ascii="Times New Roman" w:hAnsi="Times New Roman" w:cs="Times New Roman"/>
          <w:sz w:val="24"/>
          <w:szCs w:val="24"/>
        </w:rPr>
        <w:t xml:space="preserve"> ed </w:t>
      </w:r>
      <w:r>
        <w:rPr>
          <w:rFonts w:ascii="Times New Roman" w:hAnsi="Times New Roman" w:cs="Times New Roman"/>
          <w:sz w:val="24"/>
          <w:szCs w:val="24"/>
        </w:rPr>
        <w:t xml:space="preserve">at </w:t>
      </w:r>
      <w:r w:rsidR="00482E83" w:rsidRPr="00482E83">
        <w:rPr>
          <w:rFonts w:ascii="Times New Roman" w:hAnsi="Times New Roman" w:cs="Times New Roman"/>
          <w:sz w:val="24"/>
          <w:szCs w:val="24"/>
        </w:rPr>
        <w:t xml:space="preserve">p 66, classified the grounds upon which </w:t>
      </w:r>
      <w:r>
        <w:rPr>
          <w:rFonts w:ascii="Times New Roman" w:hAnsi="Times New Roman" w:cs="Times New Roman"/>
          <w:sz w:val="24"/>
          <w:szCs w:val="24"/>
        </w:rPr>
        <w:t xml:space="preserve">the court </w:t>
      </w:r>
      <w:r w:rsidR="00482E83" w:rsidRPr="00482E83">
        <w:rPr>
          <w:rFonts w:ascii="Times New Roman" w:hAnsi="Times New Roman" w:cs="Times New Roman"/>
          <w:sz w:val="24"/>
          <w:szCs w:val="24"/>
        </w:rPr>
        <w:t>would be justified in awarding the cost</w:t>
      </w:r>
      <w:r w:rsidR="004718C9">
        <w:rPr>
          <w:rFonts w:ascii="Times New Roman" w:hAnsi="Times New Roman" w:cs="Times New Roman"/>
          <w:sz w:val="24"/>
          <w:szCs w:val="24"/>
        </w:rPr>
        <w:t>s</w:t>
      </w:r>
      <w:r w:rsidR="00482E83" w:rsidRPr="00482E83">
        <w:rPr>
          <w:rFonts w:ascii="Times New Roman" w:hAnsi="Times New Roman" w:cs="Times New Roman"/>
          <w:sz w:val="24"/>
          <w:szCs w:val="24"/>
        </w:rPr>
        <w:t xml:space="preserve"> as between attorney and client</w:t>
      </w:r>
      <w:r>
        <w:rPr>
          <w:rFonts w:ascii="Times New Roman" w:hAnsi="Times New Roman" w:cs="Times New Roman"/>
          <w:sz w:val="24"/>
          <w:szCs w:val="24"/>
        </w:rPr>
        <w:t xml:space="preserve"> </w:t>
      </w:r>
      <w:r w:rsidR="004718C9" w:rsidRPr="004718C9">
        <w:rPr>
          <w:rFonts w:ascii="Times New Roman" w:hAnsi="Times New Roman" w:cs="Times New Roman"/>
          <w:i/>
          <w:iCs/>
          <w:sz w:val="24"/>
          <w:szCs w:val="24"/>
        </w:rPr>
        <w:t>inter alia</w:t>
      </w:r>
      <w:r w:rsidR="004718C9">
        <w:rPr>
          <w:rFonts w:ascii="Times New Roman" w:hAnsi="Times New Roman" w:cs="Times New Roman"/>
          <w:sz w:val="24"/>
          <w:szCs w:val="24"/>
        </w:rPr>
        <w:t xml:space="preserve"> </w:t>
      </w:r>
      <w:r>
        <w:rPr>
          <w:rFonts w:ascii="Times New Roman" w:hAnsi="Times New Roman" w:cs="Times New Roman"/>
          <w:sz w:val="24"/>
          <w:szCs w:val="24"/>
        </w:rPr>
        <w:t>as follows</w:t>
      </w:r>
      <w:r w:rsidR="00482E83" w:rsidRPr="00482E83">
        <w:rPr>
          <w:rFonts w:ascii="Times New Roman" w:hAnsi="Times New Roman" w:cs="Times New Roman"/>
          <w:sz w:val="24"/>
          <w:szCs w:val="24"/>
        </w:rPr>
        <w:t>:</w:t>
      </w:r>
    </w:p>
    <w:p w14:paraId="26508063" w14:textId="446C5A36" w:rsidR="00482E83" w:rsidRPr="00482E83" w:rsidRDefault="00482E83" w:rsidP="0080542D">
      <w:pPr>
        <w:spacing w:after="0" w:line="360" w:lineRule="auto"/>
        <w:ind w:firstLine="720"/>
        <w:jc w:val="both"/>
        <w:rPr>
          <w:rFonts w:ascii="Times New Roman" w:hAnsi="Times New Roman" w:cs="Times New Roman"/>
          <w:sz w:val="24"/>
          <w:szCs w:val="24"/>
        </w:rPr>
      </w:pPr>
      <w:r w:rsidRPr="00482E83">
        <w:rPr>
          <w:rFonts w:ascii="Times New Roman" w:hAnsi="Times New Roman" w:cs="Times New Roman"/>
          <w:sz w:val="24"/>
          <w:szCs w:val="24"/>
        </w:rPr>
        <w:t xml:space="preserve">(a) </w:t>
      </w:r>
      <w:r w:rsidR="00CD4169">
        <w:rPr>
          <w:rFonts w:ascii="Times New Roman" w:hAnsi="Times New Roman" w:cs="Times New Roman"/>
          <w:sz w:val="24"/>
          <w:szCs w:val="24"/>
        </w:rPr>
        <w:tab/>
      </w:r>
      <w:r w:rsidRPr="00482E83">
        <w:rPr>
          <w:rFonts w:ascii="Times New Roman" w:hAnsi="Times New Roman" w:cs="Times New Roman"/>
          <w:sz w:val="24"/>
          <w:szCs w:val="24"/>
        </w:rPr>
        <w:t xml:space="preserve">Vexatious and frivolous proceedings </w:t>
      </w:r>
    </w:p>
    <w:p w14:paraId="795A235D" w14:textId="4519E0B3" w:rsidR="00482E83" w:rsidRPr="00482E83" w:rsidRDefault="00482E83" w:rsidP="0080542D">
      <w:pPr>
        <w:spacing w:after="0" w:line="360" w:lineRule="auto"/>
        <w:ind w:firstLine="720"/>
        <w:jc w:val="both"/>
        <w:rPr>
          <w:rFonts w:ascii="Times New Roman" w:hAnsi="Times New Roman" w:cs="Times New Roman"/>
          <w:sz w:val="24"/>
          <w:szCs w:val="24"/>
        </w:rPr>
      </w:pPr>
      <w:r w:rsidRPr="00482E83">
        <w:rPr>
          <w:rFonts w:ascii="Times New Roman" w:hAnsi="Times New Roman" w:cs="Times New Roman"/>
          <w:sz w:val="24"/>
          <w:szCs w:val="24"/>
        </w:rPr>
        <w:t xml:space="preserve">(b) </w:t>
      </w:r>
      <w:r w:rsidR="00CD4169">
        <w:rPr>
          <w:rFonts w:ascii="Times New Roman" w:hAnsi="Times New Roman" w:cs="Times New Roman"/>
          <w:sz w:val="24"/>
          <w:szCs w:val="24"/>
        </w:rPr>
        <w:tab/>
      </w:r>
      <w:r w:rsidRPr="00482E83">
        <w:rPr>
          <w:rFonts w:ascii="Times New Roman" w:hAnsi="Times New Roman" w:cs="Times New Roman"/>
          <w:sz w:val="24"/>
          <w:szCs w:val="24"/>
        </w:rPr>
        <w:t xml:space="preserve">Dishonesty </w:t>
      </w:r>
      <w:r w:rsidR="00370C45">
        <w:rPr>
          <w:rFonts w:ascii="Times New Roman" w:hAnsi="Times New Roman" w:cs="Times New Roman"/>
          <w:sz w:val="24"/>
          <w:szCs w:val="24"/>
        </w:rPr>
        <w:t>or</w:t>
      </w:r>
      <w:r w:rsidRPr="00482E83">
        <w:rPr>
          <w:rFonts w:ascii="Times New Roman" w:hAnsi="Times New Roman" w:cs="Times New Roman"/>
          <w:sz w:val="24"/>
          <w:szCs w:val="24"/>
        </w:rPr>
        <w:t xml:space="preserve"> fraud of litigant </w:t>
      </w:r>
    </w:p>
    <w:p w14:paraId="120B98FB" w14:textId="0CCE1749" w:rsidR="00482E83" w:rsidRPr="00482E83" w:rsidRDefault="00482E83" w:rsidP="0080542D">
      <w:pPr>
        <w:spacing w:after="0" w:line="360" w:lineRule="auto"/>
        <w:ind w:firstLine="720"/>
        <w:jc w:val="both"/>
        <w:rPr>
          <w:rFonts w:ascii="Times New Roman" w:hAnsi="Times New Roman" w:cs="Times New Roman"/>
          <w:sz w:val="24"/>
          <w:szCs w:val="24"/>
        </w:rPr>
      </w:pPr>
      <w:r w:rsidRPr="00482E83">
        <w:rPr>
          <w:rFonts w:ascii="Times New Roman" w:hAnsi="Times New Roman" w:cs="Times New Roman"/>
          <w:sz w:val="24"/>
          <w:szCs w:val="24"/>
        </w:rPr>
        <w:t xml:space="preserve">(c) </w:t>
      </w:r>
      <w:r w:rsidR="00CD4169">
        <w:rPr>
          <w:rFonts w:ascii="Times New Roman" w:hAnsi="Times New Roman" w:cs="Times New Roman"/>
          <w:sz w:val="24"/>
          <w:szCs w:val="24"/>
        </w:rPr>
        <w:tab/>
      </w:r>
      <w:r w:rsidRPr="00482E83">
        <w:rPr>
          <w:rFonts w:ascii="Times New Roman" w:hAnsi="Times New Roman" w:cs="Times New Roman"/>
          <w:sz w:val="24"/>
          <w:szCs w:val="24"/>
        </w:rPr>
        <w:t xml:space="preserve">Reckless or malicious proceedings </w:t>
      </w:r>
    </w:p>
    <w:p w14:paraId="61F881C4" w14:textId="08C4759D" w:rsidR="00482E83" w:rsidRPr="00482E83" w:rsidRDefault="00482E83" w:rsidP="0080542D">
      <w:pPr>
        <w:spacing w:after="0" w:line="360" w:lineRule="auto"/>
        <w:ind w:firstLine="720"/>
        <w:jc w:val="both"/>
        <w:rPr>
          <w:rFonts w:ascii="Times New Roman" w:hAnsi="Times New Roman" w:cs="Times New Roman"/>
          <w:sz w:val="24"/>
          <w:szCs w:val="24"/>
        </w:rPr>
      </w:pPr>
      <w:r w:rsidRPr="00482E83">
        <w:rPr>
          <w:rFonts w:ascii="Times New Roman" w:hAnsi="Times New Roman" w:cs="Times New Roman"/>
          <w:sz w:val="24"/>
          <w:szCs w:val="24"/>
        </w:rPr>
        <w:t xml:space="preserve">(d) </w:t>
      </w:r>
      <w:r w:rsidR="00CD4169">
        <w:rPr>
          <w:rFonts w:ascii="Times New Roman" w:hAnsi="Times New Roman" w:cs="Times New Roman"/>
          <w:sz w:val="24"/>
          <w:szCs w:val="24"/>
        </w:rPr>
        <w:tab/>
      </w:r>
      <w:r w:rsidRPr="00482E83">
        <w:rPr>
          <w:rFonts w:ascii="Times New Roman" w:hAnsi="Times New Roman" w:cs="Times New Roman"/>
          <w:sz w:val="24"/>
          <w:szCs w:val="24"/>
        </w:rPr>
        <w:t>Litigant’s deplorable attitude towards the court</w:t>
      </w:r>
      <w:r w:rsidR="004718C9">
        <w:rPr>
          <w:rFonts w:ascii="Times New Roman" w:hAnsi="Times New Roman" w:cs="Times New Roman"/>
          <w:sz w:val="24"/>
          <w:szCs w:val="24"/>
        </w:rPr>
        <w:t>.</w:t>
      </w:r>
    </w:p>
    <w:p w14:paraId="1048CB84" w14:textId="60526557" w:rsidR="00B475A1" w:rsidRDefault="00500B67" w:rsidP="00A35BF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[3</w:t>
      </w:r>
      <w:r w:rsidR="004718C9">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r>
      <w:r w:rsidR="00482E83">
        <w:rPr>
          <w:rFonts w:ascii="Times New Roman" w:hAnsi="Times New Roman" w:cs="Times New Roman"/>
          <w:sz w:val="24"/>
          <w:szCs w:val="24"/>
        </w:rPr>
        <w:t xml:space="preserve">In this case, I found an award for </w:t>
      </w:r>
      <w:r>
        <w:rPr>
          <w:rFonts w:ascii="Times New Roman" w:hAnsi="Times New Roman" w:cs="Times New Roman"/>
          <w:sz w:val="24"/>
          <w:szCs w:val="24"/>
        </w:rPr>
        <w:t xml:space="preserve">costs on a </w:t>
      </w:r>
      <w:r w:rsidR="00482E83">
        <w:rPr>
          <w:rFonts w:ascii="Times New Roman" w:hAnsi="Times New Roman" w:cs="Times New Roman"/>
          <w:sz w:val="24"/>
          <w:szCs w:val="24"/>
        </w:rPr>
        <w:t xml:space="preserve">punitive scale to be warranted. The conduct of the respondent </w:t>
      </w:r>
      <w:r>
        <w:rPr>
          <w:rFonts w:ascii="Times New Roman" w:hAnsi="Times New Roman" w:cs="Times New Roman"/>
          <w:sz w:val="24"/>
          <w:szCs w:val="24"/>
        </w:rPr>
        <w:t xml:space="preserve">justified </w:t>
      </w:r>
      <w:r w:rsidR="00482E83">
        <w:rPr>
          <w:rFonts w:ascii="Times New Roman" w:hAnsi="Times New Roman" w:cs="Times New Roman"/>
          <w:sz w:val="24"/>
          <w:szCs w:val="24"/>
        </w:rPr>
        <w:t xml:space="preserve">such an award. The </w:t>
      </w:r>
      <w:r>
        <w:rPr>
          <w:rFonts w:ascii="Times New Roman" w:hAnsi="Times New Roman" w:cs="Times New Roman"/>
          <w:sz w:val="24"/>
          <w:szCs w:val="24"/>
        </w:rPr>
        <w:t xml:space="preserve">first </w:t>
      </w:r>
      <w:r w:rsidR="00482E83">
        <w:rPr>
          <w:rFonts w:ascii="Times New Roman" w:hAnsi="Times New Roman" w:cs="Times New Roman"/>
          <w:sz w:val="24"/>
          <w:szCs w:val="24"/>
        </w:rPr>
        <w:t xml:space="preserve">respondent’s </w:t>
      </w:r>
      <w:r>
        <w:rPr>
          <w:rFonts w:ascii="Times New Roman" w:hAnsi="Times New Roman" w:cs="Times New Roman"/>
          <w:sz w:val="24"/>
          <w:szCs w:val="24"/>
        </w:rPr>
        <w:t xml:space="preserve">legal practitioner adopted a </w:t>
      </w:r>
      <w:r w:rsidR="00482E83">
        <w:rPr>
          <w:rFonts w:ascii="Times New Roman" w:hAnsi="Times New Roman" w:cs="Times New Roman"/>
          <w:sz w:val="24"/>
          <w:szCs w:val="24"/>
        </w:rPr>
        <w:t>c</w:t>
      </w:r>
      <w:r w:rsidR="004718C9">
        <w:rPr>
          <w:rFonts w:ascii="Times New Roman" w:hAnsi="Times New Roman" w:cs="Times New Roman"/>
          <w:sz w:val="24"/>
          <w:szCs w:val="24"/>
        </w:rPr>
        <w:t>asual</w:t>
      </w:r>
      <w:r w:rsidR="00482E83">
        <w:rPr>
          <w:rFonts w:ascii="Times New Roman" w:hAnsi="Times New Roman" w:cs="Times New Roman"/>
          <w:sz w:val="24"/>
          <w:szCs w:val="24"/>
        </w:rPr>
        <w:t xml:space="preserve"> approach</w:t>
      </w:r>
      <w:r>
        <w:rPr>
          <w:rFonts w:ascii="Times New Roman" w:hAnsi="Times New Roman" w:cs="Times New Roman"/>
          <w:sz w:val="24"/>
          <w:szCs w:val="24"/>
        </w:rPr>
        <w:t xml:space="preserve"> to court proceedings. The</w:t>
      </w:r>
      <w:r w:rsidR="00482E83">
        <w:rPr>
          <w:rFonts w:ascii="Times New Roman" w:hAnsi="Times New Roman" w:cs="Times New Roman"/>
          <w:sz w:val="24"/>
          <w:szCs w:val="24"/>
        </w:rPr>
        <w:t xml:space="preserve"> </w:t>
      </w:r>
      <w:r>
        <w:rPr>
          <w:rFonts w:ascii="Times New Roman" w:hAnsi="Times New Roman" w:cs="Times New Roman"/>
          <w:sz w:val="24"/>
          <w:szCs w:val="24"/>
        </w:rPr>
        <w:t xml:space="preserve">first </w:t>
      </w:r>
      <w:r w:rsidR="00482E83">
        <w:rPr>
          <w:rFonts w:ascii="Times New Roman" w:hAnsi="Times New Roman" w:cs="Times New Roman"/>
          <w:sz w:val="24"/>
          <w:szCs w:val="24"/>
        </w:rPr>
        <w:t xml:space="preserve">respondent’s counsel of choice </w:t>
      </w:r>
      <w:r>
        <w:rPr>
          <w:rFonts w:ascii="Times New Roman" w:hAnsi="Times New Roman" w:cs="Times New Roman"/>
          <w:sz w:val="24"/>
          <w:szCs w:val="24"/>
        </w:rPr>
        <w:t>chose to ignore a fatal defect and sat on his laurels waiting for the doomsday in circumstances where</w:t>
      </w:r>
      <w:r w:rsidR="004718C9">
        <w:rPr>
          <w:rFonts w:ascii="Times New Roman" w:hAnsi="Times New Roman" w:cs="Times New Roman"/>
          <w:sz w:val="24"/>
          <w:szCs w:val="24"/>
        </w:rPr>
        <w:t>,</w:t>
      </w:r>
      <w:r>
        <w:rPr>
          <w:rFonts w:ascii="Times New Roman" w:hAnsi="Times New Roman" w:cs="Times New Roman"/>
          <w:sz w:val="24"/>
          <w:szCs w:val="24"/>
        </w:rPr>
        <w:t xml:space="preserve"> as conceded</w:t>
      </w:r>
      <w:r w:rsidR="004718C9">
        <w:rPr>
          <w:rFonts w:ascii="Times New Roman" w:hAnsi="Times New Roman" w:cs="Times New Roman"/>
          <w:sz w:val="24"/>
          <w:szCs w:val="24"/>
        </w:rPr>
        <w:t>,</w:t>
      </w:r>
      <w:r>
        <w:rPr>
          <w:rFonts w:ascii="Times New Roman" w:hAnsi="Times New Roman" w:cs="Times New Roman"/>
          <w:sz w:val="24"/>
          <w:szCs w:val="24"/>
        </w:rPr>
        <w:t xml:space="preserve"> he would have wasted no time to seek condonation and the removal of the bar.</w:t>
      </w:r>
      <w:r w:rsidR="004718C9">
        <w:rPr>
          <w:rFonts w:ascii="Times New Roman" w:hAnsi="Times New Roman" w:cs="Times New Roman"/>
          <w:sz w:val="24"/>
          <w:szCs w:val="24"/>
        </w:rPr>
        <w:t xml:space="preserve"> </w:t>
      </w:r>
      <w:r>
        <w:rPr>
          <w:rFonts w:ascii="Times New Roman" w:hAnsi="Times New Roman" w:cs="Times New Roman"/>
          <w:sz w:val="24"/>
          <w:szCs w:val="24"/>
        </w:rPr>
        <w:t xml:space="preserve">Mr </w:t>
      </w:r>
      <w:r w:rsidRPr="00B475A1">
        <w:rPr>
          <w:rFonts w:ascii="Times New Roman" w:hAnsi="Times New Roman" w:cs="Times New Roman"/>
          <w:i/>
          <w:iCs/>
          <w:sz w:val="24"/>
          <w:szCs w:val="24"/>
        </w:rPr>
        <w:t>Matiyashe</w:t>
      </w:r>
      <w:r>
        <w:rPr>
          <w:rFonts w:ascii="Times New Roman" w:hAnsi="Times New Roman" w:cs="Times New Roman"/>
          <w:sz w:val="24"/>
          <w:szCs w:val="24"/>
        </w:rPr>
        <w:t xml:space="preserve"> approached this matter as if </w:t>
      </w:r>
      <w:r w:rsidR="00B475A1">
        <w:rPr>
          <w:rFonts w:ascii="Times New Roman" w:hAnsi="Times New Roman" w:cs="Times New Roman"/>
          <w:sz w:val="24"/>
          <w:szCs w:val="24"/>
        </w:rPr>
        <w:t xml:space="preserve">condonation is something which the court could grant </w:t>
      </w:r>
      <w:r w:rsidR="00B475A1" w:rsidRPr="00B475A1">
        <w:rPr>
          <w:rFonts w:ascii="Times New Roman" w:hAnsi="Times New Roman" w:cs="Times New Roman"/>
          <w:i/>
          <w:iCs/>
          <w:sz w:val="24"/>
          <w:szCs w:val="24"/>
        </w:rPr>
        <w:t>mero motu</w:t>
      </w:r>
      <w:r w:rsidR="00B475A1">
        <w:rPr>
          <w:rFonts w:ascii="Times New Roman" w:hAnsi="Times New Roman" w:cs="Times New Roman"/>
          <w:sz w:val="24"/>
          <w:szCs w:val="24"/>
        </w:rPr>
        <w:t xml:space="preserve"> and is a </w:t>
      </w:r>
      <w:r w:rsidRPr="00500B67">
        <w:rPr>
          <w:rFonts w:ascii="Times New Roman" w:hAnsi="Times New Roman" w:cs="Times New Roman"/>
          <w:bCs/>
          <w:sz w:val="24"/>
          <w:szCs w:val="24"/>
        </w:rPr>
        <w:t>right that could be demanded from the cour</w:t>
      </w:r>
      <w:r w:rsidR="00B475A1">
        <w:rPr>
          <w:rFonts w:ascii="Times New Roman" w:hAnsi="Times New Roman" w:cs="Times New Roman"/>
          <w:bCs/>
          <w:sz w:val="24"/>
          <w:szCs w:val="24"/>
        </w:rPr>
        <w:t xml:space="preserve">t. </w:t>
      </w:r>
      <w:r>
        <w:rPr>
          <w:rFonts w:ascii="Times New Roman" w:hAnsi="Times New Roman" w:cs="Times New Roman"/>
          <w:sz w:val="24"/>
          <w:szCs w:val="24"/>
        </w:rPr>
        <w:t>The first respondent</w:t>
      </w:r>
      <w:r w:rsidR="00B475A1">
        <w:rPr>
          <w:rFonts w:ascii="Times New Roman" w:hAnsi="Times New Roman" w:cs="Times New Roman"/>
          <w:sz w:val="24"/>
          <w:szCs w:val="24"/>
        </w:rPr>
        <w:t>,</w:t>
      </w:r>
      <w:r>
        <w:rPr>
          <w:rFonts w:ascii="Times New Roman" w:hAnsi="Times New Roman" w:cs="Times New Roman"/>
          <w:sz w:val="24"/>
          <w:szCs w:val="24"/>
        </w:rPr>
        <w:t xml:space="preserve"> as a litigant</w:t>
      </w:r>
      <w:r w:rsidR="00B475A1">
        <w:rPr>
          <w:rFonts w:ascii="Times New Roman" w:hAnsi="Times New Roman" w:cs="Times New Roman"/>
          <w:sz w:val="24"/>
          <w:szCs w:val="24"/>
        </w:rPr>
        <w:t>,</w:t>
      </w:r>
      <w:r>
        <w:rPr>
          <w:rFonts w:ascii="Times New Roman" w:hAnsi="Times New Roman" w:cs="Times New Roman"/>
          <w:sz w:val="24"/>
          <w:szCs w:val="24"/>
        </w:rPr>
        <w:t xml:space="preserve"> </w:t>
      </w:r>
      <w:r w:rsidR="005C33FE">
        <w:rPr>
          <w:rFonts w:ascii="Times New Roman" w:hAnsi="Times New Roman" w:cs="Times New Roman"/>
          <w:sz w:val="24"/>
          <w:szCs w:val="24"/>
        </w:rPr>
        <w:t>was</w:t>
      </w:r>
      <w:r>
        <w:rPr>
          <w:rFonts w:ascii="Times New Roman" w:hAnsi="Times New Roman" w:cs="Times New Roman"/>
          <w:sz w:val="24"/>
          <w:szCs w:val="24"/>
        </w:rPr>
        <w:t xml:space="preserve"> bound by the conduct of his own legal practitioner after all </w:t>
      </w:r>
      <w:r w:rsidR="00B475A1">
        <w:rPr>
          <w:rFonts w:ascii="Times New Roman" w:hAnsi="Times New Roman" w:cs="Times New Roman"/>
          <w:sz w:val="24"/>
          <w:szCs w:val="24"/>
        </w:rPr>
        <w:t>the legal practitioner wa</w:t>
      </w:r>
      <w:r>
        <w:rPr>
          <w:rFonts w:ascii="Times New Roman" w:hAnsi="Times New Roman" w:cs="Times New Roman"/>
          <w:sz w:val="24"/>
          <w:szCs w:val="24"/>
        </w:rPr>
        <w:t xml:space="preserve">s his own choice of a legal representative.  See </w:t>
      </w:r>
      <w:r w:rsidRPr="00500B67">
        <w:rPr>
          <w:rFonts w:ascii="Times New Roman" w:hAnsi="Times New Roman" w:cs="Times New Roman"/>
          <w:i/>
          <w:iCs/>
          <w:sz w:val="24"/>
          <w:szCs w:val="24"/>
        </w:rPr>
        <w:t xml:space="preserve">Apostolic Faith Mission in Zimbabwe v Murefu </w:t>
      </w:r>
      <w:r w:rsidRPr="00500B67">
        <w:rPr>
          <w:rFonts w:ascii="Times New Roman" w:hAnsi="Times New Roman" w:cs="Times New Roman"/>
          <w:sz w:val="24"/>
          <w:szCs w:val="24"/>
        </w:rPr>
        <w:t>SC 28/03</w:t>
      </w:r>
      <w:r w:rsidR="00B475A1">
        <w:rPr>
          <w:rFonts w:ascii="Times New Roman" w:hAnsi="Times New Roman" w:cs="Times New Roman"/>
          <w:sz w:val="24"/>
          <w:szCs w:val="24"/>
        </w:rPr>
        <w:t xml:space="preserve">. </w:t>
      </w:r>
    </w:p>
    <w:p w14:paraId="38236B8A" w14:textId="17D56D0E" w:rsidR="00B475A1" w:rsidRDefault="00B475A1" w:rsidP="00A35BF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5C33FE">
        <w:rPr>
          <w:rFonts w:ascii="Times New Roman" w:hAnsi="Times New Roman" w:cs="Times New Roman"/>
          <w:sz w:val="24"/>
          <w:szCs w:val="24"/>
        </w:rPr>
        <w:t>39</w:t>
      </w:r>
      <w:r>
        <w:rPr>
          <w:rFonts w:ascii="Times New Roman" w:hAnsi="Times New Roman" w:cs="Times New Roman"/>
          <w:sz w:val="24"/>
          <w:szCs w:val="24"/>
        </w:rPr>
        <w:t>]</w:t>
      </w:r>
      <w:r>
        <w:rPr>
          <w:rFonts w:ascii="Times New Roman" w:hAnsi="Times New Roman" w:cs="Times New Roman"/>
          <w:sz w:val="24"/>
          <w:szCs w:val="24"/>
        </w:rPr>
        <w:tab/>
        <w:t>At the hearing, i</w:t>
      </w:r>
      <w:r w:rsidR="00482E83">
        <w:rPr>
          <w:rFonts w:ascii="Times New Roman" w:hAnsi="Times New Roman" w:cs="Times New Roman"/>
          <w:sz w:val="24"/>
          <w:szCs w:val="24"/>
        </w:rPr>
        <w:t xml:space="preserve">nstead of </w:t>
      </w:r>
      <w:r>
        <w:rPr>
          <w:rFonts w:ascii="Times New Roman" w:hAnsi="Times New Roman" w:cs="Times New Roman"/>
          <w:sz w:val="24"/>
          <w:szCs w:val="24"/>
        </w:rPr>
        <w:t xml:space="preserve">rising up to make the application Mr </w:t>
      </w:r>
      <w:r w:rsidRPr="00B475A1">
        <w:rPr>
          <w:rFonts w:ascii="Times New Roman" w:hAnsi="Times New Roman" w:cs="Times New Roman"/>
          <w:i/>
          <w:iCs/>
          <w:sz w:val="24"/>
          <w:szCs w:val="24"/>
        </w:rPr>
        <w:t>Matiyashe</w:t>
      </w:r>
      <w:r>
        <w:rPr>
          <w:rFonts w:ascii="Times New Roman" w:hAnsi="Times New Roman" w:cs="Times New Roman"/>
          <w:sz w:val="24"/>
          <w:szCs w:val="24"/>
        </w:rPr>
        <w:t xml:space="preserve"> further wasted </w:t>
      </w:r>
      <w:r w:rsidR="00482E83">
        <w:rPr>
          <w:rFonts w:ascii="Times New Roman" w:hAnsi="Times New Roman" w:cs="Times New Roman"/>
          <w:sz w:val="24"/>
          <w:szCs w:val="24"/>
        </w:rPr>
        <w:t xml:space="preserve">the court’s time by making </w:t>
      </w:r>
      <w:r>
        <w:rPr>
          <w:rFonts w:ascii="Times New Roman" w:hAnsi="Times New Roman" w:cs="Times New Roman"/>
          <w:sz w:val="24"/>
          <w:szCs w:val="24"/>
        </w:rPr>
        <w:t xml:space="preserve">frivolous </w:t>
      </w:r>
      <w:r w:rsidR="00482E83">
        <w:rPr>
          <w:rFonts w:ascii="Times New Roman" w:hAnsi="Times New Roman" w:cs="Times New Roman"/>
          <w:sz w:val="24"/>
          <w:szCs w:val="24"/>
        </w:rPr>
        <w:t xml:space="preserve">arguments </w:t>
      </w:r>
      <w:r>
        <w:rPr>
          <w:rFonts w:ascii="Times New Roman" w:hAnsi="Times New Roman" w:cs="Times New Roman"/>
          <w:sz w:val="24"/>
          <w:szCs w:val="24"/>
        </w:rPr>
        <w:t xml:space="preserve">on a </w:t>
      </w:r>
      <w:r w:rsidR="00482E83">
        <w:rPr>
          <w:rFonts w:ascii="Times New Roman" w:hAnsi="Times New Roman" w:cs="Times New Roman"/>
          <w:sz w:val="24"/>
          <w:szCs w:val="24"/>
        </w:rPr>
        <w:t xml:space="preserve">point </w:t>
      </w:r>
      <w:r w:rsidR="00482E83" w:rsidRPr="00B475A1">
        <w:rPr>
          <w:rFonts w:ascii="Times New Roman" w:hAnsi="Times New Roman" w:cs="Times New Roman"/>
          <w:i/>
          <w:iCs/>
          <w:sz w:val="24"/>
          <w:szCs w:val="24"/>
        </w:rPr>
        <w:t>in limine</w:t>
      </w:r>
      <w:r>
        <w:rPr>
          <w:rFonts w:ascii="Times New Roman" w:hAnsi="Times New Roman" w:cs="Times New Roman"/>
          <w:sz w:val="24"/>
          <w:szCs w:val="24"/>
        </w:rPr>
        <w:t xml:space="preserve"> solidly backed by settled law</w:t>
      </w:r>
      <w:r w:rsidR="00370C45">
        <w:rPr>
          <w:rFonts w:ascii="Times New Roman" w:hAnsi="Times New Roman" w:cs="Times New Roman"/>
          <w:sz w:val="24"/>
          <w:szCs w:val="24"/>
        </w:rPr>
        <w:t>.</w:t>
      </w:r>
      <w:r>
        <w:rPr>
          <w:rFonts w:ascii="Times New Roman" w:hAnsi="Times New Roman" w:cs="Times New Roman"/>
          <w:sz w:val="24"/>
          <w:szCs w:val="24"/>
        </w:rPr>
        <w:t xml:space="preserve"> </w:t>
      </w:r>
      <w:r w:rsidR="007526FE">
        <w:rPr>
          <w:rFonts w:ascii="Times New Roman" w:hAnsi="Times New Roman" w:cs="Times New Roman"/>
          <w:sz w:val="24"/>
          <w:szCs w:val="24"/>
        </w:rPr>
        <w:t xml:space="preserve">The </w:t>
      </w:r>
      <w:r>
        <w:rPr>
          <w:rFonts w:ascii="Times New Roman" w:hAnsi="Times New Roman" w:cs="Times New Roman"/>
          <w:sz w:val="24"/>
          <w:szCs w:val="24"/>
        </w:rPr>
        <w:t xml:space="preserve">first </w:t>
      </w:r>
      <w:r w:rsidR="007526FE">
        <w:rPr>
          <w:rFonts w:ascii="Times New Roman" w:hAnsi="Times New Roman" w:cs="Times New Roman"/>
          <w:sz w:val="24"/>
          <w:szCs w:val="24"/>
        </w:rPr>
        <w:t xml:space="preserve">respondent was made aware of the arguments on the point in the heads of argument filed in October 2024. </w:t>
      </w:r>
      <w:r w:rsidR="00180C63">
        <w:rPr>
          <w:rFonts w:ascii="Times New Roman" w:hAnsi="Times New Roman" w:cs="Times New Roman"/>
          <w:sz w:val="24"/>
          <w:szCs w:val="24"/>
        </w:rPr>
        <w:t>Nothing was done to seek to comply with the provisions of the rules.</w:t>
      </w:r>
      <w:r>
        <w:rPr>
          <w:rFonts w:ascii="Times New Roman" w:hAnsi="Times New Roman" w:cs="Times New Roman"/>
          <w:sz w:val="24"/>
          <w:szCs w:val="24"/>
        </w:rPr>
        <w:t xml:space="preserve"> Despite conceding that </w:t>
      </w:r>
      <w:r w:rsidR="00370C45">
        <w:rPr>
          <w:rFonts w:ascii="Times New Roman" w:hAnsi="Times New Roman" w:cs="Times New Roman"/>
          <w:sz w:val="24"/>
          <w:szCs w:val="24"/>
        </w:rPr>
        <w:t xml:space="preserve">there was non-compliance </w:t>
      </w:r>
      <w:r>
        <w:rPr>
          <w:rFonts w:ascii="Times New Roman" w:hAnsi="Times New Roman" w:cs="Times New Roman"/>
          <w:sz w:val="24"/>
          <w:szCs w:val="24"/>
        </w:rPr>
        <w:t xml:space="preserve">counsel still </w:t>
      </w:r>
      <w:r w:rsidR="00370C45">
        <w:rPr>
          <w:rFonts w:ascii="Times New Roman" w:hAnsi="Times New Roman" w:cs="Times New Roman"/>
          <w:sz w:val="24"/>
          <w:szCs w:val="24"/>
        </w:rPr>
        <w:t xml:space="preserve">insisted </w:t>
      </w:r>
      <w:r>
        <w:rPr>
          <w:rFonts w:ascii="Times New Roman" w:hAnsi="Times New Roman" w:cs="Times New Roman"/>
          <w:sz w:val="24"/>
          <w:szCs w:val="24"/>
        </w:rPr>
        <w:t>on arguing</w:t>
      </w:r>
      <w:r w:rsidR="00370C45">
        <w:rPr>
          <w:rFonts w:ascii="Times New Roman" w:hAnsi="Times New Roman" w:cs="Times New Roman"/>
          <w:sz w:val="24"/>
          <w:szCs w:val="24"/>
        </w:rPr>
        <w:t xml:space="preserve"> </w:t>
      </w:r>
      <w:r>
        <w:rPr>
          <w:rFonts w:ascii="Times New Roman" w:hAnsi="Times New Roman" w:cs="Times New Roman"/>
          <w:sz w:val="24"/>
          <w:szCs w:val="24"/>
        </w:rPr>
        <w:t xml:space="preserve">on a pleading that was a nullity. </w:t>
      </w:r>
      <w:r w:rsidR="00370C45">
        <w:rPr>
          <w:rFonts w:ascii="Times New Roman" w:hAnsi="Times New Roman" w:cs="Times New Roman"/>
          <w:sz w:val="24"/>
          <w:szCs w:val="24"/>
        </w:rPr>
        <w:t xml:space="preserve">The law is settled on that point. </w:t>
      </w:r>
      <w:r>
        <w:rPr>
          <w:rFonts w:ascii="Times New Roman" w:hAnsi="Times New Roman" w:cs="Times New Roman"/>
          <w:sz w:val="24"/>
          <w:szCs w:val="24"/>
        </w:rPr>
        <w:t>For being u</w:t>
      </w:r>
      <w:r w:rsidR="00370C45">
        <w:rPr>
          <w:rFonts w:ascii="Times New Roman" w:hAnsi="Times New Roman" w:cs="Times New Roman"/>
          <w:sz w:val="24"/>
          <w:szCs w:val="24"/>
        </w:rPr>
        <w:t xml:space="preserve">nnecessarily argumentative </w:t>
      </w:r>
      <w:r>
        <w:rPr>
          <w:rFonts w:ascii="Times New Roman" w:hAnsi="Times New Roman" w:cs="Times New Roman"/>
          <w:sz w:val="24"/>
          <w:szCs w:val="24"/>
        </w:rPr>
        <w:t xml:space="preserve">the first respondent </w:t>
      </w:r>
      <w:r w:rsidR="00370C45">
        <w:rPr>
          <w:rFonts w:ascii="Times New Roman" w:hAnsi="Times New Roman" w:cs="Times New Roman"/>
          <w:sz w:val="24"/>
          <w:szCs w:val="24"/>
        </w:rPr>
        <w:t xml:space="preserve">achieved nothing </w:t>
      </w:r>
      <w:r>
        <w:rPr>
          <w:rFonts w:ascii="Times New Roman" w:hAnsi="Times New Roman" w:cs="Times New Roman"/>
          <w:sz w:val="24"/>
          <w:szCs w:val="24"/>
        </w:rPr>
        <w:t>but</w:t>
      </w:r>
      <w:r w:rsidR="00370C45">
        <w:rPr>
          <w:rFonts w:ascii="Times New Roman" w:hAnsi="Times New Roman" w:cs="Times New Roman"/>
          <w:sz w:val="24"/>
          <w:szCs w:val="24"/>
        </w:rPr>
        <w:t xml:space="preserve"> to waste the court’s time. </w:t>
      </w:r>
      <w:r>
        <w:rPr>
          <w:rFonts w:ascii="Times New Roman" w:hAnsi="Times New Roman" w:cs="Times New Roman"/>
          <w:sz w:val="24"/>
          <w:szCs w:val="24"/>
        </w:rPr>
        <w:t>Such conduct justifies an award for costs on a higher scale.</w:t>
      </w:r>
    </w:p>
    <w:p w14:paraId="6DA91D2F" w14:textId="65174899" w:rsidR="0098430A" w:rsidRDefault="00B475A1" w:rsidP="00500B6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sidR="005C33FE">
        <w:rPr>
          <w:rFonts w:ascii="Times New Roman" w:hAnsi="Times New Roman" w:cs="Times New Roman"/>
          <w:sz w:val="24"/>
          <w:szCs w:val="24"/>
        </w:rPr>
        <w:t>0</w:t>
      </w:r>
      <w:r>
        <w:rPr>
          <w:rFonts w:ascii="Times New Roman" w:hAnsi="Times New Roman" w:cs="Times New Roman"/>
          <w:sz w:val="24"/>
          <w:szCs w:val="24"/>
        </w:rPr>
        <w:t>]</w:t>
      </w:r>
      <w:r>
        <w:rPr>
          <w:rFonts w:ascii="Times New Roman" w:hAnsi="Times New Roman" w:cs="Times New Roman"/>
          <w:sz w:val="24"/>
          <w:szCs w:val="24"/>
        </w:rPr>
        <w:tab/>
      </w:r>
      <w:r w:rsidR="00370C45">
        <w:rPr>
          <w:rFonts w:ascii="Times New Roman" w:hAnsi="Times New Roman" w:cs="Times New Roman"/>
          <w:sz w:val="24"/>
          <w:szCs w:val="24"/>
        </w:rPr>
        <w:t>Further, the bra</w:t>
      </w:r>
      <w:r>
        <w:rPr>
          <w:rFonts w:ascii="Times New Roman" w:hAnsi="Times New Roman" w:cs="Times New Roman"/>
          <w:sz w:val="24"/>
          <w:szCs w:val="24"/>
        </w:rPr>
        <w:t>z</w:t>
      </w:r>
      <w:r w:rsidR="00370C45">
        <w:rPr>
          <w:rFonts w:ascii="Times New Roman" w:hAnsi="Times New Roman" w:cs="Times New Roman"/>
          <w:sz w:val="24"/>
          <w:szCs w:val="24"/>
        </w:rPr>
        <w:t xml:space="preserve">en fraudulent conduct by the </w:t>
      </w:r>
      <w:r>
        <w:rPr>
          <w:rFonts w:ascii="Times New Roman" w:hAnsi="Times New Roman" w:cs="Times New Roman"/>
          <w:sz w:val="24"/>
          <w:szCs w:val="24"/>
        </w:rPr>
        <w:t xml:space="preserve">first </w:t>
      </w:r>
      <w:r w:rsidR="00370C45">
        <w:rPr>
          <w:rFonts w:ascii="Times New Roman" w:hAnsi="Times New Roman" w:cs="Times New Roman"/>
          <w:sz w:val="24"/>
          <w:szCs w:val="24"/>
        </w:rPr>
        <w:t xml:space="preserve">respondent in this case including an attempt to mislead the court by </w:t>
      </w:r>
      <w:r>
        <w:rPr>
          <w:rFonts w:ascii="Times New Roman" w:hAnsi="Times New Roman" w:cs="Times New Roman"/>
          <w:sz w:val="24"/>
          <w:szCs w:val="24"/>
        </w:rPr>
        <w:t>filing</w:t>
      </w:r>
      <w:r w:rsidR="00370C45">
        <w:rPr>
          <w:rFonts w:ascii="Times New Roman" w:hAnsi="Times New Roman" w:cs="Times New Roman"/>
          <w:sz w:val="24"/>
          <w:szCs w:val="24"/>
        </w:rPr>
        <w:t xml:space="preserve"> a</w:t>
      </w:r>
      <w:r>
        <w:rPr>
          <w:rFonts w:ascii="Times New Roman" w:hAnsi="Times New Roman" w:cs="Times New Roman"/>
          <w:sz w:val="24"/>
          <w:szCs w:val="24"/>
        </w:rPr>
        <w:t xml:space="preserve">n </w:t>
      </w:r>
      <w:r w:rsidR="00370C45">
        <w:rPr>
          <w:rFonts w:ascii="Times New Roman" w:hAnsi="Times New Roman" w:cs="Times New Roman"/>
          <w:sz w:val="24"/>
          <w:szCs w:val="24"/>
        </w:rPr>
        <w:t>affidavit</w:t>
      </w:r>
      <w:r w:rsidR="00B37F6B">
        <w:rPr>
          <w:rFonts w:ascii="Times New Roman" w:hAnsi="Times New Roman" w:cs="Times New Roman"/>
          <w:sz w:val="24"/>
          <w:szCs w:val="24"/>
        </w:rPr>
        <w:t xml:space="preserve"> purportedly deposed to in Zimbabwe when the deponent was in South Africa</w:t>
      </w:r>
      <w:r>
        <w:rPr>
          <w:rFonts w:ascii="Times New Roman" w:hAnsi="Times New Roman" w:cs="Times New Roman"/>
          <w:sz w:val="24"/>
          <w:szCs w:val="24"/>
        </w:rPr>
        <w:t xml:space="preserve"> </w:t>
      </w:r>
      <w:r w:rsidR="00B37F6B">
        <w:rPr>
          <w:rFonts w:ascii="Times New Roman" w:hAnsi="Times New Roman" w:cs="Times New Roman"/>
          <w:sz w:val="24"/>
          <w:szCs w:val="24"/>
        </w:rPr>
        <w:t xml:space="preserve">is </w:t>
      </w:r>
      <w:r w:rsidR="00370C45">
        <w:rPr>
          <w:rFonts w:ascii="Times New Roman" w:hAnsi="Times New Roman" w:cs="Times New Roman"/>
          <w:sz w:val="24"/>
          <w:szCs w:val="24"/>
        </w:rPr>
        <w:t xml:space="preserve">conduct that </w:t>
      </w:r>
      <w:r w:rsidR="00B37F6B">
        <w:rPr>
          <w:rFonts w:ascii="Times New Roman" w:hAnsi="Times New Roman" w:cs="Times New Roman"/>
          <w:sz w:val="24"/>
          <w:szCs w:val="24"/>
        </w:rPr>
        <w:t>should be condemned in the strongest of terms</w:t>
      </w:r>
      <w:r w:rsidR="00370C45">
        <w:rPr>
          <w:rFonts w:ascii="Times New Roman" w:hAnsi="Times New Roman" w:cs="Times New Roman"/>
          <w:sz w:val="24"/>
          <w:szCs w:val="24"/>
        </w:rPr>
        <w:t xml:space="preserve">. Litigants must approach the court with honesty and probity. Attempts to mislead the court by filing </w:t>
      </w:r>
      <w:r w:rsidR="00B37F6B">
        <w:rPr>
          <w:rFonts w:ascii="Times New Roman" w:hAnsi="Times New Roman" w:cs="Times New Roman"/>
          <w:sz w:val="24"/>
          <w:szCs w:val="24"/>
        </w:rPr>
        <w:t xml:space="preserve">deceitful </w:t>
      </w:r>
      <w:r w:rsidR="00370C45">
        <w:rPr>
          <w:rFonts w:ascii="Times New Roman" w:hAnsi="Times New Roman" w:cs="Times New Roman"/>
          <w:sz w:val="24"/>
          <w:szCs w:val="24"/>
        </w:rPr>
        <w:t>affidavit</w:t>
      </w:r>
      <w:r w:rsidR="00B37F6B">
        <w:rPr>
          <w:rFonts w:ascii="Times New Roman" w:hAnsi="Times New Roman" w:cs="Times New Roman"/>
          <w:sz w:val="24"/>
          <w:szCs w:val="24"/>
        </w:rPr>
        <w:t>s</w:t>
      </w:r>
      <w:r w:rsidR="00370C45">
        <w:rPr>
          <w:rFonts w:ascii="Times New Roman" w:hAnsi="Times New Roman" w:cs="Times New Roman"/>
          <w:sz w:val="24"/>
          <w:szCs w:val="24"/>
        </w:rPr>
        <w:t xml:space="preserve"> must never be tolerated. Legal practitioners are officers of the court who owe the court the duty to </w:t>
      </w:r>
      <w:r w:rsidR="00B37F6B">
        <w:rPr>
          <w:rFonts w:ascii="Times New Roman" w:hAnsi="Times New Roman" w:cs="Times New Roman"/>
          <w:sz w:val="24"/>
          <w:szCs w:val="24"/>
        </w:rPr>
        <w:t>be</w:t>
      </w:r>
      <w:r w:rsidR="00370C45">
        <w:rPr>
          <w:rFonts w:ascii="Times New Roman" w:hAnsi="Times New Roman" w:cs="Times New Roman"/>
          <w:sz w:val="24"/>
          <w:szCs w:val="24"/>
        </w:rPr>
        <w:t xml:space="preserve"> honest and serve the administration of justice. They can never partake in any process to mislead the court. </w:t>
      </w:r>
      <w:r w:rsidR="00A35BFF" w:rsidRPr="00A35BFF">
        <w:rPr>
          <w:rFonts w:ascii="Times New Roman" w:hAnsi="Times New Roman" w:cs="Times New Roman"/>
          <w:smallCaps/>
          <w:sz w:val="24"/>
          <w:szCs w:val="24"/>
        </w:rPr>
        <w:t xml:space="preserve">Ziyambi </w:t>
      </w:r>
      <w:r w:rsidR="0098430A">
        <w:rPr>
          <w:rFonts w:ascii="Times New Roman" w:hAnsi="Times New Roman" w:cs="Times New Roman"/>
          <w:sz w:val="24"/>
          <w:szCs w:val="24"/>
        </w:rPr>
        <w:t xml:space="preserve">JA put the position aptly in </w:t>
      </w:r>
      <w:r w:rsidR="0098430A" w:rsidRPr="00B37F6B">
        <w:rPr>
          <w:rFonts w:ascii="Times New Roman" w:hAnsi="Times New Roman" w:cs="Times New Roman"/>
          <w:i/>
          <w:iCs/>
          <w:sz w:val="24"/>
          <w:szCs w:val="24"/>
        </w:rPr>
        <w:t>Kwandera v Mandebvu</w:t>
      </w:r>
      <w:r w:rsidR="0098430A">
        <w:rPr>
          <w:rFonts w:ascii="Times New Roman" w:hAnsi="Times New Roman" w:cs="Times New Roman"/>
          <w:sz w:val="24"/>
          <w:szCs w:val="24"/>
        </w:rPr>
        <w:t xml:space="preserve"> 2006 (1) ZLR 110 (S) at 114B-C as follows:</w:t>
      </w:r>
    </w:p>
    <w:p w14:paraId="7A1641F0" w14:textId="7534BCA5" w:rsidR="00B37F6B" w:rsidRPr="00A35BFF" w:rsidRDefault="0098430A" w:rsidP="00B37F6B">
      <w:pPr>
        <w:spacing w:line="240" w:lineRule="auto"/>
        <w:ind w:left="1440"/>
        <w:jc w:val="both"/>
        <w:rPr>
          <w:rFonts w:ascii="Times New Roman" w:hAnsi="Times New Roman" w:cs="Times New Roman"/>
        </w:rPr>
      </w:pPr>
      <w:r w:rsidRPr="00A35BFF">
        <w:rPr>
          <w:rFonts w:ascii="Times New Roman" w:hAnsi="Times New Roman" w:cs="Times New Roman"/>
        </w:rPr>
        <w:t xml:space="preserve">“Ethics is one of the pillars on which the legal profession stands. The court relies on the assistance given to it by counsel for it to arrive at a correct decision… Legal practitioners </w:t>
      </w:r>
      <w:r w:rsidR="008472A9" w:rsidRPr="00A35BFF">
        <w:rPr>
          <w:rFonts w:ascii="Times New Roman" w:hAnsi="Times New Roman" w:cs="Times New Roman"/>
        </w:rPr>
        <w:t xml:space="preserve">are officers of the court and they are therefore expected to display </w:t>
      </w:r>
      <w:r w:rsidR="00B37F6B" w:rsidRPr="00A35BFF">
        <w:rPr>
          <w:rFonts w:ascii="Times New Roman" w:hAnsi="Times New Roman" w:cs="Times New Roman"/>
        </w:rPr>
        <w:t>honesty</w:t>
      </w:r>
      <w:r w:rsidR="008472A9" w:rsidRPr="00A35BFF">
        <w:rPr>
          <w:rFonts w:ascii="Times New Roman" w:hAnsi="Times New Roman" w:cs="Times New Roman"/>
        </w:rPr>
        <w:t xml:space="preserve"> and a high degree of diligence whe</w:t>
      </w:r>
      <w:r w:rsidR="00B37F6B" w:rsidRPr="00A35BFF">
        <w:rPr>
          <w:rFonts w:ascii="Times New Roman" w:hAnsi="Times New Roman" w:cs="Times New Roman"/>
        </w:rPr>
        <w:t>n</w:t>
      </w:r>
      <w:r w:rsidR="008472A9" w:rsidRPr="00A35BFF">
        <w:rPr>
          <w:rFonts w:ascii="Times New Roman" w:hAnsi="Times New Roman" w:cs="Times New Roman"/>
        </w:rPr>
        <w:t xml:space="preserve"> they appear before the courts.” </w:t>
      </w:r>
    </w:p>
    <w:p w14:paraId="22736BE2" w14:textId="43FD1BAE" w:rsidR="005967DD" w:rsidRPr="005D42DA" w:rsidRDefault="00B37F6B" w:rsidP="00B37F6B">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[4</w:t>
      </w:r>
      <w:r w:rsidR="005C33FE">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00370C45">
        <w:rPr>
          <w:rFonts w:ascii="Times New Roman" w:hAnsi="Times New Roman" w:cs="Times New Roman"/>
          <w:sz w:val="24"/>
          <w:szCs w:val="24"/>
        </w:rPr>
        <w:t xml:space="preserve">In </w:t>
      </w:r>
      <w:r w:rsidR="005C33FE">
        <w:rPr>
          <w:rFonts w:ascii="Times New Roman" w:hAnsi="Times New Roman" w:cs="Times New Roman"/>
          <w:i/>
          <w:iCs/>
          <w:sz w:val="24"/>
          <w:szCs w:val="24"/>
        </w:rPr>
        <w:t>casu</w:t>
      </w:r>
      <w:r w:rsidR="00370C45">
        <w:rPr>
          <w:rFonts w:ascii="Times New Roman" w:hAnsi="Times New Roman" w:cs="Times New Roman"/>
          <w:sz w:val="24"/>
          <w:szCs w:val="24"/>
        </w:rPr>
        <w:t>, it was</w:t>
      </w:r>
      <w:r w:rsidR="0080542D">
        <w:rPr>
          <w:rFonts w:ascii="Times New Roman" w:hAnsi="Times New Roman" w:cs="Times New Roman"/>
          <w:sz w:val="24"/>
          <w:szCs w:val="24"/>
        </w:rPr>
        <w:t xml:space="preserve"> an issue</w:t>
      </w:r>
      <w:r w:rsidR="00370C45">
        <w:rPr>
          <w:rFonts w:ascii="Times New Roman" w:hAnsi="Times New Roman" w:cs="Times New Roman"/>
          <w:sz w:val="24"/>
          <w:szCs w:val="24"/>
        </w:rPr>
        <w:t xml:space="preserve"> placed on record that one Clara Muzvondiwa was never in the country on the date </w:t>
      </w:r>
      <w:r>
        <w:rPr>
          <w:rFonts w:ascii="Times New Roman" w:hAnsi="Times New Roman" w:cs="Times New Roman"/>
          <w:sz w:val="24"/>
          <w:szCs w:val="24"/>
        </w:rPr>
        <w:t>her purported</w:t>
      </w:r>
      <w:r w:rsidR="00370C45">
        <w:rPr>
          <w:rFonts w:ascii="Times New Roman" w:hAnsi="Times New Roman" w:cs="Times New Roman"/>
          <w:sz w:val="24"/>
          <w:szCs w:val="24"/>
        </w:rPr>
        <w:t xml:space="preserve"> affidavit was allegedly commissioned. When </w:t>
      </w:r>
      <w:r w:rsidR="005C33FE">
        <w:rPr>
          <w:rFonts w:ascii="Times New Roman" w:hAnsi="Times New Roman" w:cs="Times New Roman"/>
          <w:sz w:val="24"/>
          <w:szCs w:val="24"/>
        </w:rPr>
        <w:t>this position was communicated</w:t>
      </w:r>
      <w:r w:rsidR="00370C45">
        <w:rPr>
          <w:rFonts w:ascii="Times New Roman" w:hAnsi="Times New Roman" w:cs="Times New Roman"/>
          <w:sz w:val="24"/>
          <w:szCs w:val="24"/>
        </w:rPr>
        <w:t xml:space="preserve"> </w:t>
      </w:r>
      <w:r w:rsidR="0080542D">
        <w:rPr>
          <w:rFonts w:ascii="Times New Roman" w:hAnsi="Times New Roman" w:cs="Times New Roman"/>
          <w:sz w:val="24"/>
          <w:szCs w:val="24"/>
        </w:rPr>
        <w:t xml:space="preserve">to </w:t>
      </w:r>
      <w:r>
        <w:rPr>
          <w:rFonts w:ascii="Times New Roman" w:hAnsi="Times New Roman" w:cs="Times New Roman"/>
          <w:sz w:val="24"/>
          <w:szCs w:val="24"/>
        </w:rPr>
        <w:t>the first</w:t>
      </w:r>
      <w:r w:rsidR="00370C45">
        <w:rPr>
          <w:rFonts w:ascii="Times New Roman" w:hAnsi="Times New Roman" w:cs="Times New Roman"/>
          <w:sz w:val="24"/>
          <w:szCs w:val="24"/>
        </w:rPr>
        <w:t xml:space="preserve"> respondent’s legal practitioners</w:t>
      </w:r>
      <w:r w:rsidR="0080542D">
        <w:rPr>
          <w:rFonts w:ascii="Times New Roman" w:hAnsi="Times New Roman" w:cs="Times New Roman"/>
          <w:sz w:val="24"/>
          <w:szCs w:val="24"/>
        </w:rPr>
        <w:t xml:space="preserve"> they</w:t>
      </w:r>
      <w:r w:rsidR="00370C45">
        <w:rPr>
          <w:rFonts w:ascii="Times New Roman" w:hAnsi="Times New Roman" w:cs="Times New Roman"/>
          <w:sz w:val="24"/>
          <w:szCs w:val="24"/>
        </w:rPr>
        <w:t xml:space="preserve"> retreated and acknowledged </w:t>
      </w:r>
      <w:r>
        <w:rPr>
          <w:rFonts w:ascii="Times New Roman" w:hAnsi="Times New Roman" w:cs="Times New Roman"/>
          <w:sz w:val="24"/>
          <w:szCs w:val="24"/>
        </w:rPr>
        <w:t xml:space="preserve">that </w:t>
      </w:r>
      <w:r w:rsidR="00370C45">
        <w:rPr>
          <w:rFonts w:ascii="Times New Roman" w:hAnsi="Times New Roman" w:cs="Times New Roman"/>
          <w:sz w:val="24"/>
          <w:szCs w:val="24"/>
        </w:rPr>
        <w:t>the affidavit was improperly commissioned</w:t>
      </w:r>
      <w:r w:rsidR="00535A52">
        <w:rPr>
          <w:rFonts w:ascii="Times New Roman" w:hAnsi="Times New Roman" w:cs="Times New Roman"/>
          <w:sz w:val="24"/>
          <w:szCs w:val="24"/>
        </w:rPr>
        <w:t xml:space="preserve">. See </w:t>
      </w:r>
      <w:r>
        <w:rPr>
          <w:rFonts w:ascii="Times New Roman" w:hAnsi="Times New Roman" w:cs="Times New Roman"/>
          <w:sz w:val="24"/>
          <w:szCs w:val="24"/>
        </w:rPr>
        <w:t xml:space="preserve">the </w:t>
      </w:r>
      <w:r w:rsidR="00535A52">
        <w:rPr>
          <w:rFonts w:ascii="Times New Roman" w:hAnsi="Times New Roman" w:cs="Times New Roman"/>
          <w:sz w:val="24"/>
          <w:szCs w:val="24"/>
        </w:rPr>
        <w:t xml:space="preserve">letter from the </w:t>
      </w:r>
      <w:r>
        <w:rPr>
          <w:rFonts w:ascii="Times New Roman" w:hAnsi="Times New Roman" w:cs="Times New Roman"/>
          <w:sz w:val="24"/>
          <w:szCs w:val="24"/>
        </w:rPr>
        <w:t xml:space="preserve">first </w:t>
      </w:r>
      <w:r w:rsidR="00535A52">
        <w:rPr>
          <w:rFonts w:ascii="Times New Roman" w:hAnsi="Times New Roman" w:cs="Times New Roman"/>
          <w:sz w:val="24"/>
          <w:szCs w:val="24"/>
        </w:rPr>
        <w:t xml:space="preserve">respondent’s legal </w:t>
      </w:r>
      <w:r>
        <w:rPr>
          <w:rFonts w:ascii="Times New Roman" w:hAnsi="Times New Roman" w:cs="Times New Roman"/>
          <w:sz w:val="24"/>
          <w:szCs w:val="24"/>
        </w:rPr>
        <w:t>practitioners</w:t>
      </w:r>
      <w:r w:rsidR="00535A52">
        <w:rPr>
          <w:rFonts w:ascii="Times New Roman" w:hAnsi="Times New Roman" w:cs="Times New Roman"/>
          <w:sz w:val="24"/>
          <w:szCs w:val="24"/>
        </w:rPr>
        <w:t xml:space="preserve"> dated 26 July 2024 at p 112</w:t>
      </w:r>
      <w:r w:rsidR="00370C45">
        <w:rPr>
          <w:rFonts w:ascii="Times New Roman" w:hAnsi="Times New Roman" w:cs="Times New Roman"/>
          <w:sz w:val="24"/>
          <w:szCs w:val="24"/>
        </w:rPr>
        <w:t xml:space="preserve">. The rules of practice on how an oath should be taken </w:t>
      </w:r>
      <w:r w:rsidR="005C33FE">
        <w:rPr>
          <w:rFonts w:ascii="Times New Roman" w:hAnsi="Times New Roman" w:cs="Times New Roman"/>
          <w:sz w:val="24"/>
          <w:szCs w:val="24"/>
        </w:rPr>
        <w:t>are a</w:t>
      </w:r>
      <w:r>
        <w:rPr>
          <w:rFonts w:ascii="Times New Roman" w:hAnsi="Times New Roman" w:cs="Times New Roman"/>
          <w:sz w:val="24"/>
          <w:szCs w:val="24"/>
        </w:rPr>
        <w:t xml:space="preserve"> matter</w:t>
      </w:r>
      <w:r w:rsidR="00370C45">
        <w:rPr>
          <w:rFonts w:ascii="Times New Roman" w:hAnsi="Times New Roman" w:cs="Times New Roman"/>
          <w:sz w:val="24"/>
          <w:szCs w:val="24"/>
        </w:rPr>
        <w:t xml:space="preserve"> of settled law</w:t>
      </w:r>
      <w:r>
        <w:rPr>
          <w:rFonts w:ascii="Times New Roman" w:hAnsi="Times New Roman" w:cs="Times New Roman"/>
          <w:sz w:val="24"/>
          <w:szCs w:val="24"/>
        </w:rPr>
        <w:t xml:space="preserve">. </w:t>
      </w:r>
      <w:r w:rsidR="00370C45">
        <w:rPr>
          <w:rFonts w:ascii="Times New Roman" w:hAnsi="Times New Roman" w:cs="Times New Roman"/>
          <w:sz w:val="24"/>
          <w:szCs w:val="24"/>
        </w:rPr>
        <w:t xml:space="preserve">While the matter was determined as unopposed the said evidence of </w:t>
      </w:r>
      <w:r w:rsidR="005D42DA">
        <w:rPr>
          <w:rFonts w:ascii="Times New Roman" w:hAnsi="Times New Roman" w:cs="Times New Roman"/>
          <w:sz w:val="24"/>
          <w:szCs w:val="24"/>
        </w:rPr>
        <w:t xml:space="preserve">the </w:t>
      </w:r>
      <w:r>
        <w:rPr>
          <w:rFonts w:ascii="Times New Roman" w:hAnsi="Times New Roman" w:cs="Times New Roman"/>
          <w:sz w:val="24"/>
          <w:szCs w:val="24"/>
        </w:rPr>
        <w:t>fraudulent</w:t>
      </w:r>
      <w:r w:rsidR="005D42DA">
        <w:rPr>
          <w:rFonts w:ascii="Times New Roman" w:hAnsi="Times New Roman" w:cs="Times New Roman"/>
          <w:sz w:val="24"/>
          <w:szCs w:val="24"/>
        </w:rPr>
        <w:t xml:space="preserve"> attempts to mislead the court </w:t>
      </w:r>
      <w:r>
        <w:rPr>
          <w:rFonts w:ascii="Times New Roman" w:hAnsi="Times New Roman" w:cs="Times New Roman"/>
          <w:sz w:val="24"/>
          <w:szCs w:val="24"/>
        </w:rPr>
        <w:t>is</w:t>
      </w:r>
      <w:r w:rsidR="005D42DA">
        <w:rPr>
          <w:rFonts w:ascii="Times New Roman" w:hAnsi="Times New Roman" w:cs="Times New Roman"/>
          <w:sz w:val="24"/>
          <w:szCs w:val="24"/>
        </w:rPr>
        <w:t xml:space="preserve"> part of the applicant’s answering affidavit. I could not ignore such deplorable conduct. This dishonesty </w:t>
      </w:r>
      <w:r>
        <w:rPr>
          <w:rFonts w:ascii="Times New Roman" w:hAnsi="Times New Roman" w:cs="Times New Roman"/>
          <w:sz w:val="24"/>
          <w:szCs w:val="24"/>
        </w:rPr>
        <w:t>warrants</w:t>
      </w:r>
      <w:r w:rsidR="005D42DA">
        <w:rPr>
          <w:rFonts w:ascii="Times New Roman" w:hAnsi="Times New Roman" w:cs="Times New Roman"/>
          <w:sz w:val="24"/>
          <w:szCs w:val="24"/>
        </w:rPr>
        <w:t xml:space="preserve"> an order for punitive costs. </w:t>
      </w:r>
    </w:p>
    <w:p w14:paraId="7289DC63" w14:textId="77777777" w:rsidR="00AC74A9" w:rsidRPr="00814288" w:rsidRDefault="00AC74A9" w:rsidP="00AC74A9">
      <w:pPr>
        <w:spacing w:after="0" w:line="360" w:lineRule="auto"/>
        <w:jc w:val="both"/>
        <w:rPr>
          <w:rFonts w:ascii="Times New Roman" w:eastAsia="Calibri" w:hAnsi="Times New Roman" w:cs="Times New Roman"/>
          <w:b/>
          <w:bCs/>
          <w:iCs/>
          <w:sz w:val="24"/>
          <w:szCs w:val="24"/>
          <w:u w:val="single"/>
        </w:rPr>
      </w:pPr>
      <w:r w:rsidRPr="00814288">
        <w:rPr>
          <w:rFonts w:ascii="Times New Roman" w:eastAsia="Calibri" w:hAnsi="Times New Roman" w:cs="Times New Roman"/>
          <w:b/>
          <w:bCs/>
          <w:iCs/>
          <w:sz w:val="24"/>
          <w:szCs w:val="24"/>
          <w:u w:val="single"/>
        </w:rPr>
        <w:t>DISPOSITION</w:t>
      </w:r>
    </w:p>
    <w:p w14:paraId="2DD8B714" w14:textId="401127B4" w:rsidR="00AC74A9" w:rsidRDefault="00AC74A9" w:rsidP="00AC74A9">
      <w:pPr>
        <w:spacing w:after="0" w:line="360" w:lineRule="auto"/>
        <w:ind w:left="720" w:hanging="720"/>
        <w:jc w:val="both"/>
        <w:rPr>
          <w:rFonts w:ascii="Times New Roman" w:eastAsia="Calibri" w:hAnsi="Times New Roman" w:cs="Times New Roman"/>
          <w:iCs/>
          <w:sz w:val="24"/>
          <w:szCs w:val="24"/>
        </w:rPr>
      </w:pPr>
      <w:r>
        <w:rPr>
          <w:rFonts w:ascii="Times New Roman" w:eastAsia="Calibri" w:hAnsi="Times New Roman" w:cs="Times New Roman"/>
          <w:iCs/>
          <w:sz w:val="24"/>
          <w:szCs w:val="24"/>
        </w:rPr>
        <w:t>[</w:t>
      </w:r>
      <w:r w:rsidR="00B37F6B">
        <w:rPr>
          <w:rFonts w:ascii="Times New Roman" w:eastAsia="Calibri" w:hAnsi="Times New Roman" w:cs="Times New Roman"/>
          <w:iCs/>
          <w:sz w:val="24"/>
          <w:szCs w:val="24"/>
        </w:rPr>
        <w:t>4</w:t>
      </w:r>
      <w:r w:rsidR="005C33FE">
        <w:rPr>
          <w:rFonts w:ascii="Times New Roman" w:eastAsia="Calibri" w:hAnsi="Times New Roman" w:cs="Times New Roman"/>
          <w:iCs/>
          <w:sz w:val="24"/>
          <w:szCs w:val="24"/>
        </w:rPr>
        <w:t>2</w:t>
      </w:r>
      <w:r>
        <w:rPr>
          <w:rFonts w:ascii="Times New Roman" w:eastAsia="Calibri" w:hAnsi="Times New Roman" w:cs="Times New Roman"/>
          <w:iCs/>
          <w:sz w:val="24"/>
          <w:szCs w:val="24"/>
        </w:rPr>
        <w:t>]</w:t>
      </w:r>
      <w:r>
        <w:rPr>
          <w:rFonts w:ascii="Times New Roman" w:eastAsia="Calibri" w:hAnsi="Times New Roman" w:cs="Times New Roman"/>
          <w:iCs/>
          <w:sz w:val="24"/>
          <w:szCs w:val="24"/>
        </w:rPr>
        <w:tab/>
      </w:r>
      <w:r w:rsidRPr="002A4C6E">
        <w:rPr>
          <w:rFonts w:ascii="Times New Roman" w:eastAsia="Calibri" w:hAnsi="Times New Roman" w:cs="Times New Roman"/>
          <w:iCs/>
          <w:sz w:val="24"/>
          <w:szCs w:val="24"/>
        </w:rPr>
        <w:t>I</w:t>
      </w:r>
      <w:r>
        <w:rPr>
          <w:rFonts w:ascii="Times New Roman" w:eastAsia="Calibri" w:hAnsi="Times New Roman" w:cs="Times New Roman"/>
          <w:iCs/>
          <w:sz w:val="24"/>
          <w:szCs w:val="24"/>
        </w:rPr>
        <w:t xml:space="preserve">n the premises, the court </w:t>
      </w:r>
      <w:r w:rsidR="005D42DA">
        <w:rPr>
          <w:rFonts w:ascii="Times New Roman" w:eastAsia="Calibri" w:hAnsi="Times New Roman" w:cs="Times New Roman"/>
          <w:iCs/>
          <w:sz w:val="24"/>
          <w:szCs w:val="24"/>
        </w:rPr>
        <w:t xml:space="preserve">was satisfied that the applicant had </w:t>
      </w:r>
      <w:r w:rsidR="0060510B">
        <w:rPr>
          <w:rFonts w:ascii="Times New Roman" w:eastAsia="Calibri" w:hAnsi="Times New Roman" w:cs="Times New Roman"/>
          <w:iCs/>
          <w:sz w:val="24"/>
          <w:szCs w:val="24"/>
        </w:rPr>
        <w:t xml:space="preserve">made </w:t>
      </w:r>
      <w:r w:rsidR="005D42DA">
        <w:rPr>
          <w:rFonts w:ascii="Times New Roman" w:eastAsia="Calibri" w:hAnsi="Times New Roman" w:cs="Times New Roman"/>
          <w:iCs/>
          <w:sz w:val="24"/>
          <w:szCs w:val="24"/>
        </w:rPr>
        <w:t xml:space="preserve">out a case </w:t>
      </w:r>
      <w:r w:rsidR="0060510B">
        <w:rPr>
          <w:rFonts w:ascii="Times New Roman" w:eastAsia="Calibri" w:hAnsi="Times New Roman" w:cs="Times New Roman"/>
          <w:iCs/>
          <w:sz w:val="24"/>
          <w:szCs w:val="24"/>
        </w:rPr>
        <w:t>entitl</w:t>
      </w:r>
      <w:r w:rsidR="00B37F6B">
        <w:rPr>
          <w:rFonts w:ascii="Times New Roman" w:eastAsia="Calibri" w:hAnsi="Times New Roman" w:cs="Times New Roman"/>
          <w:iCs/>
          <w:sz w:val="24"/>
          <w:szCs w:val="24"/>
        </w:rPr>
        <w:t xml:space="preserve">ing </w:t>
      </w:r>
      <w:r w:rsidR="005D42DA">
        <w:rPr>
          <w:rFonts w:ascii="Times New Roman" w:eastAsia="Calibri" w:hAnsi="Times New Roman" w:cs="Times New Roman"/>
          <w:iCs/>
          <w:sz w:val="24"/>
          <w:szCs w:val="24"/>
        </w:rPr>
        <w:t>her to the order sought. The costs shall follow the cause and for the above reasons</w:t>
      </w:r>
      <w:r w:rsidR="00B37F6B">
        <w:rPr>
          <w:rFonts w:ascii="Times New Roman" w:eastAsia="Calibri" w:hAnsi="Times New Roman" w:cs="Times New Roman"/>
          <w:iCs/>
          <w:sz w:val="24"/>
          <w:szCs w:val="24"/>
        </w:rPr>
        <w:t>,</w:t>
      </w:r>
      <w:r w:rsidR="005D42DA">
        <w:rPr>
          <w:rFonts w:ascii="Times New Roman" w:eastAsia="Calibri" w:hAnsi="Times New Roman" w:cs="Times New Roman"/>
          <w:iCs/>
          <w:sz w:val="24"/>
          <w:szCs w:val="24"/>
        </w:rPr>
        <w:t xml:space="preserve"> it was only fair and proper that they be awarded on a legal practitioner and client scale.</w:t>
      </w:r>
    </w:p>
    <w:p w14:paraId="6DF45081" w14:textId="04730C9D" w:rsidR="00AC74A9" w:rsidRDefault="00AC74A9" w:rsidP="00AC74A9">
      <w:pPr>
        <w:spacing w:after="0" w:line="360" w:lineRule="auto"/>
        <w:ind w:left="720" w:hanging="720"/>
        <w:jc w:val="both"/>
        <w:rPr>
          <w:rFonts w:ascii="Times New Roman" w:eastAsia="Calibri" w:hAnsi="Times New Roman" w:cs="Times New Roman"/>
          <w:iCs/>
          <w:sz w:val="24"/>
          <w:szCs w:val="24"/>
        </w:rPr>
      </w:pPr>
      <w:r>
        <w:rPr>
          <w:rFonts w:ascii="Times New Roman" w:eastAsia="Calibri" w:hAnsi="Times New Roman" w:cs="Times New Roman"/>
          <w:iCs/>
          <w:sz w:val="24"/>
          <w:szCs w:val="24"/>
        </w:rPr>
        <w:t>[</w:t>
      </w:r>
      <w:r w:rsidR="00B37F6B">
        <w:rPr>
          <w:rFonts w:ascii="Times New Roman" w:eastAsia="Calibri" w:hAnsi="Times New Roman" w:cs="Times New Roman"/>
          <w:iCs/>
          <w:sz w:val="24"/>
          <w:szCs w:val="24"/>
        </w:rPr>
        <w:t>43</w:t>
      </w:r>
      <w:r>
        <w:rPr>
          <w:rFonts w:ascii="Times New Roman" w:eastAsia="Calibri" w:hAnsi="Times New Roman" w:cs="Times New Roman"/>
          <w:iCs/>
          <w:sz w:val="24"/>
          <w:szCs w:val="24"/>
        </w:rPr>
        <w:t>]</w:t>
      </w:r>
      <w:r>
        <w:rPr>
          <w:rFonts w:ascii="Times New Roman" w:eastAsia="Calibri" w:hAnsi="Times New Roman" w:cs="Times New Roman"/>
          <w:iCs/>
          <w:sz w:val="24"/>
          <w:szCs w:val="24"/>
        </w:rPr>
        <w:tab/>
      </w:r>
      <w:r w:rsidR="005C33FE">
        <w:rPr>
          <w:rFonts w:ascii="Times New Roman" w:eastAsia="Calibri" w:hAnsi="Times New Roman" w:cs="Times New Roman"/>
          <w:iCs/>
          <w:sz w:val="24"/>
          <w:szCs w:val="24"/>
        </w:rPr>
        <w:t xml:space="preserve">This court accordingly </w:t>
      </w:r>
      <w:r>
        <w:rPr>
          <w:rFonts w:ascii="Times New Roman" w:eastAsia="Calibri" w:hAnsi="Times New Roman" w:cs="Times New Roman"/>
          <w:iCs/>
          <w:sz w:val="24"/>
          <w:szCs w:val="24"/>
        </w:rPr>
        <w:t>entered the judgment aforestated.</w:t>
      </w:r>
    </w:p>
    <w:p w14:paraId="50C167B0" w14:textId="77777777" w:rsidR="00AC74A9" w:rsidRPr="002A4C6E" w:rsidRDefault="00AC74A9" w:rsidP="00AC74A9">
      <w:pPr>
        <w:spacing w:after="0" w:line="360" w:lineRule="auto"/>
        <w:ind w:left="720" w:hanging="720"/>
        <w:jc w:val="both"/>
        <w:rPr>
          <w:rFonts w:ascii="Times New Roman" w:eastAsia="Calibri" w:hAnsi="Times New Roman" w:cs="Times New Roman"/>
          <w:iCs/>
          <w:sz w:val="24"/>
          <w:szCs w:val="24"/>
        </w:rPr>
      </w:pPr>
    </w:p>
    <w:p w14:paraId="26B3AA79" w14:textId="77777777" w:rsidR="00AC74A9" w:rsidRDefault="00AC74A9" w:rsidP="00AC74A9">
      <w:pPr>
        <w:spacing w:after="0" w:line="360" w:lineRule="auto"/>
        <w:jc w:val="both"/>
        <w:rPr>
          <w:rFonts w:ascii="Times New Roman" w:hAnsi="Times New Roman" w:cs="Times New Roman"/>
          <w:b/>
          <w:bCs/>
          <w:sz w:val="24"/>
          <w:szCs w:val="24"/>
          <w:lang w:val="en-GB"/>
        </w:rPr>
      </w:pPr>
    </w:p>
    <w:p w14:paraId="559FAE23" w14:textId="77777777" w:rsidR="00AC74A9" w:rsidRPr="00814288" w:rsidRDefault="00AC74A9" w:rsidP="00AC74A9">
      <w:pPr>
        <w:spacing w:line="360" w:lineRule="auto"/>
        <w:jc w:val="both"/>
        <w:rPr>
          <w:rFonts w:ascii="Times New Roman" w:hAnsi="Times New Roman" w:cs="Times New Roman"/>
          <w:bCs/>
          <w:sz w:val="24"/>
          <w:szCs w:val="24"/>
          <w:lang w:val="en-GB"/>
        </w:rPr>
      </w:pPr>
      <w:r>
        <w:rPr>
          <w:rFonts w:ascii="Times New Roman" w:hAnsi="Times New Roman" w:cs="Times New Roman"/>
          <w:b/>
          <w:bCs/>
          <w:smallCaps/>
          <w:sz w:val="24"/>
          <w:szCs w:val="24"/>
          <w:lang w:val="en-GB"/>
        </w:rPr>
        <w:t>DEMBURE J</w:t>
      </w:r>
      <w:r>
        <w:rPr>
          <w:rFonts w:ascii="Times New Roman" w:hAnsi="Times New Roman" w:cs="Times New Roman"/>
          <w:b/>
          <w:bCs/>
          <w:sz w:val="24"/>
          <w:szCs w:val="24"/>
          <w:lang w:val="en-GB"/>
        </w:rPr>
        <w:t xml:space="preserve">: </w:t>
      </w:r>
      <w:r>
        <w:rPr>
          <w:rFonts w:ascii="Times New Roman" w:hAnsi="Times New Roman" w:cs="Times New Roman"/>
          <w:sz w:val="24"/>
          <w:szCs w:val="24"/>
          <w:lang w:val="en-GB"/>
        </w:rPr>
        <w:t>…………………………………</w:t>
      </w:r>
      <w:r>
        <w:rPr>
          <w:rFonts w:ascii="Times New Roman" w:hAnsi="Times New Roman" w:cs="Times New Roman"/>
          <w:bCs/>
          <w:sz w:val="24"/>
          <w:szCs w:val="24"/>
          <w:lang w:val="en-GB"/>
        </w:rPr>
        <w:t>……………..</w:t>
      </w:r>
      <w:r w:rsidRPr="006D77C8">
        <w:rPr>
          <w:rFonts w:ascii="Times New Roman" w:hAnsi="Times New Roman" w:cs="Times New Roman"/>
          <w:b/>
          <w:bCs/>
          <w:sz w:val="24"/>
          <w:szCs w:val="24"/>
          <w:lang w:val="en-GB"/>
        </w:rPr>
        <w:t xml:space="preserve">    </w:t>
      </w:r>
    </w:p>
    <w:p w14:paraId="69E847CF" w14:textId="58C94B8C" w:rsidR="00AC74A9" w:rsidRDefault="005D42DA" w:rsidP="00AC74A9">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Zvobgo Attorneys</w:t>
      </w:r>
      <w:r w:rsidR="00AC74A9">
        <w:rPr>
          <w:rFonts w:ascii="Times New Roman" w:hAnsi="Times New Roman" w:cs="Times New Roman"/>
          <w:i/>
          <w:sz w:val="24"/>
          <w:szCs w:val="24"/>
          <w:lang w:val="en-GB"/>
        </w:rPr>
        <w:t>,</w:t>
      </w:r>
      <w:r w:rsidR="00AC74A9" w:rsidRPr="006D77C8">
        <w:rPr>
          <w:rFonts w:ascii="Times New Roman" w:hAnsi="Times New Roman" w:cs="Times New Roman"/>
          <w:sz w:val="24"/>
          <w:szCs w:val="24"/>
          <w:lang w:val="en-GB"/>
        </w:rPr>
        <w:t xml:space="preserve"> </w:t>
      </w:r>
      <w:r>
        <w:rPr>
          <w:rFonts w:ascii="Times New Roman" w:hAnsi="Times New Roman" w:cs="Times New Roman"/>
          <w:sz w:val="24"/>
          <w:szCs w:val="24"/>
          <w:lang w:val="en-GB"/>
        </w:rPr>
        <w:t>applicant</w:t>
      </w:r>
      <w:r w:rsidR="00AC74A9" w:rsidRPr="006D77C8">
        <w:rPr>
          <w:rFonts w:ascii="Times New Roman" w:hAnsi="Times New Roman" w:cs="Times New Roman"/>
          <w:sz w:val="24"/>
          <w:szCs w:val="24"/>
          <w:lang w:val="en-GB"/>
        </w:rPr>
        <w:t>’</w:t>
      </w:r>
      <w:r w:rsidR="00AC74A9">
        <w:rPr>
          <w:rFonts w:ascii="Times New Roman" w:hAnsi="Times New Roman" w:cs="Times New Roman"/>
          <w:sz w:val="24"/>
          <w:szCs w:val="24"/>
          <w:lang w:val="en-GB"/>
        </w:rPr>
        <w:t xml:space="preserve">s </w:t>
      </w:r>
      <w:r w:rsidR="00AC74A9" w:rsidRPr="006D77C8">
        <w:rPr>
          <w:rFonts w:ascii="Times New Roman" w:hAnsi="Times New Roman" w:cs="Times New Roman"/>
          <w:sz w:val="24"/>
          <w:szCs w:val="24"/>
          <w:lang w:val="en-GB"/>
        </w:rPr>
        <w:t>legal practitioners</w:t>
      </w:r>
    </w:p>
    <w:p w14:paraId="0F17BAE7" w14:textId="3445855B" w:rsidR="00AC74A9" w:rsidRDefault="005D42DA" w:rsidP="00AC74A9">
      <w:pPr>
        <w:spacing w:after="0" w:line="240" w:lineRule="auto"/>
        <w:jc w:val="both"/>
        <w:rPr>
          <w:rFonts w:ascii="Times New Roman" w:hAnsi="Times New Roman" w:cs="Times New Roman"/>
          <w:sz w:val="24"/>
          <w:szCs w:val="24"/>
          <w:lang w:val="en-GB"/>
        </w:rPr>
      </w:pPr>
      <w:r>
        <w:rPr>
          <w:rFonts w:ascii="Times New Roman" w:hAnsi="Times New Roman" w:cs="Times New Roman"/>
          <w:i/>
          <w:iCs/>
          <w:sz w:val="24"/>
          <w:szCs w:val="24"/>
          <w:lang w:val="en-GB"/>
        </w:rPr>
        <w:t>Matiyashe Law Chambers</w:t>
      </w:r>
      <w:r w:rsidR="00612BDD">
        <w:rPr>
          <w:rFonts w:ascii="Times New Roman" w:hAnsi="Times New Roman" w:cs="Times New Roman"/>
          <w:sz w:val="24"/>
          <w:szCs w:val="24"/>
          <w:lang w:val="en-GB"/>
        </w:rPr>
        <w:t>, first</w:t>
      </w:r>
      <w:r>
        <w:rPr>
          <w:rFonts w:ascii="Times New Roman" w:hAnsi="Times New Roman" w:cs="Times New Roman"/>
          <w:sz w:val="24"/>
          <w:szCs w:val="24"/>
          <w:lang w:val="en-GB"/>
        </w:rPr>
        <w:t xml:space="preserve"> respondent’s</w:t>
      </w:r>
      <w:r w:rsidR="00AC74A9">
        <w:rPr>
          <w:rFonts w:ascii="Times New Roman" w:hAnsi="Times New Roman" w:cs="Times New Roman"/>
          <w:sz w:val="24"/>
          <w:szCs w:val="24"/>
          <w:lang w:val="en-GB"/>
        </w:rPr>
        <w:t xml:space="preserve"> legal practitioners</w:t>
      </w:r>
    </w:p>
    <w:p w14:paraId="1C69D635" w14:textId="77777777" w:rsidR="00AC74A9" w:rsidRDefault="00AC74A9" w:rsidP="00AC74A9"/>
    <w:p w14:paraId="234B8220" w14:textId="77777777" w:rsidR="00AC74A9" w:rsidRDefault="00AC74A9" w:rsidP="00AC74A9"/>
    <w:p w14:paraId="22CBDB6C" w14:textId="77777777" w:rsidR="00AC74A9" w:rsidRDefault="00AC74A9" w:rsidP="00AC74A9"/>
    <w:p w14:paraId="01AD70E4" w14:textId="77777777" w:rsidR="00AC74A9" w:rsidRDefault="00AC74A9" w:rsidP="00AC74A9"/>
    <w:p w14:paraId="40A57A77" w14:textId="77777777" w:rsidR="00AC74A9" w:rsidRDefault="00AC74A9"/>
    <w:sectPr w:rsidR="00AC74A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521C2" w14:textId="77777777" w:rsidR="00DB4CB8" w:rsidRDefault="00DB4CB8" w:rsidP="00AC74A9">
      <w:pPr>
        <w:spacing w:after="0" w:line="240" w:lineRule="auto"/>
      </w:pPr>
      <w:r>
        <w:separator/>
      </w:r>
    </w:p>
  </w:endnote>
  <w:endnote w:type="continuationSeparator" w:id="0">
    <w:p w14:paraId="3FE8080D" w14:textId="77777777" w:rsidR="00DB4CB8" w:rsidRDefault="00DB4CB8" w:rsidP="00AC7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13FC7" w14:textId="77777777" w:rsidR="005F529E" w:rsidRDefault="005F529E">
    <w:pPr>
      <w:pStyle w:val="Footer"/>
      <w:jc w:val="center"/>
    </w:pPr>
  </w:p>
  <w:p w14:paraId="44185AD5" w14:textId="77777777" w:rsidR="005F529E" w:rsidRDefault="005F529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4E8A4" w14:textId="77777777" w:rsidR="00DB4CB8" w:rsidRDefault="00DB4CB8" w:rsidP="00AC74A9">
      <w:pPr>
        <w:spacing w:after="0" w:line="240" w:lineRule="auto"/>
      </w:pPr>
      <w:r>
        <w:separator/>
      </w:r>
    </w:p>
  </w:footnote>
  <w:footnote w:type="continuationSeparator" w:id="0">
    <w:p w14:paraId="7DC03725" w14:textId="77777777" w:rsidR="00DB4CB8" w:rsidRDefault="00DB4CB8" w:rsidP="00AC7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575837"/>
      <w:docPartObj>
        <w:docPartGallery w:val="Page Numbers (Top of Page)"/>
        <w:docPartUnique/>
      </w:docPartObj>
    </w:sdtPr>
    <w:sdtEndPr>
      <w:rPr>
        <w:noProof/>
      </w:rPr>
    </w:sdtEndPr>
    <w:sdtContent>
      <w:p w14:paraId="75D08635" w14:textId="7813875D" w:rsidR="005F529E" w:rsidRDefault="005F529E">
        <w:pPr>
          <w:pStyle w:val="Header"/>
          <w:jc w:val="right"/>
          <w:rPr>
            <w:noProof/>
          </w:rPr>
        </w:pPr>
        <w:r>
          <w:fldChar w:fldCharType="begin"/>
        </w:r>
        <w:r>
          <w:instrText xml:space="preserve"> PAGE   \* MERGEFORMAT </w:instrText>
        </w:r>
        <w:r>
          <w:fldChar w:fldCharType="separate"/>
        </w:r>
        <w:r w:rsidR="004E28BB">
          <w:rPr>
            <w:noProof/>
          </w:rPr>
          <w:t>1</w:t>
        </w:r>
        <w:r>
          <w:rPr>
            <w:noProof/>
          </w:rPr>
          <w:fldChar w:fldCharType="end"/>
        </w:r>
      </w:p>
      <w:p w14:paraId="5BB9A5FA" w14:textId="195A827E" w:rsidR="005F529E" w:rsidRDefault="00896E11">
        <w:pPr>
          <w:pStyle w:val="Header"/>
          <w:jc w:val="right"/>
          <w:rPr>
            <w:noProof/>
          </w:rPr>
        </w:pPr>
        <w:r>
          <w:rPr>
            <w:noProof/>
          </w:rPr>
          <w:t>HH188-</w:t>
        </w:r>
        <w:r w:rsidR="005F529E">
          <w:rPr>
            <w:noProof/>
          </w:rPr>
          <w:t>25</w:t>
        </w:r>
      </w:p>
      <w:p w14:paraId="7C214900" w14:textId="3DC5EF69" w:rsidR="005F529E" w:rsidRDefault="005F529E">
        <w:pPr>
          <w:pStyle w:val="Header"/>
          <w:jc w:val="right"/>
          <w:rPr>
            <w:noProof/>
          </w:rPr>
        </w:pPr>
        <w:r>
          <w:rPr>
            <w:noProof/>
          </w:rPr>
          <w:t>HCH 2308/24</w:t>
        </w:r>
      </w:p>
    </w:sdtContent>
  </w:sdt>
  <w:p w14:paraId="23FA7565" w14:textId="77777777" w:rsidR="005F529E" w:rsidRDefault="005F529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F211EB"/>
    <w:multiLevelType w:val="hybridMultilevel"/>
    <w:tmpl w:val="1A1029E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4A9"/>
    <w:rsid w:val="000152AD"/>
    <w:rsid w:val="000E06C0"/>
    <w:rsid w:val="001100C4"/>
    <w:rsid w:val="001315BC"/>
    <w:rsid w:val="00146394"/>
    <w:rsid w:val="00180C63"/>
    <w:rsid w:val="00181F52"/>
    <w:rsid w:val="00197F12"/>
    <w:rsid w:val="001A45F8"/>
    <w:rsid w:val="001C212C"/>
    <w:rsid w:val="001E63E2"/>
    <w:rsid w:val="002F5D12"/>
    <w:rsid w:val="003139E4"/>
    <w:rsid w:val="0034527F"/>
    <w:rsid w:val="00370C45"/>
    <w:rsid w:val="0039516D"/>
    <w:rsid w:val="003A28EA"/>
    <w:rsid w:val="003A4A05"/>
    <w:rsid w:val="003B3CFD"/>
    <w:rsid w:val="003E460A"/>
    <w:rsid w:val="004718C9"/>
    <w:rsid w:val="00482E83"/>
    <w:rsid w:val="00496D95"/>
    <w:rsid w:val="004E28BB"/>
    <w:rsid w:val="005002B8"/>
    <w:rsid w:val="00500B67"/>
    <w:rsid w:val="0051035C"/>
    <w:rsid w:val="00535A52"/>
    <w:rsid w:val="00574603"/>
    <w:rsid w:val="005967DD"/>
    <w:rsid w:val="005C33FE"/>
    <w:rsid w:val="005D42DA"/>
    <w:rsid w:val="005F529E"/>
    <w:rsid w:val="0060283E"/>
    <w:rsid w:val="0060510B"/>
    <w:rsid w:val="00612BDD"/>
    <w:rsid w:val="006231D5"/>
    <w:rsid w:val="00687B83"/>
    <w:rsid w:val="006F757A"/>
    <w:rsid w:val="007526FE"/>
    <w:rsid w:val="007A50BF"/>
    <w:rsid w:val="007F0041"/>
    <w:rsid w:val="007F67B0"/>
    <w:rsid w:val="0080542D"/>
    <w:rsid w:val="008231DB"/>
    <w:rsid w:val="008472A9"/>
    <w:rsid w:val="008910C3"/>
    <w:rsid w:val="00895F9D"/>
    <w:rsid w:val="00896E11"/>
    <w:rsid w:val="00912C0A"/>
    <w:rsid w:val="00933251"/>
    <w:rsid w:val="009354E5"/>
    <w:rsid w:val="0098430A"/>
    <w:rsid w:val="009F619E"/>
    <w:rsid w:val="00A35BFF"/>
    <w:rsid w:val="00A50CF2"/>
    <w:rsid w:val="00AC74A9"/>
    <w:rsid w:val="00B06356"/>
    <w:rsid w:val="00B06541"/>
    <w:rsid w:val="00B11AAD"/>
    <w:rsid w:val="00B37F6B"/>
    <w:rsid w:val="00B475A1"/>
    <w:rsid w:val="00C04A81"/>
    <w:rsid w:val="00C410FA"/>
    <w:rsid w:val="00C77CE8"/>
    <w:rsid w:val="00CD4169"/>
    <w:rsid w:val="00CD42CB"/>
    <w:rsid w:val="00D15B5F"/>
    <w:rsid w:val="00D24B93"/>
    <w:rsid w:val="00D260D4"/>
    <w:rsid w:val="00DA136F"/>
    <w:rsid w:val="00DB4CB8"/>
    <w:rsid w:val="00DE4D42"/>
    <w:rsid w:val="00DE731C"/>
    <w:rsid w:val="00DF326F"/>
    <w:rsid w:val="00E20E4A"/>
    <w:rsid w:val="00EC03CB"/>
    <w:rsid w:val="00ED0D34"/>
    <w:rsid w:val="00ED6F07"/>
    <w:rsid w:val="00F425F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0FD24"/>
  <w15:chartTrackingRefBased/>
  <w15:docId w15:val="{5D4B0A2D-B06E-43AE-9181-3AB26600E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4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4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74A9"/>
  </w:style>
  <w:style w:type="paragraph" w:styleId="Footer">
    <w:name w:val="footer"/>
    <w:basedOn w:val="Normal"/>
    <w:link w:val="FooterChar"/>
    <w:uiPriority w:val="99"/>
    <w:unhideWhenUsed/>
    <w:rsid w:val="00AC74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74A9"/>
  </w:style>
  <w:style w:type="paragraph" w:styleId="ListParagraph">
    <w:name w:val="List Paragraph"/>
    <w:basedOn w:val="Normal"/>
    <w:uiPriority w:val="34"/>
    <w:qFormat/>
    <w:rsid w:val="008231DB"/>
    <w:pPr>
      <w:ind w:left="720"/>
      <w:contextualSpacing/>
    </w:pPr>
  </w:style>
  <w:style w:type="paragraph" w:styleId="FootnoteText">
    <w:name w:val="footnote text"/>
    <w:basedOn w:val="Normal"/>
    <w:link w:val="FootnoteTextChar"/>
    <w:uiPriority w:val="99"/>
    <w:semiHidden/>
    <w:unhideWhenUsed/>
    <w:rsid w:val="00912C0A"/>
    <w:pPr>
      <w:spacing w:after="0" w:line="240" w:lineRule="auto"/>
    </w:pPr>
    <w:rPr>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912C0A"/>
    <w:rPr>
      <w:kern w:val="2"/>
      <w:sz w:val="20"/>
      <w:szCs w:val="20"/>
      <w:lang w:val="en-US"/>
      <w14:ligatures w14:val="standardContextual"/>
    </w:rPr>
  </w:style>
  <w:style w:type="character" w:styleId="FootnoteReference">
    <w:name w:val="footnote reference"/>
    <w:basedOn w:val="DefaultParagraphFont"/>
    <w:uiPriority w:val="99"/>
    <w:semiHidden/>
    <w:unhideWhenUsed/>
    <w:rsid w:val="00912C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10106">
      <w:bodyDiv w:val="1"/>
      <w:marLeft w:val="0"/>
      <w:marRight w:val="0"/>
      <w:marTop w:val="0"/>
      <w:marBottom w:val="0"/>
      <w:divBdr>
        <w:top w:val="none" w:sz="0" w:space="0" w:color="auto"/>
        <w:left w:val="none" w:sz="0" w:space="0" w:color="auto"/>
        <w:bottom w:val="none" w:sz="0" w:space="0" w:color="auto"/>
        <w:right w:val="none" w:sz="0" w:space="0" w:color="auto"/>
      </w:divBdr>
    </w:div>
    <w:div w:id="561911291">
      <w:bodyDiv w:val="1"/>
      <w:marLeft w:val="0"/>
      <w:marRight w:val="0"/>
      <w:marTop w:val="0"/>
      <w:marBottom w:val="0"/>
      <w:divBdr>
        <w:top w:val="none" w:sz="0" w:space="0" w:color="auto"/>
        <w:left w:val="none" w:sz="0" w:space="0" w:color="auto"/>
        <w:bottom w:val="none" w:sz="0" w:space="0" w:color="auto"/>
        <w:right w:val="none" w:sz="0" w:space="0" w:color="auto"/>
      </w:divBdr>
    </w:div>
    <w:div w:id="633873022">
      <w:bodyDiv w:val="1"/>
      <w:marLeft w:val="0"/>
      <w:marRight w:val="0"/>
      <w:marTop w:val="0"/>
      <w:marBottom w:val="0"/>
      <w:divBdr>
        <w:top w:val="none" w:sz="0" w:space="0" w:color="auto"/>
        <w:left w:val="none" w:sz="0" w:space="0" w:color="auto"/>
        <w:bottom w:val="none" w:sz="0" w:space="0" w:color="auto"/>
        <w:right w:val="none" w:sz="0" w:space="0" w:color="auto"/>
      </w:divBdr>
    </w:div>
    <w:div w:id="1384593665">
      <w:bodyDiv w:val="1"/>
      <w:marLeft w:val="0"/>
      <w:marRight w:val="0"/>
      <w:marTop w:val="0"/>
      <w:marBottom w:val="0"/>
      <w:divBdr>
        <w:top w:val="none" w:sz="0" w:space="0" w:color="auto"/>
        <w:left w:val="none" w:sz="0" w:space="0" w:color="auto"/>
        <w:bottom w:val="none" w:sz="0" w:space="0" w:color="auto"/>
        <w:right w:val="none" w:sz="0" w:space="0" w:color="auto"/>
      </w:divBdr>
    </w:div>
    <w:div w:id="161293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6003</Words>
  <Characters>34219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Regis Dembure</dc:creator>
  <cp:keywords/>
  <dc:description/>
  <cp:lastModifiedBy>JSC</cp:lastModifiedBy>
  <cp:revision>2</cp:revision>
  <cp:lastPrinted>2025-03-13T16:30:00Z</cp:lastPrinted>
  <dcterms:created xsi:type="dcterms:W3CDTF">2025-03-28T10:25:00Z</dcterms:created>
  <dcterms:modified xsi:type="dcterms:W3CDTF">2025-03-28T10:25:00Z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690450ec-4308-4f5b-94be-d414259b0ab8</vt:lpwstr>
  </property>
</Properties>
</file>