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5D" w:rsidRDefault="006F295D" w:rsidP="00FC510D">
      <w:pPr>
        <w:spacing w:after="0" w:line="240" w:lineRule="auto"/>
        <w:rPr>
          <w:rFonts w:ascii="Tahoma" w:hAnsi="Tahoma" w:cs="Tahoma"/>
          <w:b/>
          <w:sz w:val="24"/>
          <w:szCs w:val="24"/>
        </w:rPr>
      </w:pPr>
      <w:bookmarkStart w:id="0" w:name="_GoBack"/>
      <w:bookmarkEnd w:id="0"/>
    </w:p>
    <w:p w:rsidR="007C208A" w:rsidRPr="006F4EB0" w:rsidRDefault="00FC510D" w:rsidP="00FC510D">
      <w:pPr>
        <w:spacing w:after="0" w:line="240" w:lineRule="auto"/>
        <w:rPr>
          <w:rFonts w:ascii="Tahoma" w:hAnsi="Tahoma" w:cs="Tahoma"/>
          <w:b/>
          <w:sz w:val="24"/>
          <w:szCs w:val="24"/>
        </w:rPr>
      </w:pPr>
      <w:proofErr w:type="gramStart"/>
      <w:r w:rsidRPr="006F4EB0">
        <w:rPr>
          <w:rFonts w:ascii="Tahoma" w:hAnsi="Tahoma" w:cs="Tahoma"/>
          <w:b/>
          <w:sz w:val="24"/>
          <w:szCs w:val="24"/>
        </w:rPr>
        <w:t xml:space="preserve">IN THE LABOUR COURT </w:t>
      </w:r>
      <w:r w:rsidR="00924D52">
        <w:rPr>
          <w:rFonts w:ascii="Tahoma" w:hAnsi="Tahoma" w:cs="Tahoma"/>
          <w:b/>
          <w:sz w:val="24"/>
          <w:szCs w:val="24"/>
        </w:rPr>
        <w:t>OF ZIMBABWE</w:t>
      </w:r>
      <w:r w:rsidR="00924D52">
        <w:rPr>
          <w:rFonts w:ascii="Tahoma" w:hAnsi="Tahoma" w:cs="Tahoma"/>
          <w:b/>
          <w:sz w:val="24"/>
          <w:szCs w:val="24"/>
        </w:rPr>
        <w:tab/>
      </w:r>
      <w:r w:rsidR="004F56A1">
        <w:rPr>
          <w:rFonts w:ascii="Tahoma" w:hAnsi="Tahoma" w:cs="Tahoma"/>
          <w:b/>
          <w:sz w:val="24"/>
          <w:szCs w:val="24"/>
        </w:rPr>
        <w:t xml:space="preserve">     </w:t>
      </w:r>
      <w:r w:rsidR="006F4EB0">
        <w:rPr>
          <w:rFonts w:ascii="Tahoma" w:hAnsi="Tahoma" w:cs="Tahoma"/>
          <w:b/>
          <w:sz w:val="24"/>
          <w:szCs w:val="24"/>
        </w:rPr>
        <w:t>JUDGMENT NO.</w:t>
      </w:r>
      <w:proofErr w:type="gramEnd"/>
      <w:r w:rsidR="006F4EB0">
        <w:rPr>
          <w:rFonts w:ascii="Tahoma" w:hAnsi="Tahoma" w:cs="Tahoma"/>
          <w:b/>
          <w:sz w:val="24"/>
          <w:szCs w:val="24"/>
        </w:rPr>
        <w:t xml:space="preserve"> LC/H/</w:t>
      </w:r>
      <w:r w:rsidR="00C1737F">
        <w:rPr>
          <w:rFonts w:ascii="Tahoma" w:hAnsi="Tahoma" w:cs="Tahoma"/>
          <w:b/>
          <w:sz w:val="24"/>
          <w:szCs w:val="24"/>
        </w:rPr>
        <w:t>72</w:t>
      </w:r>
      <w:r w:rsidR="00794360">
        <w:rPr>
          <w:rFonts w:ascii="Tahoma" w:hAnsi="Tahoma" w:cs="Tahoma"/>
          <w:b/>
          <w:sz w:val="24"/>
          <w:szCs w:val="24"/>
        </w:rPr>
        <w:t>/2022</w:t>
      </w:r>
    </w:p>
    <w:p w:rsidR="00924D52"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HARARE, </w:t>
      </w:r>
      <w:r w:rsidR="005233DF">
        <w:rPr>
          <w:rFonts w:ascii="Tahoma" w:hAnsi="Tahoma" w:cs="Tahoma"/>
          <w:b/>
          <w:sz w:val="24"/>
          <w:szCs w:val="24"/>
        </w:rPr>
        <w:t>09 MARCH</w:t>
      </w:r>
      <w:r w:rsidR="00EE4321">
        <w:rPr>
          <w:rFonts w:ascii="Tahoma" w:hAnsi="Tahoma" w:cs="Tahoma"/>
          <w:b/>
          <w:sz w:val="24"/>
          <w:szCs w:val="24"/>
        </w:rPr>
        <w:t>, 202</w:t>
      </w:r>
      <w:r w:rsidR="00794360">
        <w:rPr>
          <w:rFonts w:ascii="Tahoma" w:hAnsi="Tahoma" w:cs="Tahoma"/>
          <w:b/>
          <w:sz w:val="24"/>
          <w:szCs w:val="24"/>
        </w:rPr>
        <w:t>2</w:t>
      </w:r>
      <w:r w:rsidR="00924D52">
        <w:rPr>
          <w:rFonts w:ascii="Tahoma" w:hAnsi="Tahoma" w:cs="Tahoma"/>
          <w:b/>
          <w:sz w:val="24"/>
          <w:szCs w:val="24"/>
        </w:rPr>
        <w:tab/>
      </w:r>
      <w:r w:rsidR="00924D52">
        <w:rPr>
          <w:rFonts w:ascii="Tahoma" w:hAnsi="Tahoma" w:cs="Tahoma"/>
          <w:b/>
          <w:sz w:val="24"/>
          <w:szCs w:val="24"/>
        </w:rPr>
        <w:tab/>
      </w:r>
      <w:r w:rsidR="004F56A1">
        <w:rPr>
          <w:rFonts w:ascii="Tahoma" w:hAnsi="Tahoma" w:cs="Tahoma"/>
          <w:b/>
          <w:sz w:val="24"/>
          <w:szCs w:val="24"/>
        </w:rPr>
        <w:t xml:space="preserve">     </w:t>
      </w:r>
      <w:r w:rsidR="00794360">
        <w:rPr>
          <w:rFonts w:ascii="Tahoma" w:hAnsi="Tahoma" w:cs="Tahoma"/>
          <w:b/>
          <w:sz w:val="24"/>
          <w:szCs w:val="24"/>
        </w:rPr>
        <w:t xml:space="preserve">          </w:t>
      </w:r>
      <w:r w:rsidRPr="006F4EB0">
        <w:rPr>
          <w:rFonts w:ascii="Tahoma" w:hAnsi="Tahoma" w:cs="Tahoma"/>
          <w:b/>
          <w:sz w:val="24"/>
          <w:szCs w:val="24"/>
        </w:rPr>
        <w:t>CASE NO.</w:t>
      </w:r>
      <w:r w:rsidR="005233DF">
        <w:rPr>
          <w:rFonts w:ascii="Tahoma" w:hAnsi="Tahoma" w:cs="Tahoma"/>
          <w:b/>
          <w:sz w:val="24"/>
          <w:szCs w:val="24"/>
        </w:rPr>
        <w:t xml:space="preserve"> LC/H/252</w:t>
      </w:r>
      <w:r w:rsidR="00794360">
        <w:rPr>
          <w:rFonts w:ascii="Tahoma" w:hAnsi="Tahoma" w:cs="Tahoma"/>
          <w:b/>
          <w:sz w:val="24"/>
          <w:szCs w:val="24"/>
        </w:rPr>
        <w:t>/21</w:t>
      </w:r>
    </w:p>
    <w:p w:rsidR="00F07B16" w:rsidRDefault="00F07B16" w:rsidP="00FC510D">
      <w:pPr>
        <w:spacing w:after="0" w:line="240" w:lineRule="auto"/>
        <w:rPr>
          <w:rFonts w:ascii="Tahoma" w:hAnsi="Tahoma" w:cs="Tahoma"/>
          <w:b/>
          <w:sz w:val="24"/>
          <w:szCs w:val="24"/>
        </w:rPr>
      </w:pPr>
    </w:p>
    <w:p w:rsidR="00FC510D" w:rsidRPr="006F4EB0" w:rsidRDefault="00C1737F" w:rsidP="00FC510D">
      <w:pPr>
        <w:spacing w:after="0" w:line="240" w:lineRule="auto"/>
        <w:rPr>
          <w:rFonts w:ascii="Tahoma" w:hAnsi="Tahoma" w:cs="Tahoma"/>
          <w:b/>
          <w:sz w:val="24"/>
          <w:szCs w:val="24"/>
        </w:rPr>
      </w:pPr>
      <w:r>
        <w:rPr>
          <w:rFonts w:ascii="Tahoma" w:hAnsi="Tahoma" w:cs="Tahoma"/>
          <w:b/>
          <w:sz w:val="24"/>
          <w:szCs w:val="24"/>
        </w:rPr>
        <w:t>AND 25 MARCH</w:t>
      </w:r>
      <w:r w:rsidR="004F56A1">
        <w:rPr>
          <w:rFonts w:ascii="Tahoma" w:hAnsi="Tahoma" w:cs="Tahoma"/>
          <w:b/>
          <w:sz w:val="24"/>
          <w:szCs w:val="24"/>
        </w:rPr>
        <w:t xml:space="preserve">, </w:t>
      </w:r>
      <w:r w:rsidR="00794360">
        <w:rPr>
          <w:rFonts w:ascii="Tahoma" w:hAnsi="Tahoma" w:cs="Tahoma"/>
          <w:b/>
          <w:sz w:val="24"/>
          <w:szCs w:val="24"/>
        </w:rPr>
        <w:t>2022</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r w:rsidRPr="006F4EB0">
        <w:rPr>
          <w:rFonts w:ascii="Tahoma" w:hAnsi="Tahoma" w:cs="Tahoma"/>
          <w:sz w:val="24"/>
          <w:szCs w:val="24"/>
        </w:rPr>
        <w:t>In the matter between:</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DF5536" w:rsidRDefault="005233DF" w:rsidP="00FC510D">
      <w:pPr>
        <w:spacing w:after="0" w:line="240" w:lineRule="auto"/>
        <w:rPr>
          <w:rFonts w:ascii="Tahoma" w:hAnsi="Tahoma" w:cs="Tahoma"/>
          <w:b/>
          <w:sz w:val="24"/>
          <w:szCs w:val="24"/>
        </w:rPr>
      </w:pPr>
      <w:r>
        <w:rPr>
          <w:rFonts w:ascii="Tahoma" w:hAnsi="Tahoma" w:cs="Tahoma"/>
          <w:b/>
          <w:sz w:val="24"/>
          <w:szCs w:val="24"/>
        </w:rPr>
        <w:t>LILFORD NHANDARA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E843A3">
        <w:rPr>
          <w:rFonts w:ascii="Tahoma" w:hAnsi="Tahoma" w:cs="Tahoma"/>
          <w:b/>
          <w:sz w:val="24"/>
          <w:szCs w:val="24"/>
        </w:rPr>
        <w:tab/>
      </w:r>
      <w:r w:rsidR="009B0121">
        <w:rPr>
          <w:rFonts w:ascii="Tahoma" w:hAnsi="Tahoma" w:cs="Tahoma"/>
          <w:b/>
          <w:sz w:val="24"/>
          <w:szCs w:val="24"/>
        </w:rPr>
        <w:tab/>
      </w:r>
      <w:r w:rsidR="00B57B25">
        <w:rPr>
          <w:rFonts w:ascii="Tahoma" w:hAnsi="Tahoma" w:cs="Tahoma"/>
          <w:b/>
          <w:sz w:val="24"/>
          <w:szCs w:val="24"/>
        </w:rPr>
        <w:t>Applicant</w:t>
      </w:r>
    </w:p>
    <w:p w:rsidR="00FC510D" w:rsidRPr="00DF5536" w:rsidRDefault="00FC510D" w:rsidP="00FC510D">
      <w:pPr>
        <w:spacing w:after="0" w:line="240" w:lineRule="auto"/>
        <w:rPr>
          <w:rFonts w:ascii="Tahoma" w:hAnsi="Tahoma" w:cs="Tahoma"/>
          <w:sz w:val="24"/>
          <w:szCs w:val="24"/>
        </w:rPr>
      </w:pPr>
    </w:p>
    <w:p w:rsidR="004030B9" w:rsidRPr="004030B9" w:rsidRDefault="004030B9" w:rsidP="00FC510D">
      <w:pPr>
        <w:spacing w:after="0" w:line="240" w:lineRule="auto"/>
        <w:rPr>
          <w:rFonts w:ascii="Tahoma" w:hAnsi="Tahoma" w:cs="Tahoma"/>
          <w:sz w:val="24"/>
          <w:szCs w:val="24"/>
        </w:rPr>
      </w:pPr>
      <w:r w:rsidRPr="004030B9">
        <w:rPr>
          <w:rFonts w:ascii="Tahoma" w:hAnsi="Tahoma" w:cs="Tahoma"/>
          <w:sz w:val="24"/>
          <w:szCs w:val="24"/>
        </w:rPr>
        <w:t>Versus</w:t>
      </w:r>
    </w:p>
    <w:p w:rsidR="004030B9" w:rsidRDefault="004030B9" w:rsidP="00FC510D">
      <w:pPr>
        <w:spacing w:after="0" w:line="240" w:lineRule="auto"/>
        <w:rPr>
          <w:rFonts w:ascii="Tahoma" w:hAnsi="Tahoma" w:cs="Tahoma"/>
          <w:b/>
          <w:sz w:val="24"/>
          <w:szCs w:val="24"/>
        </w:rPr>
      </w:pPr>
    </w:p>
    <w:p w:rsidR="004030B9" w:rsidRDefault="005233DF" w:rsidP="00FC510D">
      <w:pPr>
        <w:spacing w:after="0" w:line="240" w:lineRule="auto"/>
        <w:rPr>
          <w:rFonts w:ascii="Tahoma" w:hAnsi="Tahoma" w:cs="Tahoma"/>
          <w:b/>
          <w:sz w:val="24"/>
          <w:szCs w:val="24"/>
        </w:rPr>
      </w:pPr>
      <w:r>
        <w:rPr>
          <w:rFonts w:ascii="Tahoma" w:hAnsi="Tahoma" w:cs="Tahoma"/>
          <w:b/>
          <w:sz w:val="24"/>
          <w:szCs w:val="24"/>
        </w:rPr>
        <w:t>BONGANI MANTULA &amp; 23 OTHERS</w:t>
      </w:r>
      <w:r w:rsidR="002550A4">
        <w:rPr>
          <w:rFonts w:ascii="Tahoma" w:hAnsi="Tahoma" w:cs="Tahoma"/>
          <w:b/>
          <w:sz w:val="24"/>
          <w:szCs w:val="24"/>
        </w:rPr>
        <w:tab/>
      </w:r>
      <w:r w:rsidR="002550A4">
        <w:rPr>
          <w:rFonts w:ascii="Tahoma" w:hAnsi="Tahoma" w:cs="Tahoma"/>
          <w:b/>
          <w:sz w:val="24"/>
          <w:szCs w:val="24"/>
        </w:rPr>
        <w:tab/>
      </w:r>
      <w:r w:rsidR="00794360">
        <w:rPr>
          <w:rFonts w:ascii="Tahoma" w:hAnsi="Tahoma" w:cs="Tahoma"/>
          <w:b/>
          <w:sz w:val="24"/>
          <w:szCs w:val="24"/>
        </w:rPr>
        <w:tab/>
      </w:r>
      <w:r w:rsidR="00794360">
        <w:rPr>
          <w:rFonts w:ascii="Tahoma" w:hAnsi="Tahoma" w:cs="Tahoma"/>
          <w:b/>
          <w:sz w:val="24"/>
          <w:szCs w:val="24"/>
        </w:rPr>
        <w:tab/>
      </w:r>
      <w:r w:rsidR="00B57B25">
        <w:rPr>
          <w:rFonts w:ascii="Tahoma" w:hAnsi="Tahoma" w:cs="Tahoma"/>
          <w:b/>
          <w:sz w:val="24"/>
          <w:szCs w:val="24"/>
        </w:rPr>
        <w:t>1</w:t>
      </w:r>
      <w:r w:rsidR="00B57B25" w:rsidRPr="00B57B25">
        <w:rPr>
          <w:rFonts w:ascii="Tahoma" w:hAnsi="Tahoma" w:cs="Tahoma"/>
          <w:b/>
          <w:sz w:val="24"/>
          <w:szCs w:val="24"/>
          <w:vertAlign w:val="superscript"/>
        </w:rPr>
        <w:t>st</w:t>
      </w:r>
      <w:r>
        <w:rPr>
          <w:rFonts w:ascii="Tahoma" w:hAnsi="Tahoma" w:cs="Tahoma"/>
          <w:b/>
          <w:sz w:val="24"/>
          <w:szCs w:val="24"/>
        </w:rPr>
        <w:t>-23</w:t>
      </w:r>
      <w:r w:rsidRPr="005233DF">
        <w:rPr>
          <w:rFonts w:ascii="Tahoma" w:hAnsi="Tahoma" w:cs="Tahoma"/>
          <w:b/>
          <w:sz w:val="24"/>
          <w:szCs w:val="24"/>
          <w:vertAlign w:val="superscript"/>
        </w:rPr>
        <w:t>rd</w:t>
      </w:r>
      <w:r>
        <w:rPr>
          <w:rFonts w:ascii="Tahoma" w:hAnsi="Tahoma" w:cs="Tahoma"/>
          <w:b/>
          <w:sz w:val="24"/>
          <w:szCs w:val="24"/>
        </w:rPr>
        <w:t xml:space="preserve"> </w:t>
      </w:r>
      <w:r w:rsidR="004030B9">
        <w:rPr>
          <w:rFonts w:ascii="Tahoma" w:hAnsi="Tahoma" w:cs="Tahoma"/>
          <w:b/>
          <w:sz w:val="24"/>
          <w:szCs w:val="24"/>
        </w:rPr>
        <w:t>Respondent</w:t>
      </w:r>
      <w:r>
        <w:rPr>
          <w:rFonts w:ascii="Tahoma" w:hAnsi="Tahoma" w:cs="Tahoma"/>
          <w:b/>
          <w:sz w:val="24"/>
          <w:szCs w:val="24"/>
        </w:rPr>
        <w:t>s</w:t>
      </w:r>
    </w:p>
    <w:p w:rsidR="00B57B25" w:rsidRDefault="00B57B25" w:rsidP="00FC510D">
      <w:pPr>
        <w:spacing w:after="0" w:line="240" w:lineRule="auto"/>
        <w:rPr>
          <w:rFonts w:ascii="Tahoma" w:hAnsi="Tahoma" w:cs="Tahoma"/>
          <w:b/>
          <w:sz w:val="24"/>
          <w:szCs w:val="24"/>
        </w:rPr>
      </w:pPr>
    </w:p>
    <w:p w:rsidR="00B57B25" w:rsidRDefault="005233DF" w:rsidP="00FC510D">
      <w:pPr>
        <w:spacing w:after="0" w:line="240" w:lineRule="auto"/>
        <w:rPr>
          <w:rFonts w:ascii="Tahoma" w:hAnsi="Tahoma" w:cs="Tahoma"/>
          <w:b/>
          <w:sz w:val="24"/>
          <w:szCs w:val="24"/>
        </w:rPr>
      </w:pPr>
      <w:r>
        <w:rPr>
          <w:rFonts w:ascii="Tahoma" w:hAnsi="Tahoma" w:cs="Tahoma"/>
          <w:b/>
          <w:sz w:val="24"/>
          <w:szCs w:val="24"/>
        </w:rPr>
        <w:t>FIRST CAPITAL BANK LIMITED</w:t>
      </w:r>
      <w:r w:rsidR="00794360">
        <w:rPr>
          <w:rFonts w:ascii="Tahoma" w:hAnsi="Tahoma" w:cs="Tahoma"/>
          <w:b/>
          <w:sz w:val="24"/>
          <w:szCs w:val="24"/>
        </w:rPr>
        <w:tab/>
      </w:r>
      <w:r w:rsidR="00794360">
        <w:rPr>
          <w:rFonts w:ascii="Tahoma" w:hAnsi="Tahoma" w:cs="Tahoma"/>
          <w:b/>
          <w:sz w:val="24"/>
          <w:szCs w:val="24"/>
        </w:rPr>
        <w:tab/>
      </w:r>
      <w:r w:rsidR="00794360">
        <w:rPr>
          <w:rFonts w:ascii="Tahoma" w:hAnsi="Tahoma" w:cs="Tahoma"/>
          <w:b/>
          <w:sz w:val="24"/>
          <w:szCs w:val="24"/>
        </w:rPr>
        <w:tab/>
      </w:r>
      <w:r w:rsidR="00794360">
        <w:rPr>
          <w:rFonts w:ascii="Tahoma" w:hAnsi="Tahoma" w:cs="Tahoma"/>
          <w:b/>
          <w:sz w:val="24"/>
          <w:szCs w:val="24"/>
        </w:rPr>
        <w:tab/>
      </w:r>
      <w:r>
        <w:rPr>
          <w:rFonts w:ascii="Tahoma" w:hAnsi="Tahoma" w:cs="Tahoma"/>
          <w:b/>
          <w:sz w:val="24"/>
          <w:szCs w:val="24"/>
        </w:rPr>
        <w:t>24</w:t>
      </w:r>
      <w:r w:rsidRPr="005233DF">
        <w:rPr>
          <w:rFonts w:ascii="Tahoma" w:hAnsi="Tahoma" w:cs="Tahoma"/>
          <w:b/>
          <w:sz w:val="24"/>
          <w:szCs w:val="24"/>
          <w:vertAlign w:val="superscript"/>
        </w:rPr>
        <w:t>th</w:t>
      </w:r>
      <w:r>
        <w:rPr>
          <w:rFonts w:ascii="Tahoma" w:hAnsi="Tahoma" w:cs="Tahoma"/>
          <w:b/>
          <w:sz w:val="24"/>
          <w:szCs w:val="24"/>
        </w:rPr>
        <w:t xml:space="preserve"> </w:t>
      </w:r>
      <w:r w:rsidR="00B57B25">
        <w:rPr>
          <w:rFonts w:ascii="Tahoma" w:hAnsi="Tahoma" w:cs="Tahoma"/>
          <w:b/>
          <w:sz w:val="24"/>
          <w:szCs w:val="24"/>
        </w:rPr>
        <w:t>Respondent</w:t>
      </w:r>
    </w:p>
    <w:p w:rsidR="00794360" w:rsidRDefault="00794360" w:rsidP="00FC510D">
      <w:pPr>
        <w:spacing w:after="0" w:line="240" w:lineRule="auto"/>
        <w:rPr>
          <w:rFonts w:ascii="Tahoma" w:hAnsi="Tahoma" w:cs="Tahoma"/>
          <w:b/>
          <w:sz w:val="24"/>
          <w:szCs w:val="24"/>
        </w:rPr>
      </w:pPr>
    </w:p>
    <w:p w:rsidR="00DC2CEA" w:rsidRDefault="00DC2CEA" w:rsidP="00FC510D">
      <w:pPr>
        <w:spacing w:after="0" w:line="240" w:lineRule="auto"/>
        <w:rPr>
          <w:rFonts w:ascii="Tahoma" w:hAnsi="Tahoma" w:cs="Tahoma"/>
          <w:b/>
          <w:sz w:val="24"/>
          <w:szCs w:val="24"/>
        </w:rPr>
      </w:pPr>
    </w:p>
    <w:p w:rsidR="00FC510D" w:rsidRDefault="00DD6656" w:rsidP="00FC510D">
      <w:pPr>
        <w:spacing w:after="0" w:line="240" w:lineRule="auto"/>
        <w:rPr>
          <w:rFonts w:ascii="Tahoma" w:hAnsi="Tahoma" w:cs="Tahoma"/>
          <w:b/>
          <w:sz w:val="24"/>
          <w:szCs w:val="24"/>
        </w:rPr>
      </w:pPr>
      <w:r w:rsidRPr="006C5BFE">
        <w:rPr>
          <w:rFonts w:ascii="Tahoma" w:hAnsi="Tahoma" w:cs="Tahoma"/>
          <w:b/>
          <w:sz w:val="24"/>
          <w:szCs w:val="24"/>
        </w:rPr>
        <w:t xml:space="preserve">Before The </w:t>
      </w:r>
      <w:proofErr w:type="spellStart"/>
      <w:r w:rsidR="00B90604" w:rsidRPr="006C5BFE">
        <w:rPr>
          <w:rFonts w:ascii="Tahoma" w:hAnsi="Tahoma" w:cs="Tahoma"/>
          <w:b/>
          <w:sz w:val="24"/>
          <w:szCs w:val="24"/>
        </w:rPr>
        <w:t>Honourable</w:t>
      </w:r>
      <w:proofErr w:type="spellEnd"/>
      <w:r w:rsidR="00B90604" w:rsidRPr="006C5BFE">
        <w:rPr>
          <w:rFonts w:ascii="Tahoma" w:hAnsi="Tahoma" w:cs="Tahoma"/>
          <w:b/>
          <w:sz w:val="24"/>
          <w:szCs w:val="24"/>
        </w:rPr>
        <w:t xml:space="preserve"> </w:t>
      </w:r>
      <w:proofErr w:type="spellStart"/>
      <w:r w:rsidR="00B90604" w:rsidRPr="006C5BFE">
        <w:rPr>
          <w:rFonts w:ascii="Tahoma" w:hAnsi="Tahoma" w:cs="Tahoma"/>
          <w:b/>
          <w:sz w:val="24"/>
          <w:szCs w:val="24"/>
        </w:rPr>
        <w:t>Kachambwa</w:t>
      </w:r>
      <w:proofErr w:type="spellEnd"/>
      <w:r w:rsidRPr="006C5BFE">
        <w:rPr>
          <w:rFonts w:ascii="Tahoma" w:hAnsi="Tahoma" w:cs="Tahoma"/>
          <w:b/>
          <w:sz w:val="24"/>
          <w:szCs w:val="24"/>
        </w:rPr>
        <w:t xml:space="preserve"> J;</w:t>
      </w:r>
    </w:p>
    <w:p w:rsidR="002550A4" w:rsidRPr="006C5BFE" w:rsidRDefault="002550A4" w:rsidP="00FC510D">
      <w:pPr>
        <w:spacing w:after="0" w:line="240" w:lineRule="auto"/>
        <w:rPr>
          <w:rFonts w:ascii="Tahoma" w:hAnsi="Tahoma" w:cs="Tahoma"/>
          <w:b/>
          <w:sz w:val="24"/>
          <w:szCs w:val="24"/>
        </w:rPr>
      </w:pPr>
    </w:p>
    <w:p w:rsidR="00FC510D" w:rsidRPr="006F4EB0" w:rsidRDefault="00CD27A0" w:rsidP="00FC510D">
      <w:pPr>
        <w:spacing w:after="0" w:line="240" w:lineRule="auto"/>
        <w:rPr>
          <w:rFonts w:ascii="Tahoma" w:hAnsi="Tahoma" w:cs="Tahoma"/>
          <w:b/>
          <w:sz w:val="24"/>
          <w:szCs w:val="24"/>
        </w:rPr>
      </w:pPr>
      <w:r>
        <w:rPr>
          <w:rFonts w:ascii="Tahoma" w:hAnsi="Tahoma" w:cs="Tahoma"/>
          <w:sz w:val="24"/>
          <w:szCs w:val="24"/>
        </w:rPr>
        <w:tab/>
        <w:t xml:space="preserve"> </w:t>
      </w:r>
    </w:p>
    <w:p w:rsidR="00FC510D" w:rsidRPr="00FC4142" w:rsidRDefault="00B57B25" w:rsidP="00DD6656">
      <w:pPr>
        <w:spacing w:after="0" w:line="240" w:lineRule="auto"/>
        <w:rPr>
          <w:rFonts w:ascii="Tahoma" w:hAnsi="Tahoma" w:cs="Tahoma"/>
          <w:sz w:val="24"/>
          <w:szCs w:val="24"/>
        </w:rPr>
      </w:pPr>
      <w:r>
        <w:rPr>
          <w:rFonts w:ascii="Tahoma" w:hAnsi="Tahoma" w:cs="Tahoma"/>
          <w:sz w:val="24"/>
          <w:szCs w:val="24"/>
        </w:rPr>
        <w:t>For Applicant</w:t>
      </w:r>
      <w:r w:rsidR="009B0121" w:rsidRPr="00FC4142">
        <w:rPr>
          <w:rFonts w:ascii="Tahoma" w:hAnsi="Tahoma" w:cs="Tahoma"/>
          <w:sz w:val="24"/>
          <w:szCs w:val="24"/>
        </w:rPr>
        <w:t>:</w:t>
      </w:r>
      <w:r w:rsidR="00FC510D" w:rsidRPr="00FC4142">
        <w:rPr>
          <w:rFonts w:ascii="Tahoma" w:hAnsi="Tahoma" w:cs="Tahoma"/>
          <w:sz w:val="24"/>
          <w:szCs w:val="24"/>
        </w:rPr>
        <w:tab/>
      </w:r>
      <w:r w:rsidR="00FC510D" w:rsidRPr="00FC4142">
        <w:rPr>
          <w:rFonts w:ascii="Tahoma" w:hAnsi="Tahoma" w:cs="Tahoma"/>
          <w:sz w:val="24"/>
          <w:szCs w:val="24"/>
        </w:rPr>
        <w:tab/>
      </w:r>
      <w:r w:rsidR="00FC510D" w:rsidRPr="00FC4142">
        <w:rPr>
          <w:rFonts w:ascii="Tahoma" w:hAnsi="Tahoma" w:cs="Tahoma"/>
          <w:sz w:val="24"/>
          <w:szCs w:val="24"/>
        </w:rPr>
        <w:tab/>
      </w:r>
      <w:r w:rsidR="00794360">
        <w:rPr>
          <w:rFonts w:ascii="Tahoma" w:hAnsi="Tahoma" w:cs="Tahoma"/>
          <w:sz w:val="24"/>
          <w:szCs w:val="24"/>
        </w:rPr>
        <w:tab/>
      </w:r>
      <w:r w:rsidR="00794360">
        <w:rPr>
          <w:rFonts w:ascii="Tahoma" w:hAnsi="Tahoma" w:cs="Tahoma"/>
          <w:sz w:val="24"/>
          <w:szCs w:val="24"/>
        </w:rPr>
        <w:tab/>
        <w:t>In Person</w:t>
      </w:r>
    </w:p>
    <w:p w:rsidR="00FC510D" w:rsidRPr="00FC4142" w:rsidRDefault="00FC510D" w:rsidP="00FC510D">
      <w:pPr>
        <w:spacing w:after="0" w:line="240" w:lineRule="auto"/>
        <w:ind w:left="2880" w:firstLine="720"/>
        <w:rPr>
          <w:rFonts w:ascii="Tahoma" w:hAnsi="Tahoma" w:cs="Tahoma"/>
          <w:sz w:val="24"/>
          <w:szCs w:val="24"/>
        </w:rPr>
      </w:pPr>
    </w:p>
    <w:p w:rsidR="009B0121" w:rsidRDefault="00FC510D" w:rsidP="00DD6656">
      <w:pPr>
        <w:spacing w:after="0" w:line="240" w:lineRule="auto"/>
        <w:rPr>
          <w:rFonts w:ascii="Tahoma" w:hAnsi="Tahoma" w:cs="Tahoma"/>
          <w:sz w:val="24"/>
          <w:szCs w:val="24"/>
        </w:rPr>
      </w:pPr>
      <w:r w:rsidRPr="00FC4142">
        <w:rPr>
          <w:rFonts w:ascii="Tahoma" w:hAnsi="Tahoma" w:cs="Tahoma"/>
          <w:sz w:val="24"/>
          <w:szCs w:val="24"/>
        </w:rPr>
        <w:t xml:space="preserve">For </w:t>
      </w:r>
      <w:r w:rsidR="00B57B25">
        <w:rPr>
          <w:rFonts w:ascii="Tahoma" w:hAnsi="Tahoma" w:cs="Tahoma"/>
          <w:sz w:val="24"/>
          <w:szCs w:val="24"/>
        </w:rPr>
        <w:t>1</w:t>
      </w:r>
      <w:r w:rsidR="00B57B25" w:rsidRPr="00B57B25">
        <w:rPr>
          <w:rFonts w:ascii="Tahoma" w:hAnsi="Tahoma" w:cs="Tahoma"/>
          <w:sz w:val="24"/>
          <w:szCs w:val="24"/>
          <w:vertAlign w:val="superscript"/>
        </w:rPr>
        <w:t>st</w:t>
      </w:r>
      <w:r w:rsidR="00B57B25">
        <w:rPr>
          <w:rFonts w:ascii="Tahoma" w:hAnsi="Tahoma" w:cs="Tahoma"/>
          <w:sz w:val="24"/>
          <w:szCs w:val="24"/>
        </w:rPr>
        <w:t xml:space="preserve"> </w:t>
      </w:r>
      <w:r w:rsidRPr="00FC4142">
        <w:rPr>
          <w:rFonts w:ascii="Tahoma" w:hAnsi="Tahoma" w:cs="Tahoma"/>
          <w:sz w:val="24"/>
          <w:szCs w:val="24"/>
        </w:rPr>
        <w:t>Respondent</w:t>
      </w:r>
      <w:r w:rsidR="009B0121" w:rsidRPr="00FC4142">
        <w:rPr>
          <w:rFonts w:ascii="Tahoma" w:hAnsi="Tahoma" w:cs="Tahoma"/>
          <w:sz w:val="24"/>
          <w:szCs w:val="24"/>
        </w:rPr>
        <w:t>:</w:t>
      </w:r>
      <w:r w:rsidR="00032398" w:rsidRPr="00FC4142">
        <w:rPr>
          <w:rFonts w:ascii="Tahoma" w:hAnsi="Tahoma" w:cs="Tahoma"/>
          <w:sz w:val="24"/>
          <w:szCs w:val="24"/>
        </w:rPr>
        <w:tab/>
      </w:r>
      <w:r w:rsidR="00032398" w:rsidRPr="00FC4142">
        <w:rPr>
          <w:rFonts w:ascii="Tahoma" w:hAnsi="Tahoma" w:cs="Tahoma"/>
          <w:sz w:val="24"/>
          <w:szCs w:val="24"/>
        </w:rPr>
        <w:tab/>
      </w:r>
      <w:r w:rsidR="00032398" w:rsidRPr="00FC4142">
        <w:rPr>
          <w:rFonts w:ascii="Tahoma" w:hAnsi="Tahoma" w:cs="Tahoma"/>
          <w:sz w:val="24"/>
          <w:szCs w:val="24"/>
        </w:rPr>
        <w:tab/>
      </w:r>
      <w:r w:rsidR="002550A4">
        <w:rPr>
          <w:rFonts w:ascii="Tahoma" w:hAnsi="Tahoma" w:cs="Tahoma"/>
          <w:sz w:val="24"/>
          <w:szCs w:val="24"/>
        </w:rPr>
        <w:tab/>
      </w:r>
      <w:r w:rsidR="00794360">
        <w:rPr>
          <w:rFonts w:ascii="Tahoma" w:hAnsi="Tahoma" w:cs="Tahoma"/>
          <w:sz w:val="24"/>
          <w:szCs w:val="24"/>
        </w:rPr>
        <w:tab/>
      </w:r>
      <w:r w:rsidR="005233DF">
        <w:rPr>
          <w:rFonts w:ascii="Tahoma" w:hAnsi="Tahoma" w:cs="Tahoma"/>
          <w:sz w:val="24"/>
          <w:szCs w:val="24"/>
        </w:rPr>
        <w:t xml:space="preserve">R. </w:t>
      </w:r>
      <w:proofErr w:type="spellStart"/>
      <w:r w:rsidR="005233DF">
        <w:rPr>
          <w:rFonts w:ascii="Tahoma" w:hAnsi="Tahoma" w:cs="Tahoma"/>
          <w:sz w:val="24"/>
          <w:szCs w:val="24"/>
        </w:rPr>
        <w:t>Matsikidze</w:t>
      </w:r>
      <w:proofErr w:type="spellEnd"/>
      <w:r w:rsidR="005233DF">
        <w:rPr>
          <w:rFonts w:ascii="Tahoma" w:hAnsi="Tahoma" w:cs="Tahoma"/>
          <w:sz w:val="24"/>
          <w:szCs w:val="24"/>
        </w:rPr>
        <w:t xml:space="preserve"> </w:t>
      </w:r>
      <w:r w:rsidR="00794360">
        <w:rPr>
          <w:rFonts w:ascii="Tahoma" w:hAnsi="Tahoma" w:cs="Tahoma"/>
          <w:sz w:val="24"/>
          <w:szCs w:val="24"/>
        </w:rPr>
        <w:t>(Legal Practitioners)</w:t>
      </w:r>
    </w:p>
    <w:p w:rsidR="00B57B25" w:rsidRDefault="00B57B25" w:rsidP="00DD6656">
      <w:pPr>
        <w:spacing w:after="0" w:line="240" w:lineRule="auto"/>
        <w:rPr>
          <w:rFonts w:ascii="Tahoma" w:hAnsi="Tahoma" w:cs="Tahoma"/>
          <w:sz w:val="24"/>
          <w:szCs w:val="24"/>
        </w:rPr>
      </w:pPr>
    </w:p>
    <w:p w:rsidR="00B57B25" w:rsidRDefault="00B57B25" w:rsidP="00DD6656">
      <w:pPr>
        <w:spacing w:after="0" w:line="240" w:lineRule="auto"/>
        <w:rPr>
          <w:rFonts w:ascii="Tahoma" w:hAnsi="Tahoma" w:cs="Tahoma"/>
          <w:sz w:val="24"/>
          <w:szCs w:val="24"/>
        </w:rPr>
      </w:pPr>
      <w:r>
        <w:rPr>
          <w:rFonts w:ascii="Tahoma" w:hAnsi="Tahoma" w:cs="Tahoma"/>
          <w:sz w:val="24"/>
          <w:szCs w:val="24"/>
        </w:rPr>
        <w:t>For 2</w:t>
      </w:r>
      <w:r w:rsidRPr="00B57B25">
        <w:rPr>
          <w:rFonts w:ascii="Tahoma" w:hAnsi="Tahoma" w:cs="Tahoma"/>
          <w:sz w:val="24"/>
          <w:szCs w:val="24"/>
          <w:vertAlign w:val="superscript"/>
        </w:rPr>
        <w:t>nd</w:t>
      </w:r>
      <w:r w:rsidR="00794360">
        <w:rPr>
          <w:rFonts w:ascii="Tahoma" w:hAnsi="Tahoma" w:cs="Tahoma"/>
          <w:sz w:val="24"/>
          <w:szCs w:val="24"/>
        </w:rPr>
        <w:t xml:space="preserve"> Respondent:</w:t>
      </w:r>
      <w:r w:rsidR="00794360">
        <w:rPr>
          <w:rFonts w:ascii="Tahoma" w:hAnsi="Tahoma" w:cs="Tahoma"/>
          <w:sz w:val="24"/>
          <w:szCs w:val="24"/>
        </w:rPr>
        <w:tab/>
      </w:r>
      <w:r w:rsidR="00794360">
        <w:rPr>
          <w:rFonts w:ascii="Tahoma" w:hAnsi="Tahoma" w:cs="Tahoma"/>
          <w:sz w:val="24"/>
          <w:szCs w:val="24"/>
        </w:rPr>
        <w:tab/>
      </w:r>
      <w:r w:rsidR="00794360">
        <w:rPr>
          <w:rFonts w:ascii="Tahoma" w:hAnsi="Tahoma" w:cs="Tahoma"/>
          <w:sz w:val="24"/>
          <w:szCs w:val="24"/>
        </w:rPr>
        <w:tab/>
      </w:r>
      <w:r w:rsidR="00794360">
        <w:rPr>
          <w:rFonts w:ascii="Tahoma" w:hAnsi="Tahoma" w:cs="Tahoma"/>
          <w:sz w:val="24"/>
          <w:szCs w:val="24"/>
        </w:rPr>
        <w:tab/>
      </w:r>
      <w:r w:rsidR="00794360">
        <w:rPr>
          <w:rFonts w:ascii="Tahoma" w:hAnsi="Tahoma" w:cs="Tahoma"/>
          <w:sz w:val="24"/>
          <w:szCs w:val="24"/>
        </w:rPr>
        <w:tab/>
      </w:r>
      <w:r w:rsidR="005233DF">
        <w:rPr>
          <w:rFonts w:ascii="Tahoma" w:hAnsi="Tahoma" w:cs="Tahoma"/>
          <w:sz w:val="24"/>
          <w:szCs w:val="24"/>
        </w:rPr>
        <w:t xml:space="preserve">N. </w:t>
      </w:r>
      <w:proofErr w:type="spellStart"/>
      <w:r w:rsidR="005233DF">
        <w:rPr>
          <w:rFonts w:ascii="Tahoma" w:hAnsi="Tahoma" w:cs="Tahoma"/>
          <w:sz w:val="24"/>
          <w:szCs w:val="24"/>
        </w:rPr>
        <w:t>Mugandiwa</w:t>
      </w:r>
      <w:proofErr w:type="spellEnd"/>
      <w:r w:rsidR="005233DF">
        <w:rPr>
          <w:rFonts w:ascii="Tahoma" w:hAnsi="Tahoma" w:cs="Tahoma"/>
          <w:sz w:val="24"/>
          <w:szCs w:val="24"/>
        </w:rPr>
        <w:t xml:space="preserve"> (Legal Practitioners)</w:t>
      </w:r>
    </w:p>
    <w:p w:rsidR="00DC2CEA" w:rsidRDefault="00DC2CEA" w:rsidP="00DD6656">
      <w:pPr>
        <w:spacing w:after="0" w:line="240" w:lineRule="auto"/>
        <w:rPr>
          <w:rFonts w:ascii="Tahoma" w:hAnsi="Tahoma" w:cs="Tahoma"/>
          <w:sz w:val="24"/>
          <w:szCs w:val="24"/>
        </w:rPr>
      </w:pPr>
    </w:p>
    <w:p w:rsidR="002550A4" w:rsidRDefault="002550A4" w:rsidP="00FC510D">
      <w:pPr>
        <w:spacing w:after="0" w:line="240" w:lineRule="auto"/>
        <w:rPr>
          <w:rFonts w:ascii="Tahoma" w:hAnsi="Tahoma" w:cs="Tahoma"/>
          <w:b/>
          <w:sz w:val="24"/>
          <w:szCs w:val="24"/>
        </w:rPr>
      </w:pPr>
    </w:p>
    <w:p w:rsidR="00FC510D" w:rsidRDefault="006F4EB0" w:rsidP="00FC510D">
      <w:pPr>
        <w:spacing w:after="0" w:line="240" w:lineRule="auto"/>
        <w:rPr>
          <w:rFonts w:ascii="Tahoma" w:hAnsi="Tahoma" w:cs="Tahoma"/>
          <w:b/>
          <w:sz w:val="24"/>
          <w:szCs w:val="24"/>
        </w:rPr>
      </w:pPr>
      <w:r>
        <w:rPr>
          <w:rFonts w:ascii="Tahoma" w:hAnsi="Tahoma" w:cs="Tahoma"/>
          <w:b/>
          <w:sz w:val="24"/>
          <w:szCs w:val="24"/>
        </w:rPr>
        <w:t>KACHAMBWA</w:t>
      </w:r>
      <w:r w:rsidR="00DD6656" w:rsidRPr="006F4EB0">
        <w:rPr>
          <w:rFonts w:ascii="Tahoma" w:hAnsi="Tahoma" w:cs="Tahoma"/>
          <w:b/>
          <w:sz w:val="24"/>
          <w:szCs w:val="24"/>
        </w:rPr>
        <w:t xml:space="preserve"> J</w:t>
      </w:r>
      <w:r w:rsidR="00FC510D" w:rsidRPr="006F4EB0">
        <w:rPr>
          <w:rFonts w:ascii="Tahoma" w:hAnsi="Tahoma" w:cs="Tahoma"/>
          <w:b/>
          <w:sz w:val="24"/>
          <w:szCs w:val="24"/>
        </w:rPr>
        <w:t>:</w:t>
      </w:r>
    </w:p>
    <w:p w:rsidR="008545BC" w:rsidRDefault="008545BC" w:rsidP="00FC510D">
      <w:pPr>
        <w:spacing w:after="0" w:line="240" w:lineRule="auto"/>
        <w:rPr>
          <w:rFonts w:ascii="Tahoma" w:hAnsi="Tahoma" w:cs="Tahoma"/>
          <w:b/>
          <w:sz w:val="24"/>
          <w:szCs w:val="24"/>
        </w:rPr>
      </w:pPr>
    </w:p>
    <w:p w:rsidR="008545BC" w:rsidRDefault="008545BC" w:rsidP="00FC510D">
      <w:pPr>
        <w:spacing w:after="0" w:line="240" w:lineRule="auto"/>
        <w:rPr>
          <w:rFonts w:ascii="Tahoma" w:hAnsi="Tahoma" w:cs="Tahoma"/>
          <w:b/>
          <w:sz w:val="24"/>
          <w:szCs w:val="24"/>
        </w:rPr>
      </w:pPr>
    </w:p>
    <w:p w:rsidR="008545BC" w:rsidRPr="008545BC" w:rsidRDefault="008545BC" w:rsidP="00FC510D">
      <w:pPr>
        <w:spacing w:after="0" w:line="240" w:lineRule="auto"/>
        <w:rPr>
          <w:rFonts w:ascii="Tahoma" w:hAnsi="Tahoma" w:cs="Tahoma"/>
          <w:sz w:val="24"/>
          <w:szCs w:val="24"/>
          <w:u w:val="single"/>
        </w:rPr>
      </w:pPr>
      <w:r w:rsidRPr="008545BC">
        <w:rPr>
          <w:rFonts w:ascii="Tahoma" w:hAnsi="Tahoma" w:cs="Tahoma"/>
          <w:sz w:val="24"/>
          <w:szCs w:val="24"/>
          <w:u w:val="single"/>
        </w:rPr>
        <w:t>The Application</w:t>
      </w:r>
    </w:p>
    <w:p w:rsidR="00661FBA" w:rsidRPr="008545BC" w:rsidRDefault="00661FBA" w:rsidP="00FC510D">
      <w:pPr>
        <w:spacing w:after="0" w:line="240" w:lineRule="auto"/>
        <w:rPr>
          <w:rFonts w:ascii="Tahoma" w:hAnsi="Tahoma" w:cs="Tahoma"/>
          <w:sz w:val="24"/>
          <w:szCs w:val="24"/>
          <w:u w:val="single"/>
        </w:rPr>
      </w:pPr>
    </w:p>
    <w:p w:rsidR="00661FBA" w:rsidRDefault="00661FBA" w:rsidP="00FC510D">
      <w:pPr>
        <w:spacing w:after="0" w:line="240" w:lineRule="auto"/>
        <w:rPr>
          <w:rFonts w:ascii="Tahoma" w:hAnsi="Tahoma" w:cs="Tahoma"/>
          <w:b/>
          <w:sz w:val="24"/>
          <w:szCs w:val="24"/>
        </w:rPr>
      </w:pPr>
    </w:p>
    <w:p w:rsidR="006F513E" w:rsidRDefault="008545BC" w:rsidP="00E87685">
      <w:pPr>
        <w:spacing w:after="0" w:line="360" w:lineRule="auto"/>
        <w:ind w:left="1440" w:hanging="720"/>
        <w:jc w:val="both"/>
        <w:rPr>
          <w:rFonts w:ascii="Tahoma" w:hAnsi="Tahoma" w:cs="Tahoma"/>
          <w:sz w:val="24"/>
          <w:szCs w:val="24"/>
        </w:rPr>
      </w:pPr>
      <w:r w:rsidRPr="008545BC">
        <w:rPr>
          <w:rFonts w:ascii="Tahoma" w:hAnsi="Tahoma" w:cs="Tahoma"/>
          <w:sz w:val="24"/>
          <w:szCs w:val="24"/>
        </w:rPr>
        <w:t>1.</w:t>
      </w:r>
      <w:r>
        <w:rPr>
          <w:rFonts w:ascii="Tahoma" w:hAnsi="Tahoma" w:cs="Tahoma"/>
          <w:b/>
          <w:sz w:val="24"/>
          <w:szCs w:val="24"/>
        </w:rPr>
        <w:t xml:space="preserve"> </w:t>
      </w:r>
      <w:r w:rsidR="00E87685">
        <w:rPr>
          <w:rFonts w:ascii="Tahoma" w:hAnsi="Tahoma" w:cs="Tahoma"/>
          <w:b/>
          <w:sz w:val="24"/>
          <w:szCs w:val="24"/>
        </w:rPr>
        <w:tab/>
      </w:r>
      <w:r w:rsidR="00661FBA" w:rsidRPr="00661FBA">
        <w:rPr>
          <w:rFonts w:ascii="Tahoma" w:hAnsi="Tahoma" w:cs="Tahoma"/>
          <w:sz w:val="24"/>
          <w:szCs w:val="24"/>
        </w:rPr>
        <w:t>This is an application</w:t>
      </w:r>
      <w:r w:rsidR="00664B94">
        <w:rPr>
          <w:rFonts w:ascii="Tahoma" w:hAnsi="Tahoma" w:cs="Tahoma"/>
          <w:sz w:val="24"/>
          <w:szCs w:val="24"/>
        </w:rPr>
        <w:t xml:space="preserve"> by a </w:t>
      </w:r>
      <w:proofErr w:type="spellStart"/>
      <w:r w:rsidR="00664B94">
        <w:rPr>
          <w:rFonts w:ascii="Tahoma" w:hAnsi="Tahoma" w:cs="Tahoma"/>
          <w:sz w:val="24"/>
          <w:szCs w:val="24"/>
        </w:rPr>
        <w:t>l</w:t>
      </w:r>
      <w:r w:rsidR="00661FBA">
        <w:rPr>
          <w:rFonts w:ascii="Tahoma" w:hAnsi="Tahoma" w:cs="Tahoma"/>
          <w:sz w:val="24"/>
          <w:szCs w:val="24"/>
        </w:rPr>
        <w:t>abour</w:t>
      </w:r>
      <w:proofErr w:type="spellEnd"/>
      <w:r w:rsidR="00661FBA">
        <w:rPr>
          <w:rFonts w:ascii="Tahoma" w:hAnsi="Tahoma" w:cs="Tahoma"/>
          <w:sz w:val="24"/>
          <w:szCs w:val="24"/>
        </w:rPr>
        <w:t xml:space="preserve"> officer. It is for the confirmation of the officer’s draft ruling. It is in terms of section 93 (5a)</w:t>
      </w:r>
      <w:r w:rsidR="00017543">
        <w:rPr>
          <w:rFonts w:ascii="Tahoma" w:hAnsi="Tahoma" w:cs="Tahoma"/>
          <w:sz w:val="24"/>
          <w:szCs w:val="24"/>
        </w:rPr>
        <w:t xml:space="preserve"> (a) and (b) of the Labour Act, </w:t>
      </w:r>
      <w:r w:rsidR="00B32566" w:rsidRPr="00B32566">
        <w:rPr>
          <w:rFonts w:ascii="Tahoma" w:hAnsi="Tahoma" w:cs="Tahoma"/>
          <w:i/>
          <w:sz w:val="24"/>
          <w:szCs w:val="24"/>
        </w:rPr>
        <w:t>[</w:t>
      </w:r>
      <w:r w:rsidR="00017543" w:rsidRPr="00944738">
        <w:rPr>
          <w:rFonts w:ascii="Tahoma" w:hAnsi="Tahoma" w:cs="Tahoma"/>
          <w:i/>
          <w:sz w:val="24"/>
          <w:szCs w:val="24"/>
        </w:rPr>
        <w:t>Chapter 28:01</w:t>
      </w:r>
      <w:proofErr w:type="gramStart"/>
      <w:r w:rsidR="00B32566">
        <w:rPr>
          <w:rFonts w:ascii="Tahoma" w:hAnsi="Tahoma" w:cs="Tahoma"/>
          <w:i/>
          <w:sz w:val="24"/>
          <w:szCs w:val="24"/>
        </w:rPr>
        <w:t xml:space="preserve">] </w:t>
      </w:r>
      <w:r w:rsidR="005233DF">
        <w:rPr>
          <w:rFonts w:ascii="Tahoma" w:hAnsi="Tahoma" w:cs="Tahoma"/>
          <w:sz w:val="24"/>
          <w:szCs w:val="24"/>
        </w:rPr>
        <w:t xml:space="preserve"> (</w:t>
      </w:r>
      <w:proofErr w:type="gramEnd"/>
      <w:r w:rsidR="00017543">
        <w:rPr>
          <w:rFonts w:ascii="Tahoma" w:hAnsi="Tahoma" w:cs="Tahoma"/>
          <w:sz w:val="24"/>
          <w:szCs w:val="24"/>
        </w:rPr>
        <w:t xml:space="preserve">the Act). </w:t>
      </w:r>
      <w:r w:rsidR="005233DF">
        <w:rPr>
          <w:rFonts w:ascii="Tahoma" w:hAnsi="Tahoma" w:cs="Tahoma"/>
          <w:sz w:val="24"/>
          <w:szCs w:val="24"/>
        </w:rPr>
        <w:t xml:space="preserve"> It is opposed by the 1</w:t>
      </w:r>
      <w:r w:rsidR="005233DF" w:rsidRPr="005233DF">
        <w:rPr>
          <w:rFonts w:ascii="Tahoma" w:hAnsi="Tahoma" w:cs="Tahoma"/>
          <w:sz w:val="24"/>
          <w:szCs w:val="24"/>
          <w:vertAlign w:val="superscript"/>
        </w:rPr>
        <w:t>st</w:t>
      </w:r>
      <w:r w:rsidR="005233DF">
        <w:rPr>
          <w:rFonts w:ascii="Tahoma" w:hAnsi="Tahoma" w:cs="Tahoma"/>
          <w:sz w:val="24"/>
          <w:szCs w:val="24"/>
        </w:rPr>
        <w:t xml:space="preserve"> to the 23</w:t>
      </w:r>
      <w:r w:rsidR="005233DF" w:rsidRPr="005233DF">
        <w:rPr>
          <w:rFonts w:ascii="Tahoma" w:hAnsi="Tahoma" w:cs="Tahoma"/>
          <w:sz w:val="24"/>
          <w:szCs w:val="24"/>
          <w:vertAlign w:val="superscript"/>
        </w:rPr>
        <w:t>rd</w:t>
      </w:r>
      <w:r w:rsidR="005233DF">
        <w:rPr>
          <w:rFonts w:ascii="Tahoma" w:hAnsi="Tahoma" w:cs="Tahoma"/>
          <w:sz w:val="24"/>
          <w:szCs w:val="24"/>
        </w:rPr>
        <w:t xml:space="preserve"> respondents</w:t>
      </w:r>
      <w:r w:rsidR="00664B94">
        <w:rPr>
          <w:rFonts w:ascii="Tahoma" w:hAnsi="Tahoma" w:cs="Tahoma"/>
          <w:sz w:val="24"/>
          <w:szCs w:val="24"/>
        </w:rPr>
        <w:t xml:space="preserve">. </w:t>
      </w:r>
      <w:proofErr w:type="gramStart"/>
      <w:r w:rsidR="00664B94">
        <w:rPr>
          <w:rFonts w:ascii="Tahoma" w:hAnsi="Tahoma" w:cs="Tahoma"/>
          <w:sz w:val="24"/>
          <w:szCs w:val="24"/>
        </w:rPr>
        <w:t>it</w:t>
      </w:r>
      <w:proofErr w:type="gramEnd"/>
      <w:r w:rsidR="005233DF">
        <w:rPr>
          <w:rFonts w:ascii="Tahoma" w:hAnsi="Tahoma" w:cs="Tahoma"/>
          <w:sz w:val="24"/>
          <w:szCs w:val="24"/>
        </w:rPr>
        <w:t xml:space="preserve"> is supported by the 24</w:t>
      </w:r>
      <w:r w:rsidR="005233DF" w:rsidRPr="005233DF">
        <w:rPr>
          <w:rFonts w:ascii="Tahoma" w:hAnsi="Tahoma" w:cs="Tahoma"/>
          <w:sz w:val="24"/>
          <w:szCs w:val="24"/>
          <w:vertAlign w:val="superscript"/>
        </w:rPr>
        <w:t>th</w:t>
      </w:r>
      <w:r w:rsidR="005233DF">
        <w:rPr>
          <w:rFonts w:ascii="Tahoma" w:hAnsi="Tahoma" w:cs="Tahoma"/>
          <w:sz w:val="24"/>
          <w:szCs w:val="24"/>
        </w:rPr>
        <w:t xml:space="preserve"> respondent in whose </w:t>
      </w:r>
      <w:proofErr w:type="spellStart"/>
      <w:r w:rsidR="005233DF">
        <w:rPr>
          <w:rFonts w:ascii="Tahoma" w:hAnsi="Tahoma" w:cs="Tahoma"/>
          <w:sz w:val="24"/>
          <w:szCs w:val="24"/>
        </w:rPr>
        <w:t>favour</w:t>
      </w:r>
      <w:proofErr w:type="spellEnd"/>
      <w:r w:rsidR="005233DF">
        <w:rPr>
          <w:rFonts w:ascii="Tahoma" w:hAnsi="Tahoma" w:cs="Tahoma"/>
          <w:sz w:val="24"/>
          <w:szCs w:val="24"/>
        </w:rPr>
        <w:t xml:space="preserve"> the ruling is.</w:t>
      </w:r>
    </w:p>
    <w:p w:rsidR="00E87685" w:rsidRDefault="00E87685" w:rsidP="00E87685">
      <w:pPr>
        <w:spacing w:after="0" w:line="360" w:lineRule="auto"/>
        <w:ind w:left="1440" w:hanging="720"/>
        <w:jc w:val="both"/>
        <w:rPr>
          <w:rFonts w:ascii="Tahoma" w:hAnsi="Tahoma" w:cs="Tahoma"/>
          <w:sz w:val="24"/>
          <w:szCs w:val="24"/>
        </w:rPr>
      </w:pPr>
    </w:p>
    <w:p w:rsidR="006D33AA" w:rsidRDefault="006D33AA" w:rsidP="00E87685">
      <w:pPr>
        <w:spacing w:after="0" w:line="360" w:lineRule="auto"/>
        <w:ind w:left="1440" w:hanging="720"/>
        <w:jc w:val="both"/>
        <w:rPr>
          <w:rFonts w:ascii="Tahoma" w:hAnsi="Tahoma" w:cs="Tahoma"/>
          <w:sz w:val="24"/>
          <w:szCs w:val="24"/>
        </w:rPr>
      </w:pPr>
    </w:p>
    <w:p w:rsidR="00E87685" w:rsidRDefault="00E87685" w:rsidP="00E87685">
      <w:pPr>
        <w:spacing w:after="0" w:line="360" w:lineRule="auto"/>
        <w:ind w:left="1440" w:hanging="720"/>
        <w:jc w:val="both"/>
        <w:rPr>
          <w:rFonts w:ascii="Tahoma" w:hAnsi="Tahoma" w:cs="Tahoma"/>
          <w:sz w:val="24"/>
          <w:szCs w:val="24"/>
          <w:u w:val="single"/>
        </w:rPr>
      </w:pPr>
      <w:r>
        <w:rPr>
          <w:rFonts w:ascii="Tahoma" w:hAnsi="Tahoma" w:cs="Tahoma"/>
          <w:sz w:val="24"/>
          <w:szCs w:val="24"/>
        </w:rPr>
        <w:tab/>
      </w:r>
      <w:r w:rsidR="006D33AA" w:rsidRPr="00E15DA2">
        <w:rPr>
          <w:rFonts w:ascii="Tahoma" w:hAnsi="Tahoma" w:cs="Tahoma"/>
          <w:sz w:val="24"/>
          <w:szCs w:val="24"/>
          <w:u w:val="single"/>
        </w:rPr>
        <w:t>The case before the Labour officer</w:t>
      </w:r>
    </w:p>
    <w:p w:rsidR="00E15DA2" w:rsidRPr="00E15DA2" w:rsidRDefault="00E15DA2" w:rsidP="00E87685">
      <w:pPr>
        <w:spacing w:after="0" w:line="360" w:lineRule="auto"/>
        <w:ind w:left="1440" w:hanging="720"/>
        <w:jc w:val="both"/>
        <w:rPr>
          <w:rFonts w:ascii="Tahoma" w:hAnsi="Tahoma" w:cs="Tahoma"/>
          <w:sz w:val="24"/>
          <w:szCs w:val="24"/>
          <w:u w:val="single"/>
        </w:rPr>
      </w:pPr>
    </w:p>
    <w:p w:rsidR="006D33AA" w:rsidRDefault="006D33AA" w:rsidP="00E87685">
      <w:pPr>
        <w:spacing w:after="0" w:line="360" w:lineRule="auto"/>
        <w:ind w:left="144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The 24</w:t>
      </w:r>
      <w:r w:rsidRPr="00E15DA2">
        <w:rPr>
          <w:rFonts w:ascii="Tahoma" w:hAnsi="Tahoma" w:cs="Tahoma"/>
          <w:sz w:val="24"/>
          <w:szCs w:val="24"/>
          <w:vertAlign w:val="superscript"/>
        </w:rPr>
        <w:t>th</w:t>
      </w:r>
      <w:r w:rsidR="00E15DA2">
        <w:rPr>
          <w:rFonts w:ascii="Tahoma" w:hAnsi="Tahoma" w:cs="Tahoma"/>
          <w:sz w:val="24"/>
          <w:szCs w:val="24"/>
        </w:rPr>
        <w:t xml:space="preserve"> respondent (the employer) embarked on a retrenchment exercise for the 1</w:t>
      </w:r>
      <w:r w:rsidR="00E15DA2" w:rsidRPr="00E15DA2">
        <w:rPr>
          <w:rFonts w:ascii="Tahoma" w:hAnsi="Tahoma" w:cs="Tahoma"/>
          <w:sz w:val="24"/>
          <w:szCs w:val="24"/>
          <w:vertAlign w:val="superscript"/>
        </w:rPr>
        <w:t>st</w:t>
      </w:r>
      <w:r w:rsidR="00E15DA2">
        <w:rPr>
          <w:rFonts w:ascii="Tahoma" w:hAnsi="Tahoma" w:cs="Tahoma"/>
          <w:sz w:val="24"/>
          <w:szCs w:val="24"/>
        </w:rPr>
        <w:t xml:space="preserve"> to the 23</w:t>
      </w:r>
      <w:r w:rsidR="00E15DA2" w:rsidRPr="00E15DA2">
        <w:rPr>
          <w:rFonts w:ascii="Tahoma" w:hAnsi="Tahoma" w:cs="Tahoma"/>
          <w:sz w:val="24"/>
          <w:szCs w:val="24"/>
          <w:vertAlign w:val="superscript"/>
        </w:rPr>
        <w:t>rd</w:t>
      </w:r>
      <w:r w:rsidR="00E15DA2">
        <w:rPr>
          <w:rFonts w:ascii="Tahoma" w:hAnsi="Tahoma" w:cs="Tahoma"/>
          <w:sz w:val="24"/>
          <w:szCs w:val="24"/>
        </w:rPr>
        <w:t xml:space="preserve"> respondents (the employees). After going through various stages the employer and employees did not agree on the retrenchment package. This led to </w:t>
      </w:r>
      <w:r w:rsidR="00664B94">
        <w:rPr>
          <w:rFonts w:ascii="Tahoma" w:hAnsi="Tahoma" w:cs="Tahoma"/>
          <w:sz w:val="24"/>
          <w:szCs w:val="24"/>
        </w:rPr>
        <w:t xml:space="preserve">the </w:t>
      </w:r>
      <w:r w:rsidR="00E15DA2">
        <w:rPr>
          <w:rFonts w:ascii="Tahoma" w:hAnsi="Tahoma" w:cs="Tahoma"/>
          <w:sz w:val="24"/>
          <w:szCs w:val="24"/>
        </w:rPr>
        <w:t>employer paying out a package above the minimum package but at the same time claiming that its payment was in line with the minimum package requirement. Aggrieved by the retrenchmen</w:t>
      </w:r>
      <w:r w:rsidR="00664B94">
        <w:rPr>
          <w:rFonts w:ascii="Tahoma" w:hAnsi="Tahoma" w:cs="Tahoma"/>
          <w:sz w:val="24"/>
          <w:szCs w:val="24"/>
        </w:rPr>
        <w:t xml:space="preserve">t the employees approached the </w:t>
      </w:r>
      <w:proofErr w:type="spellStart"/>
      <w:r w:rsidR="00664B94">
        <w:rPr>
          <w:rFonts w:ascii="Tahoma" w:hAnsi="Tahoma" w:cs="Tahoma"/>
          <w:sz w:val="24"/>
          <w:szCs w:val="24"/>
        </w:rPr>
        <w:t>l</w:t>
      </w:r>
      <w:r w:rsidR="00E15DA2">
        <w:rPr>
          <w:rFonts w:ascii="Tahoma" w:hAnsi="Tahoma" w:cs="Tahoma"/>
          <w:sz w:val="24"/>
          <w:szCs w:val="24"/>
        </w:rPr>
        <w:t>abour</w:t>
      </w:r>
      <w:proofErr w:type="spellEnd"/>
      <w:r w:rsidR="00E15DA2">
        <w:rPr>
          <w:rFonts w:ascii="Tahoma" w:hAnsi="Tahoma" w:cs="Tahoma"/>
          <w:sz w:val="24"/>
          <w:szCs w:val="24"/>
        </w:rPr>
        <w:t xml:space="preserve"> officer alleging that the employer had committed </w:t>
      </w:r>
      <w:r w:rsidR="00664B94">
        <w:rPr>
          <w:rFonts w:ascii="Tahoma" w:hAnsi="Tahoma" w:cs="Tahoma"/>
          <w:sz w:val="24"/>
          <w:szCs w:val="24"/>
        </w:rPr>
        <w:t xml:space="preserve">an </w:t>
      </w:r>
      <w:r w:rsidR="00E15DA2">
        <w:rPr>
          <w:rFonts w:ascii="Tahoma" w:hAnsi="Tahoma" w:cs="Tahoma"/>
          <w:sz w:val="24"/>
          <w:szCs w:val="24"/>
        </w:rPr>
        <w:t xml:space="preserve">unfair dismissal because it had not followed the retrenchment procedures, that </w:t>
      </w:r>
      <w:proofErr w:type="spellStart"/>
      <w:r w:rsidR="00E15DA2">
        <w:rPr>
          <w:rFonts w:ascii="Tahoma" w:hAnsi="Tahoma" w:cs="Tahoma"/>
          <w:sz w:val="24"/>
          <w:szCs w:val="24"/>
        </w:rPr>
        <w:t>infact</w:t>
      </w:r>
      <w:proofErr w:type="spellEnd"/>
      <w:r w:rsidR="00E15DA2">
        <w:rPr>
          <w:rFonts w:ascii="Tahoma" w:hAnsi="Tahoma" w:cs="Tahoma"/>
          <w:sz w:val="24"/>
          <w:szCs w:val="24"/>
        </w:rPr>
        <w:t xml:space="preserve"> this was a summary dismissal in the</w:t>
      </w:r>
      <w:r w:rsidR="00664B94">
        <w:rPr>
          <w:rFonts w:ascii="Tahoma" w:hAnsi="Tahoma" w:cs="Tahoma"/>
          <w:sz w:val="24"/>
          <w:szCs w:val="24"/>
        </w:rPr>
        <w:t xml:space="preserve"> disguise </w:t>
      </w:r>
      <w:r w:rsidR="00CB06FE">
        <w:rPr>
          <w:rFonts w:ascii="Tahoma" w:hAnsi="Tahoma" w:cs="Tahoma"/>
          <w:sz w:val="24"/>
          <w:szCs w:val="24"/>
        </w:rPr>
        <w:t>of a retrenchment.</w:t>
      </w:r>
    </w:p>
    <w:p w:rsidR="00CB06FE" w:rsidRDefault="00CB06FE" w:rsidP="00E87685">
      <w:pPr>
        <w:spacing w:after="0" w:line="360" w:lineRule="auto"/>
        <w:ind w:left="1440" w:hanging="720"/>
        <w:jc w:val="both"/>
        <w:rPr>
          <w:rFonts w:ascii="Tahoma" w:hAnsi="Tahoma" w:cs="Tahoma"/>
          <w:sz w:val="24"/>
          <w:szCs w:val="24"/>
        </w:rPr>
      </w:pPr>
    </w:p>
    <w:p w:rsidR="00CB06FE" w:rsidRDefault="00CB06FE" w:rsidP="00E87685">
      <w:pPr>
        <w:spacing w:after="0" w:line="360" w:lineRule="auto"/>
        <w:ind w:left="144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The employees’ argument was that sections 12C and 12D had not been followed. It was alleged that section 12C required the employer to give a notice to the employees containing the following information-</w:t>
      </w:r>
    </w:p>
    <w:p w:rsidR="00CB06FE" w:rsidRDefault="00CB06FE" w:rsidP="00E87685">
      <w:pPr>
        <w:spacing w:after="0" w:line="360" w:lineRule="auto"/>
        <w:ind w:left="1440" w:hanging="720"/>
        <w:jc w:val="both"/>
        <w:rPr>
          <w:rFonts w:ascii="Tahoma" w:hAnsi="Tahoma" w:cs="Tahoma"/>
          <w:sz w:val="24"/>
          <w:szCs w:val="24"/>
        </w:rPr>
      </w:pPr>
    </w:p>
    <w:p w:rsidR="00CB06FE" w:rsidRDefault="00CB06FE" w:rsidP="00E87685">
      <w:pPr>
        <w:spacing w:after="0" w:line="360" w:lineRule="auto"/>
        <w:ind w:left="1440" w:hanging="720"/>
        <w:jc w:val="both"/>
        <w:rPr>
          <w:rFonts w:ascii="Tahoma" w:hAnsi="Tahoma" w:cs="Tahoma"/>
          <w:sz w:val="24"/>
          <w:szCs w:val="24"/>
        </w:rPr>
      </w:pPr>
      <w:r>
        <w:rPr>
          <w:rFonts w:ascii="Tahoma" w:hAnsi="Tahoma" w:cs="Tahoma"/>
          <w:sz w:val="24"/>
          <w:szCs w:val="24"/>
        </w:rPr>
        <w:tab/>
        <w:t>3.1.</w:t>
      </w:r>
      <w:r>
        <w:rPr>
          <w:rFonts w:ascii="Tahoma" w:hAnsi="Tahoma" w:cs="Tahoma"/>
          <w:sz w:val="24"/>
          <w:szCs w:val="24"/>
        </w:rPr>
        <w:tab/>
      </w:r>
      <w:proofErr w:type="gramStart"/>
      <w:r>
        <w:rPr>
          <w:rFonts w:ascii="Tahoma" w:hAnsi="Tahoma" w:cs="Tahoma"/>
          <w:sz w:val="24"/>
          <w:szCs w:val="24"/>
        </w:rPr>
        <w:t>a</w:t>
      </w:r>
      <w:proofErr w:type="gramEnd"/>
      <w:r>
        <w:rPr>
          <w:rFonts w:ascii="Tahoma" w:hAnsi="Tahoma" w:cs="Tahoma"/>
          <w:sz w:val="24"/>
          <w:szCs w:val="24"/>
        </w:rPr>
        <w:t xml:space="preserve"> list of all the intended retrenches,</w:t>
      </w:r>
    </w:p>
    <w:p w:rsidR="00CB06FE" w:rsidRDefault="00CB06FE" w:rsidP="00E87685">
      <w:pPr>
        <w:spacing w:after="0" w:line="360" w:lineRule="auto"/>
        <w:ind w:left="1440" w:hanging="720"/>
        <w:jc w:val="both"/>
        <w:rPr>
          <w:rFonts w:ascii="Tahoma" w:hAnsi="Tahoma" w:cs="Tahoma"/>
          <w:sz w:val="24"/>
          <w:szCs w:val="24"/>
        </w:rPr>
      </w:pPr>
      <w:r>
        <w:rPr>
          <w:rFonts w:ascii="Tahoma" w:hAnsi="Tahoma" w:cs="Tahoma"/>
          <w:sz w:val="24"/>
          <w:szCs w:val="24"/>
        </w:rPr>
        <w:tab/>
        <w:t>3.2.</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notice period</w:t>
      </w:r>
    </w:p>
    <w:p w:rsidR="00CB06FE" w:rsidRDefault="00CB06FE" w:rsidP="00E87685">
      <w:pPr>
        <w:spacing w:after="0" w:line="360" w:lineRule="auto"/>
        <w:ind w:left="1440" w:hanging="720"/>
        <w:jc w:val="both"/>
        <w:rPr>
          <w:rFonts w:ascii="Tahoma" w:hAnsi="Tahoma" w:cs="Tahoma"/>
          <w:sz w:val="24"/>
          <w:szCs w:val="24"/>
        </w:rPr>
      </w:pPr>
      <w:r>
        <w:rPr>
          <w:rFonts w:ascii="Tahoma" w:hAnsi="Tahoma" w:cs="Tahoma"/>
          <w:sz w:val="24"/>
          <w:szCs w:val="24"/>
        </w:rPr>
        <w:tab/>
        <w:t>3.3.</w:t>
      </w:r>
      <w:r>
        <w:rPr>
          <w:rFonts w:ascii="Tahoma" w:hAnsi="Tahoma" w:cs="Tahoma"/>
          <w:sz w:val="24"/>
          <w:szCs w:val="24"/>
        </w:rPr>
        <w:tab/>
      </w:r>
      <w:proofErr w:type="gramStart"/>
      <w:r>
        <w:rPr>
          <w:rFonts w:ascii="Tahoma" w:hAnsi="Tahoma" w:cs="Tahoma"/>
          <w:sz w:val="24"/>
          <w:szCs w:val="24"/>
        </w:rPr>
        <w:t>state</w:t>
      </w:r>
      <w:proofErr w:type="gramEnd"/>
      <w:r>
        <w:rPr>
          <w:rFonts w:ascii="Tahoma" w:hAnsi="Tahoma" w:cs="Tahoma"/>
          <w:sz w:val="24"/>
          <w:szCs w:val="24"/>
        </w:rPr>
        <w:t xml:space="preserve"> each employees period of service</w:t>
      </w:r>
    </w:p>
    <w:p w:rsidR="00CB06FE" w:rsidRDefault="00CB06FE" w:rsidP="00E87685">
      <w:pPr>
        <w:spacing w:after="0" w:line="360" w:lineRule="auto"/>
        <w:ind w:left="1440" w:hanging="720"/>
        <w:jc w:val="both"/>
        <w:rPr>
          <w:rFonts w:ascii="Tahoma" w:hAnsi="Tahoma" w:cs="Tahoma"/>
          <w:sz w:val="24"/>
          <w:szCs w:val="24"/>
        </w:rPr>
      </w:pPr>
      <w:r>
        <w:rPr>
          <w:rFonts w:ascii="Tahoma" w:hAnsi="Tahoma" w:cs="Tahoma"/>
          <w:sz w:val="24"/>
          <w:szCs w:val="24"/>
        </w:rPr>
        <w:tab/>
        <w:t>3.4.</w:t>
      </w:r>
      <w:r>
        <w:rPr>
          <w:rFonts w:ascii="Tahoma" w:hAnsi="Tahoma" w:cs="Tahoma"/>
          <w:sz w:val="24"/>
          <w:szCs w:val="24"/>
        </w:rPr>
        <w:tab/>
      </w:r>
      <w:proofErr w:type="gramStart"/>
      <w:r>
        <w:rPr>
          <w:rFonts w:ascii="Tahoma" w:hAnsi="Tahoma" w:cs="Tahoma"/>
          <w:sz w:val="24"/>
          <w:szCs w:val="24"/>
        </w:rPr>
        <w:t>reasons</w:t>
      </w:r>
      <w:proofErr w:type="gramEnd"/>
      <w:r>
        <w:rPr>
          <w:rFonts w:ascii="Tahoma" w:hAnsi="Tahoma" w:cs="Tahoma"/>
          <w:sz w:val="24"/>
          <w:szCs w:val="24"/>
        </w:rPr>
        <w:t xml:space="preserve"> for the retrenchment</w:t>
      </w:r>
    </w:p>
    <w:p w:rsidR="00CB06FE" w:rsidRDefault="00CB06FE" w:rsidP="00E87685">
      <w:pPr>
        <w:spacing w:after="0" w:line="360" w:lineRule="auto"/>
        <w:ind w:left="1440" w:hanging="720"/>
        <w:jc w:val="both"/>
        <w:rPr>
          <w:rFonts w:ascii="Tahoma" w:hAnsi="Tahoma" w:cs="Tahoma"/>
          <w:sz w:val="24"/>
          <w:szCs w:val="24"/>
        </w:rPr>
      </w:pPr>
      <w:r>
        <w:rPr>
          <w:rFonts w:ascii="Tahoma" w:hAnsi="Tahoma" w:cs="Tahoma"/>
          <w:sz w:val="24"/>
          <w:szCs w:val="24"/>
        </w:rPr>
        <w:tab/>
        <w:t>3.5.</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offer by the employer</w:t>
      </w:r>
    </w:p>
    <w:p w:rsidR="00CB06FE" w:rsidRDefault="00CB06FE" w:rsidP="00E87685">
      <w:pPr>
        <w:spacing w:after="0" w:line="360" w:lineRule="auto"/>
        <w:ind w:left="1440" w:hanging="720"/>
        <w:jc w:val="both"/>
        <w:rPr>
          <w:rFonts w:ascii="Tahoma" w:hAnsi="Tahoma" w:cs="Tahoma"/>
          <w:sz w:val="24"/>
          <w:szCs w:val="24"/>
        </w:rPr>
      </w:pPr>
      <w:r>
        <w:rPr>
          <w:rFonts w:ascii="Tahoma" w:hAnsi="Tahoma" w:cs="Tahoma"/>
          <w:sz w:val="24"/>
          <w:szCs w:val="24"/>
        </w:rPr>
        <w:tab/>
        <w:t>3.6.</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employee’s rights during the notice period; and</w:t>
      </w:r>
    </w:p>
    <w:p w:rsidR="00CB06FE" w:rsidRDefault="00CB06FE" w:rsidP="00E87685">
      <w:pPr>
        <w:spacing w:after="0" w:line="360" w:lineRule="auto"/>
        <w:ind w:left="1440" w:hanging="720"/>
        <w:jc w:val="both"/>
        <w:rPr>
          <w:rFonts w:ascii="Tahoma" w:hAnsi="Tahoma" w:cs="Tahoma"/>
          <w:sz w:val="24"/>
          <w:szCs w:val="24"/>
        </w:rPr>
      </w:pPr>
      <w:r>
        <w:rPr>
          <w:rFonts w:ascii="Tahoma" w:hAnsi="Tahoma" w:cs="Tahoma"/>
          <w:sz w:val="24"/>
          <w:szCs w:val="24"/>
        </w:rPr>
        <w:tab/>
        <w:t>3.7.</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reason for choosing employee X against employee Y</w:t>
      </w:r>
    </w:p>
    <w:p w:rsidR="00932B62" w:rsidRDefault="00932B62" w:rsidP="00932B62">
      <w:pPr>
        <w:spacing w:after="0" w:line="360" w:lineRule="auto"/>
        <w:ind w:firstLine="720"/>
        <w:jc w:val="both"/>
        <w:rPr>
          <w:rFonts w:ascii="Tahoma" w:hAnsi="Tahoma" w:cs="Tahoma"/>
          <w:sz w:val="24"/>
          <w:szCs w:val="24"/>
        </w:rPr>
      </w:pPr>
      <w:r>
        <w:rPr>
          <w:rFonts w:ascii="Tahoma" w:hAnsi="Tahoma" w:cs="Tahoma"/>
          <w:sz w:val="24"/>
          <w:szCs w:val="24"/>
        </w:rPr>
        <w:t xml:space="preserve">The employees also argued that the employer was supposed to engage the </w:t>
      </w:r>
    </w:p>
    <w:p w:rsidR="00932B62" w:rsidRDefault="00B32566" w:rsidP="00932B62">
      <w:pPr>
        <w:spacing w:after="0" w:line="360" w:lineRule="auto"/>
        <w:jc w:val="both"/>
        <w:rPr>
          <w:rFonts w:ascii="Tahoma" w:hAnsi="Tahoma" w:cs="Tahoma"/>
          <w:sz w:val="24"/>
          <w:szCs w:val="24"/>
        </w:rPr>
      </w:pPr>
      <w:proofErr w:type="gramStart"/>
      <w:r>
        <w:rPr>
          <w:rFonts w:ascii="Tahoma" w:hAnsi="Tahoma" w:cs="Tahoma"/>
          <w:sz w:val="24"/>
          <w:szCs w:val="24"/>
        </w:rPr>
        <w:t>e</w:t>
      </w:r>
      <w:r w:rsidR="00932B62">
        <w:rPr>
          <w:rFonts w:ascii="Tahoma" w:hAnsi="Tahoma" w:cs="Tahoma"/>
          <w:sz w:val="24"/>
          <w:szCs w:val="24"/>
        </w:rPr>
        <w:t>mployees</w:t>
      </w:r>
      <w:proofErr w:type="gramEnd"/>
      <w:r w:rsidR="00932B62">
        <w:rPr>
          <w:rFonts w:ascii="Tahoma" w:hAnsi="Tahoma" w:cs="Tahoma"/>
          <w:sz w:val="24"/>
          <w:szCs w:val="24"/>
        </w:rPr>
        <w:t xml:space="preserve"> in negotiations on measures to avoid retrenchment as required by section 12D. It was said that this was compulsory.</w:t>
      </w:r>
    </w:p>
    <w:p w:rsidR="00932B62" w:rsidRDefault="00932B62" w:rsidP="00932B62">
      <w:pPr>
        <w:spacing w:after="0" w:line="360" w:lineRule="auto"/>
        <w:ind w:left="1440" w:hanging="720"/>
        <w:jc w:val="both"/>
        <w:rPr>
          <w:rFonts w:ascii="Tahoma" w:hAnsi="Tahoma" w:cs="Tahoma"/>
          <w:sz w:val="24"/>
          <w:szCs w:val="24"/>
        </w:rPr>
      </w:pPr>
      <w:r>
        <w:rPr>
          <w:rFonts w:ascii="Tahoma" w:hAnsi="Tahoma" w:cs="Tahoma"/>
          <w:sz w:val="24"/>
          <w:szCs w:val="24"/>
        </w:rPr>
        <w:lastRenderedPageBreak/>
        <w:t>4.</w:t>
      </w:r>
      <w:r>
        <w:rPr>
          <w:rFonts w:ascii="Tahoma" w:hAnsi="Tahoma" w:cs="Tahoma"/>
          <w:sz w:val="24"/>
          <w:szCs w:val="24"/>
        </w:rPr>
        <w:tab/>
        <w:t>It was also argued that the minimum package of section 12C subsection 2 did not apply to an employer that was able to pay more than the minimum like the present one. The employer was said to have offered better packages in the past despite the fact that profi</w:t>
      </w:r>
      <w:r w:rsidR="006F4BAE">
        <w:rPr>
          <w:rFonts w:ascii="Tahoma" w:hAnsi="Tahoma" w:cs="Tahoma"/>
          <w:sz w:val="24"/>
          <w:szCs w:val="24"/>
        </w:rPr>
        <w:t>ts were lower the</w:t>
      </w:r>
      <w:r>
        <w:rPr>
          <w:rFonts w:ascii="Tahoma" w:hAnsi="Tahoma" w:cs="Tahoma"/>
          <w:sz w:val="24"/>
          <w:szCs w:val="24"/>
        </w:rPr>
        <w:t>n. The employees claimed other benefits too.</w:t>
      </w:r>
      <w:r w:rsidR="004E1EAE">
        <w:rPr>
          <w:rFonts w:ascii="Tahoma" w:hAnsi="Tahoma" w:cs="Tahoma"/>
          <w:sz w:val="24"/>
          <w:szCs w:val="24"/>
        </w:rPr>
        <w:t xml:space="preserve"> They also claimed that the period between January 2009 and February 2019 should be paid for in United States dollars</w:t>
      </w:r>
      <w:r w:rsidR="005150CC">
        <w:rPr>
          <w:rFonts w:ascii="Tahoma" w:hAnsi="Tahoma" w:cs="Tahoma"/>
          <w:sz w:val="24"/>
          <w:szCs w:val="24"/>
        </w:rPr>
        <w:t xml:space="preserve"> or equivalent values.</w:t>
      </w:r>
    </w:p>
    <w:p w:rsidR="006F4BAE" w:rsidRDefault="006F4BAE" w:rsidP="00932B62">
      <w:pPr>
        <w:spacing w:after="0" w:line="360" w:lineRule="auto"/>
        <w:ind w:left="1440" w:hanging="720"/>
        <w:jc w:val="both"/>
        <w:rPr>
          <w:rFonts w:ascii="Tahoma" w:hAnsi="Tahoma" w:cs="Tahoma"/>
          <w:sz w:val="24"/>
          <w:szCs w:val="24"/>
        </w:rPr>
      </w:pPr>
    </w:p>
    <w:p w:rsidR="006F4BAE" w:rsidRDefault="006F4BAE" w:rsidP="00932B62">
      <w:pPr>
        <w:spacing w:after="0" w:line="360" w:lineRule="auto"/>
        <w:ind w:left="1440" w:hanging="720"/>
        <w:jc w:val="both"/>
        <w:rPr>
          <w:rFonts w:ascii="Tahoma" w:hAnsi="Tahoma" w:cs="Tahoma"/>
          <w:sz w:val="24"/>
          <w:szCs w:val="24"/>
        </w:rPr>
      </w:pPr>
      <w:r>
        <w:rPr>
          <w:rFonts w:ascii="Tahoma" w:hAnsi="Tahoma" w:cs="Tahoma"/>
          <w:sz w:val="24"/>
          <w:szCs w:val="24"/>
        </w:rPr>
        <w:t>5.</w:t>
      </w:r>
      <w:r>
        <w:rPr>
          <w:rFonts w:ascii="Tahoma" w:hAnsi="Tahoma" w:cs="Tahoma"/>
          <w:sz w:val="24"/>
          <w:szCs w:val="24"/>
        </w:rPr>
        <w:tab/>
        <w:t>The employer resisted the claim and argued that it had given the relevant notice and had made an offer to the employees who in turn had refused the offer. It also said that there was no legal just</w:t>
      </w:r>
      <w:r w:rsidR="003E6FB1">
        <w:rPr>
          <w:rFonts w:ascii="Tahoma" w:hAnsi="Tahoma" w:cs="Tahoma"/>
          <w:sz w:val="24"/>
          <w:szCs w:val="24"/>
        </w:rPr>
        <w:t>ification for paying in Unites S</w:t>
      </w:r>
      <w:r>
        <w:rPr>
          <w:rFonts w:ascii="Tahoma" w:hAnsi="Tahoma" w:cs="Tahoma"/>
          <w:sz w:val="24"/>
          <w:szCs w:val="24"/>
        </w:rPr>
        <w:t>tates currency.</w:t>
      </w:r>
    </w:p>
    <w:p w:rsidR="006F4BAE" w:rsidRDefault="006F4BAE" w:rsidP="00932B62">
      <w:pPr>
        <w:spacing w:after="0" w:line="360" w:lineRule="auto"/>
        <w:ind w:left="1440" w:hanging="720"/>
        <w:jc w:val="both"/>
        <w:rPr>
          <w:rFonts w:ascii="Tahoma" w:hAnsi="Tahoma" w:cs="Tahoma"/>
          <w:sz w:val="24"/>
          <w:szCs w:val="24"/>
        </w:rPr>
      </w:pPr>
    </w:p>
    <w:p w:rsidR="006F4BAE" w:rsidRDefault="006F4BAE" w:rsidP="00932B62">
      <w:pPr>
        <w:spacing w:after="0" w:line="360" w:lineRule="auto"/>
        <w:ind w:left="1440" w:hanging="720"/>
        <w:jc w:val="both"/>
        <w:rPr>
          <w:rFonts w:ascii="Tahoma" w:hAnsi="Tahoma" w:cs="Tahoma"/>
          <w:sz w:val="24"/>
          <w:szCs w:val="24"/>
        </w:rPr>
      </w:pPr>
      <w:r>
        <w:rPr>
          <w:rFonts w:ascii="Tahoma" w:hAnsi="Tahoma" w:cs="Tahoma"/>
          <w:sz w:val="24"/>
          <w:szCs w:val="24"/>
        </w:rPr>
        <w:t>6.</w:t>
      </w:r>
      <w:r>
        <w:rPr>
          <w:rFonts w:ascii="Tahoma" w:hAnsi="Tahoma" w:cs="Tahoma"/>
          <w:sz w:val="24"/>
          <w:szCs w:val="24"/>
        </w:rPr>
        <w:tab/>
        <w:t>The employees prayed that the retrenchment</w:t>
      </w:r>
      <w:r w:rsidR="00720792">
        <w:rPr>
          <w:rFonts w:ascii="Tahoma" w:hAnsi="Tahoma" w:cs="Tahoma"/>
          <w:sz w:val="24"/>
          <w:szCs w:val="24"/>
        </w:rPr>
        <w:t xml:space="preserve"> exercise be declared to be unlawful and be set aside while they are reinstated with full salary and benefits or that the employer pays the counter offered package.</w:t>
      </w:r>
    </w:p>
    <w:p w:rsidR="00720792" w:rsidRDefault="00720792" w:rsidP="00932B62">
      <w:pPr>
        <w:spacing w:after="0" w:line="360" w:lineRule="auto"/>
        <w:ind w:left="1440" w:hanging="720"/>
        <w:jc w:val="both"/>
        <w:rPr>
          <w:rFonts w:ascii="Tahoma" w:hAnsi="Tahoma" w:cs="Tahoma"/>
          <w:sz w:val="24"/>
          <w:szCs w:val="24"/>
        </w:rPr>
      </w:pPr>
    </w:p>
    <w:p w:rsidR="00720792" w:rsidRPr="00720792" w:rsidRDefault="00720792" w:rsidP="00932B62">
      <w:pPr>
        <w:spacing w:after="0" w:line="360" w:lineRule="auto"/>
        <w:ind w:left="1440" w:hanging="720"/>
        <w:jc w:val="both"/>
        <w:rPr>
          <w:rFonts w:ascii="Tahoma" w:hAnsi="Tahoma" w:cs="Tahoma"/>
          <w:sz w:val="24"/>
          <w:szCs w:val="24"/>
          <w:u w:val="single"/>
        </w:rPr>
      </w:pPr>
      <w:r w:rsidRPr="00720792">
        <w:rPr>
          <w:rFonts w:ascii="Tahoma" w:hAnsi="Tahoma" w:cs="Tahoma"/>
          <w:sz w:val="24"/>
          <w:szCs w:val="24"/>
          <w:u w:val="single"/>
        </w:rPr>
        <w:t>The Ruling</w:t>
      </w:r>
    </w:p>
    <w:p w:rsidR="00720792" w:rsidRDefault="00720792" w:rsidP="00932B62">
      <w:pPr>
        <w:spacing w:after="0" w:line="360" w:lineRule="auto"/>
        <w:ind w:left="1440" w:hanging="720"/>
        <w:jc w:val="both"/>
        <w:rPr>
          <w:rFonts w:ascii="Tahoma" w:hAnsi="Tahoma" w:cs="Tahoma"/>
          <w:sz w:val="24"/>
          <w:szCs w:val="24"/>
        </w:rPr>
      </w:pPr>
    </w:p>
    <w:p w:rsidR="00720792" w:rsidRDefault="00720792" w:rsidP="00932B62">
      <w:pPr>
        <w:spacing w:after="0" w:line="360" w:lineRule="auto"/>
        <w:ind w:left="1440" w:hanging="720"/>
        <w:jc w:val="both"/>
        <w:rPr>
          <w:rFonts w:ascii="Tahoma" w:hAnsi="Tahoma" w:cs="Tahoma"/>
          <w:sz w:val="24"/>
          <w:szCs w:val="24"/>
        </w:rPr>
      </w:pPr>
      <w:r>
        <w:rPr>
          <w:rFonts w:ascii="Tahoma" w:hAnsi="Tahoma" w:cs="Tahoma"/>
          <w:sz w:val="24"/>
          <w:szCs w:val="24"/>
        </w:rPr>
        <w:t>7.</w:t>
      </w:r>
      <w:r>
        <w:rPr>
          <w:rFonts w:ascii="Tahoma" w:hAnsi="Tahoma" w:cs="Tahoma"/>
          <w:sz w:val="24"/>
          <w:szCs w:val="24"/>
        </w:rPr>
        <w:tab/>
        <w:t xml:space="preserve">The Labour officer did not agree </w:t>
      </w:r>
      <w:r w:rsidR="003E6FB1">
        <w:rPr>
          <w:rFonts w:ascii="Tahoma" w:hAnsi="Tahoma" w:cs="Tahoma"/>
          <w:sz w:val="24"/>
          <w:szCs w:val="24"/>
        </w:rPr>
        <w:t xml:space="preserve">that </w:t>
      </w:r>
      <w:r>
        <w:rPr>
          <w:rFonts w:ascii="Tahoma" w:hAnsi="Tahoma" w:cs="Tahoma"/>
          <w:sz w:val="24"/>
          <w:szCs w:val="24"/>
        </w:rPr>
        <w:t xml:space="preserve">section 12C was not followed. He rejected some of the details that the employers wanted to be included in </w:t>
      </w:r>
      <w:proofErr w:type="gramStart"/>
      <w:r>
        <w:rPr>
          <w:rFonts w:ascii="Tahoma" w:hAnsi="Tahoma" w:cs="Tahoma"/>
          <w:sz w:val="24"/>
          <w:szCs w:val="24"/>
        </w:rPr>
        <w:t>the  notice</w:t>
      </w:r>
      <w:proofErr w:type="gramEnd"/>
      <w:r>
        <w:rPr>
          <w:rFonts w:ascii="Tahoma" w:hAnsi="Tahoma" w:cs="Tahoma"/>
          <w:sz w:val="24"/>
          <w:szCs w:val="24"/>
        </w:rPr>
        <w:t xml:space="preserve"> to retrench. He said that it was not in the relevant legislation. On the need to consult employees on ways to avoid retrenchment he said that it was not compulsory. He held the word </w:t>
      </w:r>
      <w:r w:rsidRPr="00B32566">
        <w:rPr>
          <w:rFonts w:ascii="Tahoma" w:hAnsi="Tahoma" w:cs="Tahoma"/>
          <w:i/>
          <w:sz w:val="24"/>
          <w:szCs w:val="24"/>
        </w:rPr>
        <w:t>“may</w:t>
      </w:r>
      <w:proofErr w:type="gramStart"/>
      <w:r w:rsidRPr="00B32566">
        <w:rPr>
          <w:rFonts w:ascii="Tahoma" w:hAnsi="Tahoma" w:cs="Tahoma"/>
          <w:i/>
          <w:sz w:val="24"/>
          <w:szCs w:val="24"/>
        </w:rPr>
        <w:t>”</w:t>
      </w:r>
      <w:r>
        <w:rPr>
          <w:rFonts w:ascii="Tahoma" w:hAnsi="Tahoma" w:cs="Tahoma"/>
          <w:sz w:val="24"/>
          <w:szCs w:val="24"/>
        </w:rPr>
        <w:t xml:space="preserve"> </w:t>
      </w:r>
      <w:r w:rsidR="003E6FB1">
        <w:rPr>
          <w:rFonts w:ascii="Tahoma" w:hAnsi="Tahoma" w:cs="Tahoma"/>
          <w:sz w:val="24"/>
          <w:szCs w:val="24"/>
        </w:rPr>
        <w:t xml:space="preserve"> to</w:t>
      </w:r>
      <w:proofErr w:type="gramEnd"/>
      <w:r w:rsidR="003E6FB1">
        <w:rPr>
          <w:rFonts w:ascii="Tahoma" w:hAnsi="Tahoma" w:cs="Tahoma"/>
          <w:sz w:val="24"/>
          <w:szCs w:val="24"/>
        </w:rPr>
        <w:t xml:space="preserve"> </w:t>
      </w:r>
      <w:r>
        <w:rPr>
          <w:rFonts w:ascii="Tahoma" w:hAnsi="Tahoma" w:cs="Tahoma"/>
          <w:sz w:val="24"/>
          <w:szCs w:val="24"/>
        </w:rPr>
        <w:t>mean that it was not compulsory.</w:t>
      </w:r>
    </w:p>
    <w:p w:rsidR="0014262E" w:rsidRDefault="0014262E" w:rsidP="00932B62">
      <w:pPr>
        <w:spacing w:after="0" w:line="360" w:lineRule="auto"/>
        <w:ind w:left="1440" w:hanging="720"/>
        <w:jc w:val="both"/>
        <w:rPr>
          <w:rFonts w:ascii="Tahoma" w:hAnsi="Tahoma" w:cs="Tahoma"/>
          <w:sz w:val="24"/>
          <w:szCs w:val="24"/>
        </w:rPr>
      </w:pPr>
    </w:p>
    <w:p w:rsidR="0014262E" w:rsidRDefault="0014262E" w:rsidP="00932B62">
      <w:pPr>
        <w:spacing w:after="0" w:line="360" w:lineRule="auto"/>
        <w:ind w:left="1440" w:hanging="720"/>
        <w:jc w:val="both"/>
        <w:rPr>
          <w:rFonts w:ascii="Tahoma" w:hAnsi="Tahoma" w:cs="Tahoma"/>
          <w:sz w:val="24"/>
          <w:szCs w:val="24"/>
        </w:rPr>
      </w:pPr>
      <w:r>
        <w:rPr>
          <w:rFonts w:ascii="Tahoma" w:hAnsi="Tahoma" w:cs="Tahoma"/>
          <w:sz w:val="24"/>
          <w:szCs w:val="24"/>
        </w:rPr>
        <w:t>8.</w:t>
      </w:r>
      <w:r>
        <w:rPr>
          <w:rFonts w:ascii="Tahoma" w:hAnsi="Tahoma" w:cs="Tahoma"/>
          <w:sz w:val="24"/>
          <w:szCs w:val="24"/>
        </w:rPr>
        <w:tab/>
        <w:t>On the counter offer the officer was of the view that the procedure was the same for all the employees. There was no issue of an emp</w:t>
      </w:r>
      <w:r w:rsidR="003E6FB1">
        <w:rPr>
          <w:rFonts w:ascii="Tahoma" w:hAnsi="Tahoma" w:cs="Tahoma"/>
          <w:sz w:val="24"/>
          <w:szCs w:val="24"/>
        </w:rPr>
        <w:t>loyer being forced to agree or to</w:t>
      </w:r>
      <w:r>
        <w:rPr>
          <w:rFonts w:ascii="Tahoma" w:hAnsi="Tahoma" w:cs="Tahoma"/>
          <w:sz w:val="24"/>
          <w:szCs w:val="24"/>
        </w:rPr>
        <w:t xml:space="preserve"> pay a higher amount because the employer is </w:t>
      </w:r>
      <w:r>
        <w:rPr>
          <w:rFonts w:ascii="Tahoma" w:hAnsi="Tahoma" w:cs="Tahoma"/>
          <w:sz w:val="24"/>
          <w:szCs w:val="24"/>
        </w:rPr>
        <w:lastRenderedPageBreak/>
        <w:t>considered to afford</w:t>
      </w:r>
      <w:r w:rsidR="003E6FB1">
        <w:rPr>
          <w:rFonts w:ascii="Tahoma" w:hAnsi="Tahoma" w:cs="Tahoma"/>
          <w:sz w:val="24"/>
          <w:szCs w:val="24"/>
        </w:rPr>
        <w:t xml:space="preserve"> it</w:t>
      </w:r>
      <w:r>
        <w:rPr>
          <w:rFonts w:ascii="Tahoma" w:hAnsi="Tahoma" w:cs="Tahoma"/>
          <w:sz w:val="24"/>
          <w:szCs w:val="24"/>
        </w:rPr>
        <w:t>. Payment in United States currency was dismissed as not being in line with the relevant law.</w:t>
      </w:r>
      <w:r w:rsidR="009B6B41">
        <w:rPr>
          <w:rFonts w:ascii="Tahoma" w:hAnsi="Tahoma" w:cs="Tahoma"/>
          <w:sz w:val="24"/>
          <w:szCs w:val="24"/>
        </w:rPr>
        <w:t xml:space="preserve"> The retrenchment process was held to be lawful. The claims were dismissed.</w:t>
      </w:r>
    </w:p>
    <w:p w:rsidR="00CB06FE" w:rsidRDefault="00CB06FE" w:rsidP="00E87685">
      <w:pPr>
        <w:spacing w:after="0" w:line="360" w:lineRule="auto"/>
        <w:ind w:left="1440" w:hanging="720"/>
        <w:jc w:val="both"/>
        <w:rPr>
          <w:rFonts w:ascii="Tahoma" w:hAnsi="Tahoma" w:cs="Tahoma"/>
          <w:sz w:val="24"/>
          <w:szCs w:val="24"/>
        </w:rPr>
      </w:pPr>
    </w:p>
    <w:p w:rsidR="009B6B41" w:rsidRPr="006961B3" w:rsidRDefault="009B6B41" w:rsidP="00E87685">
      <w:pPr>
        <w:spacing w:after="0" w:line="360" w:lineRule="auto"/>
        <w:ind w:left="1440" w:hanging="720"/>
        <w:jc w:val="both"/>
        <w:rPr>
          <w:rFonts w:ascii="Tahoma" w:hAnsi="Tahoma" w:cs="Tahoma"/>
          <w:sz w:val="24"/>
          <w:szCs w:val="24"/>
          <w:u w:val="single"/>
        </w:rPr>
      </w:pPr>
      <w:r w:rsidRPr="006961B3">
        <w:rPr>
          <w:rFonts w:ascii="Tahoma" w:hAnsi="Tahoma" w:cs="Tahoma"/>
          <w:sz w:val="24"/>
          <w:szCs w:val="24"/>
          <w:u w:val="single"/>
        </w:rPr>
        <w:t>Analysis of the Ruling</w:t>
      </w:r>
    </w:p>
    <w:p w:rsidR="009B6B41" w:rsidRDefault="009B6B41" w:rsidP="00E87685">
      <w:pPr>
        <w:spacing w:after="0" w:line="360" w:lineRule="auto"/>
        <w:ind w:left="1440" w:hanging="720"/>
        <w:jc w:val="both"/>
        <w:rPr>
          <w:rFonts w:ascii="Tahoma" w:hAnsi="Tahoma" w:cs="Tahoma"/>
          <w:sz w:val="24"/>
          <w:szCs w:val="24"/>
        </w:rPr>
      </w:pPr>
    </w:p>
    <w:p w:rsidR="009B6B41" w:rsidRDefault="009B6B41" w:rsidP="00E87685">
      <w:pPr>
        <w:spacing w:after="0" w:line="360" w:lineRule="auto"/>
        <w:ind w:left="1440" w:hanging="720"/>
        <w:jc w:val="both"/>
        <w:rPr>
          <w:rFonts w:ascii="Tahoma" w:hAnsi="Tahoma" w:cs="Tahoma"/>
          <w:sz w:val="24"/>
          <w:szCs w:val="24"/>
        </w:rPr>
      </w:pPr>
      <w:r>
        <w:rPr>
          <w:rFonts w:ascii="Tahoma" w:hAnsi="Tahoma" w:cs="Tahoma"/>
          <w:sz w:val="24"/>
          <w:szCs w:val="24"/>
        </w:rPr>
        <w:t>9.</w:t>
      </w:r>
      <w:r>
        <w:rPr>
          <w:rFonts w:ascii="Tahoma" w:hAnsi="Tahoma" w:cs="Tahoma"/>
          <w:sz w:val="24"/>
          <w:szCs w:val="24"/>
        </w:rPr>
        <w:tab/>
        <w:t>Is the ruling correct</w:t>
      </w:r>
      <w:proofErr w:type="gramStart"/>
      <w:r>
        <w:rPr>
          <w:rFonts w:ascii="Tahoma" w:hAnsi="Tahoma" w:cs="Tahoma"/>
          <w:sz w:val="24"/>
          <w:szCs w:val="24"/>
        </w:rPr>
        <w:t>?</w:t>
      </w:r>
      <w:r w:rsidR="003057BC">
        <w:rPr>
          <w:rFonts w:ascii="Tahoma" w:hAnsi="Tahoma" w:cs="Tahoma"/>
          <w:sz w:val="24"/>
          <w:szCs w:val="24"/>
        </w:rPr>
        <w:t>.</w:t>
      </w:r>
      <w:proofErr w:type="gramEnd"/>
      <w:r w:rsidR="003057BC">
        <w:rPr>
          <w:rFonts w:ascii="Tahoma" w:hAnsi="Tahoma" w:cs="Tahoma"/>
          <w:sz w:val="24"/>
          <w:szCs w:val="24"/>
        </w:rPr>
        <w:t xml:space="preserve"> I</w:t>
      </w:r>
      <w:r w:rsidR="003E6FB1">
        <w:rPr>
          <w:rFonts w:ascii="Tahoma" w:hAnsi="Tahoma" w:cs="Tahoma"/>
          <w:sz w:val="24"/>
          <w:szCs w:val="24"/>
        </w:rPr>
        <w:t>n</w:t>
      </w:r>
      <w:r w:rsidR="003057BC">
        <w:rPr>
          <w:rFonts w:ascii="Tahoma" w:hAnsi="Tahoma" w:cs="Tahoma"/>
          <w:sz w:val="24"/>
          <w:szCs w:val="24"/>
        </w:rPr>
        <w:t xml:space="preserve"> other words was the retrenchment procedure correctly executed? Are the claims by the employees misplaced</w:t>
      </w:r>
      <w:proofErr w:type="gramStart"/>
      <w:r w:rsidR="003057BC">
        <w:rPr>
          <w:rFonts w:ascii="Tahoma" w:hAnsi="Tahoma" w:cs="Tahoma"/>
          <w:sz w:val="24"/>
          <w:szCs w:val="24"/>
        </w:rPr>
        <w:t>?.</w:t>
      </w:r>
      <w:proofErr w:type="gramEnd"/>
    </w:p>
    <w:p w:rsidR="003057BC" w:rsidRDefault="003057BC" w:rsidP="00E87685">
      <w:pPr>
        <w:spacing w:after="0" w:line="360" w:lineRule="auto"/>
        <w:ind w:left="1440" w:hanging="720"/>
        <w:jc w:val="both"/>
        <w:rPr>
          <w:rFonts w:ascii="Tahoma" w:hAnsi="Tahoma" w:cs="Tahoma"/>
          <w:sz w:val="24"/>
          <w:szCs w:val="24"/>
        </w:rPr>
      </w:pPr>
      <w:r>
        <w:rPr>
          <w:rFonts w:ascii="Tahoma" w:hAnsi="Tahoma" w:cs="Tahoma"/>
          <w:sz w:val="24"/>
          <w:szCs w:val="24"/>
        </w:rPr>
        <w:tab/>
        <w:t>The said section 12C reads in part</w:t>
      </w:r>
    </w:p>
    <w:p w:rsidR="003057BC" w:rsidRPr="00DD5F02" w:rsidRDefault="003057BC" w:rsidP="00D71794">
      <w:pPr>
        <w:spacing w:after="0" w:line="360" w:lineRule="auto"/>
        <w:ind w:left="2880" w:hanging="720"/>
        <w:jc w:val="both"/>
        <w:rPr>
          <w:rFonts w:ascii="Tahoma" w:hAnsi="Tahoma" w:cs="Tahoma"/>
          <w:i/>
        </w:rPr>
      </w:pPr>
      <w:r w:rsidRPr="00DD5F02">
        <w:rPr>
          <w:rFonts w:ascii="Tahoma" w:hAnsi="Tahoma" w:cs="Tahoma"/>
          <w:i/>
        </w:rPr>
        <w:t>“(1)</w:t>
      </w:r>
      <w:r w:rsidRPr="00DD5F02">
        <w:rPr>
          <w:rFonts w:ascii="Tahoma" w:hAnsi="Tahoma" w:cs="Tahoma"/>
          <w:i/>
        </w:rPr>
        <w:tab/>
      </w:r>
      <w:proofErr w:type="gramStart"/>
      <w:r w:rsidRPr="00DD5F02">
        <w:rPr>
          <w:rFonts w:ascii="Tahoma" w:hAnsi="Tahoma" w:cs="Tahoma"/>
          <w:i/>
        </w:rPr>
        <w:t>An</w:t>
      </w:r>
      <w:proofErr w:type="gramEnd"/>
      <w:r w:rsidRPr="00DD5F02">
        <w:rPr>
          <w:rFonts w:ascii="Tahoma" w:hAnsi="Tahoma" w:cs="Tahoma"/>
          <w:i/>
        </w:rPr>
        <w:t xml:space="preserve"> employer </w:t>
      </w:r>
      <w:r w:rsidR="00D71794" w:rsidRPr="00DD5F02">
        <w:rPr>
          <w:rFonts w:ascii="Tahoma" w:hAnsi="Tahoma" w:cs="Tahoma"/>
          <w:i/>
        </w:rPr>
        <w:t>who wishes to retrench any one or more employees shall-</w:t>
      </w:r>
    </w:p>
    <w:p w:rsidR="00D71794" w:rsidRPr="00DD5F02" w:rsidRDefault="00D71794" w:rsidP="00D71794">
      <w:pPr>
        <w:spacing w:after="0" w:line="360" w:lineRule="auto"/>
        <w:ind w:left="2880" w:hanging="720"/>
        <w:jc w:val="both"/>
        <w:rPr>
          <w:rFonts w:ascii="Tahoma" w:hAnsi="Tahoma" w:cs="Tahoma"/>
          <w:i/>
        </w:rPr>
      </w:pPr>
      <w:r w:rsidRPr="00DD5F02">
        <w:rPr>
          <w:rFonts w:ascii="Tahoma" w:hAnsi="Tahoma" w:cs="Tahoma"/>
          <w:i/>
        </w:rPr>
        <w:tab/>
        <w:t>(a)</w:t>
      </w:r>
      <w:r w:rsidRPr="00DD5F02">
        <w:rPr>
          <w:rFonts w:ascii="Tahoma" w:hAnsi="Tahoma" w:cs="Tahoma"/>
          <w:i/>
        </w:rPr>
        <w:tab/>
      </w:r>
      <w:proofErr w:type="gramStart"/>
      <w:r w:rsidRPr="00DD5F02">
        <w:rPr>
          <w:rFonts w:ascii="Tahoma" w:hAnsi="Tahoma" w:cs="Tahoma"/>
          <w:i/>
        </w:rPr>
        <w:t>give</w:t>
      </w:r>
      <w:proofErr w:type="gramEnd"/>
      <w:r w:rsidRPr="00DD5F02">
        <w:rPr>
          <w:rFonts w:ascii="Tahoma" w:hAnsi="Tahoma" w:cs="Tahoma"/>
          <w:i/>
        </w:rPr>
        <w:t xml:space="preserve"> written notice of his or her intention-</w:t>
      </w:r>
    </w:p>
    <w:p w:rsidR="00D71794" w:rsidRPr="00DD5F02" w:rsidRDefault="00D71794" w:rsidP="00D71794">
      <w:pPr>
        <w:spacing w:after="0" w:line="360" w:lineRule="auto"/>
        <w:ind w:left="3600" w:hanging="720"/>
        <w:jc w:val="both"/>
        <w:rPr>
          <w:rFonts w:ascii="Tahoma" w:hAnsi="Tahoma" w:cs="Tahoma"/>
          <w:i/>
        </w:rPr>
      </w:pPr>
      <w:r w:rsidRPr="00DD5F02">
        <w:rPr>
          <w:rFonts w:ascii="Tahoma" w:hAnsi="Tahoma" w:cs="Tahoma"/>
          <w:i/>
        </w:rPr>
        <w:t>(i)</w:t>
      </w:r>
      <w:r w:rsidRPr="00DD5F02">
        <w:rPr>
          <w:rFonts w:ascii="Tahoma" w:hAnsi="Tahoma" w:cs="Tahoma"/>
          <w:i/>
        </w:rPr>
        <w:tab/>
      </w:r>
      <w:proofErr w:type="gramStart"/>
      <w:r w:rsidRPr="00DD5F02">
        <w:rPr>
          <w:rFonts w:ascii="Tahoma" w:hAnsi="Tahoma" w:cs="Tahoma"/>
          <w:i/>
        </w:rPr>
        <w:t>to</w:t>
      </w:r>
      <w:proofErr w:type="gramEnd"/>
      <w:r w:rsidRPr="00DD5F02">
        <w:rPr>
          <w:rFonts w:ascii="Tahoma" w:hAnsi="Tahoma" w:cs="Tahoma"/>
          <w:i/>
        </w:rPr>
        <w:t xml:space="preserve"> the works council established for the undertaking; or </w:t>
      </w:r>
    </w:p>
    <w:p w:rsidR="00D71794" w:rsidRPr="00DD5F02" w:rsidRDefault="00D71794" w:rsidP="00D71794">
      <w:pPr>
        <w:spacing w:after="0" w:line="360" w:lineRule="auto"/>
        <w:ind w:left="3600" w:hanging="720"/>
        <w:jc w:val="both"/>
        <w:rPr>
          <w:rFonts w:ascii="Tahoma" w:hAnsi="Tahoma" w:cs="Tahoma"/>
          <w:i/>
        </w:rPr>
      </w:pPr>
      <w:r w:rsidRPr="00DD5F02">
        <w:rPr>
          <w:rFonts w:ascii="Tahoma" w:hAnsi="Tahoma" w:cs="Tahoma"/>
          <w:i/>
        </w:rPr>
        <w:t>(ii)</w:t>
      </w:r>
      <w:r w:rsidRPr="00DD5F02">
        <w:rPr>
          <w:rFonts w:ascii="Tahoma" w:hAnsi="Tahoma" w:cs="Tahoma"/>
          <w:i/>
        </w:rPr>
        <w:tab/>
        <w:t>If there is no works council established for the undertaking or if a majority of the employees concerned agree to such a course, to the employment council established for the undertaking or industry; or</w:t>
      </w:r>
    </w:p>
    <w:p w:rsidR="00D71794" w:rsidRPr="00DD5F02" w:rsidRDefault="00D71794" w:rsidP="00C01073">
      <w:pPr>
        <w:spacing w:after="0" w:line="360" w:lineRule="auto"/>
        <w:ind w:left="3600" w:hanging="720"/>
        <w:jc w:val="both"/>
        <w:rPr>
          <w:rFonts w:ascii="Tahoma" w:hAnsi="Tahoma" w:cs="Tahoma"/>
          <w:i/>
        </w:rPr>
      </w:pPr>
      <w:r w:rsidRPr="00DD5F02">
        <w:rPr>
          <w:rFonts w:ascii="Tahoma" w:hAnsi="Tahoma" w:cs="Tahoma"/>
          <w:i/>
        </w:rPr>
        <w:t>(iii)</w:t>
      </w:r>
      <w:r w:rsidRPr="00DD5F02">
        <w:rPr>
          <w:rFonts w:ascii="Tahoma" w:hAnsi="Tahoma" w:cs="Tahoma"/>
          <w:i/>
        </w:rPr>
        <w:tab/>
        <w:t>if there is no works council or employment council for the undertaking concerned</w:t>
      </w:r>
      <w:r w:rsidR="00C01073" w:rsidRPr="00DD5F02">
        <w:rPr>
          <w:rFonts w:ascii="Tahoma" w:hAnsi="Tahoma" w:cs="Tahoma"/>
          <w:i/>
        </w:rPr>
        <w:t>, to the Retrenchment Board, and in such event any reference in this section to the performance of functions by a works council or employment council shall be construed as a reference to the Retrenchment Board to perform such functions on its behalf; and</w:t>
      </w:r>
    </w:p>
    <w:p w:rsidR="00C01073" w:rsidRPr="00DD5F02" w:rsidRDefault="00C01073" w:rsidP="00D71794">
      <w:pPr>
        <w:spacing w:after="0" w:line="360" w:lineRule="auto"/>
        <w:ind w:left="2880" w:hanging="720"/>
        <w:jc w:val="both"/>
        <w:rPr>
          <w:rFonts w:ascii="Tahoma" w:hAnsi="Tahoma" w:cs="Tahoma"/>
          <w:i/>
        </w:rPr>
      </w:pPr>
    </w:p>
    <w:p w:rsidR="00C01073" w:rsidRPr="00DD5F02" w:rsidRDefault="00C01073" w:rsidP="00C01073">
      <w:pPr>
        <w:spacing w:after="0" w:line="360" w:lineRule="auto"/>
        <w:ind w:left="3600" w:hanging="720"/>
        <w:jc w:val="both"/>
        <w:rPr>
          <w:rFonts w:ascii="Tahoma" w:hAnsi="Tahoma" w:cs="Tahoma"/>
          <w:i/>
        </w:rPr>
      </w:pPr>
      <w:r w:rsidRPr="00DD5F02">
        <w:rPr>
          <w:rFonts w:ascii="Tahoma" w:hAnsi="Tahoma" w:cs="Tahoma"/>
          <w:i/>
        </w:rPr>
        <w:t>(b)</w:t>
      </w:r>
      <w:r w:rsidRPr="00DD5F02">
        <w:rPr>
          <w:rFonts w:ascii="Tahoma" w:hAnsi="Tahoma" w:cs="Tahoma"/>
          <w:i/>
        </w:rPr>
        <w:tab/>
      </w:r>
      <w:proofErr w:type="gramStart"/>
      <w:r w:rsidRPr="00DD5F02">
        <w:rPr>
          <w:rFonts w:ascii="Tahoma" w:hAnsi="Tahoma" w:cs="Tahoma"/>
          <w:i/>
        </w:rPr>
        <w:t>provide</w:t>
      </w:r>
      <w:proofErr w:type="gramEnd"/>
      <w:r w:rsidRPr="00DD5F02">
        <w:rPr>
          <w:rFonts w:ascii="Tahoma" w:hAnsi="Tahoma" w:cs="Tahoma"/>
          <w:i/>
        </w:rPr>
        <w:t xml:space="preserve"> the works council, employment council or the Retrenchment Board, as the case maybe, with details of every employee whom the employer wishes to retrench and of the reasons for the proposed retrenchment; and</w:t>
      </w:r>
    </w:p>
    <w:p w:rsidR="00C01073" w:rsidRPr="00DD5F02" w:rsidRDefault="00C01073" w:rsidP="00D71794">
      <w:pPr>
        <w:spacing w:after="0" w:line="360" w:lineRule="auto"/>
        <w:ind w:left="2880" w:hanging="720"/>
        <w:jc w:val="both"/>
        <w:rPr>
          <w:rFonts w:ascii="Tahoma" w:hAnsi="Tahoma" w:cs="Tahoma"/>
          <w:i/>
        </w:rPr>
      </w:pPr>
      <w:r w:rsidRPr="00DD5F02">
        <w:rPr>
          <w:rFonts w:ascii="Tahoma" w:hAnsi="Tahoma" w:cs="Tahoma"/>
          <w:i/>
        </w:rPr>
        <w:tab/>
        <w:t>(c)</w:t>
      </w:r>
      <w:r w:rsidRPr="00DD5F02">
        <w:rPr>
          <w:rFonts w:ascii="Tahoma" w:hAnsi="Tahoma" w:cs="Tahoma"/>
          <w:i/>
        </w:rPr>
        <w:tab/>
      </w:r>
      <w:proofErr w:type="gramStart"/>
      <w:r w:rsidRPr="00DD5F02">
        <w:rPr>
          <w:rFonts w:ascii="Tahoma" w:hAnsi="Tahoma" w:cs="Tahoma"/>
          <w:i/>
        </w:rPr>
        <w:t>send</w:t>
      </w:r>
      <w:proofErr w:type="gramEnd"/>
      <w:r w:rsidRPr="00DD5F02">
        <w:rPr>
          <w:rFonts w:ascii="Tahoma" w:hAnsi="Tahoma" w:cs="Tahoma"/>
          <w:i/>
        </w:rPr>
        <w:t xml:space="preserve"> a copy of the notice to the Retrenchment Board.</w:t>
      </w:r>
    </w:p>
    <w:p w:rsidR="00C01073" w:rsidRPr="00DD5F02" w:rsidRDefault="00C01073" w:rsidP="00D71794">
      <w:pPr>
        <w:spacing w:after="0" w:line="360" w:lineRule="auto"/>
        <w:ind w:left="2880" w:hanging="720"/>
        <w:jc w:val="both"/>
        <w:rPr>
          <w:rFonts w:ascii="Tahoma" w:hAnsi="Tahoma" w:cs="Tahoma"/>
          <w:i/>
        </w:rPr>
      </w:pPr>
    </w:p>
    <w:p w:rsidR="00C01073" w:rsidRPr="00DD5F02" w:rsidRDefault="00C01073" w:rsidP="00C01073">
      <w:pPr>
        <w:spacing w:after="0" w:line="360" w:lineRule="auto"/>
        <w:ind w:left="3600" w:hanging="720"/>
        <w:jc w:val="both"/>
        <w:rPr>
          <w:rFonts w:ascii="Tahoma" w:hAnsi="Tahoma" w:cs="Tahoma"/>
          <w:i/>
        </w:rPr>
      </w:pPr>
      <w:r w:rsidRPr="00DD5F02">
        <w:rPr>
          <w:rFonts w:ascii="Tahoma" w:hAnsi="Tahoma" w:cs="Tahoma"/>
          <w:i/>
        </w:rPr>
        <w:lastRenderedPageBreak/>
        <w:t>(2)</w:t>
      </w:r>
      <w:r w:rsidRPr="00DD5F02">
        <w:rPr>
          <w:rFonts w:ascii="Tahoma" w:hAnsi="Tahoma" w:cs="Tahoma"/>
          <w:i/>
        </w:rPr>
        <w:tab/>
        <w:t>Unless better terms are agreed between the employer and employees concerned or their representatives, a package (hereinafter called (“the minimum retrenchment package”) of not less than one month’s salary or wages for every two years of service as an employee (or the equivalent lesser proportion of month’s salary or wages for a lesser period of service) shall be paid by the employer as compensation for loss of employment 9whether the loss of employment is occasioned by retrenchment or by virtue of termination of employment takes effect”</w:t>
      </w:r>
      <w:r w:rsidR="00DD5F02" w:rsidRPr="00DD5F02">
        <w:rPr>
          <w:rFonts w:ascii="Tahoma" w:hAnsi="Tahoma" w:cs="Tahoma"/>
          <w:i/>
        </w:rPr>
        <w:t>.</w:t>
      </w:r>
    </w:p>
    <w:p w:rsidR="00DD5F02" w:rsidRDefault="00DD5F02" w:rsidP="00DD5F02">
      <w:pPr>
        <w:spacing w:after="0" w:line="360" w:lineRule="auto"/>
        <w:jc w:val="both"/>
        <w:rPr>
          <w:rFonts w:ascii="Tahoma" w:hAnsi="Tahoma" w:cs="Tahoma"/>
          <w:sz w:val="24"/>
          <w:szCs w:val="24"/>
        </w:rPr>
      </w:pPr>
    </w:p>
    <w:p w:rsidR="00DD5F02" w:rsidRDefault="00DD5F02" w:rsidP="00C54AAF">
      <w:pPr>
        <w:spacing w:after="0" w:line="360" w:lineRule="auto"/>
        <w:ind w:left="720" w:hanging="720"/>
        <w:jc w:val="both"/>
        <w:rPr>
          <w:rFonts w:ascii="Tahoma" w:hAnsi="Tahoma" w:cs="Tahoma"/>
          <w:sz w:val="24"/>
          <w:szCs w:val="24"/>
        </w:rPr>
      </w:pPr>
      <w:r>
        <w:rPr>
          <w:rFonts w:ascii="Tahoma" w:hAnsi="Tahoma" w:cs="Tahoma"/>
          <w:sz w:val="24"/>
          <w:szCs w:val="24"/>
        </w:rPr>
        <w:t>10.</w:t>
      </w:r>
      <w:r>
        <w:rPr>
          <w:rFonts w:ascii="Tahoma" w:hAnsi="Tahoma" w:cs="Tahoma"/>
          <w:sz w:val="24"/>
          <w:szCs w:val="24"/>
        </w:rPr>
        <w:tab/>
        <w:t>The Labour officer’s</w:t>
      </w:r>
      <w:r w:rsidR="00C54AAF">
        <w:rPr>
          <w:rFonts w:ascii="Tahoma" w:hAnsi="Tahoma" w:cs="Tahoma"/>
          <w:sz w:val="24"/>
          <w:szCs w:val="24"/>
        </w:rPr>
        <w:t xml:space="preserve"> interpretation is correct here. The section does not demand a lot of the details claimed by the employees. They may be desirable but they are not listed. The details listed were covered. Further</w:t>
      </w:r>
      <w:r w:rsidR="00CE1C4E">
        <w:rPr>
          <w:rFonts w:ascii="Tahoma" w:hAnsi="Tahoma" w:cs="Tahoma"/>
          <w:sz w:val="24"/>
          <w:szCs w:val="24"/>
        </w:rPr>
        <w:t>,</w:t>
      </w:r>
      <w:r w:rsidR="00C54AAF">
        <w:rPr>
          <w:rFonts w:ascii="Tahoma" w:hAnsi="Tahoma" w:cs="Tahoma"/>
          <w:sz w:val="24"/>
          <w:szCs w:val="24"/>
        </w:rPr>
        <w:t xml:space="preserve"> indeed if it was the intention of the legislature to exclude employers who can afford more tha</w:t>
      </w:r>
      <w:r w:rsidR="00030264">
        <w:rPr>
          <w:rFonts w:ascii="Tahoma" w:hAnsi="Tahoma" w:cs="Tahoma"/>
          <w:sz w:val="24"/>
          <w:szCs w:val="24"/>
        </w:rPr>
        <w:t>n</w:t>
      </w:r>
      <w:r w:rsidR="00C54AAF">
        <w:rPr>
          <w:rFonts w:ascii="Tahoma" w:hAnsi="Tahoma" w:cs="Tahoma"/>
          <w:sz w:val="24"/>
          <w:szCs w:val="24"/>
        </w:rPr>
        <w:t xml:space="preserve"> the minimum package it would have done so. Critical also is the fact that the section does not even talk of a notice to the employee. However the notice was copied</w:t>
      </w:r>
      <w:r w:rsidR="00030264">
        <w:rPr>
          <w:rFonts w:ascii="Tahoma" w:hAnsi="Tahoma" w:cs="Tahoma"/>
          <w:sz w:val="24"/>
          <w:szCs w:val="24"/>
        </w:rPr>
        <w:t xml:space="preserve"> to the employees. It contained the details in terms of section 12C. Therefore the employees’ argument fails.</w:t>
      </w:r>
    </w:p>
    <w:p w:rsidR="00030264" w:rsidRDefault="00030264" w:rsidP="00C54AAF">
      <w:pPr>
        <w:spacing w:after="0" w:line="360" w:lineRule="auto"/>
        <w:ind w:left="720" w:hanging="720"/>
        <w:jc w:val="both"/>
        <w:rPr>
          <w:rFonts w:ascii="Tahoma" w:hAnsi="Tahoma" w:cs="Tahoma"/>
          <w:sz w:val="24"/>
          <w:szCs w:val="24"/>
        </w:rPr>
      </w:pPr>
    </w:p>
    <w:p w:rsidR="00030264" w:rsidRDefault="00030264" w:rsidP="00C54AAF">
      <w:pPr>
        <w:spacing w:after="0" w:line="360" w:lineRule="auto"/>
        <w:ind w:left="720" w:hanging="720"/>
        <w:jc w:val="both"/>
        <w:rPr>
          <w:rFonts w:ascii="Tahoma" w:hAnsi="Tahoma" w:cs="Tahoma"/>
          <w:sz w:val="24"/>
          <w:szCs w:val="24"/>
        </w:rPr>
      </w:pPr>
      <w:r>
        <w:rPr>
          <w:rFonts w:ascii="Tahoma" w:hAnsi="Tahoma" w:cs="Tahoma"/>
          <w:sz w:val="24"/>
          <w:szCs w:val="24"/>
        </w:rPr>
        <w:t>11.</w:t>
      </w:r>
      <w:r>
        <w:rPr>
          <w:rFonts w:ascii="Tahoma" w:hAnsi="Tahoma" w:cs="Tahoma"/>
          <w:sz w:val="24"/>
          <w:szCs w:val="24"/>
        </w:rPr>
        <w:tab/>
        <w:t>Section 12D reads-</w:t>
      </w:r>
    </w:p>
    <w:p w:rsidR="00030264" w:rsidRPr="00A3499C" w:rsidRDefault="00030264" w:rsidP="00030264">
      <w:pPr>
        <w:spacing w:after="0" w:line="360" w:lineRule="auto"/>
        <w:ind w:left="2160" w:hanging="720"/>
        <w:jc w:val="both"/>
        <w:rPr>
          <w:rFonts w:ascii="Tahoma" w:hAnsi="Tahoma" w:cs="Tahoma"/>
          <w:i/>
        </w:rPr>
      </w:pPr>
      <w:r w:rsidRPr="00A3499C">
        <w:rPr>
          <w:rFonts w:ascii="Tahoma" w:hAnsi="Tahoma" w:cs="Tahoma"/>
          <w:i/>
        </w:rPr>
        <w:t>“(1)</w:t>
      </w:r>
      <w:r w:rsidRPr="00A3499C">
        <w:rPr>
          <w:rFonts w:ascii="Tahoma" w:hAnsi="Tahoma" w:cs="Tahoma"/>
          <w:i/>
        </w:rPr>
        <w:tab/>
        <w:t xml:space="preserve">Every employer shall ensure that, at the earliest possible opportunity, his employees are kept informed of and consulted in regard to any major changes in production, </w:t>
      </w:r>
      <w:proofErr w:type="spellStart"/>
      <w:r w:rsidRPr="00A3499C">
        <w:rPr>
          <w:rFonts w:ascii="Tahoma" w:hAnsi="Tahoma" w:cs="Tahoma"/>
          <w:i/>
        </w:rPr>
        <w:t>programmes</w:t>
      </w:r>
      <w:proofErr w:type="spellEnd"/>
      <w:r w:rsidRPr="00A3499C">
        <w:rPr>
          <w:rFonts w:ascii="Tahoma" w:hAnsi="Tahoma" w:cs="Tahoma"/>
          <w:i/>
        </w:rPr>
        <w:t>, organization or technology that are likely to entail the retrenchment of any group of five or more employees in a six-month period.</w:t>
      </w:r>
    </w:p>
    <w:p w:rsidR="00030264" w:rsidRPr="00A3499C" w:rsidRDefault="00030264" w:rsidP="00030264">
      <w:pPr>
        <w:spacing w:after="0" w:line="360" w:lineRule="auto"/>
        <w:ind w:left="2160" w:hanging="720"/>
        <w:jc w:val="both"/>
        <w:rPr>
          <w:rFonts w:ascii="Tahoma" w:hAnsi="Tahoma" w:cs="Tahoma"/>
          <w:i/>
        </w:rPr>
      </w:pPr>
    </w:p>
    <w:p w:rsidR="00030264" w:rsidRPr="00A3499C" w:rsidRDefault="00030264" w:rsidP="00030264">
      <w:pPr>
        <w:spacing w:after="0" w:line="360" w:lineRule="auto"/>
        <w:ind w:left="2160" w:hanging="720"/>
        <w:jc w:val="both"/>
        <w:rPr>
          <w:rFonts w:ascii="Tahoma" w:hAnsi="Tahoma" w:cs="Tahoma"/>
          <w:i/>
        </w:rPr>
      </w:pPr>
      <w:r w:rsidRPr="00A3499C">
        <w:rPr>
          <w:rFonts w:ascii="Tahoma" w:hAnsi="Tahoma" w:cs="Tahoma"/>
          <w:i/>
        </w:rPr>
        <w:t>(2)</w:t>
      </w:r>
      <w:r w:rsidRPr="00A3499C">
        <w:rPr>
          <w:rFonts w:ascii="Tahoma" w:hAnsi="Tahoma" w:cs="Tahoma"/>
          <w:i/>
        </w:rPr>
        <w:tab/>
        <w:t xml:space="preserve">Subject to this section, before giving notice of the intention to retrench any employees in terms of section twelve C, an employer may agree with the employees concerned, or with any workers committee, works council </w:t>
      </w:r>
      <w:r w:rsidRPr="00A3499C">
        <w:rPr>
          <w:rFonts w:ascii="Tahoma" w:hAnsi="Tahoma" w:cs="Tahoma"/>
          <w:i/>
        </w:rPr>
        <w:lastRenderedPageBreak/>
        <w:t>or employment council which represents the employees,</w:t>
      </w:r>
      <w:r w:rsidR="00040AA0" w:rsidRPr="00A3499C">
        <w:rPr>
          <w:rFonts w:ascii="Tahoma" w:hAnsi="Tahoma" w:cs="Tahoma"/>
          <w:i/>
        </w:rPr>
        <w:t xml:space="preserve"> to have recourse to either or both of the following measures for a period not exceeding twelve months-</w:t>
      </w:r>
    </w:p>
    <w:p w:rsidR="00040AA0" w:rsidRPr="00A3499C" w:rsidRDefault="00040AA0" w:rsidP="00040AA0">
      <w:pPr>
        <w:spacing w:after="0" w:line="360" w:lineRule="auto"/>
        <w:ind w:left="3600" w:hanging="720"/>
        <w:jc w:val="both"/>
        <w:rPr>
          <w:rFonts w:ascii="Tahoma" w:hAnsi="Tahoma" w:cs="Tahoma"/>
          <w:i/>
        </w:rPr>
      </w:pPr>
      <w:r w:rsidRPr="00A3499C">
        <w:rPr>
          <w:rFonts w:ascii="Tahoma" w:hAnsi="Tahoma" w:cs="Tahoma"/>
          <w:i/>
        </w:rPr>
        <w:t>(</w:t>
      </w:r>
      <w:proofErr w:type="gramStart"/>
      <w:r w:rsidRPr="00A3499C">
        <w:rPr>
          <w:rFonts w:ascii="Tahoma" w:hAnsi="Tahoma" w:cs="Tahoma"/>
          <w:i/>
        </w:rPr>
        <w:t>a</w:t>
      </w:r>
      <w:proofErr w:type="gramEnd"/>
      <w:r w:rsidRPr="00A3499C">
        <w:rPr>
          <w:rFonts w:ascii="Tahoma" w:hAnsi="Tahoma" w:cs="Tahoma"/>
          <w:i/>
        </w:rPr>
        <w:t>)</w:t>
      </w:r>
      <w:r w:rsidRPr="00A3499C">
        <w:rPr>
          <w:rFonts w:ascii="Tahoma" w:hAnsi="Tahoma" w:cs="Tahoma"/>
          <w:i/>
        </w:rPr>
        <w:tab/>
        <w:t>subject to subsection 94), placing the employees on short-time work; or</w:t>
      </w:r>
    </w:p>
    <w:p w:rsidR="00040AA0" w:rsidRPr="00A3499C" w:rsidRDefault="00040AA0" w:rsidP="00040AA0">
      <w:pPr>
        <w:spacing w:after="0" w:line="360" w:lineRule="auto"/>
        <w:ind w:left="3600" w:hanging="720"/>
        <w:jc w:val="both"/>
        <w:rPr>
          <w:rFonts w:ascii="Tahoma" w:hAnsi="Tahoma" w:cs="Tahoma"/>
          <w:i/>
        </w:rPr>
      </w:pPr>
      <w:r w:rsidRPr="00A3499C">
        <w:rPr>
          <w:rFonts w:ascii="Tahoma" w:hAnsi="Tahoma" w:cs="Tahoma"/>
          <w:i/>
        </w:rPr>
        <w:t>(b)</w:t>
      </w:r>
      <w:r w:rsidRPr="00A3499C">
        <w:rPr>
          <w:rFonts w:ascii="Tahoma" w:hAnsi="Tahoma" w:cs="Tahoma"/>
          <w:i/>
        </w:rPr>
        <w:tab/>
      </w:r>
      <w:proofErr w:type="gramStart"/>
      <w:r w:rsidRPr="00A3499C">
        <w:rPr>
          <w:rFonts w:ascii="Tahoma" w:hAnsi="Tahoma" w:cs="Tahoma"/>
          <w:i/>
        </w:rPr>
        <w:t>instituting</w:t>
      </w:r>
      <w:proofErr w:type="gramEnd"/>
      <w:r w:rsidRPr="00A3499C">
        <w:rPr>
          <w:rFonts w:ascii="Tahoma" w:hAnsi="Tahoma" w:cs="Tahoma"/>
          <w:i/>
        </w:rPr>
        <w:t xml:space="preserve"> a system of shifts as provided in subsection (5)”</w:t>
      </w:r>
    </w:p>
    <w:p w:rsidR="00A3499C" w:rsidRDefault="00A3499C" w:rsidP="00A3499C">
      <w:pPr>
        <w:spacing w:after="0" w:line="360" w:lineRule="auto"/>
        <w:jc w:val="both"/>
        <w:rPr>
          <w:rFonts w:ascii="Tahoma" w:hAnsi="Tahoma" w:cs="Tahoma"/>
          <w:sz w:val="24"/>
          <w:szCs w:val="24"/>
        </w:rPr>
      </w:pPr>
    </w:p>
    <w:p w:rsidR="00A3499C" w:rsidRDefault="00A3499C" w:rsidP="00A3499C">
      <w:pPr>
        <w:spacing w:after="0" w:line="360" w:lineRule="auto"/>
        <w:jc w:val="both"/>
        <w:rPr>
          <w:rFonts w:ascii="Tahoma" w:hAnsi="Tahoma" w:cs="Tahoma"/>
          <w:sz w:val="24"/>
          <w:szCs w:val="24"/>
        </w:rPr>
      </w:pPr>
      <w:r>
        <w:rPr>
          <w:rFonts w:ascii="Tahoma" w:hAnsi="Tahoma" w:cs="Tahoma"/>
          <w:sz w:val="24"/>
          <w:szCs w:val="24"/>
        </w:rPr>
        <w:tab/>
        <w:t>The word</w:t>
      </w:r>
      <w:r w:rsidR="005253F5">
        <w:rPr>
          <w:rFonts w:ascii="Tahoma" w:hAnsi="Tahoma" w:cs="Tahoma"/>
          <w:sz w:val="24"/>
          <w:szCs w:val="24"/>
        </w:rPr>
        <w:t xml:space="preserve"> </w:t>
      </w:r>
      <w:r w:rsidR="005253F5" w:rsidRPr="00B32566">
        <w:rPr>
          <w:rFonts w:ascii="Tahoma" w:hAnsi="Tahoma" w:cs="Tahoma"/>
          <w:i/>
          <w:sz w:val="24"/>
          <w:szCs w:val="24"/>
        </w:rPr>
        <w:t>“may”</w:t>
      </w:r>
      <w:r w:rsidR="005253F5">
        <w:rPr>
          <w:rFonts w:ascii="Tahoma" w:hAnsi="Tahoma" w:cs="Tahoma"/>
          <w:sz w:val="24"/>
          <w:szCs w:val="24"/>
        </w:rPr>
        <w:t xml:space="preserve"> here is qualifying the agreement. However </w:t>
      </w:r>
      <w:proofErr w:type="spellStart"/>
      <w:r w:rsidR="005253F5">
        <w:rPr>
          <w:rFonts w:ascii="Tahoma" w:hAnsi="Tahoma" w:cs="Tahoma"/>
          <w:sz w:val="24"/>
          <w:szCs w:val="24"/>
        </w:rPr>
        <w:t>inorder</w:t>
      </w:r>
      <w:proofErr w:type="spellEnd"/>
      <w:r w:rsidR="005253F5">
        <w:rPr>
          <w:rFonts w:ascii="Tahoma" w:hAnsi="Tahoma" w:cs="Tahoma"/>
          <w:sz w:val="24"/>
          <w:szCs w:val="24"/>
        </w:rPr>
        <w:t xml:space="preserve"> to agree or not agree usually parties would have engaged. On the other hand if the employer</w:t>
      </w:r>
      <w:r w:rsidR="002D30E8">
        <w:rPr>
          <w:rFonts w:ascii="Tahoma" w:hAnsi="Tahoma" w:cs="Tahoma"/>
          <w:sz w:val="24"/>
          <w:szCs w:val="24"/>
        </w:rPr>
        <w:t xml:space="preserve"> is not willing to go that road what is the point in raising the issue</w:t>
      </w:r>
      <w:proofErr w:type="gramStart"/>
      <w:r w:rsidR="002D30E8">
        <w:rPr>
          <w:rFonts w:ascii="Tahoma" w:hAnsi="Tahoma" w:cs="Tahoma"/>
          <w:sz w:val="24"/>
          <w:szCs w:val="24"/>
        </w:rPr>
        <w:t>?.</w:t>
      </w:r>
      <w:proofErr w:type="gramEnd"/>
      <w:r w:rsidR="002D30E8">
        <w:rPr>
          <w:rFonts w:ascii="Tahoma" w:hAnsi="Tahoma" w:cs="Tahoma"/>
          <w:sz w:val="24"/>
          <w:szCs w:val="24"/>
        </w:rPr>
        <w:t xml:space="preserve"> There won’t be any point in taking that direction. It cannot be held to be compulsory to engage as argued by the employees. It cannot be made compulsory to consult with the employees as such. It needs be </w:t>
      </w:r>
      <w:proofErr w:type="spellStart"/>
      <w:r w:rsidR="002D30E8">
        <w:rPr>
          <w:rFonts w:ascii="Tahoma" w:hAnsi="Tahoma" w:cs="Tahoma"/>
          <w:sz w:val="24"/>
          <w:szCs w:val="24"/>
        </w:rPr>
        <w:t>bourne</w:t>
      </w:r>
      <w:proofErr w:type="spellEnd"/>
      <w:r w:rsidR="002D30E8">
        <w:rPr>
          <w:rFonts w:ascii="Tahoma" w:hAnsi="Tahoma" w:cs="Tahoma"/>
          <w:sz w:val="24"/>
          <w:szCs w:val="24"/>
        </w:rPr>
        <w:t xml:space="preserve"> in mind that this legislation was made more with the protection of the employees in mind. Therefore if it was really the intention of the legislature to require the consultation to be compulsory it would have clearly legislated likewise. Therefore section 12D was satisfied. There is no need to bring in other</w:t>
      </w:r>
      <w:r w:rsidR="00C94021">
        <w:rPr>
          <w:rFonts w:ascii="Tahoma" w:hAnsi="Tahoma" w:cs="Tahoma"/>
          <w:sz w:val="24"/>
          <w:szCs w:val="24"/>
        </w:rPr>
        <w:t xml:space="preserve"> interpretation tenets. It is not even a question of the use of the words </w:t>
      </w:r>
      <w:r w:rsidR="00C94021" w:rsidRPr="00B32566">
        <w:rPr>
          <w:rFonts w:ascii="Tahoma" w:hAnsi="Tahoma" w:cs="Tahoma"/>
          <w:i/>
          <w:sz w:val="24"/>
          <w:szCs w:val="24"/>
        </w:rPr>
        <w:t>“shall”</w:t>
      </w:r>
      <w:r w:rsidR="00C94021">
        <w:rPr>
          <w:rFonts w:ascii="Tahoma" w:hAnsi="Tahoma" w:cs="Tahoma"/>
          <w:sz w:val="24"/>
          <w:szCs w:val="24"/>
        </w:rPr>
        <w:t xml:space="preserve"> or </w:t>
      </w:r>
      <w:r w:rsidR="00C94021" w:rsidRPr="00B32566">
        <w:rPr>
          <w:rFonts w:ascii="Tahoma" w:hAnsi="Tahoma" w:cs="Tahoma"/>
          <w:i/>
          <w:sz w:val="24"/>
          <w:szCs w:val="24"/>
        </w:rPr>
        <w:t>“may”.</w:t>
      </w:r>
      <w:r w:rsidR="00C94021">
        <w:rPr>
          <w:rFonts w:ascii="Tahoma" w:hAnsi="Tahoma" w:cs="Tahoma"/>
          <w:sz w:val="24"/>
          <w:szCs w:val="24"/>
        </w:rPr>
        <w:t xml:space="preserve"> The meaning is clear. There was no need to consult on the measures to avoid retrenchment. It is not compulsory. The Labour officer was correct.</w:t>
      </w:r>
    </w:p>
    <w:p w:rsidR="00A31CC2" w:rsidRDefault="00A31CC2" w:rsidP="00A3499C">
      <w:pPr>
        <w:spacing w:after="0" w:line="360" w:lineRule="auto"/>
        <w:jc w:val="both"/>
        <w:rPr>
          <w:rFonts w:ascii="Tahoma" w:hAnsi="Tahoma" w:cs="Tahoma"/>
          <w:sz w:val="24"/>
          <w:szCs w:val="24"/>
        </w:rPr>
      </w:pPr>
    </w:p>
    <w:p w:rsidR="00A31CC2" w:rsidRDefault="00A31CC2" w:rsidP="00A31CC2">
      <w:pPr>
        <w:spacing w:after="0" w:line="360" w:lineRule="auto"/>
        <w:ind w:left="720" w:hanging="720"/>
        <w:jc w:val="both"/>
        <w:rPr>
          <w:rFonts w:ascii="Tahoma" w:hAnsi="Tahoma" w:cs="Tahoma"/>
          <w:sz w:val="24"/>
          <w:szCs w:val="24"/>
        </w:rPr>
      </w:pPr>
      <w:r>
        <w:rPr>
          <w:rFonts w:ascii="Tahoma" w:hAnsi="Tahoma" w:cs="Tahoma"/>
          <w:sz w:val="24"/>
          <w:szCs w:val="24"/>
        </w:rPr>
        <w:t>12.</w:t>
      </w:r>
      <w:r>
        <w:rPr>
          <w:rFonts w:ascii="Tahoma" w:hAnsi="Tahoma" w:cs="Tahoma"/>
          <w:sz w:val="24"/>
          <w:szCs w:val="24"/>
        </w:rPr>
        <w:tab/>
        <w:t>The Labour officer also ruled that the claim to pay the counter offered package was not successful. That ruling appears correct also. If the legislature wanted to exclude those with the capacity to pay</w:t>
      </w:r>
      <w:r w:rsidR="00CE1C4E">
        <w:rPr>
          <w:rFonts w:ascii="Tahoma" w:hAnsi="Tahoma" w:cs="Tahoma"/>
          <w:sz w:val="24"/>
          <w:szCs w:val="24"/>
        </w:rPr>
        <w:t>,</w:t>
      </w:r>
      <w:r>
        <w:rPr>
          <w:rFonts w:ascii="Tahoma" w:hAnsi="Tahoma" w:cs="Tahoma"/>
          <w:sz w:val="24"/>
          <w:szCs w:val="24"/>
        </w:rPr>
        <w:t xml:space="preserve"> from the minimum package</w:t>
      </w:r>
      <w:r w:rsidR="00CE1C4E">
        <w:rPr>
          <w:rFonts w:ascii="Tahoma" w:hAnsi="Tahoma" w:cs="Tahoma"/>
          <w:sz w:val="24"/>
          <w:szCs w:val="24"/>
        </w:rPr>
        <w:t>,</w:t>
      </w:r>
      <w:r>
        <w:rPr>
          <w:rFonts w:ascii="Tahoma" w:hAnsi="Tahoma" w:cs="Tahoma"/>
          <w:sz w:val="24"/>
          <w:szCs w:val="24"/>
        </w:rPr>
        <w:t xml:space="preserve"> it would easily have done so. The legislation was a reaction to employees being forced out of </w:t>
      </w:r>
      <w:r w:rsidR="00CE1C4E">
        <w:rPr>
          <w:rFonts w:ascii="Tahoma" w:hAnsi="Tahoma" w:cs="Tahoma"/>
          <w:sz w:val="24"/>
          <w:szCs w:val="24"/>
        </w:rPr>
        <w:t xml:space="preserve">employment </w:t>
      </w:r>
      <w:r>
        <w:rPr>
          <w:rFonts w:ascii="Tahoma" w:hAnsi="Tahoma" w:cs="Tahoma"/>
          <w:sz w:val="24"/>
          <w:szCs w:val="24"/>
        </w:rPr>
        <w:t>with very little terminal benefits. Therefore if there was any intention to protect them that much it would have been done rather than leave it to interpretation by the courts.</w:t>
      </w:r>
    </w:p>
    <w:p w:rsidR="00DF1322" w:rsidRDefault="00DF1322" w:rsidP="00A31CC2">
      <w:pPr>
        <w:spacing w:after="0" w:line="360" w:lineRule="auto"/>
        <w:ind w:left="720" w:hanging="720"/>
        <w:jc w:val="both"/>
        <w:rPr>
          <w:rFonts w:ascii="Tahoma" w:hAnsi="Tahoma" w:cs="Tahoma"/>
          <w:sz w:val="24"/>
          <w:szCs w:val="24"/>
        </w:rPr>
      </w:pPr>
    </w:p>
    <w:p w:rsidR="00DF1322" w:rsidRDefault="00DF1322" w:rsidP="00A31CC2">
      <w:pPr>
        <w:spacing w:after="0" w:line="360" w:lineRule="auto"/>
        <w:ind w:left="720" w:hanging="720"/>
        <w:jc w:val="both"/>
        <w:rPr>
          <w:rFonts w:ascii="Tahoma" w:hAnsi="Tahoma" w:cs="Tahoma"/>
          <w:sz w:val="24"/>
          <w:szCs w:val="24"/>
        </w:rPr>
      </w:pPr>
      <w:r>
        <w:rPr>
          <w:rFonts w:ascii="Tahoma" w:hAnsi="Tahoma" w:cs="Tahoma"/>
          <w:sz w:val="24"/>
          <w:szCs w:val="24"/>
        </w:rPr>
        <w:t>13.</w:t>
      </w:r>
      <w:r>
        <w:rPr>
          <w:rFonts w:ascii="Tahoma" w:hAnsi="Tahoma" w:cs="Tahoma"/>
          <w:sz w:val="24"/>
          <w:szCs w:val="24"/>
        </w:rPr>
        <w:tab/>
        <w:t>Therefore after all is said and done the retrenchment was legally carried out.</w:t>
      </w:r>
    </w:p>
    <w:p w:rsidR="00DF1322" w:rsidRDefault="00DF1322" w:rsidP="00A31CC2">
      <w:pPr>
        <w:spacing w:after="0" w:line="360" w:lineRule="auto"/>
        <w:ind w:left="720" w:hanging="720"/>
        <w:jc w:val="both"/>
        <w:rPr>
          <w:rFonts w:ascii="Tahoma" w:hAnsi="Tahoma" w:cs="Tahoma"/>
          <w:sz w:val="24"/>
          <w:szCs w:val="24"/>
        </w:rPr>
      </w:pPr>
    </w:p>
    <w:p w:rsidR="00030264" w:rsidRDefault="00DF1322" w:rsidP="00C54AAF">
      <w:pPr>
        <w:spacing w:after="0" w:line="360" w:lineRule="auto"/>
        <w:ind w:left="720" w:hanging="720"/>
        <w:jc w:val="both"/>
        <w:rPr>
          <w:rFonts w:ascii="Tahoma" w:hAnsi="Tahoma" w:cs="Tahoma"/>
          <w:sz w:val="24"/>
          <w:szCs w:val="24"/>
        </w:rPr>
      </w:pPr>
      <w:r>
        <w:rPr>
          <w:rFonts w:ascii="Tahoma" w:hAnsi="Tahoma" w:cs="Tahoma"/>
          <w:sz w:val="24"/>
          <w:szCs w:val="24"/>
        </w:rPr>
        <w:t>14.</w:t>
      </w:r>
      <w:r>
        <w:rPr>
          <w:rFonts w:ascii="Tahoma" w:hAnsi="Tahoma" w:cs="Tahoma"/>
          <w:sz w:val="24"/>
          <w:szCs w:val="24"/>
        </w:rPr>
        <w:tab/>
        <w:t>The employ</w:t>
      </w:r>
      <w:r w:rsidR="00BE1717">
        <w:rPr>
          <w:rFonts w:ascii="Tahoma" w:hAnsi="Tahoma" w:cs="Tahoma"/>
          <w:sz w:val="24"/>
          <w:szCs w:val="24"/>
        </w:rPr>
        <w:t>ees demanded payment in United S</w:t>
      </w:r>
      <w:r>
        <w:rPr>
          <w:rFonts w:ascii="Tahoma" w:hAnsi="Tahoma" w:cs="Tahoma"/>
          <w:sz w:val="24"/>
          <w:szCs w:val="24"/>
        </w:rPr>
        <w:t>tates dollars for the period Jan</w:t>
      </w:r>
      <w:r w:rsidR="00BE1717">
        <w:rPr>
          <w:rFonts w:ascii="Tahoma" w:hAnsi="Tahoma" w:cs="Tahoma"/>
          <w:sz w:val="24"/>
          <w:szCs w:val="24"/>
        </w:rPr>
        <w:t>uary 2009 to February 2019. They</w:t>
      </w:r>
      <w:r>
        <w:rPr>
          <w:rFonts w:ascii="Tahoma" w:hAnsi="Tahoma" w:cs="Tahoma"/>
          <w:sz w:val="24"/>
          <w:szCs w:val="24"/>
        </w:rPr>
        <w:t xml:space="preserve"> claimed that that is because </w:t>
      </w:r>
      <w:r w:rsidRPr="0056218A">
        <w:rPr>
          <w:rFonts w:ascii="Tahoma" w:hAnsi="Tahoma" w:cs="Tahoma"/>
          <w:i/>
        </w:rPr>
        <w:t>“For that</w:t>
      </w:r>
      <w:r>
        <w:rPr>
          <w:rFonts w:ascii="Tahoma" w:hAnsi="Tahoma" w:cs="Tahoma"/>
          <w:sz w:val="24"/>
          <w:szCs w:val="24"/>
        </w:rPr>
        <w:t xml:space="preserve"> </w:t>
      </w:r>
      <w:r w:rsidRPr="0056218A">
        <w:rPr>
          <w:rFonts w:ascii="Tahoma" w:hAnsi="Tahoma" w:cs="Tahoma"/>
          <w:i/>
        </w:rPr>
        <w:t>period they were also remunerated in United States Dollars</w:t>
      </w:r>
      <w:proofErr w:type="gramStart"/>
      <w:r w:rsidRPr="0056218A">
        <w:rPr>
          <w:rFonts w:ascii="Tahoma" w:hAnsi="Tahoma" w:cs="Tahoma"/>
          <w:i/>
        </w:rPr>
        <w:t>,…..</w:t>
      </w:r>
      <w:proofErr w:type="gramEnd"/>
      <w:r w:rsidRPr="0056218A">
        <w:rPr>
          <w:rFonts w:ascii="Tahoma" w:hAnsi="Tahoma" w:cs="Tahoma"/>
          <w:i/>
        </w:rPr>
        <w:t>”</w:t>
      </w:r>
      <w:r>
        <w:rPr>
          <w:rFonts w:ascii="Tahoma" w:hAnsi="Tahoma" w:cs="Tahoma"/>
          <w:sz w:val="24"/>
          <w:szCs w:val="24"/>
        </w:rPr>
        <w:t xml:space="preserve"> </w:t>
      </w:r>
      <w:r w:rsidR="00E271E7">
        <w:rPr>
          <w:rFonts w:ascii="Tahoma" w:hAnsi="Tahoma" w:cs="Tahoma"/>
          <w:sz w:val="24"/>
          <w:szCs w:val="24"/>
        </w:rPr>
        <w:t xml:space="preserve">. </w:t>
      </w:r>
      <w:r>
        <w:rPr>
          <w:rFonts w:ascii="Tahoma" w:hAnsi="Tahoma" w:cs="Tahoma"/>
          <w:sz w:val="24"/>
          <w:szCs w:val="24"/>
        </w:rPr>
        <w:t>They also argued that it is in line with section 4 of Statutory Instrument 33/19 (now in the Finance Act (No2)</w:t>
      </w:r>
      <w:r w:rsidR="00BE1717">
        <w:rPr>
          <w:rFonts w:ascii="Tahoma" w:hAnsi="Tahoma" w:cs="Tahoma"/>
          <w:sz w:val="24"/>
          <w:szCs w:val="24"/>
        </w:rPr>
        <w:t xml:space="preserve"> of 2019 …..</w:t>
      </w:r>
      <w:proofErr w:type="gramStart"/>
      <w:r>
        <w:rPr>
          <w:rFonts w:ascii="Tahoma" w:hAnsi="Tahoma" w:cs="Tahoma"/>
          <w:sz w:val="24"/>
          <w:szCs w:val="24"/>
        </w:rPr>
        <w:t>as</w:t>
      </w:r>
      <w:proofErr w:type="gramEnd"/>
      <w:r>
        <w:rPr>
          <w:rFonts w:ascii="Tahoma" w:hAnsi="Tahoma" w:cs="Tahoma"/>
          <w:sz w:val="24"/>
          <w:szCs w:val="24"/>
        </w:rPr>
        <w:t xml:space="preserve"> interpreted in the case of </w:t>
      </w:r>
      <w:r w:rsidRPr="00DF1322">
        <w:rPr>
          <w:rFonts w:ascii="Tahoma" w:hAnsi="Tahoma" w:cs="Tahoma"/>
          <w:i/>
          <w:sz w:val="24"/>
          <w:szCs w:val="24"/>
        </w:rPr>
        <w:t xml:space="preserve">Zambezi Gas Zimbabwe (Private) Limited </w:t>
      </w:r>
      <w:proofErr w:type="spellStart"/>
      <w:r w:rsidRPr="00DF1322">
        <w:rPr>
          <w:rFonts w:ascii="Tahoma" w:hAnsi="Tahoma" w:cs="Tahoma"/>
          <w:i/>
          <w:sz w:val="24"/>
          <w:szCs w:val="24"/>
        </w:rPr>
        <w:t>vs</w:t>
      </w:r>
      <w:proofErr w:type="spellEnd"/>
      <w:r w:rsidRPr="00DF1322">
        <w:rPr>
          <w:rFonts w:ascii="Tahoma" w:hAnsi="Tahoma" w:cs="Tahoma"/>
          <w:i/>
          <w:sz w:val="24"/>
          <w:szCs w:val="24"/>
        </w:rPr>
        <w:t xml:space="preserve"> </w:t>
      </w:r>
      <w:proofErr w:type="spellStart"/>
      <w:r w:rsidRPr="00DF1322">
        <w:rPr>
          <w:rFonts w:ascii="Tahoma" w:hAnsi="Tahoma" w:cs="Tahoma"/>
          <w:i/>
          <w:sz w:val="24"/>
          <w:szCs w:val="24"/>
        </w:rPr>
        <w:t>N.Z.B</w:t>
      </w:r>
      <w:r w:rsidR="00BE1717">
        <w:rPr>
          <w:rFonts w:ascii="Tahoma" w:hAnsi="Tahoma" w:cs="Tahoma"/>
          <w:i/>
          <w:sz w:val="24"/>
          <w:szCs w:val="24"/>
        </w:rPr>
        <w:t>arber</w:t>
      </w:r>
      <w:proofErr w:type="spellEnd"/>
      <w:r w:rsidR="00BE1717">
        <w:rPr>
          <w:rFonts w:ascii="Tahoma" w:hAnsi="Tahoma" w:cs="Tahoma"/>
          <w:i/>
          <w:sz w:val="24"/>
          <w:szCs w:val="24"/>
        </w:rPr>
        <w:t xml:space="preserve"> (Private) Limited and </w:t>
      </w:r>
      <w:proofErr w:type="spellStart"/>
      <w:r w:rsidR="00BE1717">
        <w:rPr>
          <w:rFonts w:ascii="Tahoma" w:hAnsi="Tahoma" w:cs="Tahoma"/>
          <w:i/>
          <w:sz w:val="24"/>
          <w:szCs w:val="24"/>
        </w:rPr>
        <w:t>Anor</w:t>
      </w:r>
      <w:proofErr w:type="spellEnd"/>
      <w:r w:rsidR="00BE1717">
        <w:rPr>
          <w:rFonts w:ascii="Tahoma" w:hAnsi="Tahoma" w:cs="Tahoma"/>
          <w:i/>
          <w:sz w:val="24"/>
          <w:szCs w:val="24"/>
        </w:rPr>
        <w:t xml:space="preserve"> </w:t>
      </w:r>
      <w:r>
        <w:rPr>
          <w:rFonts w:ascii="Tahoma" w:hAnsi="Tahoma" w:cs="Tahoma"/>
          <w:sz w:val="24"/>
          <w:szCs w:val="24"/>
        </w:rPr>
        <w:t>SC 3/20. T</w:t>
      </w:r>
      <w:r w:rsidR="00BE1717">
        <w:rPr>
          <w:rFonts w:ascii="Tahoma" w:hAnsi="Tahoma" w:cs="Tahoma"/>
          <w:sz w:val="24"/>
          <w:szCs w:val="24"/>
        </w:rPr>
        <w:t xml:space="preserve">his claim was shot down by the </w:t>
      </w:r>
      <w:proofErr w:type="spellStart"/>
      <w:r w:rsidR="00BE1717">
        <w:rPr>
          <w:rFonts w:ascii="Tahoma" w:hAnsi="Tahoma" w:cs="Tahoma"/>
          <w:sz w:val="24"/>
          <w:szCs w:val="24"/>
        </w:rPr>
        <w:t>labour</w:t>
      </w:r>
      <w:proofErr w:type="spellEnd"/>
      <w:r w:rsidR="00BE1717">
        <w:rPr>
          <w:rFonts w:ascii="Tahoma" w:hAnsi="Tahoma" w:cs="Tahoma"/>
          <w:sz w:val="24"/>
          <w:szCs w:val="24"/>
        </w:rPr>
        <w:t xml:space="preserve"> officer</w:t>
      </w:r>
      <w:r>
        <w:rPr>
          <w:rFonts w:ascii="Tahoma" w:hAnsi="Tahoma" w:cs="Tahoma"/>
          <w:sz w:val="24"/>
          <w:szCs w:val="24"/>
        </w:rPr>
        <w:t>. However the claimants think that it has merit as interpreted in the Zambezi Gas case supra. The</w:t>
      </w:r>
      <w:r w:rsidR="00BE1717">
        <w:rPr>
          <w:rFonts w:ascii="Tahoma" w:hAnsi="Tahoma" w:cs="Tahoma"/>
          <w:sz w:val="24"/>
          <w:szCs w:val="24"/>
        </w:rPr>
        <w:t>y</w:t>
      </w:r>
      <w:r>
        <w:rPr>
          <w:rFonts w:ascii="Tahoma" w:hAnsi="Tahoma" w:cs="Tahoma"/>
          <w:sz w:val="24"/>
          <w:szCs w:val="24"/>
        </w:rPr>
        <w:t xml:space="preserve"> allege that the retrenchment were not ascertained and valued by the effective date. That reasoning misses the</w:t>
      </w:r>
      <w:r w:rsidR="0056218A">
        <w:rPr>
          <w:rFonts w:ascii="Tahoma" w:hAnsi="Tahoma" w:cs="Tahoma"/>
          <w:sz w:val="24"/>
          <w:szCs w:val="24"/>
        </w:rPr>
        <w:t xml:space="preserve"> point that the same case raises, that if the value is expressed in United states dollars it falls in the </w:t>
      </w:r>
      <w:r w:rsidR="00CB3903">
        <w:rPr>
          <w:rFonts w:ascii="Tahoma" w:hAnsi="Tahoma" w:cs="Tahoma"/>
          <w:i/>
          <w:sz w:val="24"/>
          <w:szCs w:val="24"/>
        </w:rPr>
        <w:t>“trap</w:t>
      </w:r>
      <w:r w:rsidR="0056218A" w:rsidRPr="00E4481D">
        <w:rPr>
          <w:rFonts w:ascii="Tahoma" w:hAnsi="Tahoma" w:cs="Tahoma"/>
          <w:i/>
          <w:sz w:val="24"/>
          <w:szCs w:val="24"/>
        </w:rPr>
        <w:t>”.</w:t>
      </w:r>
      <w:r w:rsidR="0056218A">
        <w:rPr>
          <w:rFonts w:ascii="Tahoma" w:hAnsi="Tahoma" w:cs="Tahoma"/>
          <w:sz w:val="24"/>
          <w:szCs w:val="24"/>
        </w:rPr>
        <w:t xml:space="preserve"> The salaries and benefits for the </w:t>
      </w:r>
      <w:r w:rsidR="00BE1717">
        <w:rPr>
          <w:rFonts w:ascii="Tahoma" w:hAnsi="Tahoma" w:cs="Tahoma"/>
          <w:sz w:val="24"/>
          <w:szCs w:val="24"/>
        </w:rPr>
        <w:t>period are expressed in United S</w:t>
      </w:r>
      <w:r w:rsidR="0056218A">
        <w:rPr>
          <w:rFonts w:ascii="Tahoma" w:hAnsi="Tahoma" w:cs="Tahoma"/>
          <w:sz w:val="24"/>
          <w:szCs w:val="24"/>
        </w:rPr>
        <w:t>tates dollars although the quantum is still to be ascertained. Therefore they are within the ambit. The full text on this issue as on page 9 of the cyclostyled judgment reads-</w:t>
      </w:r>
    </w:p>
    <w:p w:rsidR="006A6CAA" w:rsidRDefault="006A6CAA" w:rsidP="00C54AAF">
      <w:pPr>
        <w:spacing w:after="0" w:line="360" w:lineRule="auto"/>
        <w:ind w:left="720" w:hanging="720"/>
        <w:jc w:val="both"/>
        <w:rPr>
          <w:rFonts w:ascii="Tahoma" w:hAnsi="Tahoma" w:cs="Tahoma"/>
          <w:sz w:val="24"/>
          <w:szCs w:val="24"/>
        </w:rPr>
      </w:pPr>
    </w:p>
    <w:p w:rsidR="006A6CAA" w:rsidRPr="008C5412" w:rsidRDefault="006A6CAA" w:rsidP="008C5412">
      <w:pPr>
        <w:spacing w:after="0" w:line="360" w:lineRule="auto"/>
        <w:ind w:left="1440"/>
        <w:jc w:val="both"/>
        <w:rPr>
          <w:rFonts w:ascii="Tahoma" w:hAnsi="Tahoma" w:cs="Tahoma"/>
          <w:i/>
        </w:rPr>
      </w:pPr>
      <w:r>
        <w:rPr>
          <w:rFonts w:ascii="Tahoma" w:hAnsi="Tahoma" w:cs="Tahoma"/>
          <w:sz w:val="24"/>
          <w:szCs w:val="24"/>
        </w:rPr>
        <w:t>“</w:t>
      </w:r>
      <w:r w:rsidRPr="008C5412">
        <w:rPr>
          <w:rFonts w:ascii="Tahoma" w:hAnsi="Tahoma" w:cs="Tahoma"/>
          <w:i/>
        </w:rPr>
        <w:t>Section (4) (1) (d) of Statutory Instrument 33/19 would not apply to assets and liabilities, the values of which were expressed in any foreign currency other than the United States dollar immediately before the effective date. If, for example, the value of the assets and liabilities was immediately before the effective date to be assessed by application of an agreed formula, 5 4(1) (d) of Statutory Instrument 33/19 would not apply to such a transaction even if the payment would thereafter be in United States dollars. It is the assessment and expression of the value of assets, and liabilities in United States dollars that matters.</w:t>
      </w:r>
    </w:p>
    <w:p w:rsidR="006A6CAA" w:rsidRPr="008C5412" w:rsidRDefault="006A6CAA" w:rsidP="00C54AAF">
      <w:pPr>
        <w:spacing w:after="0" w:line="360" w:lineRule="auto"/>
        <w:ind w:left="720" w:hanging="720"/>
        <w:jc w:val="both"/>
        <w:rPr>
          <w:rFonts w:ascii="Tahoma" w:hAnsi="Tahoma" w:cs="Tahoma"/>
          <w:i/>
        </w:rPr>
      </w:pPr>
    </w:p>
    <w:p w:rsidR="009F4E2E" w:rsidRPr="008C5412" w:rsidRDefault="009F4E2E" w:rsidP="008C5412">
      <w:pPr>
        <w:spacing w:after="0" w:line="360" w:lineRule="auto"/>
        <w:ind w:left="1440"/>
        <w:jc w:val="both"/>
        <w:rPr>
          <w:rFonts w:ascii="Tahoma" w:hAnsi="Tahoma" w:cs="Tahoma"/>
          <w:i/>
        </w:rPr>
      </w:pPr>
      <w:r w:rsidRPr="008C5412">
        <w:rPr>
          <w:rFonts w:ascii="Tahoma" w:hAnsi="Tahoma" w:cs="Tahoma"/>
          <w:i/>
        </w:rPr>
        <w:t>Section 4 (1) (d) of Statutory Instrument 33/19 is specific as to the type of assets and liabilities that are excluded from the reach of its provisions.</w:t>
      </w:r>
    </w:p>
    <w:p w:rsidR="009F4E2E" w:rsidRPr="008C5412" w:rsidRDefault="00BE1717" w:rsidP="008C5412">
      <w:pPr>
        <w:spacing w:after="0" w:line="360" w:lineRule="auto"/>
        <w:ind w:left="1440"/>
        <w:jc w:val="both"/>
        <w:rPr>
          <w:rFonts w:ascii="Tahoma" w:hAnsi="Tahoma" w:cs="Tahoma"/>
          <w:i/>
        </w:rPr>
      </w:pPr>
      <w:r>
        <w:rPr>
          <w:rFonts w:ascii="Tahoma" w:hAnsi="Tahoma" w:cs="Tahoma"/>
          <w:i/>
        </w:rPr>
        <w:t>The …….</w:t>
      </w:r>
      <w:r w:rsidRPr="00BE1717">
        <w:rPr>
          <w:rFonts w:ascii="Tahoma" w:hAnsi="Tahoma" w:cs="Tahoma"/>
          <w:i/>
          <w:u w:val="single"/>
        </w:rPr>
        <w:t>W</w:t>
      </w:r>
      <w:r w:rsidR="009F4E2E" w:rsidRPr="00BE1717">
        <w:rPr>
          <w:rFonts w:ascii="Tahoma" w:hAnsi="Tahoma" w:cs="Tahoma"/>
          <w:i/>
          <w:u w:val="single"/>
        </w:rPr>
        <w:t>hat brings the asset or liability within the provisions of the statute is the fact that its value was expressed in United States dollars</w:t>
      </w:r>
      <w:r w:rsidR="008C5412" w:rsidRPr="00BE1717">
        <w:rPr>
          <w:rFonts w:ascii="Tahoma" w:hAnsi="Tahoma" w:cs="Tahoma"/>
          <w:i/>
          <w:u w:val="single"/>
        </w:rPr>
        <w:t xml:space="preserve"> immediately before the effective date and did not fall within the class of assets and liabilities referred</w:t>
      </w:r>
      <w:r w:rsidR="008C5412" w:rsidRPr="008C5412">
        <w:rPr>
          <w:rFonts w:ascii="Tahoma" w:hAnsi="Tahoma" w:cs="Tahoma"/>
          <w:i/>
        </w:rPr>
        <w:t xml:space="preserve"> </w:t>
      </w:r>
      <w:r w:rsidR="008C5412" w:rsidRPr="00BE1717">
        <w:rPr>
          <w:rFonts w:ascii="Tahoma" w:hAnsi="Tahoma" w:cs="Tahoma"/>
          <w:i/>
          <w:u w:val="single"/>
        </w:rPr>
        <w:lastRenderedPageBreak/>
        <w:t>to in section 44 (2)</w:t>
      </w:r>
      <w:r w:rsidR="008C5412" w:rsidRPr="008C5412">
        <w:rPr>
          <w:rFonts w:ascii="Tahoma" w:hAnsi="Tahoma" w:cs="Tahoma"/>
          <w:i/>
        </w:rPr>
        <w:t xml:space="preserve"> of the Reserve Bank of Zimbabwe Act [Chapter 22:15] (“the principal Act”).  </w:t>
      </w:r>
      <w:proofErr w:type="gramStart"/>
      <w:r w:rsidR="008C5412" w:rsidRPr="008C5412">
        <w:rPr>
          <w:rFonts w:ascii="Tahoma" w:hAnsi="Tahoma" w:cs="Tahoma"/>
          <w:i/>
        </w:rPr>
        <w:t>(My underlining).</w:t>
      </w:r>
      <w:proofErr w:type="gramEnd"/>
    </w:p>
    <w:p w:rsidR="008C5412" w:rsidRDefault="008C5412" w:rsidP="008C5412">
      <w:pPr>
        <w:spacing w:after="0" w:line="360" w:lineRule="auto"/>
        <w:jc w:val="both"/>
        <w:rPr>
          <w:rFonts w:ascii="Tahoma" w:hAnsi="Tahoma" w:cs="Tahoma"/>
          <w:sz w:val="24"/>
          <w:szCs w:val="24"/>
        </w:rPr>
      </w:pPr>
    </w:p>
    <w:p w:rsidR="008C5412" w:rsidRDefault="008C5412" w:rsidP="008C5412">
      <w:pPr>
        <w:spacing w:after="0" w:line="360" w:lineRule="auto"/>
        <w:jc w:val="both"/>
        <w:rPr>
          <w:rFonts w:ascii="Tahoma" w:hAnsi="Tahoma" w:cs="Tahoma"/>
          <w:sz w:val="24"/>
          <w:szCs w:val="24"/>
        </w:rPr>
      </w:pPr>
      <w:r>
        <w:rPr>
          <w:rFonts w:ascii="Tahoma" w:hAnsi="Tahoma" w:cs="Tahoma"/>
          <w:sz w:val="24"/>
          <w:szCs w:val="24"/>
        </w:rPr>
        <w:tab/>
        <w:t>The salaries and all the other claims that the employees want in United States dolla</w:t>
      </w:r>
      <w:r w:rsidR="006D0A75">
        <w:rPr>
          <w:rFonts w:ascii="Tahoma" w:hAnsi="Tahoma" w:cs="Tahoma"/>
          <w:sz w:val="24"/>
          <w:szCs w:val="24"/>
        </w:rPr>
        <w:t>rs were expressed in United States dollars</w:t>
      </w:r>
      <w:r>
        <w:rPr>
          <w:rFonts w:ascii="Tahoma" w:hAnsi="Tahoma" w:cs="Tahoma"/>
          <w:sz w:val="24"/>
          <w:szCs w:val="24"/>
        </w:rPr>
        <w:t xml:space="preserve"> before the effective date. Therefore they are liable</w:t>
      </w:r>
      <w:r w:rsidR="006D0A75">
        <w:rPr>
          <w:rFonts w:ascii="Tahoma" w:hAnsi="Tahoma" w:cs="Tahoma"/>
          <w:sz w:val="24"/>
          <w:szCs w:val="24"/>
        </w:rPr>
        <w:t>. T</w:t>
      </w:r>
      <w:r>
        <w:rPr>
          <w:rFonts w:ascii="Tahoma" w:hAnsi="Tahoma" w:cs="Tahoma"/>
          <w:sz w:val="24"/>
          <w:szCs w:val="24"/>
        </w:rPr>
        <w:t>hat means that the draft ruling is correct on this point.</w:t>
      </w:r>
    </w:p>
    <w:p w:rsidR="008F1F0B" w:rsidRDefault="008F1F0B" w:rsidP="008C5412">
      <w:pPr>
        <w:spacing w:after="0" w:line="360" w:lineRule="auto"/>
        <w:jc w:val="both"/>
        <w:rPr>
          <w:rFonts w:ascii="Tahoma" w:hAnsi="Tahoma" w:cs="Tahoma"/>
          <w:sz w:val="24"/>
          <w:szCs w:val="24"/>
        </w:rPr>
      </w:pPr>
    </w:p>
    <w:p w:rsidR="008F1F0B" w:rsidRDefault="008F1F0B" w:rsidP="008C5412">
      <w:pPr>
        <w:spacing w:after="0" w:line="360" w:lineRule="auto"/>
        <w:jc w:val="both"/>
        <w:rPr>
          <w:rFonts w:ascii="Tahoma" w:hAnsi="Tahoma" w:cs="Tahoma"/>
          <w:sz w:val="24"/>
          <w:szCs w:val="24"/>
        </w:rPr>
      </w:pPr>
      <w:r>
        <w:rPr>
          <w:rFonts w:ascii="Tahoma" w:hAnsi="Tahoma" w:cs="Tahoma"/>
          <w:sz w:val="24"/>
          <w:szCs w:val="24"/>
        </w:rPr>
        <w:tab/>
        <w:t>The employees also argued for equity as well. This is an amorphous principle. There is no issue of equity in the light of the clear provision.</w:t>
      </w:r>
    </w:p>
    <w:p w:rsidR="00A276F3" w:rsidRDefault="00A276F3" w:rsidP="008C5412">
      <w:pPr>
        <w:spacing w:after="0" w:line="360" w:lineRule="auto"/>
        <w:jc w:val="both"/>
        <w:rPr>
          <w:rFonts w:ascii="Tahoma" w:hAnsi="Tahoma" w:cs="Tahoma"/>
          <w:sz w:val="24"/>
          <w:szCs w:val="24"/>
        </w:rPr>
      </w:pPr>
    </w:p>
    <w:p w:rsidR="00A276F3" w:rsidRPr="00344B52" w:rsidRDefault="00A276F3" w:rsidP="008C5412">
      <w:pPr>
        <w:spacing w:after="0" w:line="360" w:lineRule="auto"/>
        <w:jc w:val="both"/>
        <w:rPr>
          <w:rFonts w:ascii="Tahoma" w:hAnsi="Tahoma" w:cs="Tahoma"/>
          <w:b/>
          <w:sz w:val="24"/>
          <w:szCs w:val="24"/>
        </w:rPr>
      </w:pPr>
      <w:r w:rsidRPr="00344B52">
        <w:rPr>
          <w:rFonts w:ascii="Tahoma" w:hAnsi="Tahoma" w:cs="Tahoma"/>
          <w:b/>
          <w:sz w:val="24"/>
          <w:szCs w:val="24"/>
        </w:rPr>
        <w:t>In the result the draft must be confirmed. It is accordingly ordered that;</w:t>
      </w:r>
    </w:p>
    <w:p w:rsidR="00A276F3" w:rsidRDefault="00A276F3" w:rsidP="008C5412">
      <w:pPr>
        <w:spacing w:after="0" w:line="360" w:lineRule="auto"/>
        <w:jc w:val="both"/>
        <w:rPr>
          <w:rFonts w:ascii="Tahoma" w:hAnsi="Tahoma" w:cs="Tahoma"/>
          <w:sz w:val="24"/>
          <w:szCs w:val="24"/>
        </w:rPr>
      </w:pPr>
    </w:p>
    <w:p w:rsidR="00A276F3" w:rsidRDefault="00A276F3" w:rsidP="00A276F3">
      <w:pPr>
        <w:spacing w:after="0" w:line="360" w:lineRule="auto"/>
        <w:ind w:left="720" w:hanging="720"/>
        <w:jc w:val="both"/>
        <w:rPr>
          <w:rFonts w:ascii="Tahoma" w:hAnsi="Tahoma" w:cs="Tahoma"/>
          <w:sz w:val="24"/>
          <w:szCs w:val="24"/>
        </w:rPr>
      </w:pPr>
      <w:r>
        <w:rPr>
          <w:rFonts w:ascii="Tahoma" w:hAnsi="Tahoma" w:cs="Tahoma"/>
          <w:sz w:val="24"/>
          <w:szCs w:val="24"/>
        </w:rPr>
        <w:tab/>
        <w:t>1.</w:t>
      </w:r>
      <w:r>
        <w:rPr>
          <w:rFonts w:ascii="Tahoma" w:hAnsi="Tahoma" w:cs="Tahoma"/>
          <w:sz w:val="24"/>
          <w:szCs w:val="24"/>
        </w:rPr>
        <w:tab/>
        <w:t xml:space="preserve">The application for confirmation of the draft ruling be and is hereby </w:t>
      </w:r>
    </w:p>
    <w:p w:rsidR="00A276F3" w:rsidRDefault="00A276F3" w:rsidP="00A276F3">
      <w:pPr>
        <w:spacing w:after="0" w:line="360" w:lineRule="auto"/>
        <w:ind w:left="720" w:firstLine="720"/>
        <w:jc w:val="both"/>
        <w:rPr>
          <w:rFonts w:ascii="Tahoma" w:hAnsi="Tahoma" w:cs="Tahoma"/>
          <w:sz w:val="24"/>
          <w:szCs w:val="24"/>
        </w:rPr>
      </w:pPr>
      <w:proofErr w:type="gramStart"/>
      <w:r>
        <w:rPr>
          <w:rFonts w:ascii="Tahoma" w:hAnsi="Tahoma" w:cs="Tahoma"/>
          <w:sz w:val="24"/>
          <w:szCs w:val="24"/>
        </w:rPr>
        <w:t>granted</w:t>
      </w:r>
      <w:proofErr w:type="gramEnd"/>
      <w:r>
        <w:rPr>
          <w:rFonts w:ascii="Tahoma" w:hAnsi="Tahoma" w:cs="Tahoma"/>
          <w:sz w:val="24"/>
          <w:szCs w:val="24"/>
        </w:rPr>
        <w:t>.</w:t>
      </w:r>
    </w:p>
    <w:p w:rsidR="004957F2" w:rsidRDefault="006D0A75" w:rsidP="004957F2">
      <w:pPr>
        <w:spacing w:after="0" w:line="360" w:lineRule="auto"/>
        <w:ind w:left="144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 xml:space="preserve">The draft ruling of </w:t>
      </w:r>
      <w:proofErr w:type="spellStart"/>
      <w:r>
        <w:rPr>
          <w:rFonts w:ascii="Tahoma" w:hAnsi="Tahoma" w:cs="Tahoma"/>
          <w:sz w:val="24"/>
          <w:szCs w:val="24"/>
        </w:rPr>
        <w:t>l</w:t>
      </w:r>
      <w:r w:rsidR="004957F2">
        <w:rPr>
          <w:rFonts w:ascii="Tahoma" w:hAnsi="Tahoma" w:cs="Tahoma"/>
          <w:sz w:val="24"/>
          <w:szCs w:val="24"/>
        </w:rPr>
        <w:t>abour</w:t>
      </w:r>
      <w:proofErr w:type="spellEnd"/>
      <w:r w:rsidR="004957F2">
        <w:rPr>
          <w:rFonts w:ascii="Tahoma" w:hAnsi="Tahoma" w:cs="Tahoma"/>
          <w:sz w:val="24"/>
          <w:szCs w:val="24"/>
        </w:rPr>
        <w:t xml:space="preserve"> officer </w:t>
      </w:r>
      <w:proofErr w:type="spellStart"/>
      <w:r w:rsidR="004957F2">
        <w:rPr>
          <w:rFonts w:ascii="Tahoma" w:hAnsi="Tahoma" w:cs="Tahoma"/>
          <w:sz w:val="24"/>
          <w:szCs w:val="24"/>
        </w:rPr>
        <w:t>Lilford</w:t>
      </w:r>
      <w:proofErr w:type="spellEnd"/>
      <w:r w:rsidR="004957F2">
        <w:rPr>
          <w:rFonts w:ascii="Tahoma" w:hAnsi="Tahoma" w:cs="Tahoma"/>
          <w:sz w:val="24"/>
          <w:szCs w:val="24"/>
        </w:rPr>
        <w:t xml:space="preserve"> </w:t>
      </w:r>
      <w:proofErr w:type="spellStart"/>
      <w:r w:rsidR="004957F2">
        <w:rPr>
          <w:rFonts w:ascii="Tahoma" w:hAnsi="Tahoma" w:cs="Tahoma"/>
          <w:sz w:val="24"/>
          <w:szCs w:val="24"/>
        </w:rPr>
        <w:t>Nhandara</w:t>
      </w:r>
      <w:proofErr w:type="spellEnd"/>
      <w:r w:rsidR="004957F2">
        <w:rPr>
          <w:rFonts w:ascii="Tahoma" w:hAnsi="Tahoma" w:cs="Tahoma"/>
          <w:sz w:val="24"/>
          <w:szCs w:val="24"/>
        </w:rPr>
        <w:t xml:space="preserve"> be and is hereby confirmed.</w:t>
      </w:r>
    </w:p>
    <w:p w:rsidR="004957F2" w:rsidRDefault="004957F2" w:rsidP="004957F2">
      <w:pPr>
        <w:spacing w:after="0" w:line="360" w:lineRule="auto"/>
        <w:ind w:left="144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The 1</w:t>
      </w:r>
      <w:r w:rsidRPr="004957F2">
        <w:rPr>
          <w:rFonts w:ascii="Tahoma" w:hAnsi="Tahoma" w:cs="Tahoma"/>
          <w:sz w:val="24"/>
          <w:szCs w:val="24"/>
          <w:vertAlign w:val="superscript"/>
        </w:rPr>
        <w:t>st</w:t>
      </w:r>
      <w:r>
        <w:rPr>
          <w:rFonts w:ascii="Tahoma" w:hAnsi="Tahoma" w:cs="Tahoma"/>
          <w:sz w:val="24"/>
          <w:szCs w:val="24"/>
        </w:rPr>
        <w:t xml:space="preserve"> to the 23</w:t>
      </w:r>
      <w:r w:rsidRPr="004957F2">
        <w:rPr>
          <w:rFonts w:ascii="Tahoma" w:hAnsi="Tahoma" w:cs="Tahoma"/>
          <w:sz w:val="24"/>
          <w:szCs w:val="24"/>
          <w:vertAlign w:val="superscript"/>
        </w:rPr>
        <w:t>rd</w:t>
      </w:r>
      <w:r>
        <w:rPr>
          <w:rFonts w:ascii="Tahoma" w:hAnsi="Tahoma" w:cs="Tahoma"/>
          <w:sz w:val="24"/>
          <w:szCs w:val="24"/>
        </w:rPr>
        <w:t xml:space="preserve"> Respondent’s claim of unfair dismissal through unlawful retrenchment be and is hereby dismissed.</w:t>
      </w:r>
    </w:p>
    <w:p w:rsidR="004957F2" w:rsidRDefault="004957F2" w:rsidP="004957F2">
      <w:pPr>
        <w:spacing w:after="0" w:line="360" w:lineRule="auto"/>
        <w:ind w:left="1440" w:hanging="720"/>
        <w:jc w:val="both"/>
        <w:rPr>
          <w:rFonts w:ascii="Tahoma" w:hAnsi="Tahoma" w:cs="Tahoma"/>
          <w:sz w:val="24"/>
          <w:szCs w:val="24"/>
        </w:rPr>
      </w:pPr>
      <w:r>
        <w:rPr>
          <w:rFonts w:ascii="Tahoma" w:hAnsi="Tahoma" w:cs="Tahoma"/>
          <w:sz w:val="24"/>
          <w:szCs w:val="24"/>
        </w:rPr>
        <w:t>4.</w:t>
      </w:r>
      <w:r>
        <w:rPr>
          <w:rFonts w:ascii="Tahoma" w:hAnsi="Tahoma" w:cs="Tahoma"/>
          <w:sz w:val="24"/>
          <w:szCs w:val="24"/>
        </w:rPr>
        <w:tab/>
        <w:t>The retrenchment of the 1</w:t>
      </w:r>
      <w:r w:rsidRPr="004957F2">
        <w:rPr>
          <w:rFonts w:ascii="Tahoma" w:hAnsi="Tahoma" w:cs="Tahoma"/>
          <w:sz w:val="24"/>
          <w:szCs w:val="24"/>
          <w:vertAlign w:val="superscript"/>
        </w:rPr>
        <w:t>st</w:t>
      </w:r>
      <w:r>
        <w:rPr>
          <w:rFonts w:ascii="Tahoma" w:hAnsi="Tahoma" w:cs="Tahoma"/>
          <w:sz w:val="24"/>
          <w:szCs w:val="24"/>
        </w:rPr>
        <w:t xml:space="preserve"> to the 23</w:t>
      </w:r>
      <w:r w:rsidRPr="004957F2">
        <w:rPr>
          <w:rFonts w:ascii="Tahoma" w:hAnsi="Tahoma" w:cs="Tahoma"/>
          <w:sz w:val="24"/>
          <w:szCs w:val="24"/>
          <w:vertAlign w:val="superscript"/>
        </w:rPr>
        <w:t>rd</w:t>
      </w:r>
      <w:r>
        <w:rPr>
          <w:rFonts w:ascii="Tahoma" w:hAnsi="Tahoma" w:cs="Tahoma"/>
          <w:sz w:val="24"/>
          <w:szCs w:val="24"/>
        </w:rPr>
        <w:t xml:space="preserve"> Respondent by the 24</w:t>
      </w:r>
      <w:r w:rsidRPr="00344B52">
        <w:rPr>
          <w:rFonts w:ascii="Tahoma" w:hAnsi="Tahoma" w:cs="Tahoma"/>
          <w:sz w:val="24"/>
          <w:szCs w:val="24"/>
          <w:vertAlign w:val="superscript"/>
        </w:rPr>
        <w:t>th</w:t>
      </w:r>
      <w:r w:rsidR="00344B52">
        <w:rPr>
          <w:rFonts w:ascii="Tahoma" w:hAnsi="Tahoma" w:cs="Tahoma"/>
          <w:sz w:val="24"/>
          <w:szCs w:val="24"/>
        </w:rPr>
        <w:t xml:space="preserve"> Respondent be and is hereby upheld.</w:t>
      </w:r>
    </w:p>
    <w:p w:rsidR="00344B52" w:rsidRDefault="00344B52" w:rsidP="004957F2">
      <w:pPr>
        <w:spacing w:after="0" w:line="360" w:lineRule="auto"/>
        <w:ind w:left="1440" w:hanging="720"/>
        <w:jc w:val="both"/>
        <w:rPr>
          <w:rFonts w:ascii="Tahoma" w:hAnsi="Tahoma" w:cs="Tahoma"/>
          <w:sz w:val="24"/>
          <w:szCs w:val="24"/>
        </w:rPr>
      </w:pPr>
      <w:r>
        <w:rPr>
          <w:rFonts w:ascii="Tahoma" w:hAnsi="Tahoma" w:cs="Tahoma"/>
          <w:sz w:val="24"/>
          <w:szCs w:val="24"/>
        </w:rPr>
        <w:t>5.</w:t>
      </w:r>
      <w:r>
        <w:rPr>
          <w:rFonts w:ascii="Tahoma" w:hAnsi="Tahoma" w:cs="Tahoma"/>
          <w:sz w:val="24"/>
          <w:szCs w:val="24"/>
        </w:rPr>
        <w:tab/>
        <w:t>The 1</w:t>
      </w:r>
      <w:r w:rsidRPr="00344B52">
        <w:rPr>
          <w:rFonts w:ascii="Tahoma" w:hAnsi="Tahoma" w:cs="Tahoma"/>
          <w:sz w:val="24"/>
          <w:szCs w:val="24"/>
          <w:vertAlign w:val="superscript"/>
        </w:rPr>
        <w:t>st</w:t>
      </w:r>
      <w:r>
        <w:rPr>
          <w:rFonts w:ascii="Tahoma" w:hAnsi="Tahoma" w:cs="Tahoma"/>
          <w:sz w:val="24"/>
          <w:szCs w:val="24"/>
        </w:rPr>
        <w:t xml:space="preserve"> to the 23</w:t>
      </w:r>
      <w:r w:rsidRPr="00344B52">
        <w:rPr>
          <w:rFonts w:ascii="Tahoma" w:hAnsi="Tahoma" w:cs="Tahoma"/>
          <w:sz w:val="24"/>
          <w:szCs w:val="24"/>
          <w:vertAlign w:val="superscript"/>
        </w:rPr>
        <w:t>rd</w:t>
      </w:r>
      <w:r>
        <w:rPr>
          <w:rFonts w:ascii="Tahoma" w:hAnsi="Tahoma" w:cs="Tahoma"/>
          <w:sz w:val="24"/>
          <w:szCs w:val="24"/>
        </w:rPr>
        <w:t xml:space="preserve"> Respondent’s retrenchment package shall be paid in Zimbabwean dollars.</w:t>
      </w:r>
    </w:p>
    <w:p w:rsidR="00344B52" w:rsidRPr="00B57B25" w:rsidRDefault="00344B52" w:rsidP="004957F2">
      <w:pPr>
        <w:spacing w:after="0" w:line="360" w:lineRule="auto"/>
        <w:ind w:left="1440" w:hanging="720"/>
        <w:jc w:val="both"/>
        <w:rPr>
          <w:rFonts w:ascii="Tahoma" w:hAnsi="Tahoma" w:cs="Tahoma"/>
          <w:sz w:val="24"/>
          <w:szCs w:val="24"/>
        </w:rPr>
      </w:pPr>
      <w:r>
        <w:rPr>
          <w:rFonts w:ascii="Tahoma" w:hAnsi="Tahoma" w:cs="Tahoma"/>
          <w:sz w:val="24"/>
          <w:szCs w:val="24"/>
        </w:rPr>
        <w:t>6.</w:t>
      </w:r>
      <w:r>
        <w:rPr>
          <w:rFonts w:ascii="Tahoma" w:hAnsi="Tahoma" w:cs="Tahoma"/>
          <w:sz w:val="24"/>
          <w:szCs w:val="24"/>
        </w:rPr>
        <w:tab/>
        <w:t>Each party shall bear its own costs.</w:t>
      </w:r>
    </w:p>
    <w:sectPr w:rsidR="00344B52" w:rsidRPr="00B57B25" w:rsidSect="000A738D">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243" w:rsidRDefault="00C81243" w:rsidP="000A738D">
      <w:pPr>
        <w:spacing w:after="0" w:line="240" w:lineRule="auto"/>
      </w:pPr>
      <w:r>
        <w:separator/>
      </w:r>
    </w:p>
  </w:endnote>
  <w:endnote w:type="continuationSeparator" w:id="0">
    <w:p w:rsidR="00C81243" w:rsidRDefault="00C81243" w:rsidP="000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243" w:rsidRDefault="00C81243" w:rsidP="000A738D">
      <w:pPr>
        <w:spacing w:after="0" w:line="240" w:lineRule="auto"/>
      </w:pPr>
      <w:r>
        <w:separator/>
      </w:r>
    </w:p>
  </w:footnote>
  <w:footnote w:type="continuationSeparator" w:id="0">
    <w:p w:rsidR="00C81243" w:rsidRDefault="00C81243" w:rsidP="000A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74456"/>
      <w:docPartObj>
        <w:docPartGallery w:val="Page Numbers (Top of Page)"/>
        <w:docPartUnique/>
      </w:docPartObj>
    </w:sdtPr>
    <w:sdtEndPr>
      <w:rPr>
        <w:noProof/>
      </w:rPr>
    </w:sdtEndPr>
    <w:sdtContent>
      <w:p w:rsidR="004957F2" w:rsidRDefault="004957F2">
        <w:pPr>
          <w:pStyle w:val="Header"/>
          <w:jc w:val="right"/>
          <w:rPr>
            <w:noProof/>
          </w:rPr>
        </w:pPr>
        <w:r>
          <w:fldChar w:fldCharType="begin"/>
        </w:r>
        <w:r>
          <w:instrText xml:space="preserve"> PAGE   \* MERGEFORMAT </w:instrText>
        </w:r>
        <w:r>
          <w:fldChar w:fldCharType="separate"/>
        </w:r>
        <w:r w:rsidR="006C4E43">
          <w:rPr>
            <w:noProof/>
          </w:rPr>
          <w:t>8</w:t>
        </w:r>
        <w:r>
          <w:rPr>
            <w:noProof/>
          </w:rPr>
          <w:fldChar w:fldCharType="end"/>
        </w:r>
      </w:p>
      <w:p w:rsidR="004957F2" w:rsidRDefault="004957F2">
        <w:pPr>
          <w:pStyle w:val="Header"/>
          <w:jc w:val="right"/>
          <w:rPr>
            <w:noProof/>
          </w:rPr>
        </w:pPr>
        <w:r>
          <w:rPr>
            <w:noProof/>
          </w:rPr>
          <w:t>JUDGMENT NO. LC/H/</w:t>
        </w:r>
        <w:r w:rsidR="00976735">
          <w:rPr>
            <w:noProof/>
          </w:rPr>
          <w:t>72</w:t>
        </w:r>
        <w:r>
          <w:rPr>
            <w:noProof/>
          </w:rPr>
          <w:t>/2022</w:t>
        </w:r>
      </w:p>
      <w:p w:rsidR="004957F2" w:rsidRDefault="004957F2">
        <w:pPr>
          <w:pStyle w:val="Header"/>
          <w:jc w:val="right"/>
        </w:pPr>
        <w:r>
          <w:rPr>
            <w:noProof/>
          </w:rPr>
          <w:t>CASE NO. LC/H/252/21</w:t>
        </w:r>
      </w:p>
    </w:sdtContent>
  </w:sdt>
  <w:p w:rsidR="004957F2" w:rsidRDefault="004957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8F2"/>
    <w:multiLevelType w:val="hybridMultilevel"/>
    <w:tmpl w:val="94E24CB8"/>
    <w:lvl w:ilvl="0" w:tplc="F58A74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85681F"/>
    <w:multiLevelType w:val="hybridMultilevel"/>
    <w:tmpl w:val="267476CA"/>
    <w:lvl w:ilvl="0" w:tplc="AD2CE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F72F21"/>
    <w:multiLevelType w:val="hybridMultilevel"/>
    <w:tmpl w:val="DFB0FE98"/>
    <w:lvl w:ilvl="0" w:tplc="9916889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7F721D8E"/>
    <w:multiLevelType w:val="hybridMultilevel"/>
    <w:tmpl w:val="BB0425CA"/>
    <w:lvl w:ilvl="0" w:tplc="5C4E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0D"/>
    <w:rsid w:val="0000091B"/>
    <w:rsid w:val="000015D8"/>
    <w:rsid w:val="000016B6"/>
    <w:rsid w:val="00001BAE"/>
    <w:rsid w:val="0000758D"/>
    <w:rsid w:val="00007F52"/>
    <w:rsid w:val="000127FC"/>
    <w:rsid w:val="00017543"/>
    <w:rsid w:val="00020F7A"/>
    <w:rsid w:val="00022549"/>
    <w:rsid w:val="00030264"/>
    <w:rsid w:val="0003192E"/>
    <w:rsid w:val="00032398"/>
    <w:rsid w:val="00033B06"/>
    <w:rsid w:val="000402CC"/>
    <w:rsid w:val="00040AA0"/>
    <w:rsid w:val="0004342B"/>
    <w:rsid w:val="00043598"/>
    <w:rsid w:val="00043E7C"/>
    <w:rsid w:val="000478E8"/>
    <w:rsid w:val="000503C1"/>
    <w:rsid w:val="000504F9"/>
    <w:rsid w:val="000524F8"/>
    <w:rsid w:val="00054F2B"/>
    <w:rsid w:val="0005598B"/>
    <w:rsid w:val="000602B3"/>
    <w:rsid w:val="0007028F"/>
    <w:rsid w:val="00071637"/>
    <w:rsid w:val="000754AE"/>
    <w:rsid w:val="00085EB6"/>
    <w:rsid w:val="00087A2D"/>
    <w:rsid w:val="000913EE"/>
    <w:rsid w:val="0009444D"/>
    <w:rsid w:val="0009757E"/>
    <w:rsid w:val="000A1625"/>
    <w:rsid w:val="000A1861"/>
    <w:rsid w:val="000A3B30"/>
    <w:rsid w:val="000A738D"/>
    <w:rsid w:val="000B716B"/>
    <w:rsid w:val="000B7185"/>
    <w:rsid w:val="000B7A79"/>
    <w:rsid w:val="000B7D3D"/>
    <w:rsid w:val="000C0044"/>
    <w:rsid w:val="000C0C8B"/>
    <w:rsid w:val="000C2B3F"/>
    <w:rsid w:val="000C57D1"/>
    <w:rsid w:val="000C6137"/>
    <w:rsid w:val="000D3116"/>
    <w:rsid w:val="000D5340"/>
    <w:rsid w:val="000E3CFB"/>
    <w:rsid w:val="000F0E50"/>
    <w:rsid w:val="000F11CD"/>
    <w:rsid w:val="000F4543"/>
    <w:rsid w:val="000F7D46"/>
    <w:rsid w:val="0010100E"/>
    <w:rsid w:val="00103BD8"/>
    <w:rsid w:val="00103CC0"/>
    <w:rsid w:val="00107211"/>
    <w:rsid w:val="00113FA4"/>
    <w:rsid w:val="00122BA5"/>
    <w:rsid w:val="0012548C"/>
    <w:rsid w:val="00135442"/>
    <w:rsid w:val="0014262E"/>
    <w:rsid w:val="00147852"/>
    <w:rsid w:val="00161C4D"/>
    <w:rsid w:val="0016418B"/>
    <w:rsid w:val="001671A7"/>
    <w:rsid w:val="0017332C"/>
    <w:rsid w:val="00173565"/>
    <w:rsid w:val="00176E37"/>
    <w:rsid w:val="00182EB6"/>
    <w:rsid w:val="00183F0D"/>
    <w:rsid w:val="00184330"/>
    <w:rsid w:val="00184DBF"/>
    <w:rsid w:val="00192A00"/>
    <w:rsid w:val="001A0F30"/>
    <w:rsid w:val="001A6328"/>
    <w:rsid w:val="001B2ACE"/>
    <w:rsid w:val="001B5C94"/>
    <w:rsid w:val="001C23A4"/>
    <w:rsid w:val="001D10B1"/>
    <w:rsid w:val="001D2553"/>
    <w:rsid w:val="001D52AF"/>
    <w:rsid w:val="001D56CA"/>
    <w:rsid w:val="001D64A9"/>
    <w:rsid w:val="001D6764"/>
    <w:rsid w:val="001E6550"/>
    <w:rsid w:val="001F0AB8"/>
    <w:rsid w:val="001F6EB7"/>
    <w:rsid w:val="0020542B"/>
    <w:rsid w:val="00217045"/>
    <w:rsid w:val="00217ECA"/>
    <w:rsid w:val="00220660"/>
    <w:rsid w:val="00221C49"/>
    <w:rsid w:val="00226D8D"/>
    <w:rsid w:val="00234972"/>
    <w:rsid w:val="00235DD7"/>
    <w:rsid w:val="00237780"/>
    <w:rsid w:val="00244C28"/>
    <w:rsid w:val="00252829"/>
    <w:rsid w:val="002550A4"/>
    <w:rsid w:val="00256B4B"/>
    <w:rsid w:val="002576F7"/>
    <w:rsid w:val="00267244"/>
    <w:rsid w:val="00267FD8"/>
    <w:rsid w:val="0027077C"/>
    <w:rsid w:val="0027480E"/>
    <w:rsid w:val="00291C65"/>
    <w:rsid w:val="00294B1C"/>
    <w:rsid w:val="00295D74"/>
    <w:rsid w:val="002970A5"/>
    <w:rsid w:val="002A018D"/>
    <w:rsid w:val="002A2B82"/>
    <w:rsid w:val="002A35AF"/>
    <w:rsid w:val="002A457F"/>
    <w:rsid w:val="002A47F8"/>
    <w:rsid w:val="002A4BEE"/>
    <w:rsid w:val="002A5F50"/>
    <w:rsid w:val="002A6875"/>
    <w:rsid w:val="002B0E4F"/>
    <w:rsid w:val="002B1755"/>
    <w:rsid w:val="002B1D19"/>
    <w:rsid w:val="002B7F53"/>
    <w:rsid w:val="002C1E99"/>
    <w:rsid w:val="002C3014"/>
    <w:rsid w:val="002C3314"/>
    <w:rsid w:val="002C5782"/>
    <w:rsid w:val="002C67FF"/>
    <w:rsid w:val="002C7D61"/>
    <w:rsid w:val="002D186F"/>
    <w:rsid w:val="002D214F"/>
    <w:rsid w:val="002D30E8"/>
    <w:rsid w:val="002D5CD0"/>
    <w:rsid w:val="002D77AD"/>
    <w:rsid w:val="002E0561"/>
    <w:rsid w:val="002E09CA"/>
    <w:rsid w:val="002E4B94"/>
    <w:rsid w:val="002E75E8"/>
    <w:rsid w:val="002E7ADC"/>
    <w:rsid w:val="002F10FC"/>
    <w:rsid w:val="002F22C2"/>
    <w:rsid w:val="0030018A"/>
    <w:rsid w:val="003007DE"/>
    <w:rsid w:val="00301F30"/>
    <w:rsid w:val="0030228D"/>
    <w:rsid w:val="00303163"/>
    <w:rsid w:val="003057BC"/>
    <w:rsid w:val="0031105D"/>
    <w:rsid w:val="00311833"/>
    <w:rsid w:val="00313C21"/>
    <w:rsid w:val="00317469"/>
    <w:rsid w:val="00322FC4"/>
    <w:rsid w:val="00324D74"/>
    <w:rsid w:val="00324E36"/>
    <w:rsid w:val="003260F1"/>
    <w:rsid w:val="0032786F"/>
    <w:rsid w:val="0033175A"/>
    <w:rsid w:val="00335DAB"/>
    <w:rsid w:val="00337DD5"/>
    <w:rsid w:val="0034179A"/>
    <w:rsid w:val="00342C4F"/>
    <w:rsid w:val="00344B52"/>
    <w:rsid w:val="00353023"/>
    <w:rsid w:val="003531B3"/>
    <w:rsid w:val="00354304"/>
    <w:rsid w:val="00357FDF"/>
    <w:rsid w:val="0036462E"/>
    <w:rsid w:val="00364C3C"/>
    <w:rsid w:val="003658FC"/>
    <w:rsid w:val="00365B16"/>
    <w:rsid w:val="0037320F"/>
    <w:rsid w:val="00376E7A"/>
    <w:rsid w:val="00377D5E"/>
    <w:rsid w:val="003841CE"/>
    <w:rsid w:val="003851BE"/>
    <w:rsid w:val="00390C00"/>
    <w:rsid w:val="00391093"/>
    <w:rsid w:val="00392EC6"/>
    <w:rsid w:val="00394677"/>
    <w:rsid w:val="003A34B7"/>
    <w:rsid w:val="003A6A1B"/>
    <w:rsid w:val="003A6DEA"/>
    <w:rsid w:val="003A7266"/>
    <w:rsid w:val="003A7AF9"/>
    <w:rsid w:val="003C1188"/>
    <w:rsid w:val="003C1260"/>
    <w:rsid w:val="003C262F"/>
    <w:rsid w:val="003C6119"/>
    <w:rsid w:val="003D12D4"/>
    <w:rsid w:val="003D1B3C"/>
    <w:rsid w:val="003D1BF6"/>
    <w:rsid w:val="003D1D71"/>
    <w:rsid w:val="003D427C"/>
    <w:rsid w:val="003D50EC"/>
    <w:rsid w:val="003D582D"/>
    <w:rsid w:val="003D62F2"/>
    <w:rsid w:val="003E1444"/>
    <w:rsid w:val="003E4C32"/>
    <w:rsid w:val="003E51EE"/>
    <w:rsid w:val="003E6FB1"/>
    <w:rsid w:val="003E7D57"/>
    <w:rsid w:val="003F7EA4"/>
    <w:rsid w:val="004014E9"/>
    <w:rsid w:val="00401950"/>
    <w:rsid w:val="00402F1F"/>
    <w:rsid w:val="004030B9"/>
    <w:rsid w:val="00414015"/>
    <w:rsid w:val="00415A2E"/>
    <w:rsid w:val="00415CD7"/>
    <w:rsid w:val="0041664F"/>
    <w:rsid w:val="004257B5"/>
    <w:rsid w:val="00425855"/>
    <w:rsid w:val="00433E1C"/>
    <w:rsid w:val="00434920"/>
    <w:rsid w:val="004355EA"/>
    <w:rsid w:val="0043596E"/>
    <w:rsid w:val="00435E59"/>
    <w:rsid w:val="00437A8B"/>
    <w:rsid w:val="004435E6"/>
    <w:rsid w:val="00446D16"/>
    <w:rsid w:val="0045210F"/>
    <w:rsid w:val="00461E85"/>
    <w:rsid w:val="0047007D"/>
    <w:rsid w:val="004776FD"/>
    <w:rsid w:val="0048025E"/>
    <w:rsid w:val="004825A3"/>
    <w:rsid w:val="00486A61"/>
    <w:rsid w:val="00487780"/>
    <w:rsid w:val="00490014"/>
    <w:rsid w:val="004957F2"/>
    <w:rsid w:val="00496452"/>
    <w:rsid w:val="004A14D4"/>
    <w:rsid w:val="004A2BAB"/>
    <w:rsid w:val="004A34BE"/>
    <w:rsid w:val="004B059B"/>
    <w:rsid w:val="004B6AB4"/>
    <w:rsid w:val="004C09A1"/>
    <w:rsid w:val="004D460D"/>
    <w:rsid w:val="004E1EAE"/>
    <w:rsid w:val="004E21F2"/>
    <w:rsid w:val="004E587B"/>
    <w:rsid w:val="004E7122"/>
    <w:rsid w:val="004F14E4"/>
    <w:rsid w:val="004F2789"/>
    <w:rsid w:val="004F2A1A"/>
    <w:rsid w:val="004F546F"/>
    <w:rsid w:val="004F56A1"/>
    <w:rsid w:val="004F6659"/>
    <w:rsid w:val="00501A43"/>
    <w:rsid w:val="005027E9"/>
    <w:rsid w:val="005029B8"/>
    <w:rsid w:val="0051020D"/>
    <w:rsid w:val="00513C9D"/>
    <w:rsid w:val="005150CC"/>
    <w:rsid w:val="00515F19"/>
    <w:rsid w:val="005233DF"/>
    <w:rsid w:val="00523BF1"/>
    <w:rsid w:val="00525279"/>
    <w:rsid w:val="005253F5"/>
    <w:rsid w:val="005257D5"/>
    <w:rsid w:val="00526314"/>
    <w:rsid w:val="00530902"/>
    <w:rsid w:val="00531132"/>
    <w:rsid w:val="0053130E"/>
    <w:rsid w:val="00533469"/>
    <w:rsid w:val="005339AB"/>
    <w:rsid w:val="00533FF3"/>
    <w:rsid w:val="005406E5"/>
    <w:rsid w:val="00542545"/>
    <w:rsid w:val="005459E9"/>
    <w:rsid w:val="00547D21"/>
    <w:rsid w:val="005508CF"/>
    <w:rsid w:val="0055330D"/>
    <w:rsid w:val="00554C9D"/>
    <w:rsid w:val="00556BDD"/>
    <w:rsid w:val="00557561"/>
    <w:rsid w:val="005611BA"/>
    <w:rsid w:val="0056218A"/>
    <w:rsid w:val="00563F19"/>
    <w:rsid w:val="0056568B"/>
    <w:rsid w:val="0056646F"/>
    <w:rsid w:val="00570CE7"/>
    <w:rsid w:val="00571999"/>
    <w:rsid w:val="0057535E"/>
    <w:rsid w:val="0057583E"/>
    <w:rsid w:val="00576706"/>
    <w:rsid w:val="00577402"/>
    <w:rsid w:val="00581C79"/>
    <w:rsid w:val="005852D6"/>
    <w:rsid w:val="00585EA0"/>
    <w:rsid w:val="00590FCA"/>
    <w:rsid w:val="0059722E"/>
    <w:rsid w:val="005A1046"/>
    <w:rsid w:val="005A3ED1"/>
    <w:rsid w:val="005A3FE6"/>
    <w:rsid w:val="005A4D5E"/>
    <w:rsid w:val="005A5066"/>
    <w:rsid w:val="005B0DF8"/>
    <w:rsid w:val="005B13E5"/>
    <w:rsid w:val="005B3650"/>
    <w:rsid w:val="005B49B1"/>
    <w:rsid w:val="005B4F56"/>
    <w:rsid w:val="005C12F7"/>
    <w:rsid w:val="005C2A00"/>
    <w:rsid w:val="005C3500"/>
    <w:rsid w:val="005C3DBD"/>
    <w:rsid w:val="005D0D89"/>
    <w:rsid w:val="005D0D95"/>
    <w:rsid w:val="005D2E10"/>
    <w:rsid w:val="005D764E"/>
    <w:rsid w:val="005E01C7"/>
    <w:rsid w:val="005E6462"/>
    <w:rsid w:val="005E7EF8"/>
    <w:rsid w:val="005F7793"/>
    <w:rsid w:val="006146F6"/>
    <w:rsid w:val="006149AD"/>
    <w:rsid w:val="006200B8"/>
    <w:rsid w:val="00621F6C"/>
    <w:rsid w:val="0062571A"/>
    <w:rsid w:val="0063178E"/>
    <w:rsid w:val="00631A61"/>
    <w:rsid w:val="00636332"/>
    <w:rsid w:val="006408F9"/>
    <w:rsid w:val="00640C4E"/>
    <w:rsid w:val="0064200D"/>
    <w:rsid w:val="006440A4"/>
    <w:rsid w:val="006511E3"/>
    <w:rsid w:val="00651B2F"/>
    <w:rsid w:val="006540A7"/>
    <w:rsid w:val="006573BA"/>
    <w:rsid w:val="00661FBA"/>
    <w:rsid w:val="00662CC2"/>
    <w:rsid w:val="00664B94"/>
    <w:rsid w:val="0066559B"/>
    <w:rsid w:val="00667D58"/>
    <w:rsid w:val="00667DDF"/>
    <w:rsid w:val="00667F79"/>
    <w:rsid w:val="00670C83"/>
    <w:rsid w:val="00675E9B"/>
    <w:rsid w:val="0067671F"/>
    <w:rsid w:val="00676E08"/>
    <w:rsid w:val="00680FB8"/>
    <w:rsid w:val="00681F01"/>
    <w:rsid w:val="00683945"/>
    <w:rsid w:val="00684032"/>
    <w:rsid w:val="00685A0C"/>
    <w:rsid w:val="006927DD"/>
    <w:rsid w:val="006961B3"/>
    <w:rsid w:val="00696DF4"/>
    <w:rsid w:val="00697764"/>
    <w:rsid w:val="006A1BA0"/>
    <w:rsid w:val="006A4222"/>
    <w:rsid w:val="006A4686"/>
    <w:rsid w:val="006A6CAA"/>
    <w:rsid w:val="006B2019"/>
    <w:rsid w:val="006C1DC5"/>
    <w:rsid w:val="006C4E43"/>
    <w:rsid w:val="006C5BFE"/>
    <w:rsid w:val="006C6682"/>
    <w:rsid w:val="006D0181"/>
    <w:rsid w:val="006D0A75"/>
    <w:rsid w:val="006D2FBD"/>
    <w:rsid w:val="006D33AA"/>
    <w:rsid w:val="006D6636"/>
    <w:rsid w:val="006D6B42"/>
    <w:rsid w:val="006E0181"/>
    <w:rsid w:val="006E3058"/>
    <w:rsid w:val="006E4663"/>
    <w:rsid w:val="006F0795"/>
    <w:rsid w:val="006F1D14"/>
    <w:rsid w:val="006F2236"/>
    <w:rsid w:val="006F2830"/>
    <w:rsid w:val="006F295D"/>
    <w:rsid w:val="006F3C79"/>
    <w:rsid w:val="006F4BAE"/>
    <w:rsid w:val="006F4EB0"/>
    <w:rsid w:val="006F513E"/>
    <w:rsid w:val="006F5A96"/>
    <w:rsid w:val="00700E38"/>
    <w:rsid w:val="00704AFC"/>
    <w:rsid w:val="00705FD2"/>
    <w:rsid w:val="00710419"/>
    <w:rsid w:val="007108D9"/>
    <w:rsid w:val="00716126"/>
    <w:rsid w:val="00717125"/>
    <w:rsid w:val="00717F76"/>
    <w:rsid w:val="00720792"/>
    <w:rsid w:val="007267E2"/>
    <w:rsid w:val="00730A11"/>
    <w:rsid w:val="00735BD1"/>
    <w:rsid w:val="007403B5"/>
    <w:rsid w:val="00740DF3"/>
    <w:rsid w:val="00747594"/>
    <w:rsid w:val="00751ED4"/>
    <w:rsid w:val="00770591"/>
    <w:rsid w:val="0077340B"/>
    <w:rsid w:val="0077637D"/>
    <w:rsid w:val="00784253"/>
    <w:rsid w:val="0078520B"/>
    <w:rsid w:val="0079005F"/>
    <w:rsid w:val="0079166B"/>
    <w:rsid w:val="007918BD"/>
    <w:rsid w:val="007924B0"/>
    <w:rsid w:val="00793184"/>
    <w:rsid w:val="00793381"/>
    <w:rsid w:val="00793F9F"/>
    <w:rsid w:val="00794360"/>
    <w:rsid w:val="00794D8F"/>
    <w:rsid w:val="00795D2D"/>
    <w:rsid w:val="007A4375"/>
    <w:rsid w:val="007A7CEA"/>
    <w:rsid w:val="007B22EA"/>
    <w:rsid w:val="007B3005"/>
    <w:rsid w:val="007B4904"/>
    <w:rsid w:val="007B5528"/>
    <w:rsid w:val="007B6F68"/>
    <w:rsid w:val="007C208A"/>
    <w:rsid w:val="007C57F1"/>
    <w:rsid w:val="007C75ED"/>
    <w:rsid w:val="007D0367"/>
    <w:rsid w:val="007D0E34"/>
    <w:rsid w:val="007D2D1C"/>
    <w:rsid w:val="007D36A0"/>
    <w:rsid w:val="007D66D3"/>
    <w:rsid w:val="007D6E58"/>
    <w:rsid w:val="007E08BD"/>
    <w:rsid w:val="007F167F"/>
    <w:rsid w:val="0080015C"/>
    <w:rsid w:val="00804025"/>
    <w:rsid w:val="00807328"/>
    <w:rsid w:val="00810368"/>
    <w:rsid w:val="008103BB"/>
    <w:rsid w:val="0081627C"/>
    <w:rsid w:val="00817806"/>
    <w:rsid w:val="008231D2"/>
    <w:rsid w:val="008232AE"/>
    <w:rsid w:val="008248FC"/>
    <w:rsid w:val="0083020E"/>
    <w:rsid w:val="00833B88"/>
    <w:rsid w:val="00834B23"/>
    <w:rsid w:val="008351E2"/>
    <w:rsid w:val="00842E9F"/>
    <w:rsid w:val="008435A4"/>
    <w:rsid w:val="00843877"/>
    <w:rsid w:val="00845E02"/>
    <w:rsid w:val="00847E06"/>
    <w:rsid w:val="0085292A"/>
    <w:rsid w:val="008545BC"/>
    <w:rsid w:val="008553EF"/>
    <w:rsid w:val="0085545E"/>
    <w:rsid w:val="00863F78"/>
    <w:rsid w:val="008715C9"/>
    <w:rsid w:val="00873F6E"/>
    <w:rsid w:val="0087452E"/>
    <w:rsid w:val="00874C9B"/>
    <w:rsid w:val="008778AF"/>
    <w:rsid w:val="00881A24"/>
    <w:rsid w:val="008826AD"/>
    <w:rsid w:val="00884202"/>
    <w:rsid w:val="00895E54"/>
    <w:rsid w:val="008A76B6"/>
    <w:rsid w:val="008B0F23"/>
    <w:rsid w:val="008C5412"/>
    <w:rsid w:val="008D1EC9"/>
    <w:rsid w:val="008D2CD9"/>
    <w:rsid w:val="008D3277"/>
    <w:rsid w:val="008D6967"/>
    <w:rsid w:val="008D7A39"/>
    <w:rsid w:val="008E0FAB"/>
    <w:rsid w:val="008E17A5"/>
    <w:rsid w:val="008E36A1"/>
    <w:rsid w:val="008E7235"/>
    <w:rsid w:val="008E734D"/>
    <w:rsid w:val="008F1F0B"/>
    <w:rsid w:val="008F4426"/>
    <w:rsid w:val="00902ECE"/>
    <w:rsid w:val="0090653B"/>
    <w:rsid w:val="00911B10"/>
    <w:rsid w:val="0091517C"/>
    <w:rsid w:val="00916912"/>
    <w:rsid w:val="00916C88"/>
    <w:rsid w:val="009176E4"/>
    <w:rsid w:val="00923686"/>
    <w:rsid w:val="00924D52"/>
    <w:rsid w:val="00925B29"/>
    <w:rsid w:val="00932B62"/>
    <w:rsid w:val="009335EF"/>
    <w:rsid w:val="009340F5"/>
    <w:rsid w:val="00935249"/>
    <w:rsid w:val="009366FF"/>
    <w:rsid w:val="00937CB4"/>
    <w:rsid w:val="00944738"/>
    <w:rsid w:val="009464D6"/>
    <w:rsid w:val="00951BC5"/>
    <w:rsid w:val="00952725"/>
    <w:rsid w:val="00953977"/>
    <w:rsid w:val="00953E3E"/>
    <w:rsid w:val="00954E0B"/>
    <w:rsid w:val="00961361"/>
    <w:rsid w:val="00962086"/>
    <w:rsid w:val="00963EB9"/>
    <w:rsid w:val="00976735"/>
    <w:rsid w:val="0098180A"/>
    <w:rsid w:val="009840A3"/>
    <w:rsid w:val="0098674F"/>
    <w:rsid w:val="00987218"/>
    <w:rsid w:val="00992C1E"/>
    <w:rsid w:val="00996BA3"/>
    <w:rsid w:val="009A11F8"/>
    <w:rsid w:val="009B0121"/>
    <w:rsid w:val="009B5FAC"/>
    <w:rsid w:val="009B6B41"/>
    <w:rsid w:val="009C4764"/>
    <w:rsid w:val="009D03A1"/>
    <w:rsid w:val="009D0E6A"/>
    <w:rsid w:val="009D1DC5"/>
    <w:rsid w:val="009D24ED"/>
    <w:rsid w:val="009D5CA4"/>
    <w:rsid w:val="009D6360"/>
    <w:rsid w:val="009E0E21"/>
    <w:rsid w:val="009E38AF"/>
    <w:rsid w:val="009E79BC"/>
    <w:rsid w:val="009F4E2E"/>
    <w:rsid w:val="009F556F"/>
    <w:rsid w:val="009F708B"/>
    <w:rsid w:val="00A04503"/>
    <w:rsid w:val="00A1761F"/>
    <w:rsid w:val="00A17D00"/>
    <w:rsid w:val="00A238DB"/>
    <w:rsid w:val="00A276F3"/>
    <w:rsid w:val="00A31CC2"/>
    <w:rsid w:val="00A33B0C"/>
    <w:rsid w:val="00A3401C"/>
    <w:rsid w:val="00A3499C"/>
    <w:rsid w:val="00A34FC7"/>
    <w:rsid w:val="00A352FB"/>
    <w:rsid w:val="00A35B48"/>
    <w:rsid w:val="00A36F2C"/>
    <w:rsid w:val="00A36F9F"/>
    <w:rsid w:val="00A47282"/>
    <w:rsid w:val="00A50E89"/>
    <w:rsid w:val="00A5187D"/>
    <w:rsid w:val="00A578FD"/>
    <w:rsid w:val="00A66036"/>
    <w:rsid w:val="00A7055C"/>
    <w:rsid w:val="00A70B67"/>
    <w:rsid w:val="00A74518"/>
    <w:rsid w:val="00A844CA"/>
    <w:rsid w:val="00A918D3"/>
    <w:rsid w:val="00A919FF"/>
    <w:rsid w:val="00A96317"/>
    <w:rsid w:val="00AA3660"/>
    <w:rsid w:val="00AB0476"/>
    <w:rsid w:val="00AB209E"/>
    <w:rsid w:val="00AB24F9"/>
    <w:rsid w:val="00AB515F"/>
    <w:rsid w:val="00AC49BA"/>
    <w:rsid w:val="00AC71BC"/>
    <w:rsid w:val="00AD6477"/>
    <w:rsid w:val="00AE7B0E"/>
    <w:rsid w:val="00AF30DC"/>
    <w:rsid w:val="00B0054A"/>
    <w:rsid w:val="00B06267"/>
    <w:rsid w:val="00B07283"/>
    <w:rsid w:val="00B119C6"/>
    <w:rsid w:val="00B11C69"/>
    <w:rsid w:val="00B1415E"/>
    <w:rsid w:val="00B1576A"/>
    <w:rsid w:val="00B15A68"/>
    <w:rsid w:val="00B15E13"/>
    <w:rsid w:val="00B16687"/>
    <w:rsid w:val="00B22215"/>
    <w:rsid w:val="00B23AB6"/>
    <w:rsid w:val="00B23EC1"/>
    <w:rsid w:val="00B32566"/>
    <w:rsid w:val="00B32E56"/>
    <w:rsid w:val="00B3302E"/>
    <w:rsid w:val="00B331BD"/>
    <w:rsid w:val="00B43471"/>
    <w:rsid w:val="00B453B0"/>
    <w:rsid w:val="00B469F8"/>
    <w:rsid w:val="00B515A1"/>
    <w:rsid w:val="00B51C49"/>
    <w:rsid w:val="00B54364"/>
    <w:rsid w:val="00B57B25"/>
    <w:rsid w:val="00B62887"/>
    <w:rsid w:val="00B702E0"/>
    <w:rsid w:val="00B73EBC"/>
    <w:rsid w:val="00B7625C"/>
    <w:rsid w:val="00B76998"/>
    <w:rsid w:val="00B80A59"/>
    <w:rsid w:val="00B83DFA"/>
    <w:rsid w:val="00B85CF8"/>
    <w:rsid w:val="00B86976"/>
    <w:rsid w:val="00B873A1"/>
    <w:rsid w:val="00B90604"/>
    <w:rsid w:val="00B9518D"/>
    <w:rsid w:val="00BA0525"/>
    <w:rsid w:val="00BA0C4D"/>
    <w:rsid w:val="00BA349D"/>
    <w:rsid w:val="00BA3898"/>
    <w:rsid w:val="00BA689E"/>
    <w:rsid w:val="00BB76D3"/>
    <w:rsid w:val="00BC1F38"/>
    <w:rsid w:val="00BC30ED"/>
    <w:rsid w:val="00BC3B91"/>
    <w:rsid w:val="00BC4AE2"/>
    <w:rsid w:val="00BC4D0D"/>
    <w:rsid w:val="00BC7ABD"/>
    <w:rsid w:val="00BD1014"/>
    <w:rsid w:val="00BD4F2C"/>
    <w:rsid w:val="00BD63F3"/>
    <w:rsid w:val="00BE1717"/>
    <w:rsid w:val="00BF090E"/>
    <w:rsid w:val="00BF17E2"/>
    <w:rsid w:val="00BF1C98"/>
    <w:rsid w:val="00BF3C24"/>
    <w:rsid w:val="00BF3FA7"/>
    <w:rsid w:val="00C01073"/>
    <w:rsid w:val="00C01D63"/>
    <w:rsid w:val="00C01FB1"/>
    <w:rsid w:val="00C049DC"/>
    <w:rsid w:val="00C0597C"/>
    <w:rsid w:val="00C0752A"/>
    <w:rsid w:val="00C07683"/>
    <w:rsid w:val="00C118FA"/>
    <w:rsid w:val="00C15177"/>
    <w:rsid w:val="00C157C6"/>
    <w:rsid w:val="00C15CFB"/>
    <w:rsid w:val="00C1737F"/>
    <w:rsid w:val="00C178B1"/>
    <w:rsid w:val="00C30C79"/>
    <w:rsid w:val="00C321DB"/>
    <w:rsid w:val="00C378EE"/>
    <w:rsid w:val="00C42320"/>
    <w:rsid w:val="00C44DC5"/>
    <w:rsid w:val="00C46729"/>
    <w:rsid w:val="00C510DC"/>
    <w:rsid w:val="00C547B3"/>
    <w:rsid w:val="00C54AAF"/>
    <w:rsid w:val="00C57386"/>
    <w:rsid w:val="00C61CBD"/>
    <w:rsid w:val="00C62BD7"/>
    <w:rsid w:val="00C71184"/>
    <w:rsid w:val="00C71651"/>
    <w:rsid w:val="00C73CDA"/>
    <w:rsid w:val="00C74F46"/>
    <w:rsid w:val="00C76936"/>
    <w:rsid w:val="00C76D1F"/>
    <w:rsid w:val="00C81243"/>
    <w:rsid w:val="00C825AC"/>
    <w:rsid w:val="00C82D18"/>
    <w:rsid w:val="00C87191"/>
    <w:rsid w:val="00C91709"/>
    <w:rsid w:val="00C94021"/>
    <w:rsid w:val="00CA1FF1"/>
    <w:rsid w:val="00CB019D"/>
    <w:rsid w:val="00CB06FE"/>
    <w:rsid w:val="00CB3903"/>
    <w:rsid w:val="00CB5E23"/>
    <w:rsid w:val="00CC24A0"/>
    <w:rsid w:val="00CC2C10"/>
    <w:rsid w:val="00CD1AD1"/>
    <w:rsid w:val="00CD27A0"/>
    <w:rsid w:val="00CD2982"/>
    <w:rsid w:val="00CD2E9F"/>
    <w:rsid w:val="00CD5780"/>
    <w:rsid w:val="00CD5971"/>
    <w:rsid w:val="00CD7DFE"/>
    <w:rsid w:val="00CE1C4E"/>
    <w:rsid w:val="00CE5236"/>
    <w:rsid w:val="00CF16CB"/>
    <w:rsid w:val="00D040FC"/>
    <w:rsid w:val="00D10F9A"/>
    <w:rsid w:val="00D13258"/>
    <w:rsid w:val="00D20025"/>
    <w:rsid w:val="00D26B0D"/>
    <w:rsid w:val="00D27E46"/>
    <w:rsid w:val="00D304FE"/>
    <w:rsid w:val="00D31137"/>
    <w:rsid w:val="00D3374E"/>
    <w:rsid w:val="00D34602"/>
    <w:rsid w:val="00D369E0"/>
    <w:rsid w:val="00D4139F"/>
    <w:rsid w:val="00D55C8D"/>
    <w:rsid w:val="00D61E02"/>
    <w:rsid w:val="00D71794"/>
    <w:rsid w:val="00D720DD"/>
    <w:rsid w:val="00D775B4"/>
    <w:rsid w:val="00D921D9"/>
    <w:rsid w:val="00D939B6"/>
    <w:rsid w:val="00D9532F"/>
    <w:rsid w:val="00DA0178"/>
    <w:rsid w:val="00DA1EE5"/>
    <w:rsid w:val="00DA48D2"/>
    <w:rsid w:val="00DA6DEE"/>
    <w:rsid w:val="00DA6F93"/>
    <w:rsid w:val="00DA7277"/>
    <w:rsid w:val="00DB2D44"/>
    <w:rsid w:val="00DC0E73"/>
    <w:rsid w:val="00DC2CEA"/>
    <w:rsid w:val="00DC4C3E"/>
    <w:rsid w:val="00DC6829"/>
    <w:rsid w:val="00DC6928"/>
    <w:rsid w:val="00DD3926"/>
    <w:rsid w:val="00DD5F02"/>
    <w:rsid w:val="00DD6656"/>
    <w:rsid w:val="00DE0D8B"/>
    <w:rsid w:val="00DE3843"/>
    <w:rsid w:val="00DE4CBD"/>
    <w:rsid w:val="00DE4EE9"/>
    <w:rsid w:val="00DF1322"/>
    <w:rsid w:val="00DF1A36"/>
    <w:rsid w:val="00DF2EE9"/>
    <w:rsid w:val="00DF5536"/>
    <w:rsid w:val="00E0050B"/>
    <w:rsid w:val="00E02DD6"/>
    <w:rsid w:val="00E07311"/>
    <w:rsid w:val="00E10525"/>
    <w:rsid w:val="00E15DA2"/>
    <w:rsid w:val="00E15E15"/>
    <w:rsid w:val="00E16E67"/>
    <w:rsid w:val="00E17348"/>
    <w:rsid w:val="00E210FE"/>
    <w:rsid w:val="00E22037"/>
    <w:rsid w:val="00E23174"/>
    <w:rsid w:val="00E265E8"/>
    <w:rsid w:val="00E271E7"/>
    <w:rsid w:val="00E40DFE"/>
    <w:rsid w:val="00E4481D"/>
    <w:rsid w:val="00E47BB0"/>
    <w:rsid w:val="00E565D9"/>
    <w:rsid w:val="00E63FBF"/>
    <w:rsid w:val="00E64FA4"/>
    <w:rsid w:val="00E65FF5"/>
    <w:rsid w:val="00E66F1D"/>
    <w:rsid w:val="00E71A2F"/>
    <w:rsid w:val="00E73F34"/>
    <w:rsid w:val="00E843A3"/>
    <w:rsid w:val="00E860B6"/>
    <w:rsid w:val="00E868D4"/>
    <w:rsid w:val="00E87685"/>
    <w:rsid w:val="00E91975"/>
    <w:rsid w:val="00E93207"/>
    <w:rsid w:val="00E9498F"/>
    <w:rsid w:val="00EA00B9"/>
    <w:rsid w:val="00EA16DE"/>
    <w:rsid w:val="00EA568A"/>
    <w:rsid w:val="00EB11E1"/>
    <w:rsid w:val="00EB1AE5"/>
    <w:rsid w:val="00EB69C0"/>
    <w:rsid w:val="00EC6BEF"/>
    <w:rsid w:val="00ED17E3"/>
    <w:rsid w:val="00EE1D32"/>
    <w:rsid w:val="00EE2272"/>
    <w:rsid w:val="00EE4321"/>
    <w:rsid w:val="00EE54B5"/>
    <w:rsid w:val="00EE5A0A"/>
    <w:rsid w:val="00EE61C0"/>
    <w:rsid w:val="00F0400D"/>
    <w:rsid w:val="00F07B16"/>
    <w:rsid w:val="00F173AE"/>
    <w:rsid w:val="00F2467E"/>
    <w:rsid w:val="00F3136A"/>
    <w:rsid w:val="00F42193"/>
    <w:rsid w:val="00F4526F"/>
    <w:rsid w:val="00F506B1"/>
    <w:rsid w:val="00F526C8"/>
    <w:rsid w:val="00F536F2"/>
    <w:rsid w:val="00F60598"/>
    <w:rsid w:val="00F60C96"/>
    <w:rsid w:val="00F61827"/>
    <w:rsid w:val="00F71C60"/>
    <w:rsid w:val="00F723CD"/>
    <w:rsid w:val="00F74857"/>
    <w:rsid w:val="00F749CA"/>
    <w:rsid w:val="00F8272D"/>
    <w:rsid w:val="00F8400E"/>
    <w:rsid w:val="00F85611"/>
    <w:rsid w:val="00F86F58"/>
    <w:rsid w:val="00F91716"/>
    <w:rsid w:val="00F92544"/>
    <w:rsid w:val="00F92968"/>
    <w:rsid w:val="00FA3992"/>
    <w:rsid w:val="00FB03CF"/>
    <w:rsid w:val="00FB3F38"/>
    <w:rsid w:val="00FB5FD4"/>
    <w:rsid w:val="00FC0B77"/>
    <w:rsid w:val="00FC0C15"/>
    <w:rsid w:val="00FC1744"/>
    <w:rsid w:val="00FC4142"/>
    <w:rsid w:val="00FC510D"/>
    <w:rsid w:val="00FD4792"/>
    <w:rsid w:val="00FD56D5"/>
    <w:rsid w:val="00FD648D"/>
    <w:rsid w:val="00FD6DA3"/>
    <w:rsid w:val="00FE1272"/>
    <w:rsid w:val="00FF3FC7"/>
    <w:rsid w:val="00FF5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C79A0-9934-40ED-B790-BD37F43E7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1792</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2</cp:revision>
  <cp:lastPrinted>2022-03-17T08:13:00Z</cp:lastPrinted>
  <dcterms:created xsi:type="dcterms:W3CDTF">2022-03-18T09:38:00Z</dcterms:created>
  <dcterms:modified xsi:type="dcterms:W3CDTF">2022-03-18T09:38:00Z</dcterms:modified>
</cp:coreProperties>
</file>