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14" w:rsidRDefault="00321993" w:rsidP="00741939">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 </w:t>
      </w:r>
      <w:bookmarkStart w:id="0" w:name="_GoBack"/>
      <w:bookmarkEnd w:id="0"/>
      <w:r w:rsidR="00585A69">
        <w:rPr>
          <w:rFonts w:ascii="Times New Roman" w:hAnsi="Times New Roman" w:cs="Times New Roman"/>
          <w:b/>
          <w:sz w:val="24"/>
          <w:szCs w:val="24"/>
          <w:u w:val="single"/>
        </w:rPr>
        <w:t xml:space="preserve"> </w:t>
      </w:r>
      <w:r w:rsidR="00927342" w:rsidRPr="003A20D7">
        <w:rPr>
          <w:rFonts w:ascii="Times New Roman" w:hAnsi="Times New Roman" w:cs="Times New Roman"/>
          <w:b/>
          <w:sz w:val="24"/>
          <w:szCs w:val="24"/>
          <w:u w:val="single"/>
        </w:rPr>
        <w:t>REPORTABLE</w:t>
      </w:r>
      <w:r w:rsidR="00927342" w:rsidRPr="003A20D7">
        <w:rPr>
          <w:rFonts w:ascii="Times New Roman" w:hAnsi="Times New Roman" w:cs="Times New Roman"/>
          <w:b/>
          <w:sz w:val="24"/>
          <w:szCs w:val="24"/>
        </w:rPr>
        <w:t xml:space="preserve"> </w:t>
      </w:r>
      <w:r w:rsidR="003A20D7" w:rsidRPr="003A20D7">
        <w:rPr>
          <w:rFonts w:ascii="Times New Roman" w:hAnsi="Times New Roman" w:cs="Times New Roman"/>
          <w:b/>
          <w:sz w:val="24"/>
          <w:szCs w:val="24"/>
        </w:rPr>
        <w:tab/>
      </w:r>
      <w:r w:rsidR="00DD07CF">
        <w:rPr>
          <w:rFonts w:ascii="Times New Roman" w:hAnsi="Times New Roman" w:cs="Times New Roman"/>
          <w:b/>
          <w:sz w:val="24"/>
          <w:szCs w:val="24"/>
        </w:rPr>
        <w:t>(65</w:t>
      </w:r>
      <w:r w:rsidR="00927342" w:rsidRPr="003A20D7">
        <w:rPr>
          <w:rFonts w:ascii="Times New Roman" w:hAnsi="Times New Roman" w:cs="Times New Roman"/>
          <w:b/>
          <w:sz w:val="24"/>
          <w:szCs w:val="24"/>
        </w:rPr>
        <w:t>)</w:t>
      </w:r>
      <w:r w:rsidR="003A28CD" w:rsidRPr="00967D80">
        <w:rPr>
          <w:rFonts w:ascii="Times New Roman" w:hAnsi="Times New Roman" w:cs="Times New Roman"/>
          <w:sz w:val="24"/>
          <w:szCs w:val="24"/>
        </w:rPr>
        <w:t xml:space="preserve">          </w:t>
      </w:r>
    </w:p>
    <w:p w:rsidR="003A28CD" w:rsidRPr="003A20D7" w:rsidRDefault="003A28CD" w:rsidP="00F84614">
      <w:pPr>
        <w:spacing w:after="0" w:line="240" w:lineRule="auto"/>
        <w:jc w:val="both"/>
        <w:rPr>
          <w:rFonts w:ascii="Times New Roman" w:hAnsi="Times New Roman" w:cs="Times New Roman"/>
          <w:b/>
          <w:sz w:val="24"/>
          <w:szCs w:val="24"/>
          <w:u w:val="single"/>
        </w:rPr>
      </w:pPr>
      <w:r w:rsidRPr="00967D80">
        <w:rPr>
          <w:rFonts w:ascii="Times New Roman" w:hAnsi="Times New Roman" w:cs="Times New Roman"/>
          <w:sz w:val="24"/>
          <w:szCs w:val="24"/>
        </w:rPr>
        <w:t xml:space="preserve">                                   </w:t>
      </w:r>
      <w:r w:rsidR="00F902D7" w:rsidRPr="00967D80">
        <w:rPr>
          <w:rFonts w:ascii="Times New Roman" w:hAnsi="Times New Roman" w:cs="Times New Roman"/>
          <w:sz w:val="24"/>
          <w:szCs w:val="24"/>
        </w:rPr>
        <w:t xml:space="preserve">  </w:t>
      </w:r>
    </w:p>
    <w:p w:rsidR="003A28CD" w:rsidRPr="00927342" w:rsidRDefault="00927342" w:rsidP="003A20D7">
      <w:pPr>
        <w:spacing w:after="0" w:line="240" w:lineRule="auto"/>
        <w:jc w:val="center"/>
        <w:rPr>
          <w:rFonts w:ascii="Times New Roman" w:hAnsi="Times New Roman" w:cs="Times New Roman"/>
          <w:b/>
          <w:bCs/>
          <w:sz w:val="24"/>
          <w:szCs w:val="24"/>
          <w:lang w:val="en-ZW"/>
        </w:rPr>
      </w:pPr>
      <w:r>
        <w:rPr>
          <w:rFonts w:ascii="Times New Roman" w:hAnsi="Times New Roman" w:cs="Times New Roman"/>
          <w:b/>
          <w:bCs/>
          <w:sz w:val="24"/>
          <w:szCs w:val="24"/>
          <w:lang w:val="en-ZW"/>
        </w:rPr>
        <w:t xml:space="preserve">LIBERTY     </w:t>
      </w:r>
      <w:r w:rsidR="003A28CD" w:rsidRPr="00927342">
        <w:rPr>
          <w:rFonts w:ascii="Times New Roman" w:hAnsi="Times New Roman" w:cs="Times New Roman"/>
          <w:b/>
          <w:bCs/>
          <w:sz w:val="24"/>
          <w:szCs w:val="24"/>
          <w:lang w:val="en-ZW"/>
        </w:rPr>
        <w:t>MUCHENA</w:t>
      </w:r>
    </w:p>
    <w:p w:rsidR="0070663B" w:rsidRPr="00927342" w:rsidRDefault="00927342" w:rsidP="003A20D7">
      <w:pPr>
        <w:tabs>
          <w:tab w:val="left" w:pos="4270"/>
          <w:tab w:val="center" w:pos="4513"/>
        </w:tabs>
        <w:spacing w:after="0" w:line="240" w:lineRule="auto"/>
        <w:rPr>
          <w:rFonts w:ascii="Times New Roman" w:hAnsi="Times New Roman" w:cs="Times New Roman"/>
          <w:b/>
          <w:bCs/>
          <w:sz w:val="24"/>
          <w:szCs w:val="24"/>
          <w:lang w:val="en-ZW"/>
        </w:rPr>
      </w:pPr>
      <w:r>
        <w:rPr>
          <w:rFonts w:ascii="Times New Roman" w:hAnsi="Times New Roman" w:cs="Times New Roman"/>
          <w:b/>
          <w:bCs/>
          <w:sz w:val="24"/>
          <w:szCs w:val="24"/>
          <w:lang w:val="en-ZW"/>
        </w:rPr>
        <w:tab/>
      </w:r>
      <w:r>
        <w:rPr>
          <w:rFonts w:ascii="Times New Roman" w:hAnsi="Times New Roman" w:cs="Times New Roman"/>
          <w:b/>
          <w:bCs/>
          <w:sz w:val="24"/>
          <w:szCs w:val="24"/>
          <w:lang w:val="en-ZW"/>
        </w:rPr>
        <w:tab/>
      </w:r>
      <w:proofErr w:type="gramStart"/>
      <w:r w:rsidR="003A28CD" w:rsidRPr="00927342">
        <w:rPr>
          <w:rFonts w:ascii="Times New Roman" w:hAnsi="Times New Roman" w:cs="Times New Roman"/>
          <w:b/>
          <w:bCs/>
          <w:sz w:val="24"/>
          <w:szCs w:val="24"/>
          <w:lang w:val="en-ZW"/>
        </w:rPr>
        <w:t>v</w:t>
      </w:r>
      <w:proofErr w:type="gramEnd"/>
    </w:p>
    <w:p w:rsidR="003A28CD" w:rsidRPr="00927342" w:rsidRDefault="00927342" w:rsidP="003A20D7">
      <w:pPr>
        <w:pStyle w:val="ListParagraph"/>
        <w:numPr>
          <w:ilvl w:val="0"/>
          <w:numId w:val="4"/>
        </w:numPr>
        <w:spacing w:after="0" w:line="240" w:lineRule="auto"/>
        <w:jc w:val="center"/>
        <w:rPr>
          <w:rFonts w:ascii="Times New Roman" w:hAnsi="Times New Roman" w:cs="Times New Roman"/>
          <w:b/>
          <w:bCs/>
          <w:sz w:val="24"/>
          <w:szCs w:val="24"/>
          <w:lang w:val="en-ZW"/>
        </w:rPr>
      </w:pPr>
      <w:r>
        <w:rPr>
          <w:rFonts w:ascii="Times New Roman" w:hAnsi="Times New Roman" w:cs="Times New Roman"/>
          <w:b/>
          <w:bCs/>
          <w:sz w:val="24"/>
          <w:szCs w:val="24"/>
          <w:lang w:val="en-ZW"/>
        </w:rPr>
        <w:t xml:space="preserve">    THE     POLICE     SERVICE     COMMISSION     </w:t>
      </w:r>
      <w:r w:rsidR="003A28CD" w:rsidRPr="00927342">
        <w:rPr>
          <w:rFonts w:ascii="Times New Roman" w:hAnsi="Times New Roman" w:cs="Times New Roman"/>
          <w:b/>
          <w:bCs/>
          <w:sz w:val="24"/>
          <w:szCs w:val="24"/>
          <w:lang w:val="en-ZW"/>
        </w:rPr>
        <w:t>(2)</w:t>
      </w:r>
      <w:r>
        <w:rPr>
          <w:rFonts w:ascii="Times New Roman" w:hAnsi="Times New Roman" w:cs="Times New Roman"/>
          <w:b/>
          <w:bCs/>
          <w:sz w:val="24"/>
          <w:szCs w:val="24"/>
          <w:lang w:val="en-ZW"/>
        </w:rPr>
        <w:t xml:space="preserve">     </w:t>
      </w:r>
      <w:r w:rsidR="003A28CD" w:rsidRPr="00927342">
        <w:rPr>
          <w:rFonts w:ascii="Times New Roman" w:hAnsi="Times New Roman" w:cs="Times New Roman"/>
          <w:b/>
          <w:bCs/>
          <w:sz w:val="24"/>
          <w:szCs w:val="24"/>
          <w:lang w:val="en-ZW"/>
        </w:rPr>
        <w:t>COMMISSIONER GENERAL</w:t>
      </w:r>
      <w:r>
        <w:rPr>
          <w:rFonts w:ascii="Times New Roman" w:hAnsi="Times New Roman" w:cs="Times New Roman"/>
          <w:b/>
          <w:bCs/>
          <w:sz w:val="24"/>
          <w:szCs w:val="24"/>
          <w:lang w:val="en-ZW"/>
        </w:rPr>
        <w:t xml:space="preserve">     </w:t>
      </w:r>
      <w:r w:rsidR="003A28CD" w:rsidRPr="00927342">
        <w:rPr>
          <w:rFonts w:ascii="Times New Roman" w:hAnsi="Times New Roman" w:cs="Times New Roman"/>
          <w:b/>
          <w:bCs/>
          <w:sz w:val="24"/>
          <w:szCs w:val="24"/>
          <w:lang w:val="en-ZW"/>
        </w:rPr>
        <w:t>POLICE</w:t>
      </w:r>
    </w:p>
    <w:p w:rsidR="003A28CD" w:rsidRPr="00927342" w:rsidRDefault="003A28CD" w:rsidP="003A20D7">
      <w:pPr>
        <w:spacing w:after="0" w:line="240" w:lineRule="auto"/>
        <w:jc w:val="both"/>
        <w:rPr>
          <w:rFonts w:ascii="Times New Roman" w:hAnsi="Times New Roman" w:cs="Times New Roman"/>
          <w:b/>
          <w:sz w:val="24"/>
          <w:szCs w:val="24"/>
        </w:rPr>
      </w:pPr>
      <w:r w:rsidRPr="00927342">
        <w:rPr>
          <w:rFonts w:ascii="Times New Roman" w:hAnsi="Times New Roman" w:cs="Times New Roman"/>
          <w:b/>
          <w:bCs/>
          <w:sz w:val="24"/>
          <w:szCs w:val="24"/>
          <w:lang w:val="en-ZW"/>
        </w:rPr>
        <w:t xml:space="preserve">  </w:t>
      </w:r>
    </w:p>
    <w:p w:rsidR="003A20D7" w:rsidRDefault="003A20D7" w:rsidP="00927342">
      <w:pPr>
        <w:spacing w:line="240" w:lineRule="auto"/>
        <w:jc w:val="both"/>
        <w:rPr>
          <w:rFonts w:ascii="Times New Roman" w:hAnsi="Times New Roman" w:cs="Times New Roman"/>
          <w:b/>
          <w:sz w:val="24"/>
          <w:szCs w:val="24"/>
        </w:rPr>
      </w:pPr>
    </w:p>
    <w:p w:rsidR="003A28CD" w:rsidRPr="00927342" w:rsidRDefault="003A28CD" w:rsidP="003A20D7">
      <w:pPr>
        <w:spacing w:after="0" w:line="240" w:lineRule="auto"/>
        <w:jc w:val="both"/>
        <w:rPr>
          <w:rFonts w:ascii="Times New Roman" w:hAnsi="Times New Roman" w:cs="Times New Roman"/>
          <w:b/>
          <w:sz w:val="24"/>
          <w:szCs w:val="24"/>
        </w:rPr>
      </w:pPr>
      <w:r w:rsidRPr="00927342">
        <w:rPr>
          <w:rFonts w:ascii="Times New Roman" w:hAnsi="Times New Roman" w:cs="Times New Roman"/>
          <w:b/>
          <w:sz w:val="24"/>
          <w:szCs w:val="24"/>
        </w:rPr>
        <w:t xml:space="preserve">SUPREME COURT OF ZIMBABWE </w:t>
      </w:r>
    </w:p>
    <w:p w:rsidR="003A28CD" w:rsidRPr="00927342" w:rsidRDefault="003A28CD" w:rsidP="003A20D7">
      <w:pPr>
        <w:spacing w:after="0" w:line="240" w:lineRule="auto"/>
        <w:jc w:val="both"/>
        <w:rPr>
          <w:rFonts w:ascii="Times New Roman" w:hAnsi="Times New Roman" w:cs="Times New Roman"/>
          <w:b/>
          <w:sz w:val="24"/>
          <w:szCs w:val="24"/>
        </w:rPr>
      </w:pPr>
      <w:r w:rsidRPr="00927342">
        <w:rPr>
          <w:rFonts w:ascii="Times New Roman" w:hAnsi="Times New Roman" w:cs="Times New Roman"/>
          <w:b/>
          <w:sz w:val="24"/>
          <w:szCs w:val="24"/>
        </w:rPr>
        <w:t>GWAUNZA DCJ, MAKONI JA &amp; CHATUKUTA JA</w:t>
      </w:r>
    </w:p>
    <w:p w:rsidR="003A28CD" w:rsidRPr="00927342" w:rsidRDefault="00AF6ECC" w:rsidP="003A20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20 NOVEMBER </w:t>
      </w:r>
      <w:r w:rsidR="00070E1E">
        <w:rPr>
          <w:rFonts w:ascii="Times New Roman" w:hAnsi="Times New Roman" w:cs="Times New Roman"/>
          <w:b/>
          <w:sz w:val="24"/>
          <w:szCs w:val="24"/>
        </w:rPr>
        <w:t xml:space="preserve">2024 </w:t>
      </w:r>
      <w:r w:rsidR="00DD07CF">
        <w:rPr>
          <w:rFonts w:ascii="Times New Roman" w:hAnsi="Times New Roman" w:cs="Times New Roman"/>
          <w:b/>
          <w:sz w:val="24"/>
          <w:szCs w:val="24"/>
        </w:rPr>
        <w:t>&amp; 29</w:t>
      </w:r>
      <w:r>
        <w:rPr>
          <w:rFonts w:ascii="Times New Roman" w:hAnsi="Times New Roman" w:cs="Times New Roman"/>
          <w:b/>
          <w:sz w:val="24"/>
          <w:szCs w:val="24"/>
        </w:rPr>
        <w:t xml:space="preserve"> </w:t>
      </w:r>
      <w:r w:rsidR="003A20D7" w:rsidRPr="00927342">
        <w:rPr>
          <w:rFonts w:ascii="Times New Roman" w:hAnsi="Times New Roman" w:cs="Times New Roman"/>
          <w:b/>
          <w:sz w:val="24"/>
          <w:szCs w:val="24"/>
        </w:rPr>
        <w:t xml:space="preserve">JULY </w:t>
      </w:r>
      <w:r w:rsidR="0070663B" w:rsidRPr="00927342">
        <w:rPr>
          <w:rFonts w:ascii="Times New Roman" w:hAnsi="Times New Roman" w:cs="Times New Roman"/>
          <w:b/>
          <w:sz w:val="24"/>
          <w:szCs w:val="24"/>
        </w:rPr>
        <w:t>2025</w:t>
      </w:r>
      <w:r w:rsidR="003A28CD" w:rsidRPr="00927342">
        <w:rPr>
          <w:rFonts w:ascii="Times New Roman" w:hAnsi="Times New Roman" w:cs="Times New Roman"/>
          <w:b/>
          <w:sz w:val="24"/>
          <w:szCs w:val="24"/>
        </w:rPr>
        <w:t xml:space="preserve"> </w:t>
      </w:r>
    </w:p>
    <w:p w:rsidR="003A20D7" w:rsidRDefault="003A20D7" w:rsidP="00741939">
      <w:pPr>
        <w:spacing w:line="480" w:lineRule="auto"/>
        <w:jc w:val="both"/>
        <w:rPr>
          <w:rFonts w:ascii="Times New Roman" w:hAnsi="Times New Roman" w:cs="Times New Roman"/>
          <w:sz w:val="24"/>
          <w:szCs w:val="24"/>
        </w:rPr>
      </w:pPr>
    </w:p>
    <w:p w:rsidR="003A28CD" w:rsidRPr="003A20D7" w:rsidRDefault="003A20D7" w:rsidP="00AF6EC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1C0173">
        <w:rPr>
          <w:rFonts w:ascii="Times New Roman" w:hAnsi="Times New Roman" w:cs="Times New Roman"/>
          <w:sz w:val="24"/>
          <w:szCs w:val="24"/>
          <w:lang w:val="en-GB"/>
        </w:rPr>
        <w:t>a</w:t>
      </w:r>
      <w:r w:rsidR="003A28CD" w:rsidRPr="003A20D7">
        <w:rPr>
          <w:rFonts w:ascii="Times New Roman" w:hAnsi="Times New Roman" w:cs="Times New Roman"/>
          <w:sz w:val="24"/>
          <w:szCs w:val="24"/>
          <w:lang w:val="en-GB"/>
        </w:rPr>
        <w:t>ppellant in person</w:t>
      </w:r>
    </w:p>
    <w:p w:rsidR="003A28CD" w:rsidRDefault="003A28CD" w:rsidP="00AF6ECC">
      <w:pPr>
        <w:spacing w:after="0" w:line="480" w:lineRule="auto"/>
        <w:jc w:val="both"/>
        <w:rPr>
          <w:rFonts w:ascii="Times New Roman" w:hAnsi="Times New Roman" w:cs="Times New Roman"/>
          <w:sz w:val="24"/>
          <w:szCs w:val="24"/>
          <w:lang w:val="en-GB"/>
        </w:rPr>
      </w:pPr>
      <w:r w:rsidRPr="00967D80">
        <w:rPr>
          <w:rFonts w:ascii="Times New Roman" w:hAnsi="Times New Roman" w:cs="Times New Roman"/>
          <w:i/>
          <w:sz w:val="24"/>
          <w:szCs w:val="24"/>
          <w:lang w:val="en-GB"/>
        </w:rPr>
        <w:t xml:space="preserve">T. </w:t>
      </w:r>
      <w:proofErr w:type="spellStart"/>
      <w:r w:rsidRPr="00967D80">
        <w:rPr>
          <w:rFonts w:ascii="Times New Roman" w:hAnsi="Times New Roman" w:cs="Times New Roman"/>
          <w:i/>
          <w:sz w:val="24"/>
          <w:szCs w:val="24"/>
          <w:lang w:val="en-GB"/>
        </w:rPr>
        <w:t>Tembo</w:t>
      </w:r>
      <w:proofErr w:type="spellEnd"/>
      <w:r w:rsidR="003A20D7">
        <w:rPr>
          <w:rFonts w:ascii="Times New Roman" w:hAnsi="Times New Roman" w:cs="Times New Roman"/>
          <w:sz w:val="24"/>
          <w:szCs w:val="24"/>
          <w:lang w:val="en-GB"/>
        </w:rPr>
        <w:t>, for the respondents</w:t>
      </w:r>
    </w:p>
    <w:p w:rsidR="003A28CD" w:rsidRPr="00967D80" w:rsidRDefault="003A28CD" w:rsidP="003A20D7">
      <w:pPr>
        <w:spacing w:after="0" w:line="240" w:lineRule="auto"/>
        <w:jc w:val="both"/>
        <w:rPr>
          <w:rFonts w:ascii="Times New Roman" w:hAnsi="Times New Roman" w:cs="Times New Roman"/>
          <w:sz w:val="24"/>
          <w:szCs w:val="24"/>
        </w:rPr>
      </w:pPr>
    </w:p>
    <w:p w:rsidR="007D26E7" w:rsidRPr="00967D80" w:rsidRDefault="003A28CD" w:rsidP="003A20D7">
      <w:pPr>
        <w:spacing w:after="0" w:line="480" w:lineRule="auto"/>
        <w:jc w:val="both"/>
        <w:rPr>
          <w:rFonts w:ascii="Times New Roman" w:hAnsi="Times New Roman" w:cs="Times New Roman"/>
          <w:sz w:val="24"/>
          <w:szCs w:val="24"/>
        </w:rPr>
      </w:pPr>
      <w:r w:rsidRPr="00927342">
        <w:rPr>
          <w:rFonts w:ascii="Times New Roman" w:hAnsi="Times New Roman" w:cs="Times New Roman"/>
          <w:b/>
          <w:sz w:val="24"/>
          <w:szCs w:val="24"/>
        </w:rPr>
        <w:t>CHATUKUTA JA</w:t>
      </w:r>
      <w:r w:rsidRPr="00967D80">
        <w:rPr>
          <w:rFonts w:ascii="Times New Roman" w:hAnsi="Times New Roman" w:cs="Times New Roman"/>
          <w:sz w:val="24"/>
          <w:szCs w:val="24"/>
        </w:rPr>
        <w:t xml:space="preserve">: </w:t>
      </w:r>
    </w:p>
    <w:p w:rsidR="003A28CD" w:rsidRPr="00967D80" w:rsidRDefault="007D26E7" w:rsidP="003A20D7">
      <w:pPr>
        <w:spacing w:line="480" w:lineRule="auto"/>
        <w:ind w:left="567" w:hanging="567"/>
        <w:jc w:val="both"/>
        <w:rPr>
          <w:rFonts w:ascii="Times New Roman" w:hAnsi="Times New Roman" w:cs="Times New Roman"/>
          <w:sz w:val="24"/>
          <w:szCs w:val="24"/>
        </w:rPr>
      </w:pPr>
      <w:r w:rsidRPr="00967D80">
        <w:rPr>
          <w:rFonts w:ascii="Times New Roman" w:hAnsi="Times New Roman" w:cs="Times New Roman"/>
          <w:sz w:val="24"/>
          <w:szCs w:val="24"/>
        </w:rPr>
        <w:t>[1]</w:t>
      </w:r>
      <w:r w:rsidRPr="00967D80">
        <w:rPr>
          <w:rFonts w:ascii="Times New Roman" w:hAnsi="Times New Roman" w:cs="Times New Roman"/>
          <w:sz w:val="24"/>
          <w:szCs w:val="24"/>
        </w:rPr>
        <w:tab/>
      </w:r>
      <w:r w:rsidR="003A28CD" w:rsidRPr="00967D80">
        <w:rPr>
          <w:rFonts w:ascii="Times New Roman" w:hAnsi="Times New Roman" w:cs="Times New Roman"/>
          <w:sz w:val="24"/>
          <w:szCs w:val="24"/>
        </w:rPr>
        <w:t>This is an appeal against the</w:t>
      </w:r>
      <w:r w:rsidR="00070E1E">
        <w:rPr>
          <w:rFonts w:ascii="Times New Roman" w:hAnsi="Times New Roman" w:cs="Times New Roman"/>
          <w:sz w:val="24"/>
          <w:szCs w:val="24"/>
        </w:rPr>
        <w:t xml:space="preserve"> whole</w:t>
      </w:r>
      <w:r w:rsidR="003A28CD" w:rsidRPr="00967D80">
        <w:rPr>
          <w:rFonts w:ascii="Times New Roman" w:hAnsi="Times New Roman" w:cs="Times New Roman"/>
          <w:sz w:val="24"/>
          <w:szCs w:val="24"/>
        </w:rPr>
        <w:t xml:space="preserve"> </w:t>
      </w:r>
      <w:r w:rsidR="00DA1C6B" w:rsidRPr="00967D80">
        <w:rPr>
          <w:rFonts w:ascii="Times New Roman" w:hAnsi="Times New Roman" w:cs="Times New Roman"/>
          <w:sz w:val="24"/>
          <w:szCs w:val="24"/>
        </w:rPr>
        <w:t>judgment</w:t>
      </w:r>
      <w:r w:rsidR="003A28CD" w:rsidRPr="00967D80">
        <w:rPr>
          <w:rFonts w:ascii="Times New Roman" w:hAnsi="Times New Roman" w:cs="Times New Roman"/>
          <w:sz w:val="24"/>
          <w:szCs w:val="24"/>
        </w:rPr>
        <w:t xml:space="preserve"> of the court </w:t>
      </w:r>
      <w:r w:rsidR="003A28CD" w:rsidRPr="00967D80">
        <w:rPr>
          <w:rFonts w:ascii="Times New Roman" w:hAnsi="Times New Roman" w:cs="Times New Roman"/>
          <w:i/>
          <w:sz w:val="24"/>
          <w:szCs w:val="24"/>
        </w:rPr>
        <w:t>a quo</w:t>
      </w:r>
      <w:r w:rsidR="003A28CD" w:rsidRPr="00967D80">
        <w:rPr>
          <w:rFonts w:ascii="Times New Roman" w:hAnsi="Times New Roman" w:cs="Times New Roman"/>
          <w:sz w:val="24"/>
          <w:szCs w:val="24"/>
        </w:rPr>
        <w:t xml:space="preserve"> whe</w:t>
      </w:r>
      <w:r w:rsidR="00DD07CF">
        <w:rPr>
          <w:rFonts w:ascii="Times New Roman" w:hAnsi="Times New Roman" w:cs="Times New Roman"/>
          <w:sz w:val="24"/>
          <w:szCs w:val="24"/>
        </w:rPr>
        <w:t>rein it dismissed the appellant’</w:t>
      </w:r>
      <w:r w:rsidR="003A28CD" w:rsidRPr="00967D80">
        <w:rPr>
          <w:rFonts w:ascii="Times New Roman" w:hAnsi="Times New Roman" w:cs="Times New Roman"/>
          <w:sz w:val="24"/>
          <w:szCs w:val="24"/>
        </w:rPr>
        <w:t xml:space="preserve">s application for a </w:t>
      </w:r>
      <w:proofErr w:type="spellStart"/>
      <w:r w:rsidR="003A28CD" w:rsidRPr="00967D80">
        <w:rPr>
          <w:rFonts w:ascii="Times New Roman" w:hAnsi="Times New Roman" w:cs="Times New Roman"/>
          <w:i/>
          <w:sz w:val="24"/>
          <w:szCs w:val="24"/>
        </w:rPr>
        <w:t>declaratur</w:t>
      </w:r>
      <w:proofErr w:type="spellEnd"/>
      <w:r w:rsidR="003A28CD" w:rsidRPr="00967D80">
        <w:rPr>
          <w:rFonts w:ascii="Times New Roman" w:hAnsi="Times New Roman" w:cs="Times New Roman"/>
          <w:sz w:val="24"/>
          <w:szCs w:val="24"/>
        </w:rPr>
        <w:t>.</w:t>
      </w:r>
    </w:p>
    <w:p w:rsidR="003A20D7" w:rsidRDefault="003A20D7" w:rsidP="003A20D7">
      <w:pPr>
        <w:spacing w:after="0" w:line="240" w:lineRule="auto"/>
        <w:jc w:val="both"/>
        <w:rPr>
          <w:rFonts w:ascii="Times New Roman" w:hAnsi="Times New Roman" w:cs="Times New Roman"/>
          <w:b/>
          <w:sz w:val="24"/>
          <w:szCs w:val="24"/>
        </w:rPr>
      </w:pPr>
    </w:p>
    <w:p w:rsidR="003A28CD" w:rsidRPr="003A20D7" w:rsidRDefault="003A28CD" w:rsidP="003A20D7">
      <w:pPr>
        <w:spacing w:after="0" w:line="480" w:lineRule="auto"/>
        <w:jc w:val="both"/>
        <w:rPr>
          <w:rFonts w:ascii="Times New Roman" w:hAnsi="Times New Roman" w:cs="Times New Roman"/>
          <w:b/>
          <w:sz w:val="24"/>
          <w:szCs w:val="24"/>
          <w:u w:val="single"/>
        </w:rPr>
      </w:pPr>
      <w:r w:rsidRPr="003A20D7">
        <w:rPr>
          <w:rFonts w:ascii="Times New Roman" w:hAnsi="Times New Roman" w:cs="Times New Roman"/>
          <w:b/>
          <w:sz w:val="24"/>
          <w:szCs w:val="24"/>
          <w:u w:val="single"/>
        </w:rPr>
        <w:t xml:space="preserve">FACTUAL BACKGROUND </w:t>
      </w:r>
    </w:p>
    <w:p w:rsidR="0070663B" w:rsidRPr="00967D80" w:rsidRDefault="003A28CD" w:rsidP="003A20D7">
      <w:pPr>
        <w:spacing w:line="480" w:lineRule="auto"/>
        <w:ind w:left="567" w:hanging="567"/>
        <w:jc w:val="both"/>
        <w:rPr>
          <w:rFonts w:ascii="Times New Roman" w:hAnsi="Times New Roman" w:cs="Times New Roman"/>
          <w:sz w:val="24"/>
          <w:szCs w:val="24"/>
          <w:lang w:val="en-GB"/>
        </w:rPr>
      </w:pPr>
      <w:r w:rsidRPr="00967D80">
        <w:rPr>
          <w:rFonts w:ascii="Times New Roman" w:hAnsi="Times New Roman" w:cs="Times New Roman"/>
          <w:sz w:val="24"/>
          <w:szCs w:val="24"/>
          <w:lang w:val="en-GB"/>
        </w:rPr>
        <w:t>[</w:t>
      </w:r>
      <w:r w:rsidR="007D26E7" w:rsidRPr="00967D80">
        <w:rPr>
          <w:rFonts w:ascii="Times New Roman" w:hAnsi="Times New Roman" w:cs="Times New Roman"/>
          <w:sz w:val="24"/>
          <w:szCs w:val="24"/>
          <w:lang w:val="en-GB"/>
        </w:rPr>
        <w:t>2</w:t>
      </w:r>
      <w:r w:rsidRPr="00967D80">
        <w:rPr>
          <w:rFonts w:ascii="Times New Roman" w:hAnsi="Times New Roman" w:cs="Times New Roman"/>
          <w:sz w:val="24"/>
          <w:szCs w:val="24"/>
          <w:lang w:val="en-GB"/>
        </w:rPr>
        <w:t>]</w:t>
      </w:r>
      <w:r w:rsidRPr="00967D80">
        <w:rPr>
          <w:rFonts w:ascii="Times New Roman" w:hAnsi="Times New Roman" w:cs="Times New Roman"/>
          <w:sz w:val="24"/>
          <w:szCs w:val="24"/>
          <w:lang w:val="en-GB"/>
        </w:rPr>
        <w:tab/>
        <w:t>The appellant was employe</w:t>
      </w:r>
      <w:r w:rsidR="00FC08AD" w:rsidRPr="00967D80">
        <w:rPr>
          <w:rFonts w:ascii="Times New Roman" w:hAnsi="Times New Roman" w:cs="Times New Roman"/>
          <w:sz w:val="24"/>
          <w:szCs w:val="24"/>
          <w:lang w:val="en-GB"/>
        </w:rPr>
        <w:t>d by the first respondent as a c</w:t>
      </w:r>
      <w:r w:rsidRPr="00967D80">
        <w:rPr>
          <w:rFonts w:ascii="Times New Roman" w:hAnsi="Times New Roman" w:cs="Times New Roman"/>
          <w:sz w:val="24"/>
          <w:szCs w:val="24"/>
          <w:lang w:val="en-GB"/>
        </w:rPr>
        <w:t>onstable in the Zimbabwe Republic</w:t>
      </w:r>
      <w:r w:rsidR="007D26E7" w:rsidRPr="00967D80">
        <w:rPr>
          <w:rFonts w:ascii="Times New Roman" w:hAnsi="Times New Roman" w:cs="Times New Roman"/>
          <w:sz w:val="24"/>
          <w:szCs w:val="24"/>
          <w:lang w:val="en-GB"/>
        </w:rPr>
        <w:t xml:space="preserve"> </w:t>
      </w:r>
      <w:r w:rsidRPr="00967D80">
        <w:rPr>
          <w:rFonts w:ascii="Times New Roman" w:hAnsi="Times New Roman" w:cs="Times New Roman"/>
          <w:sz w:val="24"/>
          <w:szCs w:val="24"/>
          <w:lang w:val="en-GB"/>
        </w:rPr>
        <w:t>Police</w:t>
      </w:r>
      <w:r w:rsidR="0070663B" w:rsidRPr="00967D80">
        <w:rPr>
          <w:rFonts w:ascii="Times New Roman" w:hAnsi="Times New Roman" w:cs="Times New Roman"/>
          <w:sz w:val="24"/>
          <w:szCs w:val="24"/>
          <w:lang w:val="en-GB"/>
        </w:rPr>
        <w:t xml:space="preserve"> (the ZRP)</w:t>
      </w:r>
      <w:r w:rsidRPr="00967D80">
        <w:rPr>
          <w:rFonts w:ascii="Times New Roman" w:hAnsi="Times New Roman" w:cs="Times New Roman"/>
          <w:sz w:val="24"/>
          <w:szCs w:val="24"/>
          <w:lang w:val="en-GB"/>
        </w:rPr>
        <w:t xml:space="preserve">. </w:t>
      </w:r>
      <w:r w:rsidR="003A20D7">
        <w:rPr>
          <w:rFonts w:ascii="Times New Roman" w:hAnsi="Times New Roman" w:cs="Times New Roman"/>
          <w:sz w:val="24"/>
          <w:szCs w:val="24"/>
          <w:lang w:val="en-GB"/>
        </w:rPr>
        <w:t xml:space="preserve"> </w:t>
      </w:r>
      <w:r w:rsidR="007D26E7" w:rsidRPr="00967D80">
        <w:rPr>
          <w:rFonts w:ascii="Times New Roman" w:hAnsi="Times New Roman" w:cs="Times New Roman"/>
          <w:sz w:val="24"/>
          <w:szCs w:val="24"/>
          <w:lang w:val="en-GB"/>
        </w:rPr>
        <w:t>He</w:t>
      </w:r>
      <w:r w:rsidR="00B73EDB" w:rsidRPr="00967D80">
        <w:rPr>
          <w:rFonts w:ascii="Times New Roman" w:hAnsi="Times New Roman" w:cs="Times New Roman"/>
          <w:sz w:val="24"/>
          <w:szCs w:val="24"/>
          <w:lang w:val="en-GB"/>
        </w:rPr>
        <w:t xml:space="preserve"> was arraigned in the Western Commonage Regi</w:t>
      </w:r>
      <w:r w:rsidR="00762CD2">
        <w:rPr>
          <w:rFonts w:ascii="Times New Roman" w:hAnsi="Times New Roman" w:cs="Times New Roman"/>
          <w:sz w:val="24"/>
          <w:szCs w:val="24"/>
          <w:lang w:val="en-GB"/>
        </w:rPr>
        <w:t>o</w:t>
      </w:r>
      <w:r w:rsidR="00B73EDB" w:rsidRPr="00967D80">
        <w:rPr>
          <w:rFonts w:ascii="Times New Roman" w:hAnsi="Times New Roman" w:cs="Times New Roman"/>
          <w:sz w:val="24"/>
          <w:szCs w:val="24"/>
          <w:lang w:val="en-GB"/>
        </w:rPr>
        <w:t xml:space="preserve">nal Court, Bulawayo, on a </w:t>
      </w:r>
      <w:r w:rsidRPr="00967D80">
        <w:rPr>
          <w:rFonts w:ascii="Times New Roman" w:hAnsi="Times New Roman" w:cs="Times New Roman"/>
          <w:sz w:val="24"/>
          <w:szCs w:val="24"/>
          <w:lang w:val="en-GB"/>
        </w:rPr>
        <w:t>charg</w:t>
      </w:r>
      <w:r w:rsidR="00B73EDB" w:rsidRPr="00967D80">
        <w:rPr>
          <w:rFonts w:ascii="Times New Roman" w:hAnsi="Times New Roman" w:cs="Times New Roman"/>
          <w:sz w:val="24"/>
          <w:szCs w:val="24"/>
          <w:lang w:val="en-GB"/>
        </w:rPr>
        <w:t>e of</w:t>
      </w:r>
      <w:r w:rsidRPr="00967D80">
        <w:rPr>
          <w:rFonts w:ascii="Times New Roman" w:hAnsi="Times New Roman" w:cs="Times New Roman"/>
          <w:sz w:val="24"/>
          <w:szCs w:val="24"/>
          <w:lang w:val="en-GB"/>
        </w:rPr>
        <w:t xml:space="preserve"> rape as defined in s 65 of the Criminal Law (Codification and Reform) Act [</w:t>
      </w:r>
      <w:r w:rsidRPr="00967D80">
        <w:rPr>
          <w:rFonts w:ascii="Times New Roman" w:hAnsi="Times New Roman" w:cs="Times New Roman"/>
          <w:i/>
          <w:sz w:val="24"/>
          <w:szCs w:val="24"/>
          <w:lang w:val="en-GB"/>
        </w:rPr>
        <w:t>Chapter 9:23</w:t>
      </w:r>
      <w:r w:rsidRPr="00967D80">
        <w:rPr>
          <w:rFonts w:ascii="Times New Roman" w:hAnsi="Times New Roman" w:cs="Times New Roman"/>
          <w:sz w:val="24"/>
          <w:szCs w:val="24"/>
          <w:lang w:val="en-GB"/>
        </w:rPr>
        <w:t>]</w:t>
      </w:r>
      <w:r w:rsidR="007D26E7" w:rsidRPr="00967D80">
        <w:rPr>
          <w:rFonts w:ascii="Times New Roman" w:hAnsi="Times New Roman" w:cs="Times New Roman"/>
          <w:sz w:val="24"/>
          <w:szCs w:val="24"/>
          <w:lang w:val="en-GB"/>
        </w:rPr>
        <w:t xml:space="preserve"> (the Criminal Code)</w:t>
      </w:r>
      <w:r w:rsidR="0070663B" w:rsidRPr="00967D80">
        <w:rPr>
          <w:rFonts w:ascii="Times New Roman" w:hAnsi="Times New Roman" w:cs="Times New Roman"/>
          <w:sz w:val="24"/>
          <w:szCs w:val="24"/>
          <w:lang w:val="en-GB"/>
        </w:rPr>
        <w:t>.</w:t>
      </w:r>
    </w:p>
    <w:p w:rsidR="005E7726" w:rsidRPr="00967D80" w:rsidRDefault="0070663B" w:rsidP="003A20D7">
      <w:pPr>
        <w:spacing w:line="480" w:lineRule="auto"/>
        <w:ind w:left="567" w:hanging="567"/>
        <w:jc w:val="both"/>
        <w:rPr>
          <w:rFonts w:ascii="Times New Roman" w:hAnsi="Times New Roman" w:cs="Times New Roman"/>
          <w:sz w:val="24"/>
          <w:szCs w:val="24"/>
          <w:lang w:val="en-GB"/>
        </w:rPr>
      </w:pPr>
      <w:r w:rsidRPr="00967D80">
        <w:rPr>
          <w:rFonts w:ascii="Times New Roman" w:hAnsi="Times New Roman" w:cs="Times New Roman"/>
          <w:sz w:val="24"/>
          <w:szCs w:val="24"/>
          <w:lang w:val="en-GB"/>
        </w:rPr>
        <w:t>[3]</w:t>
      </w:r>
      <w:r w:rsidRPr="00967D80">
        <w:rPr>
          <w:rFonts w:ascii="Times New Roman" w:hAnsi="Times New Roman" w:cs="Times New Roman"/>
          <w:sz w:val="24"/>
          <w:szCs w:val="24"/>
          <w:lang w:val="en-GB"/>
        </w:rPr>
        <w:tab/>
      </w:r>
      <w:r w:rsidR="001B3643">
        <w:rPr>
          <w:rFonts w:ascii="Times New Roman" w:hAnsi="Times New Roman" w:cs="Times New Roman"/>
          <w:sz w:val="24"/>
          <w:szCs w:val="24"/>
          <w:lang w:val="en-GB"/>
        </w:rPr>
        <w:t>Pending trial</w:t>
      </w:r>
      <w:r w:rsidR="003A28CD" w:rsidRPr="00967D80">
        <w:rPr>
          <w:rFonts w:ascii="Times New Roman" w:hAnsi="Times New Roman" w:cs="Times New Roman"/>
          <w:sz w:val="24"/>
          <w:szCs w:val="24"/>
          <w:lang w:val="en-GB"/>
        </w:rPr>
        <w:t xml:space="preserve"> in the criminal court, a suitability board was </w:t>
      </w:r>
      <w:r w:rsidRPr="00967D80">
        <w:rPr>
          <w:rFonts w:ascii="Times New Roman" w:hAnsi="Times New Roman" w:cs="Times New Roman"/>
          <w:sz w:val="24"/>
          <w:szCs w:val="24"/>
          <w:lang w:val="en-GB"/>
        </w:rPr>
        <w:t>constituted by the ZRP</w:t>
      </w:r>
      <w:r w:rsidR="003A28CD" w:rsidRPr="00967D80">
        <w:rPr>
          <w:rFonts w:ascii="Times New Roman" w:hAnsi="Times New Roman" w:cs="Times New Roman"/>
          <w:sz w:val="24"/>
          <w:szCs w:val="24"/>
          <w:lang w:val="en-GB"/>
        </w:rPr>
        <w:t xml:space="preserve"> in terms of s 50 of the Police Act [</w:t>
      </w:r>
      <w:r w:rsidR="003A28CD" w:rsidRPr="00967D80">
        <w:rPr>
          <w:rFonts w:ascii="Times New Roman" w:hAnsi="Times New Roman" w:cs="Times New Roman"/>
          <w:i/>
          <w:sz w:val="24"/>
          <w:szCs w:val="24"/>
          <w:lang w:val="en-GB"/>
        </w:rPr>
        <w:t>Chapter 11:10</w:t>
      </w:r>
      <w:r w:rsidR="003A28CD" w:rsidRPr="00967D80">
        <w:rPr>
          <w:rFonts w:ascii="Times New Roman" w:hAnsi="Times New Roman" w:cs="Times New Roman"/>
          <w:sz w:val="24"/>
          <w:szCs w:val="24"/>
          <w:lang w:val="en-GB"/>
        </w:rPr>
        <w:t>] (the Police Act)</w:t>
      </w:r>
      <w:r w:rsidR="005E7726" w:rsidRPr="00967D80">
        <w:rPr>
          <w:rFonts w:ascii="Times New Roman" w:hAnsi="Times New Roman" w:cs="Times New Roman"/>
          <w:sz w:val="24"/>
          <w:szCs w:val="24"/>
          <w:lang w:val="en-GB"/>
        </w:rPr>
        <w:t xml:space="preserve"> to determine allegations of misconduct against the appellant</w:t>
      </w:r>
      <w:r w:rsidR="003A28CD" w:rsidRPr="00967D80">
        <w:rPr>
          <w:rFonts w:ascii="Times New Roman" w:hAnsi="Times New Roman" w:cs="Times New Roman"/>
          <w:sz w:val="24"/>
          <w:szCs w:val="24"/>
          <w:lang w:val="en-GB"/>
        </w:rPr>
        <w:t xml:space="preserve">.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The appellant was </w:t>
      </w:r>
      <w:r w:rsidRPr="00967D80">
        <w:rPr>
          <w:rFonts w:ascii="Times New Roman" w:hAnsi="Times New Roman" w:cs="Times New Roman"/>
          <w:sz w:val="24"/>
          <w:szCs w:val="24"/>
          <w:lang w:val="en-GB"/>
        </w:rPr>
        <w:t xml:space="preserve">charged with and </w:t>
      </w:r>
      <w:r w:rsidR="003A28CD" w:rsidRPr="00967D80">
        <w:rPr>
          <w:rFonts w:ascii="Times New Roman" w:hAnsi="Times New Roman" w:cs="Times New Roman"/>
          <w:sz w:val="24"/>
          <w:szCs w:val="24"/>
          <w:lang w:val="en-GB"/>
        </w:rPr>
        <w:t>convicted of contrav</w:t>
      </w:r>
      <w:r w:rsidR="003A20D7">
        <w:rPr>
          <w:rFonts w:ascii="Times New Roman" w:hAnsi="Times New Roman" w:cs="Times New Roman"/>
          <w:sz w:val="24"/>
          <w:szCs w:val="24"/>
          <w:lang w:val="en-GB"/>
        </w:rPr>
        <w:t>ening para</w:t>
      </w:r>
      <w:r w:rsidR="003A28CD" w:rsidRPr="00967D80">
        <w:rPr>
          <w:rFonts w:ascii="Times New Roman" w:hAnsi="Times New Roman" w:cs="Times New Roman"/>
          <w:sz w:val="24"/>
          <w:szCs w:val="24"/>
          <w:lang w:val="en-GB"/>
        </w:rPr>
        <w:t xml:space="preserve"> 35 of the Schedule to the Police Act</w:t>
      </w:r>
      <w:r w:rsidR="00B73EDB" w:rsidRPr="00967D80">
        <w:rPr>
          <w:rFonts w:ascii="Times New Roman" w:hAnsi="Times New Roman" w:cs="Times New Roman"/>
          <w:sz w:val="24"/>
          <w:szCs w:val="24"/>
          <w:lang w:val="en-GB"/>
        </w:rPr>
        <w:t>,</w:t>
      </w:r>
      <w:r w:rsidR="003A28CD" w:rsidRPr="00967D80">
        <w:rPr>
          <w:rFonts w:ascii="Times New Roman" w:hAnsi="Times New Roman" w:cs="Times New Roman"/>
          <w:sz w:val="24"/>
          <w:szCs w:val="24"/>
          <w:lang w:val="en-GB"/>
        </w:rPr>
        <w:t xml:space="preserve"> that is</w:t>
      </w:r>
      <w:r w:rsidR="002557B1" w:rsidRPr="00967D80">
        <w:rPr>
          <w:rFonts w:ascii="Times New Roman" w:hAnsi="Times New Roman" w:cs="Times New Roman"/>
          <w:sz w:val="24"/>
          <w:szCs w:val="24"/>
          <w:lang w:val="en-GB"/>
        </w:rPr>
        <w:t>,</w:t>
      </w:r>
      <w:r w:rsidR="003A28CD" w:rsidRPr="00967D80">
        <w:rPr>
          <w:rFonts w:ascii="Times New Roman" w:hAnsi="Times New Roman" w:cs="Times New Roman"/>
          <w:sz w:val="24"/>
          <w:szCs w:val="24"/>
          <w:lang w:val="en-GB"/>
        </w:rPr>
        <w:t xml:space="preserve"> “acting in an unbecoming or disorderly manner or in any manner prejudicial to good </w:t>
      </w:r>
      <w:r w:rsidR="002557B1" w:rsidRPr="00967D80">
        <w:rPr>
          <w:rFonts w:ascii="Times New Roman" w:hAnsi="Times New Roman" w:cs="Times New Roman"/>
          <w:sz w:val="24"/>
          <w:szCs w:val="24"/>
          <w:lang w:val="en-GB"/>
        </w:rPr>
        <w:t xml:space="preserve">order </w:t>
      </w:r>
      <w:r w:rsidR="003A28CD" w:rsidRPr="00967D80">
        <w:rPr>
          <w:rFonts w:ascii="Times New Roman" w:hAnsi="Times New Roman" w:cs="Times New Roman"/>
          <w:sz w:val="24"/>
          <w:szCs w:val="24"/>
          <w:lang w:val="en-GB"/>
        </w:rPr>
        <w:t>or discipline or reasonably likely to</w:t>
      </w:r>
      <w:r w:rsidR="002C19D3">
        <w:rPr>
          <w:rFonts w:ascii="Times New Roman" w:hAnsi="Times New Roman" w:cs="Times New Roman"/>
          <w:sz w:val="24"/>
          <w:szCs w:val="24"/>
          <w:lang w:val="en-GB"/>
        </w:rPr>
        <w:t xml:space="preserve"> bring discredit to the Police F</w:t>
      </w:r>
      <w:r w:rsidR="003A28CD" w:rsidRPr="00967D80">
        <w:rPr>
          <w:rFonts w:ascii="Times New Roman" w:hAnsi="Times New Roman" w:cs="Times New Roman"/>
          <w:sz w:val="24"/>
          <w:szCs w:val="24"/>
          <w:lang w:val="en-GB"/>
        </w:rPr>
        <w:t xml:space="preserve">orce”.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As a result of the conviction, </w:t>
      </w:r>
      <w:r w:rsidR="003A28CD" w:rsidRPr="00967D80">
        <w:rPr>
          <w:rFonts w:ascii="Times New Roman" w:hAnsi="Times New Roman" w:cs="Times New Roman"/>
          <w:sz w:val="24"/>
          <w:szCs w:val="24"/>
          <w:lang w:val="en-GB"/>
        </w:rPr>
        <w:lastRenderedPageBreak/>
        <w:t xml:space="preserve">the appellant </w:t>
      </w:r>
      <w:r w:rsidR="002C19D3">
        <w:rPr>
          <w:rFonts w:ascii="Times New Roman" w:hAnsi="Times New Roman" w:cs="Times New Roman"/>
          <w:sz w:val="24"/>
          <w:szCs w:val="24"/>
          <w:lang w:val="en-GB"/>
        </w:rPr>
        <w:t>was discharged from the Police F</w:t>
      </w:r>
      <w:r w:rsidR="003A28CD" w:rsidRPr="00967D80">
        <w:rPr>
          <w:rFonts w:ascii="Times New Roman" w:hAnsi="Times New Roman" w:cs="Times New Roman"/>
          <w:sz w:val="24"/>
          <w:szCs w:val="24"/>
          <w:lang w:val="en-GB"/>
        </w:rPr>
        <w:t xml:space="preserve">orce on 16 April 2013.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The </w:t>
      </w:r>
      <w:r w:rsidR="00DA20A6" w:rsidRPr="00967D80">
        <w:rPr>
          <w:rFonts w:ascii="Times New Roman" w:hAnsi="Times New Roman" w:cs="Times New Roman"/>
          <w:sz w:val="24"/>
          <w:szCs w:val="24"/>
          <w:lang w:val="en-GB"/>
        </w:rPr>
        <w:t xml:space="preserve">first respondent confirmed the </w:t>
      </w:r>
      <w:r w:rsidR="003A28CD" w:rsidRPr="00967D80">
        <w:rPr>
          <w:rFonts w:ascii="Times New Roman" w:hAnsi="Times New Roman" w:cs="Times New Roman"/>
          <w:sz w:val="24"/>
          <w:szCs w:val="24"/>
          <w:lang w:val="en-GB"/>
        </w:rPr>
        <w:t xml:space="preserve">discharge on 9 December 2013. </w:t>
      </w:r>
    </w:p>
    <w:p w:rsidR="001B3643" w:rsidRDefault="004338AA" w:rsidP="003A20D7">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3A20D7">
        <w:rPr>
          <w:rFonts w:ascii="Times New Roman" w:hAnsi="Times New Roman" w:cs="Times New Roman"/>
          <w:sz w:val="24"/>
          <w:szCs w:val="24"/>
          <w:lang w:val="en-GB"/>
        </w:rPr>
        <w:t>]</w:t>
      </w:r>
      <w:r w:rsidR="003A20D7">
        <w:rPr>
          <w:rFonts w:ascii="Times New Roman" w:hAnsi="Times New Roman" w:cs="Times New Roman"/>
          <w:sz w:val="24"/>
          <w:szCs w:val="24"/>
          <w:lang w:val="en-GB"/>
        </w:rPr>
        <w:tab/>
      </w:r>
      <w:r w:rsidR="003A28CD" w:rsidRPr="00967D80">
        <w:rPr>
          <w:rFonts w:ascii="Times New Roman" w:hAnsi="Times New Roman" w:cs="Times New Roman"/>
          <w:sz w:val="24"/>
          <w:szCs w:val="24"/>
          <w:lang w:val="en-GB"/>
        </w:rPr>
        <w:t>Aggrieved by the dis</w:t>
      </w:r>
      <w:r w:rsidR="005E7726" w:rsidRPr="00967D80">
        <w:rPr>
          <w:rFonts w:ascii="Times New Roman" w:hAnsi="Times New Roman" w:cs="Times New Roman"/>
          <w:sz w:val="24"/>
          <w:szCs w:val="24"/>
          <w:lang w:val="en-GB"/>
        </w:rPr>
        <w:t>charge</w:t>
      </w:r>
      <w:r w:rsidR="003A28CD" w:rsidRPr="00967D80">
        <w:rPr>
          <w:rFonts w:ascii="Times New Roman" w:hAnsi="Times New Roman" w:cs="Times New Roman"/>
          <w:sz w:val="24"/>
          <w:szCs w:val="24"/>
          <w:lang w:val="en-GB"/>
        </w:rPr>
        <w:t xml:space="preserve">, the appellant filed an application for review </w:t>
      </w:r>
      <w:r w:rsidR="007D26E7" w:rsidRPr="00967D80">
        <w:rPr>
          <w:rFonts w:ascii="Times New Roman" w:hAnsi="Times New Roman" w:cs="Times New Roman"/>
          <w:sz w:val="24"/>
          <w:szCs w:val="24"/>
          <w:lang w:val="en-GB"/>
        </w:rPr>
        <w:t xml:space="preserve">in the High Court </w:t>
      </w:r>
      <w:r w:rsidR="003A28CD" w:rsidRPr="00967D80">
        <w:rPr>
          <w:rFonts w:ascii="Times New Roman" w:hAnsi="Times New Roman" w:cs="Times New Roman"/>
          <w:sz w:val="24"/>
          <w:szCs w:val="24"/>
          <w:lang w:val="en-GB"/>
        </w:rPr>
        <w:t>under</w:t>
      </w:r>
      <w:r w:rsidR="007D26E7" w:rsidRPr="00967D80">
        <w:rPr>
          <w:rFonts w:ascii="Times New Roman" w:hAnsi="Times New Roman" w:cs="Times New Roman"/>
          <w:sz w:val="24"/>
          <w:szCs w:val="24"/>
          <w:lang w:val="en-GB"/>
        </w:rPr>
        <w:t xml:space="preserve"> case number</w:t>
      </w:r>
      <w:r w:rsidR="003A28CD" w:rsidRPr="00967D80">
        <w:rPr>
          <w:rFonts w:ascii="Times New Roman" w:hAnsi="Times New Roman" w:cs="Times New Roman"/>
          <w:sz w:val="24"/>
          <w:szCs w:val="24"/>
          <w:lang w:val="en-GB"/>
        </w:rPr>
        <w:t xml:space="preserve"> HC 792/14 on 2 May 2014.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The application for review suffered a stillbirth as it had been filed outside the eight weeks </w:t>
      </w:r>
      <w:r w:rsidR="00BB5E76" w:rsidRPr="00967D80">
        <w:rPr>
          <w:rFonts w:ascii="Times New Roman" w:hAnsi="Times New Roman" w:cs="Times New Roman"/>
          <w:sz w:val="24"/>
          <w:szCs w:val="24"/>
          <w:lang w:val="en-GB"/>
        </w:rPr>
        <w:t xml:space="preserve">period </w:t>
      </w:r>
      <w:r w:rsidR="003A28CD" w:rsidRPr="00967D80">
        <w:rPr>
          <w:rFonts w:ascii="Times New Roman" w:hAnsi="Times New Roman" w:cs="Times New Roman"/>
          <w:sz w:val="24"/>
          <w:szCs w:val="24"/>
          <w:lang w:val="en-GB"/>
        </w:rPr>
        <w:t xml:space="preserve">provided for by the repealed High Court Rules, 1971 (High Court Rules).  </w:t>
      </w:r>
    </w:p>
    <w:p w:rsidR="003A28CD" w:rsidRPr="00967D80" w:rsidRDefault="001B3643" w:rsidP="003A20D7">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r>
      <w:r w:rsidRPr="00967D80">
        <w:rPr>
          <w:rFonts w:ascii="Times New Roman" w:hAnsi="Times New Roman" w:cs="Times New Roman"/>
          <w:sz w:val="24"/>
          <w:szCs w:val="24"/>
          <w:lang w:val="en-GB"/>
        </w:rPr>
        <w:t xml:space="preserve">The appellant was found not guilty and acquitted </w:t>
      </w:r>
      <w:r>
        <w:rPr>
          <w:rFonts w:ascii="Times New Roman" w:hAnsi="Times New Roman" w:cs="Times New Roman"/>
          <w:sz w:val="24"/>
          <w:szCs w:val="24"/>
          <w:lang w:val="en-GB"/>
        </w:rPr>
        <w:t xml:space="preserve">of the criminal charges </w:t>
      </w:r>
      <w:r w:rsidRPr="00967D80">
        <w:rPr>
          <w:rFonts w:ascii="Times New Roman" w:hAnsi="Times New Roman" w:cs="Times New Roman"/>
          <w:sz w:val="24"/>
          <w:szCs w:val="24"/>
          <w:lang w:val="en-GB"/>
        </w:rPr>
        <w:t xml:space="preserve">on </w:t>
      </w:r>
      <w:r w:rsidR="003A20D7">
        <w:rPr>
          <w:rFonts w:ascii="Times New Roman" w:hAnsi="Times New Roman" w:cs="Times New Roman"/>
          <w:sz w:val="24"/>
          <w:szCs w:val="24"/>
          <w:lang w:val="en-GB"/>
        </w:rPr>
        <w:t xml:space="preserve">                                   </w:t>
      </w:r>
      <w:r w:rsidRPr="00967D80">
        <w:rPr>
          <w:rFonts w:ascii="Times New Roman" w:hAnsi="Times New Roman" w:cs="Times New Roman"/>
          <w:sz w:val="24"/>
          <w:szCs w:val="24"/>
          <w:lang w:val="en-GB"/>
        </w:rPr>
        <w:t xml:space="preserve">25 February 2016. </w:t>
      </w:r>
      <w:r w:rsidR="003A20D7">
        <w:rPr>
          <w:rFonts w:ascii="Times New Roman" w:hAnsi="Times New Roman" w:cs="Times New Roman"/>
          <w:sz w:val="24"/>
          <w:szCs w:val="24"/>
          <w:lang w:val="en-GB"/>
        </w:rPr>
        <w:t xml:space="preserve"> </w:t>
      </w:r>
      <w:r>
        <w:rPr>
          <w:rFonts w:ascii="Times New Roman" w:hAnsi="Times New Roman" w:cs="Times New Roman"/>
          <w:sz w:val="24"/>
          <w:szCs w:val="24"/>
          <w:lang w:val="en-GB"/>
        </w:rPr>
        <w:t>He then</w:t>
      </w:r>
      <w:r w:rsidR="002C19D3">
        <w:rPr>
          <w:rFonts w:ascii="Times New Roman" w:hAnsi="Times New Roman" w:cs="Times New Roman"/>
          <w:sz w:val="24"/>
          <w:szCs w:val="24"/>
          <w:lang w:val="en-GB"/>
        </w:rPr>
        <w:t xml:space="preserve"> sought</w:t>
      </w:r>
      <w:r w:rsidR="003A28CD" w:rsidRPr="00967D80">
        <w:rPr>
          <w:rFonts w:ascii="Times New Roman" w:hAnsi="Times New Roman" w:cs="Times New Roman"/>
          <w:sz w:val="24"/>
          <w:szCs w:val="24"/>
          <w:lang w:val="en-GB"/>
        </w:rPr>
        <w:t xml:space="preserve"> condonation </w:t>
      </w:r>
      <w:r w:rsidR="00B47D13">
        <w:rPr>
          <w:rFonts w:ascii="Times New Roman" w:hAnsi="Times New Roman" w:cs="Times New Roman"/>
          <w:sz w:val="24"/>
          <w:szCs w:val="24"/>
          <w:lang w:val="en-GB"/>
        </w:rPr>
        <w:t xml:space="preserve">for the late filing of the application for review </w:t>
      </w:r>
      <w:r w:rsidR="003A28CD" w:rsidRPr="00967D80">
        <w:rPr>
          <w:rFonts w:ascii="Times New Roman" w:hAnsi="Times New Roman" w:cs="Times New Roman"/>
          <w:sz w:val="24"/>
          <w:szCs w:val="24"/>
          <w:lang w:val="en-GB"/>
        </w:rPr>
        <w:t>but the application was dismissed</w:t>
      </w:r>
      <w:r w:rsidR="0098591E" w:rsidRPr="00967D80">
        <w:rPr>
          <w:rFonts w:ascii="Times New Roman" w:hAnsi="Times New Roman" w:cs="Times New Roman"/>
          <w:sz w:val="24"/>
          <w:szCs w:val="24"/>
          <w:lang w:val="en-GB"/>
        </w:rPr>
        <w:t xml:space="preserve"> on 30 January 2017</w:t>
      </w:r>
      <w:r w:rsidR="003A28CD" w:rsidRPr="00967D80">
        <w:rPr>
          <w:rFonts w:ascii="Times New Roman" w:hAnsi="Times New Roman" w:cs="Times New Roman"/>
          <w:sz w:val="24"/>
          <w:szCs w:val="24"/>
          <w:lang w:val="en-GB"/>
        </w:rPr>
        <w:t xml:space="preserve"> by </w:t>
      </w:r>
      <w:proofErr w:type="spellStart"/>
      <w:r w:rsidR="003A28CD" w:rsidRPr="00967D80">
        <w:rPr>
          <w:rFonts w:ascii="Times New Roman" w:hAnsi="Times New Roman" w:cs="Times New Roman"/>
          <w:sz w:val="24"/>
          <w:szCs w:val="24"/>
          <w:lang w:val="en-GB"/>
        </w:rPr>
        <w:t>K</w:t>
      </w:r>
      <w:r w:rsidR="003A28CD" w:rsidRPr="003A20D7">
        <w:rPr>
          <w:rFonts w:ascii="Times New Roman" w:hAnsi="Times New Roman" w:cs="Times New Roman"/>
          <w:smallCaps/>
          <w:sz w:val="24"/>
          <w:szCs w:val="24"/>
          <w:lang w:val="en-GB"/>
        </w:rPr>
        <w:t>amocha</w:t>
      </w:r>
      <w:proofErr w:type="spellEnd"/>
      <w:r w:rsidR="00B47D13">
        <w:rPr>
          <w:rFonts w:ascii="Times New Roman" w:hAnsi="Times New Roman" w:cs="Times New Roman"/>
          <w:sz w:val="24"/>
          <w:szCs w:val="24"/>
          <w:lang w:val="en-GB"/>
        </w:rPr>
        <w:t xml:space="preserve"> J under </w:t>
      </w:r>
      <w:r w:rsidR="0098591E" w:rsidRPr="00967D80">
        <w:rPr>
          <w:rFonts w:ascii="Times New Roman" w:hAnsi="Times New Roman" w:cs="Times New Roman"/>
          <w:sz w:val="24"/>
          <w:szCs w:val="24"/>
          <w:lang w:val="en-GB"/>
        </w:rPr>
        <w:t xml:space="preserve">case number </w:t>
      </w:r>
      <w:r w:rsidR="003A28CD" w:rsidRPr="00967D80">
        <w:rPr>
          <w:rFonts w:ascii="Times New Roman" w:hAnsi="Times New Roman" w:cs="Times New Roman"/>
          <w:sz w:val="24"/>
          <w:szCs w:val="24"/>
          <w:lang w:val="en-GB"/>
        </w:rPr>
        <w:t xml:space="preserve">HB 20/17.  </w:t>
      </w:r>
      <w:r w:rsidR="003A20D7">
        <w:rPr>
          <w:rFonts w:ascii="Times New Roman" w:hAnsi="Times New Roman" w:cs="Times New Roman"/>
          <w:sz w:val="24"/>
          <w:szCs w:val="24"/>
          <w:lang w:val="en-GB"/>
        </w:rPr>
        <w:t xml:space="preserve"> </w:t>
      </w:r>
      <w:r w:rsidR="0098591E" w:rsidRPr="00967D80">
        <w:rPr>
          <w:rFonts w:ascii="Times New Roman" w:hAnsi="Times New Roman" w:cs="Times New Roman"/>
          <w:sz w:val="24"/>
          <w:szCs w:val="24"/>
          <w:lang w:val="en-GB"/>
        </w:rPr>
        <w:t xml:space="preserve">The appellant did not </w:t>
      </w:r>
      <w:r>
        <w:rPr>
          <w:rFonts w:ascii="Times New Roman" w:hAnsi="Times New Roman" w:cs="Times New Roman"/>
          <w:sz w:val="24"/>
          <w:szCs w:val="24"/>
          <w:lang w:val="en-GB"/>
        </w:rPr>
        <w:t xml:space="preserve">appeal the judgment. </w:t>
      </w:r>
      <w:r w:rsidR="003A20D7">
        <w:rPr>
          <w:rFonts w:ascii="Times New Roman" w:hAnsi="Times New Roman" w:cs="Times New Roman"/>
          <w:sz w:val="24"/>
          <w:szCs w:val="24"/>
          <w:lang w:val="en-GB"/>
        </w:rPr>
        <w:t xml:space="preserve"> </w:t>
      </w:r>
      <w:r>
        <w:rPr>
          <w:rFonts w:ascii="Times New Roman" w:hAnsi="Times New Roman" w:cs="Times New Roman"/>
          <w:sz w:val="24"/>
          <w:szCs w:val="24"/>
          <w:lang w:val="en-GB"/>
        </w:rPr>
        <w:t>It is therefore extant</w:t>
      </w:r>
      <w:r w:rsidR="0098591E" w:rsidRPr="00967D80">
        <w:rPr>
          <w:rFonts w:ascii="Times New Roman" w:hAnsi="Times New Roman" w:cs="Times New Roman"/>
          <w:sz w:val="24"/>
          <w:szCs w:val="24"/>
          <w:lang w:val="en-GB"/>
        </w:rPr>
        <w:t xml:space="preserve">. </w:t>
      </w:r>
    </w:p>
    <w:p w:rsidR="003A28CD" w:rsidRPr="00967D80" w:rsidRDefault="001F1D61" w:rsidP="003A20D7">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[6</w:t>
      </w:r>
      <w:r w:rsidR="003A28CD" w:rsidRPr="00967D80">
        <w:rPr>
          <w:rFonts w:ascii="Times New Roman" w:hAnsi="Times New Roman" w:cs="Times New Roman"/>
          <w:sz w:val="24"/>
          <w:szCs w:val="24"/>
          <w:lang w:val="en-GB"/>
        </w:rPr>
        <w:t>]</w:t>
      </w:r>
      <w:r w:rsidR="003A28CD" w:rsidRPr="00967D80">
        <w:rPr>
          <w:rFonts w:ascii="Times New Roman" w:hAnsi="Times New Roman" w:cs="Times New Roman"/>
          <w:sz w:val="24"/>
          <w:szCs w:val="24"/>
          <w:lang w:val="en-GB"/>
        </w:rPr>
        <w:tab/>
      </w:r>
      <w:r w:rsidR="00E84F05" w:rsidRPr="00967D80">
        <w:rPr>
          <w:rFonts w:ascii="Times New Roman" w:hAnsi="Times New Roman" w:cs="Times New Roman"/>
          <w:sz w:val="24"/>
          <w:szCs w:val="24"/>
          <w:lang w:val="en-GB"/>
        </w:rPr>
        <w:t>O</w:t>
      </w:r>
      <w:r w:rsidR="0099412A" w:rsidRPr="00967D80">
        <w:rPr>
          <w:rFonts w:ascii="Times New Roman" w:hAnsi="Times New Roman" w:cs="Times New Roman"/>
          <w:sz w:val="24"/>
          <w:szCs w:val="24"/>
          <w:lang w:val="en-GB"/>
        </w:rPr>
        <w:t xml:space="preserve">n 2 June 2017, </w:t>
      </w:r>
      <w:r w:rsidR="00BB5E76" w:rsidRPr="00967D80">
        <w:rPr>
          <w:rFonts w:ascii="Times New Roman" w:hAnsi="Times New Roman" w:cs="Times New Roman"/>
          <w:sz w:val="24"/>
          <w:szCs w:val="24"/>
          <w:lang w:val="en-GB"/>
        </w:rPr>
        <w:t>the appellant</w:t>
      </w:r>
      <w:r w:rsidR="003A28CD" w:rsidRPr="00967D80">
        <w:rPr>
          <w:rFonts w:ascii="Times New Roman" w:hAnsi="Times New Roman" w:cs="Times New Roman"/>
          <w:sz w:val="24"/>
          <w:szCs w:val="24"/>
          <w:lang w:val="en-GB"/>
        </w:rPr>
        <w:t xml:space="preserve"> filed an application for a </w:t>
      </w:r>
      <w:proofErr w:type="spellStart"/>
      <w:r w:rsidR="003A28CD" w:rsidRPr="00967D80">
        <w:rPr>
          <w:rFonts w:ascii="Times New Roman" w:hAnsi="Times New Roman" w:cs="Times New Roman"/>
          <w:i/>
          <w:sz w:val="24"/>
          <w:szCs w:val="24"/>
          <w:lang w:val="en-GB"/>
        </w:rPr>
        <w:t>declaratur</w:t>
      </w:r>
      <w:proofErr w:type="spellEnd"/>
      <w:r w:rsidR="003A28CD" w:rsidRPr="00967D80">
        <w:rPr>
          <w:rFonts w:ascii="Times New Roman" w:hAnsi="Times New Roman" w:cs="Times New Roman"/>
          <w:sz w:val="24"/>
          <w:szCs w:val="24"/>
          <w:lang w:val="en-GB"/>
        </w:rPr>
        <w:t xml:space="preserve"> in the court </w:t>
      </w:r>
      <w:r w:rsidR="003A28CD" w:rsidRPr="00967D80">
        <w:rPr>
          <w:rFonts w:ascii="Times New Roman" w:hAnsi="Times New Roman" w:cs="Times New Roman"/>
          <w:i/>
          <w:sz w:val="24"/>
          <w:szCs w:val="24"/>
          <w:lang w:val="en-GB"/>
        </w:rPr>
        <w:t>a quo</w:t>
      </w:r>
      <w:r w:rsidR="003A28CD" w:rsidRPr="00967D80">
        <w:rPr>
          <w:rFonts w:ascii="Times New Roman" w:hAnsi="Times New Roman" w:cs="Times New Roman"/>
          <w:sz w:val="24"/>
          <w:szCs w:val="24"/>
          <w:lang w:val="en-GB"/>
        </w:rPr>
        <w:t xml:space="preserve"> seeking an order declaring his discharge from duty null and void.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In motivating the application, the appellant argued that he should not have been subjected to disciplinary proceedings a</w:t>
      </w:r>
      <w:r w:rsidR="003A20D7">
        <w:rPr>
          <w:rFonts w:ascii="Times New Roman" w:hAnsi="Times New Roman" w:cs="Times New Roman"/>
          <w:sz w:val="24"/>
          <w:szCs w:val="24"/>
          <w:lang w:val="en-GB"/>
        </w:rPr>
        <w:t xml:space="preserve">rising from a criminal offence.  </w:t>
      </w:r>
      <w:r w:rsidR="003A28CD" w:rsidRPr="00967D80">
        <w:rPr>
          <w:rFonts w:ascii="Times New Roman" w:hAnsi="Times New Roman" w:cs="Times New Roman"/>
          <w:sz w:val="24"/>
          <w:szCs w:val="24"/>
          <w:lang w:val="en-GB"/>
        </w:rPr>
        <w:t>He contended that the charge under pa</w:t>
      </w:r>
      <w:r w:rsidR="003A20D7">
        <w:rPr>
          <w:rFonts w:ascii="Times New Roman" w:hAnsi="Times New Roman" w:cs="Times New Roman"/>
          <w:sz w:val="24"/>
          <w:szCs w:val="24"/>
          <w:lang w:val="en-GB"/>
        </w:rPr>
        <w:t>ra</w:t>
      </w:r>
      <w:r w:rsidR="003A28CD" w:rsidRPr="00967D80">
        <w:rPr>
          <w:rFonts w:ascii="Times New Roman" w:hAnsi="Times New Roman" w:cs="Times New Roman"/>
          <w:sz w:val="24"/>
          <w:szCs w:val="24"/>
          <w:lang w:val="en-GB"/>
        </w:rPr>
        <w:t xml:space="preserve"> 35 of the Police Act was a direct consequence of the alleged criminal offence, </w:t>
      </w:r>
      <w:r w:rsidR="003F501E">
        <w:rPr>
          <w:rFonts w:ascii="Times New Roman" w:hAnsi="Times New Roman" w:cs="Times New Roman"/>
          <w:sz w:val="24"/>
          <w:szCs w:val="24"/>
          <w:lang w:val="en-GB"/>
        </w:rPr>
        <w:t>of which he was acquitted</w:t>
      </w:r>
      <w:r w:rsidR="003A28CD" w:rsidRPr="00967D80">
        <w:rPr>
          <w:rFonts w:ascii="Times New Roman" w:hAnsi="Times New Roman" w:cs="Times New Roman"/>
          <w:sz w:val="24"/>
          <w:szCs w:val="24"/>
          <w:lang w:val="en-GB"/>
        </w:rPr>
        <w:t xml:space="preserve">.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The appellant contended that the </w:t>
      </w:r>
      <w:r w:rsidR="00BB5E76" w:rsidRPr="00967D80">
        <w:rPr>
          <w:rFonts w:ascii="Times New Roman" w:hAnsi="Times New Roman" w:cs="Times New Roman"/>
          <w:sz w:val="24"/>
          <w:szCs w:val="24"/>
          <w:lang w:val="en-GB"/>
        </w:rPr>
        <w:t xml:space="preserve">standard of proof in the </w:t>
      </w:r>
      <w:r w:rsidR="003A28CD" w:rsidRPr="00967D80">
        <w:rPr>
          <w:rFonts w:ascii="Times New Roman" w:hAnsi="Times New Roman" w:cs="Times New Roman"/>
          <w:sz w:val="24"/>
          <w:szCs w:val="24"/>
          <w:lang w:val="en-GB"/>
        </w:rPr>
        <w:t xml:space="preserve">criminal trial </w:t>
      </w:r>
      <w:r w:rsidR="00BB5E76" w:rsidRPr="00967D80">
        <w:rPr>
          <w:rFonts w:ascii="Times New Roman" w:hAnsi="Times New Roman" w:cs="Times New Roman"/>
          <w:sz w:val="24"/>
          <w:szCs w:val="24"/>
          <w:lang w:val="en-GB"/>
        </w:rPr>
        <w:t xml:space="preserve">was </w:t>
      </w:r>
      <w:r w:rsidR="003A28CD" w:rsidRPr="00967D80">
        <w:rPr>
          <w:rFonts w:ascii="Times New Roman" w:hAnsi="Times New Roman" w:cs="Times New Roman"/>
          <w:sz w:val="24"/>
          <w:szCs w:val="24"/>
          <w:lang w:val="en-GB"/>
        </w:rPr>
        <w:t xml:space="preserve">higher </w:t>
      </w:r>
      <w:r w:rsidR="00BB5E76" w:rsidRPr="00967D80">
        <w:rPr>
          <w:rFonts w:ascii="Times New Roman" w:hAnsi="Times New Roman" w:cs="Times New Roman"/>
          <w:sz w:val="24"/>
          <w:szCs w:val="24"/>
          <w:lang w:val="en-GB"/>
        </w:rPr>
        <w:t>than in the disciplinary proceedings</w:t>
      </w:r>
      <w:r w:rsidR="003A28CD" w:rsidRPr="00967D80">
        <w:rPr>
          <w:rFonts w:ascii="Times New Roman" w:hAnsi="Times New Roman" w:cs="Times New Roman"/>
          <w:sz w:val="24"/>
          <w:szCs w:val="24"/>
          <w:lang w:val="en-GB"/>
        </w:rPr>
        <w:t xml:space="preserve">. </w:t>
      </w:r>
      <w:r w:rsidR="003A20D7">
        <w:rPr>
          <w:rFonts w:ascii="Times New Roman" w:hAnsi="Times New Roman" w:cs="Times New Roman"/>
          <w:sz w:val="24"/>
          <w:szCs w:val="24"/>
          <w:lang w:val="en-GB"/>
        </w:rPr>
        <w:t xml:space="preserve"> </w:t>
      </w:r>
      <w:r w:rsidR="00BB5E76" w:rsidRPr="00967D80">
        <w:rPr>
          <w:rFonts w:ascii="Times New Roman" w:hAnsi="Times New Roman" w:cs="Times New Roman"/>
          <w:sz w:val="24"/>
          <w:szCs w:val="24"/>
          <w:lang w:val="en-GB"/>
        </w:rPr>
        <w:t xml:space="preserve">He argued that he </w:t>
      </w:r>
      <w:r w:rsidR="005160D6" w:rsidRPr="00967D80">
        <w:rPr>
          <w:rFonts w:ascii="Times New Roman" w:hAnsi="Times New Roman" w:cs="Times New Roman"/>
          <w:sz w:val="24"/>
          <w:szCs w:val="24"/>
          <w:lang w:val="en-GB"/>
        </w:rPr>
        <w:t>s</w:t>
      </w:r>
      <w:r w:rsidR="00BB5E76" w:rsidRPr="00967D80">
        <w:rPr>
          <w:rFonts w:ascii="Times New Roman" w:hAnsi="Times New Roman" w:cs="Times New Roman"/>
          <w:sz w:val="24"/>
          <w:szCs w:val="24"/>
          <w:lang w:val="en-GB"/>
        </w:rPr>
        <w:t>hould not have faced a more severe penalty in light of his acquittal on the criminal charges</w:t>
      </w:r>
      <w:r w:rsidR="005160D6" w:rsidRPr="00967D80">
        <w:rPr>
          <w:rFonts w:ascii="Times New Roman" w:hAnsi="Times New Roman" w:cs="Times New Roman"/>
          <w:sz w:val="24"/>
          <w:szCs w:val="24"/>
          <w:lang w:val="en-GB"/>
        </w:rPr>
        <w:t xml:space="preserve"> and therefore conviction</w:t>
      </w:r>
      <w:r w:rsidR="0098591E" w:rsidRPr="00967D80">
        <w:rPr>
          <w:rFonts w:ascii="Times New Roman" w:hAnsi="Times New Roman" w:cs="Times New Roman"/>
          <w:sz w:val="24"/>
          <w:szCs w:val="24"/>
          <w:lang w:val="en-GB"/>
        </w:rPr>
        <w:t xml:space="preserve"> under the Police Act also fell away</w:t>
      </w:r>
      <w:r w:rsidR="003A28CD" w:rsidRPr="00967D80">
        <w:rPr>
          <w:rFonts w:ascii="Times New Roman" w:hAnsi="Times New Roman" w:cs="Times New Roman"/>
          <w:sz w:val="24"/>
          <w:szCs w:val="24"/>
          <w:lang w:val="en-GB"/>
        </w:rPr>
        <w:t>.</w:t>
      </w:r>
      <w:r w:rsidR="0098591E" w:rsidRPr="00967D80">
        <w:rPr>
          <w:rFonts w:ascii="Times New Roman" w:hAnsi="Times New Roman" w:cs="Times New Roman"/>
          <w:sz w:val="24"/>
          <w:szCs w:val="24"/>
          <w:lang w:val="en-GB"/>
        </w:rPr>
        <w:t xml:space="preserve"> </w:t>
      </w:r>
    </w:p>
    <w:p w:rsidR="003A28CD" w:rsidRPr="00967D80" w:rsidRDefault="001F1D61" w:rsidP="003A20D7">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[7</w:t>
      </w:r>
      <w:r w:rsidR="003A28CD" w:rsidRPr="00967D80">
        <w:rPr>
          <w:rFonts w:ascii="Times New Roman" w:hAnsi="Times New Roman" w:cs="Times New Roman"/>
          <w:sz w:val="24"/>
          <w:szCs w:val="24"/>
          <w:lang w:val="en-GB"/>
        </w:rPr>
        <w:t>]</w:t>
      </w:r>
      <w:r w:rsidR="003A28CD" w:rsidRPr="00967D80">
        <w:rPr>
          <w:rFonts w:ascii="Times New Roman" w:hAnsi="Times New Roman" w:cs="Times New Roman"/>
          <w:sz w:val="24"/>
          <w:szCs w:val="24"/>
          <w:lang w:val="en-GB"/>
        </w:rPr>
        <w:tab/>
        <w:t>The respondents opposed the application contending that the appellant had brought a</w:t>
      </w:r>
      <w:r w:rsidR="00A2456C" w:rsidRPr="00967D80">
        <w:rPr>
          <w:rFonts w:ascii="Times New Roman" w:hAnsi="Times New Roman" w:cs="Times New Roman"/>
          <w:sz w:val="24"/>
          <w:szCs w:val="24"/>
          <w:lang w:val="en-GB"/>
        </w:rPr>
        <w:t>n</w:t>
      </w:r>
      <w:r w:rsidR="003A28CD" w:rsidRPr="00967D80">
        <w:rPr>
          <w:rFonts w:ascii="Times New Roman" w:hAnsi="Times New Roman" w:cs="Times New Roman"/>
          <w:sz w:val="24"/>
          <w:szCs w:val="24"/>
          <w:lang w:val="en-GB"/>
        </w:rPr>
        <w:t xml:space="preserve"> </w:t>
      </w:r>
      <w:r w:rsidR="00A2456C" w:rsidRPr="00967D80">
        <w:rPr>
          <w:rFonts w:ascii="Times New Roman" w:hAnsi="Times New Roman" w:cs="Times New Roman"/>
          <w:sz w:val="24"/>
          <w:szCs w:val="24"/>
          <w:lang w:val="en-GB"/>
        </w:rPr>
        <w:t xml:space="preserve">application for </w:t>
      </w:r>
      <w:r w:rsidR="003A28CD" w:rsidRPr="00967D80">
        <w:rPr>
          <w:rFonts w:ascii="Times New Roman" w:hAnsi="Times New Roman" w:cs="Times New Roman"/>
          <w:sz w:val="24"/>
          <w:szCs w:val="24"/>
          <w:lang w:val="en-GB"/>
        </w:rPr>
        <w:t xml:space="preserve">review disguised as </w:t>
      </w:r>
      <w:r w:rsidR="00A2456C" w:rsidRPr="00967D80">
        <w:rPr>
          <w:rFonts w:ascii="Times New Roman" w:hAnsi="Times New Roman" w:cs="Times New Roman"/>
          <w:sz w:val="24"/>
          <w:szCs w:val="24"/>
          <w:lang w:val="en-GB"/>
        </w:rPr>
        <w:t xml:space="preserve">an application for </w:t>
      </w:r>
      <w:r w:rsidR="003A28CD" w:rsidRPr="00967D80">
        <w:rPr>
          <w:rFonts w:ascii="Times New Roman" w:hAnsi="Times New Roman" w:cs="Times New Roman"/>
          <w:sz w:val="24"/>
          <w:szCs w:val="24"/>
          <w:lang w:val="en-GB"/>
        </w:rPr>
        <w:t xml:space="preserve">a </w:t>
      </w:r>
      <w:proofErr w:type="spellStart"/>
      <w:r w:rsidR="003A28CD" w:rsidRPr="00967D80">
        <w:rPr>
          <w:rFonts w:ascii="Times New Roman" w:hAnsi="Times New Roman" w:cs="Times New Roman"/>
          <w:i/>
          <w:sz w:val="24"/>
          <w:szCs w:val="24"/>
          <w:lang w:val="en-GB"/>
        </w:rPr>
        <w:t>declaratur</w:t>
      </w:r>
      <w:proofErr w:type="spellEnd"/>
      <w:r w:rsidR="003A28CD" w:rsidRPr="003A20D7">
        <w:rPr>
          <w:rFonts w:ascii="Times New Roman" w:hAnsi="Times New Roman" w:cs="Times New Roman"/>
          <w:sz w:val="24"/>
          <w:szCs w:val="24"/>
          <w:lang w:val="en-GB"/>
        </w:rPr>
        <w:t xml:space="preserve">. </w:t>
      </w:r>
      <w:r w:rsidR="003A20D7">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They a</w:t>
      </w:r>
      <w:r w:rsidR="007D26E7" w:rsidRPr="00967D80">
        <w:rPr>
          <w:rFonts w:ascii="Times New Roman" w:hAnsi="Times New Roman" w:cs="Times New Roman"/>
          <w:sz w:val="24"/>
          <w:szCs w:val="24"/>
          <w:lang w:val="en-GB"/>
        </w:rPr>
        <w:t>rgued</w:t>
      </w:r>
      <w:r w:rsidR="003A28CD" w:rsidRPr="00967D80">
        <w:rPr>
          <w:rFonts w:ascii="Times New Roman" w:hAnsi="Times New Roman" w:cs="Times New Roman"/>
          <w:sz w:val="24"/>
          <w:szCs w:val="24"/>
          <w:lang w:val="en-GB"/>
        </w:rPr>
        <w:t xml:space="preserve"> that the appellant had failed to successfully prosecute the application </w:t>
      </w:r>
      <w:r w:rsidR="007D26E7" w:rsidRPr="00967D80">
        <w:rPr>
          <w:rFonts w:ascii="Times New Roman" w:hAnsi="Times New Roman" w:cs="Times New Roman"/>
          <w:sz w:val="24"/>
          <w:szCs w:val="24"/>
          <w:lang w:val="en-GB"/>
        </w:rPr>
        <w:t xml:space="preserve">for review when </w:t>
      </w:r>
      <w:r w:rsidR="003A28CD" w:rsidRPr="00967D80">
        <w:rPr>
          <w:rFonts w:ascii="Times New Roman" w:hAnsi="Times New Roman" w:cs="Times New Roman"/>
          <w:sz w:val="24"/>
          <w:szCs w:val="24"/>
          <w:lang w:val="en-GB"/>
        </w:rPr>
        <w:t>he failed to ob</w:t>
      </w:r>
      <w:r w:rsidR="007D26E7" w:rsidRPr="00967D80">
        <w:rPr>
          <w:rFonts w:ascii="Times New Roman" w:hAnsi="Times New Roman" w:cs="Times New Roman"/>
          <w:sz w:val="24"/>
          <w:szCs w:val="24"/>
          <w:lang w:val="en-GB"/>
        </w:rPr>
        <w:t>serve the stipulated time limit</w:t>
      </w:r>
      <w:r w:rsidR="0098591E" w:rsidRPr="00967D80">
        <w:rPr>
          <w:rFonts w:ascii="Times New Roman" w:hAnsi="Times New Roman" w:cs="Times New Roman"/>
          <w:sz w:val="24"/>
          <w:szCs w:val="24"/>
          <w:lang w:val="en-GB"/>
        </w:rPr>
        <w:t>s</w:t>
      </w:r>
      <w:r w:rsidR="00245A68">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The</w:t>
      </w:r>
      <w:r w:rsidR="007D26E7" w:rsidRPr="00967D80">
        <w:rPr>
          <w:rFonts w:ascii="Times New Roman" w:hAnsi="Times New Roman" w:cs="Times New Roman"/>
          <w:sz w:val="24"/>
          <w:szCs w:val="24"/>
          <w:lang w:val="en-GB"/>
        </w:rPr>
        <w:t>y</w:t>
      </w:r>
      <w:r w:rsidR="003A28CD" w:rsidRPr="00967D80">
        <w:rPr>
          <w:rFonts w:ascii="Times New Roman" w:hAnsi="Times New Roman" w:cs="Times New Roman"/>
          <w:sz w:val="24"/>
          <w:szCs w:val="24"/>
          <w:lang w:val="en-GB"/>
        </w:rPr>
        <w:t xml:space="preserve"> </w:t>
      </w:r>
      <w:r w:rsidR="007D26E7" w:rsidRPr="00967D80">
        <w:rPr>
          <w:rFonts w:ascii="Times New Roman" w:hAnsi="Times New Roman" w:cs="Times New Roman"/>
          <w:sz w:val="24"/>
          <w:szCs w:val="24"/>
          <w:lang w:val="en-GB"/>
        </w:rPr>
        <w:t>further argued</w:t>
      </w:r>
      <w:r w:rsidR="003A28CD" w:rsidRPr="00967D80">
        <w:rPr>
          <w:rFonts w:ascii="Times New Roman" w:hAnsi="Times New Roman" w:cs="Times New Roman"/>
          <w:sz w:val="24"/>
          <w:szCs w:val="24"/>
          <w:lang w:val="en-GB"/>
        </w:rPr>
        <w:t xml:space="preserve"> that the </w:t>
      </w:r>
      <w:proofErr w:type="spellStart"/>
      <w:r w:rsidR="003A28CD" w:rsidRPr="00967D80">
        <w:rPr>
          <w:rFonts w:ascii="Times New Roman" w:hAnsi="Times New Roman" w:cs="Times New Roman"/>
          <w:i/>
          <w:sz w:val="24"/>
          <w:szCs w:val="24"/>
          <w:lang w:val="en-GB"/>
        </w:rPr>
        <w:t>declaratur</w:t>
      </w:r>
      <w:proofErr w:type="spellEnd"/>
      <w:r w:rsidR="003A28CD" w:rsidRPr="00967D80">
        <w:rPr>
          <w:rFonts w:ascii="Times New Roman" w:hAnsi="Times New Roman" w:cs="Times New Roman"/>
          <w:i/>
          <w:sz w:val="24"/>
          <w:szCs w:val="24"/>
          <w:lang w:val="en-GB"/>
        </w:rPr>
        <w:t xml:space="preserve"> </w:t>
      </w:r>
      <w:r w:rsidR="003A28CD" w:rsidRPr="00967D80">
        <w:rPr>
          <w:rFonts w:ascii="Times New Roman" w:hAnsi="Times New Roman" w:cs="Times New Roman"/>
          <w:sz w:val="24"/>
          <w:szCs w:val="24"/>
          <w:lang w:val="en-GB"/>
        </w:rPr>
        <w:t xml:space="preserve">was therefore designed to </w:t>
      </w:r>
      <w:r w:rsidR="007D26E7" w:rsidRPr="00967D80">
        <w:rPr>
          <w:rFonts w:ascii="Times New Roman" w:hAnsi="Times New Roman" w:cs="Times New Roman"/>
          <w:sz w:val="24"/>
          <w:szCs w:val="24"/>
          <w:lang w:val="en-GB"/>
        </w:rPr>
        <w:t>avoid</w:t>
      </w:r>
      <w:r w:rsidR="003A28CD" w:rsidRPr="00967D80">
        <w:rPr>
          <w:rFonts w:ascii="Times New Roman" w:hAnsi="Times New Roman" w:cs="Times New Roman"/>
          <w:sz w:val="24"/>
          <w:szCs w:val="24"/>
          <w:lang w:val="en-GB"/>
        </w:rPr>
        <w:t xml:space="preserve"> the time limit hurdle that saw his </w:t>
      </w:r>
      <w:r w:rsidR="00043F42" w:rsidRPr="00967D80">
        <w:rPr>
          <w:rFonts w:ascii="Times New Roman" w:hAnsi="Times New Roman" w:cs="Times New Roman"/>
          <w:sz w:val="24"/>
          <w:szCs w:val="24"/>
          <w:lang w:val="en-GB"/>
        </w:rPr>
        <w:t xml:space="preserve">application for </w:t>
      </w:r>
      <w:r w:rsidR="003A28CD" w:rsidRPr="00967D80">
        <w:rPr>
          <w:rFonts w:ascii="Times New Roman" w:hAnsi="Times New Roman" w:cs="Times New Roman"/>
          <w:sz w:val="24"/>
          <w:szCs w:val="24"/>
          <w:lang w:val="en-GB"/>
        </w:rPr>
        <w:t xml:space="preserve">review suffer </w:t>
      </w:r>
      <w:r w:rsidR="003A28CD" w:rsidRPr="00967D80">
        <w:rPr>
          <w:rFonts w:ascii="Times New Roman" w:hAnsi="Times New Roman" w:cs="Times New Roman"/>
          <w:sz w:val="24"/>
          <w:szCs w:val="24"/>
          <w:lang w:val="en-GB"/>
        </w:rPr>
        <w:lastRenderedPageBreak/>
        <w:t xml:space="preserve">a stillbirth. </w:t>
      </w:r>
      <w:r w:rsidR="00245A68">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It was </w:t>
      </w:r>
      <w:r w:rsidR="007D26E7" w:rsidRPr="00967D80">
        <w:rPr>
          <w:rFonts w:ascii="Times New Roman" w:hAnsi="Times New Roman" w:cs="Times New Roman"/>
          <w:sz w:val="24"/>
          <w:szCs w:val="24"/>
          <w:lang w:val="en-GB"/>
        </w:rPr>
        <w:t>submitted</w:t>
      </w:r>
      <w:r w:rsidR="00A2456C" w:rsidRPr="00967D80">
        <w:rPr>
          <w:rFonts w:ascii="Times New Roman" w:hAnsi="Times New Roman" w:cs="Times New Roman"/>
          <w:sz w:val="24"/>
          <w:szCs w:val="24"/>
          <w:lang w:val="en-GB"/>
        </w:rPr>
        <w:t xml:space="preserve"> that the appellant was properly convicted and discharged </w:t>
      </w:r>
      <w:r w:rsidR="003A28CD" w:rsidRPr="00967D80">
        <w:rPr>
          <w:rFonts w:ascii="Times New Roman" w:hAnsi="Times New Roman" w:cs="Times New Roman"/>
          <w:sz w:val="24"/>
          <w:szCs w:val="24"/>
          <w:lang w:val="en-GB"/>
        </w:rPr>
        <w:t>in terms of the Police Act.</w:t>
      </w:r>
    </w:p>
    <w:p w:rsidR="00245A68" w:rsidRDefault="001F1D61" w:rsidP="00245A68">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[8</w:t>
      </w:r>
      <w:r w:rsidR="003A28CD" w:rsidRPr="00967D80">
        <w:rPr>
          <w:rFonts w:ascii="Times New Roman" w:hAnsi="Times New Roman" w:cs="Times New Roman"/>
          <w:sz w:val="24"/>
          <w:szCs w:val="24"/>
          <w:lang w:val="en-GB"/>
        </w:rPr>
        <w:t>]</w:t>
      </w:r>
      <w:r w:rsidR="003A28CD" w:rsidRPr="00967D80">
        <w:rPr>
          <w:rFonts w:ascii="Times New Roman" w:hAnsi="Times New Roman" w:cs="Times New Roman"/>
          <w:sz w:val="24"/>
          <w:szCs w:val="24"/>
          <w:lang w:val="en-GB"/>
        </w:rPr>
        <w:tab/>
        <w:t xml:space="preserve">The court </w:t>
      </w:r>
      <w:r w:rsidR="003A28CD" w:rsidRPr="00967D80">
        <w:rPr>
          <w:rFonts w:ascii="Times New Roman" w:hAnsi="Times New Roman" w:cs="Times New Roman"/>
          <w:i/>
          <w:sz w:val="24"/>
          <w:szCs w:val="24"/>
          <w:lang w:val="en-GB"/>
        </w:rPr>
        <w:t>a quo</w:t>
      </w:r>
      <w:r w:rsidR="003A28CD" w:rsidRPr="00967D80">
        <w:rPr>
          <w:rFonts w:ascii="Times New Roman" w:hAnsi="Times New Roman" w:cs="Times New Roman"/>
          <w:sz w:val="24"/>
          <w:szCs w:val="24"/>
          <w:lang w:val="en-GB"/>
        </w:rPr>
        <w:t xml:space="preserve"> found that the appellant was not </w:t>
      </w:r>
      <w:r w:rsidR="007D26E7" w:rsidRPr="00967D80">
        <w:rPr>
          <w:rFonts w:ascii="Times New Roman" w:hAnsi="Times New Roman" w:cs="Times New Roman"/>
          <w:sz w:val="24"/>
          <w:szCs w:val="24"/>
          <w:lang w:val="en-GB"/>
        </w:rPr>
        <w:t>challenging</w:t>
      </w:r>
      <w:r w:rsidR="003C0AD2" w:rsidRPr="00967D80">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the process that led to his discharge from employment. </w:t>
      </w:r>
      <w:r w:rsidR="00245A68">
        <w:rPr>
          <w:rFonts w:ascii="Times New Roman" w:hAnsi="Times New Roman" w:cs="Times New Roman"/>
          <w:sz w:val="24"/>
          <w:szCs w:val="24"/>
          <w:lang w:val="en-GB"/>
        </w:rPr>
        <w:t xml:space="preserve"> </w:t>
      </w:r>
      <w:r w:rsidR="001F5853" w:rsidRPr="00967D80">
        <w:rPr>
          <w:rFonts w:ascii="Times New Roman" w:hAnsi="Times New Roman" w:cs="Times New Roman"/>
          <w:sz w:val="24"/>
          <w:szCs w:val="24"/>
          <w:lang w:val="en-GB"/>
        </w:rPr>
        <w:t xml:space="preserve">The court ruled that the application was </w:t>
      </w:r>
      <w:r w:rsidR="008B3E0A">
        <w:rPr>
          <w:rFonts w:ascii="Times New Roman" w:hAnsi="Times New Roman" w:cs="Times New Roman"/>
          <w:sz w:val="24"/>
          <w:szCs w:val="24"/>
          <w:lang w:val="en-GB"/>
        </w:rPr>
        <w:t xml:space="preserve">therefore </w:t>
      </w:r>
      <w:r w:rsidR="001F5853" w:rsidRPr="00967D80">
        <w:rPr>
          <w:rFonts w:ascii="Times New Roman" w:hAnsi="Times New Roman" w:cs="Times New Roman"/>
          <w:sz w:val="24"/>
          <w:szCs w:val="24"/>
          <w:lang w:val="en-GB"/>
        </w:rPr>
        <w:t xml:space="preserve">not </w:t>
      </w:r>
      <w:r w:rsidR="00070E1E">
        <w:rPr>
          <w:rFonts w:ascii="Times New Roman" w:hAnsi="Times New Roman" w:cs="Times New Roman"/>
          <w:sz w:val="24"/>
          <w:szCs w:val="24"/>
          <w:lang w:val="en-GB"/>
        </w:rPr>
        <w:t xml:space="preserve">an application for </w:t>
      </w:r>
      <w:r w:rsidR="001F5853" w:rsidRPr="00967D80">
        <w:rPr>
          <w:rFonts w:ascii="Times New Roman" w:hAnsi="Times New Roman" w:cs="Times New Roman"/>
          <w:sz w:val="24"/>
          <w:szCs w:val="24"/>
          <w:lang w:val="en-GB"/>
        </w:rPr>
        <w:t>review disguised as a</w:t>
      </w:r>
      <w:r w:rsidR="00070E1E">
        <w:rPr>
          <w:rFonts w:ascii="Times New Roman" w:hAnsi="Times New Roman" w:cs="Times New Roman"/>
          <w:sz w:val="24"/>
          <w:szCs w:val="24"/>
          <w:lang w:val="en-GB"/>
        </w:rPr>
        <w:t>n application for a</w:t>
      </w:r>
      <w:r w:rsidR="001F5853" w:rsidRPr="00967D80">
        <w:rPr>
          <w:rFonts w:ascii="Times New Roman" w:hAnsi="Times New Roman" w:cs="Times New Roman"/>
          <w:sz w:val="24"/>
          <w:szCs w:val="24"/>
          <w:lang w:val="en-GB"/>
        </w:rPr>
        <w:t xml:space="preserve"> </w:t>
      </w:r>
      <w:proofErr w:type="spellStart"/>
      <w:r w:rsidR="001F5853" w:rsidRPr="00967D80">
        <w:rPr>
          <w:rFonts w:ascii="Times New Roman" w:hAnsi="Times New Roman" w:cs="Times New Roman"/>
          <w:i/>
          <w:sz w:val="24"/>
          <w:szCs w:val="24"/>
          <w:lang w:val="en-GB"/>
        </w:rPr>
        <w:t>declaratur</w:t>
      </w:r>
      <w:proofErr w:type="spellEnd"/>
      <w:r w:rsidR="001F5853" w:rsidRPr="00245A68">
        <w:rPr>
          <w:rFonts w:ascii="Times New Roman" w:hAnsi="Times New Roman" w:cs="Times New Roman"/>
          <w:sz w:val="24"/>
          <w:szCs w:val="24"/>
          <w:lang w:val="en-GB"/>
        </w:rPr>
        <w:t>.</w:t>
      </w:r>
      <w:r w:rsidR="001F5853" w:rsidRPr="00967D80">
        <w:rPr>
          <w:rFonts w:ascii="Times New Roman" w:hAnsi="Times New Roman" w:cs="Times New Roman"/>
          <w:i/>
          <w:sz w:val="24"/>
          <w:szCs w:val="24"/>
          <w:lang w:val="en-GB"/>
        </w:rPr>
        <w:t xml:space="preserve"> </w:t>
      </w:r>
      <w:r w:rsidR="00245A68">
        <w:rPr>
          <w:rFonts w:ascii="Times New Roman" w:hAnsi="Times New Roman" w:cs="Times New Roman"/>
          <w:i/>
          <w:sz w:val="24"/>
          <w:szCs w:val="24"/>
          <w:lang w:val="en-GB"/>
        </w:rPr>
        <w:t xml:space="preserve"> </w:t>
      </w:r>
      <w:r w:rsidR="003A28CD" w:rsidRPr="00967D80">
        <w:rPr>
          <w:rFonts w:ascii="Times New Roman" w:hAnsi="Times New Roman" w:cs="Times New Roman"/>
          <w:sz w:val="24"/>
          <w:szCs w:val="24"/>
          <w:lang w:val="en-GB"/>
        </w:rPr>
        <w:t xml:space="preserve">It found that the appellant’s contention </w:t>
      </w:r>
      <w:r w:rsidR="003C0AD2" w:rsidRPr="00967D80">
        <w:rPr>
          <w:rFonts w:ascii="Times New Roman" w:hAnsi="Times New Roman" w:cs="Times New Roman"/>
          <w:sz w:val="24"/>
          <w:szCs w:val="24"/>
          <w:lang w:val="en-GB"/>
        </w:rPr>
        <w:t xml:space="preserve">that he had suffered </w:t>
      </w:r>
      <w:r w:rsidR="003A28CD" w:rsidRPr="00967D80">
        <w:rPr>
          <w:rFonts w:ascii="Times New Roman" w:hAnsi="Times New Roman" w:cs="Times New Roman"/>
          <w:sz w:val="24"/>
          <w:szCs w:val="24"/>
          <w:lang w:val="en-GB"/>
        </w:rPr>
        <w:t>double jeopardy</w:t>
      </w:r>
      <w:r w:rsidR="008B3E0A">
        <w:rPr>
          <w:rFonts w:ascii="Times New Roman" w:hAnsi="Times New Roman" w:cs="Times New Roman"/>
          <w:sz w:val="24"/>
          <w:szCs w:val="24"/>
          <w:lang w:val="en-GB"/>
        </w:rPr>
        <w:t>,</w:t>
      </w:r>
      <w:r w:rsidR="003A28CD" w:rsidRPr="00967D80">
        <w:rPr>
          <w:rFonts w:ascii="Times New Roman" w:hAnsi="Times New Roman" w:cs="Times New Roman"/>
          <w:sz w:val="24"/>
          <w:szCs w:val="24"/>
          <w:lang w:val="en-GB"/>
        </w:rPr>
        <w:t xml:space="preserve"> </w:t>
      </w:r>
      <w:r w:rsidR="003C0AD2" w:rsidRPr="00967D80">
        <w:rPr>
          <w:rFonts w:ascii="Times New Roman" w:hAnsi="Times New Roman" w:cs="Times New Roman"/>
          <w:sz w:val="24"/>
          <w:szCs w:val="24"/>
          <w:lang w:val="en-GB"/>
        </w:rPr>
        <w:t>having been subjected to both</w:t>
      </w:r>
      <w:r w:rsidR="003A28CD" w:rsidRPr="00967D80">
        <w:rPr>
          <w:rFonts w:ascii="Times New Roman" w:hAnsi="Times New Roman" w:cs="Times New Roman"/>
          <w:sz w:val="24"/>
          <w:szCs w:val="24"/>
          <w:lang w:val="en-GB"/>
        </w:rPr>
        <w:t xml:space="preserve"> </w:t>
      </w:r>
      <w:r w:rsidR="003C0AD2" w:rsidRPr="00967D80">
        <w:rPr>
          <w:rFonts w:ascii="Times New Roman" w:hAnsi="Times New Roman" w:cs="Times New Roman"/>
          <w:sz w:val="24"/>
          <w:szCs w:val="24"/>
          <w:lang w:val="en-GB"/>
        </w:rPr>
        <w:t>disciplinary proceedings and</w:t>
      </w:r>
      <w:r w:rsidR="003A28CD" w:rsidRPr="00967D80">
        <w:rPr>
          <w:rFonts w:ascii="Times New Roman" w:hAnsi="Times New Roman" w:cs="Times New Roman"/>
          <w:sz w:val="24"/>
          <w:szCs w:val="24"/>
          <w:lang w:val="en-GB"/>
        </w:rPr>
        <w:t xml:space="preserve"> criminal proceedings</w:t>
      </w:r>
      <w:r w:rsidR="008B3E0A">
        <w:rPr>
          <w:rFonts w:ascii="Times New Roman" w:hAnsi="Times New Roman" w:cs="Times New Roman"/>
          <w:sz w:val="24"/>
          <w:szCs w:val="24"/>
          <w:lang w:val="en-GB"/>
        </w:rPr>
        <w:t>,</w:t>
      </w:r>
      <w:r w:rsidR="001F5853" w:rsidRPr="00967D80">
        <w:rPr>
          <w:rFonts w:ascii="Times New Roman" w:hAnsi="Times New Roman" w:cs="Times New Roman"/>
          <w:sz w:val="24"/>
          <w:szCs w:val="24"/>
          <w:lang w:val="en-GB"/>
        </w:rPr>
        <w:t xml:space="preserve"> had no merit</w:t>
      </w:r>
      <w:r w:rsidR="00245A68">
        <w:rPr>
          <w:rFonts w:ascii="Times New Roman" w:hAnsi="Times New Roman" w:cs="Times New Roman"/>
          <w:sz w:val="24"/>
          <w:szCs w:val="24"/>
          <w:lang w:val="en-GB"/>
        </w:rPr>
        <w:t xml:space="preserve">.  </w:t>
      </w:r>
      <w:r w:rsidR="003A28CD" w:rsidRPr="00967D80">
        <w:rPr>
          <w:rFonts w:ascii="Times New Roman" w:hAnsi="Times New Roman" w:cs="Times New Roman"/>
          <w:sz w:val="24"/>
          <w:szCs w:val="24"/>
          <w:lang w:val="en-GB"/>
        </w:rPr>
        <w:t xml:space="preserve">Irked by the decision of the court </w:t>
      </w:r>
      <w:r w:rsidR="003A28CD" w:rsidRPr="00967D80">
        <w:rPr>
          <w:rFonts w:ascii="Times New Roman" w:hAnsi="Times New Roman" w:cs="Times New Roman"/>
          <w:i/>
          <w:sz w:val="24"/>
          <w:szCs w:val="24"/>
          <w:lang w:val="en-GB"/>
        </w:rPr>
        <w:t>a quo</w:t>
      </w:r>
      <w:r w:rsidR="003A28CD" w:rsidRPr="00967D80">
        <w:rPr>
          <w:rFonts w:ascii="Times New Roman" w:hAnsi="Times New Roman" w:cs="Times New Roman"/>
          <w:sz w:val="24"/>
          <w:szCs w:val="24"/>
          <w:lang w:val="en-GB"/>
        </w:rPr>
        <w:t xml:space="preserve">, the appellant lodged the present appeal on the following grounds of appeal: </w:t>
      </w:r>
    </w:p>
    <w:p w:rsidR="00245A68" w:rsidRDefault="00245A68" w:rsidP="00245A68">
      <w:pPr>
        <w:spacing w:after="0" w:line="240" w:lineRule="auto"/>
        <w:ind w:left="567" w:hanging="567"/>
        <w:jc w:val="both"/>
        <w:rPr>
          <w:rFonts w:ascii="Times New Roman" w:hAnsi="Times New Roman" w:cs="Times New Roman"/>
          <w:sz w:val="24"/>
          <w:szCs w:val="24"/>
          <w:lang w:val="en-GB"/>
        </w:rPr>
      </w:pPr>
    </w:p>
    <w:p w:rsidR="003A28CD" w:rsidRPr="00245A68" w:rsidRDefault="003A28CD" w:rsidP="00245A68">
      <w:pPr>
        <w:spacing w:after="0" w:line="480" w:lineRule="auto"/>
        <w:ind w:left="993" w:hanging="993"/>
        <w:jc w:val="both"/>
        <w:rPr>
          <w:rFonts w:ascii="Times New Roman" w:hAnsi="Times New Roman" w:cs="Times New Roman"/>
          <w:sz w:val="24"/>
          <w:szCs w:val="24"/>
          <w:u w:val="single"/>
          <w:lang w:val="en-GB"/>
        </w:rPr>
      </w:pPr>
      <w:r w:rsidRPr="00245A68">
        <w:rPr>
          <w:rFonts w:ascii="Times New Roman" w:hAnsi="Times New Roman" w:cs="Times New Roman"/>
          <w:b/>
          <w:sz w:val="24"/>
          <w:szCs w:val="24"/>
          <w:u w:val="single"/>
        </w:rPr>
        <w:t>GROUNDS OF APPEAL</w:t>
      </w:r>
    </w:p>
    <w:p w:rsidR="003A28CD" w:rsidRPr="00967D80" w:rsidRDefault="003A28CD" w:rsidP="00245A68">
      <w:pPr>
        <w:numPr>
          <w:ilvl w:val="0"/>
          <w:numId w:val="2"/>
        </w:numPr>
        <w:spacing w:line="480" w:lineRule="auto"/>
        <w:ind w:left="851" w:hanging="284"/>
        <w:jc w:val="both"/>
        <w:rPr>
          <w:rFonts w:ascii="Times New Roman" w:hAnsi="Times New Roman" w:cs="Times New Roman"/>
          <w:sz w:val="24"/>
          <w:szCs w:val="24"/>
        </w:rPr>
      </w:pPr>
      <w:r w:rsidRPr="00967D80">
        <w:rPr>
          <w:rFonts w:ascii="Times New Roman" w:hAnsi="Times New Roman" w:cs="Times New Roman"/>
          <w:sz w:val="24"/>
          <w:szCs w:val="24"/>
        </w:rPr>
        <w:t xml:space="preserve">The court </w:t>
      </w:r>
      <w:r w:rsidRPr="00967D80">
        <w:rPr>
          <w:rFonts w:ascii="Times New Roman" w:hAnsi="Times New Roman" w:cs="Times New Roman"/>
          <w:i/>
          <w:sz w:val="24"/>
          <w:szCs w:val="24"/>
        </w:rPr>
        <w:t>a quo</w:t>
      </w:r>
      <w:r w:rsidRPr="00967D80">
        <w:rPr>
          <w:rFonts w:ascii="Times New Roman" w:hAnsi="Times New Roman" w:cs="Times New Roman"/>
          <w:sz w:val="24"/>
          <w:szCs w:val="24"/>
        </w:rPr>
        <w:t xml:space="preserve"> erred at law and fact by not appr</w:t>
      </w:r>
      <w:r w:rsidR="00245A68">
        <w:rPr>
          <w:rFonts w:ascii="Times New Roman" w:hAnsi="Times New Roman" w:cs="Times New Roman"/>
          <w:sz w:val="24"/>
          <w:szCs w:val="24"/>
        </w:rPr>
        <w:t>eciating provisions of para</w:t>
      </w:r>
      <w:r w:rsidRPr="00967D80">
        <w:rPr>
          <w:rFonts w:ascii="Times New Roman" w:hAnsi="Times New Roman" w:cs="Times New Roman"/>
          <w:sz w:val="24"/>
          <w:szCs w:val="24"/>
        </w:rPr>
        <w:t xml:space="preserve"> 45(3) of the Police Standing Orders Volume 1 which oust jurisdiction of Board of officers and or the </w:t>
      </w:r>
      <w:r w:rsidR="00B47D13">
        <w:rPr>
          <w:rFonts w:ascii="Times New Roman" w:hAnsi="Times New Roman" w:cs="Times New Roman"/>
          <w:sz w:val="24"/>
          <w:szCs w:val="24"/>
        </w:rPr>
        <w:t>single officer from subjecting a</w:t>
      </w:r>
      <w:r w:rsidRPr="00967D80">
        <w:rPr>
          <w:rFonts w:ascii="Times New Roman" w:hAnsi="Times New Roman" w:cs="Times New Roman"/>
          <w:sz w:val="24"/>
          <w:szCs w:val="24"/>
        </w:rPr>
        <w:t xml:space="preserve">ppellant to disciplinary hearing for offences that emanated from an alleged criminal conduct. </w:t>
      </w:r>
    </w:p>
    <w:p w:rsidR="003A28CD" w:rsidRPr="00967D80" w:rsidRDefault="003A28CD" w:rsidP="00245A68">
      <w:pPr>
        <w:numPr>
          <w:ilvl w:val="0"/>
          <w:numId w:val="2"/>
        </w:numPr>
        <w:spacing w:line="480" w:lineRule="auto"/>
        <w:ind w:left="851" w:hanging="284"/>
        <w:jc w:val="both"/>
        <w:rPr>
          <w:rFonts w:ascii="Times New Roman" w:hAnsi="Times New Roman" w:cs="Times New Roman"/>
          <w:sz w:val="24"/>
          <w:szCs w:val="24"/>
        </w:rPr>
      </w:pPr>
      <w:r w:rsidRPr="00967D80">
        <w:rPr>
          <w:rFonts w:ascii="Times New Roman" w:hAnsi="Times New Roman" w:cs="Times New Roman"/>
          <w:sz w:val="24"/>
          <w:szCs w:val="24"/>
        </w:rPr>
        <w:t xml:space="preserve">The court </w:t>
      </w:r>
      <w:r w:rsidRPr="00967D80">
        <w:rPr>
          <w:rFonts w:ascii="Times New Roman" w:hAnsi="Times New Roman" w:cs="Times New Roman"/>
          <w:i/>
          <w:sz w:val="24"/>
          <w:szCs w:val="24"/>
        </w:rPr>
        <w:t>a quo</w:t>
      </w:r>
      <w:r w:rsidRPr="00967D80">
        <w:rPr>
          <w:rFonts w:ascii="Times New Roman" w:hAnsi="Times New Roman" w:cs="Times New Roman"/>
          <w:sz w:val="24"/>
          <w:szCs w:val="24"/>
        </w:rPr>
        <w:t xml:space="preserve"> erred in fact and law when it introduced the gr</w:t>
      </w:r>
      <w:r w:rsidR="00B47D13">
        <w:rPr>
          <w:rFonts w:ascii="Times New Roman" w:hAnsi="Times New Roman" w:cs="Times New Roman"/>
          <w:sz w:val="24"/>
          <w:szCs w:val="24"/>
        </w:rPr>
        <w:t>ounds of double jeopardy which a</w:t>
      </w:r>
      <w:r w:rsidRPr="00967D80">
        <w:rPr>
          <w:rFonts w:ascii="Times New Roman" w:hAnsi="Times New Roman" w:cs="Times New Roman"/>
          <w:sz w:val="24"/>
          <w:szCs w:val="24"/>
        </w:rPr>
        <w:t>ppellant did not raise either in his founding affidavit and oral submissions.</w:t>
      </w:r>
    </w:p>
    <w:p w:rsidR="003A28CD" w:rsidRPr="00967D80" w:rsidRDefault="003A28CD" w:rsidP="00245A68">
      <w:pPr>
        <w:numPr>
          <w:ilvl w:val="0"/>
          <w:numId w:val="2"/>
        </w:numPr>
        <w:spacing w:line="480" w:lineRule="auto"/>
        <w:ind w:left="851" w:hanging="284"/>
        <w:jc w:val="both"/>
        <w:rPr>
          <w:rFonts w:ascii="Times New Roman" w:hAnsi="Times New Roman" w:cs="Times New Roman"/>
          <w:sz w:val="24"/>
          <w:szCs w:val="24"/>
        </w:rPr>
      </w:pPr>
      <w:r w:rsidRPr="00967D80">
        <w:rPr>
          <w:rFonts w:ascii="Times New Roman" w:hAnsi="Times New Roman" w:cs="Times New Roman"/>
          <w:sz w:val="24"/>
          <w:szCs w:val="24"/>
        </w:rPr>
        <w:t xml:space="preserve">The court </w:t>
      </w:r>
      <w:r w:rsidRPr="00967D80">
        <w:rPr>
          <w:rFonts w:ascii="Times New Roman" w:hAnsi="Times New Roman" w:cs="Times New Roman"/>
          <w:i/>
          <w:sz w:val="24"/>
          <w:szCs w:val="24"/>
        </w:rPr>
        <w:t>a quo</w:t>
      </w:r>
      <w:r w:rsidRPr="00967D80">
        <w:rPr>
          <w:rFonts w:ascii="Times New Roman" w:hAnsi="Times New Roman" w:cs="Times New Roman"/>
          <w:sz w:val="24"/>
          <w:szCs w:val="24"/>
        </w:rPr>
        <w:t xml:space="preserve"> erred at law and fact when it failed to o</w:t>
      </w:r>
      <w:r w:rsidR="00245A68">
        <w:rPr>
          <w:rFonts w:ascii="Times New Roman" w:hAnsi="Times New Roman" w:cs="Times New Roman"/>
          <w:sz w:val="24"/>
          <w:szCs w:val="24"/>
        </w:rPr>
        <w:t>bserve that Para</w:t>
      </w:r>
      <w:r w:rsidR="001F5853" w:rsidRPr="00967D80">
        <w:rPr>
          <w:rFonts w:ascii="Times New Roman" w:hAnsi="Times New Roman" w:cs="Times New Roman"/>
          <w:sz w:val="24"/>
          <w:szCs w:val="24"/>
        </w:rPr>
        <w:t xml:space="preserve"> 35</w:t>
      </w:r>
      <w:r w:rsidR="00245A68">
        <w:rPr>
          <w:rFonts w:ascii="Times New Roman" w:hAnsi="Times New Roman" w:cs="Times New Roman"/>
          <w:sz w:val="24"/>
          <w:szCs w:val="24"/>
        </w:rPr>
        <w:t xml:space="preserve"> </w:t>
      </w:r>
      <w:r w:rsidR="001F5853" w:rsidRPr="00967D80">
        <w:rPr>
          <w:rFonts w:ascii="Times New Roman" w:hAnsi="Times New Roman" w:cs="Times New Roman"/>
          <w:sz w:val="24"/>
          <w:szCs w:val="24"/>
        </w:rPr>
        <w:t>(1) of P</w:t>
      </w:r>
      <w:r w:rsidRPr="00967D80">
        <w:rPr>
          <w:rFonts w:ascii="Times New Roman" w:hAnsi="Times New Roman" w:cs="Times New Roman"/>
          <w:sz w:val="24"/>
          <w:szCs w:val="24"/>
        </w:rPr>
        <w:t>olice Act gives a unique standard of proof that is above that of balance of probabilities.</w:t>
      </w:r>
    </w:p>
    <w:p w:rsidR="003A28CD" w:rsidRPr="00967D80" w:rsidRDefault="003A28CD" w:rsidP="00245A68">
      <w:pPr>
        <w:numPr>
          <w:ilvl w:val="0"/>
          <w:numId w:val="2"/>
        </w:numPr>
        <w:spacing w:line="480" w:lineRule="auto"/>
        <w:ind w:left="851" w:hanging="284"/>
        <w:jc w:val="both"/>
        <w:rPr>
          <w:rFonts w:ascii="Times New Roman" w:hAnsi="Times New Roman" w:cs="Times New Roman"/>
          <w:sz w:val="24"/>
          <w:szCs w:val="24"/>
          <w:lang w:val="en-GB"/>
        </w:rPr>
      </w:pPr>
      <w:r w:rsidRPr="00967D80">
        <w:rPr>
          <w:rFonts w:ascii="Times New Roman" w:hAnsi="Times New Roman" w:cs="Times New Roman"/>
          <w:sz w:val="24"/>
          <w:szCs w:val="24"/>
        </w:rPr>
        <w:t xml:space="preserve">The court </w:t>
      </w:r>
      <w:r w:rsidRPr="00967D80">
        <w:rPr>
          <w:rFonts w:ascii="Times New Roman" w:hAnsi="Times New Roman" w:cs="Times New Roman"/>
          <w:i/>
          <w:sz w:val="24"/>
          <w:szCs w:val="24"/>
        </w:rPr>
        <w:t>a quo</w:t>
      </w:r>
      <w:r w:rsidRPr="00967D80">
        <w:rPr>
          <w:rFonts w:ascii="Times New Roman" w:hAnsi="Times New Roman" w:cs="Times New Roman"/>
          <w:sz w:val="24"/>
          <w:szCs w:val="24"/>
        </w:rPr>
        <w:t xml:space="preserve"> erred at law and fact when it failed </w:t>
      </w:r>
      <w:r w:rsidR="00245A68">
        <w:rPr>
          <w:rFonts w:ascii="Times New Roman" w:hAnsi="Times New Roman" w:cs="Times New Roman"/>
          <w:sz w:val="24"/>
          <w:szCs w:val="24"/>
        </w:rPr>
        <w:t>to observe provisions of s</w:t>
      </w:r>
      <w:r w:rsidRPr="00967D80">
        <w:rPr>
          <w:rFonts w:ascii="Times New Roman" w:hAnsi="Times New Roman" w:cs="Times New Roman"/>
          <w:sz w:val="24"/>
          <w:szCs w:val="24"/>
        </w:rPr>
        <w:t xml:space="preserve"> 48 of the Police Act under which </w:t>
      </w:r>
      <w:r w:rsidR="00B47D13">
        <w:rPr>
          <w:rFonts w:ascii="Times New Roman" w:hAnsi="Times New Roman" w:cs="Times New Roman"/>
          <w:sz w:val="24"/>
          <w:szCs w:val="24"/>
        </w:rPr>
        <w:t>a</w:t>
      </w:r>
      <w:r w:rsidRPr="00967D80">
        <w:rPr>
          <w:rFonts w:ascii="Times New Roman" w:hAnsi="Times New Roman" w:cs="Times New Roman"/>
          <w:sz w:val="24"/>
          <w:szCs w:val="24"/>
        </w:rPr>
        <w:t xml:space="preserve">ppellant’s dismissal would have been premised on in the </w:t>
      </w:r>
      <w:r w:rsidRPr="00967D80">
        <w:rPr>
          <w:rFonts w:ascii="Times New Roman" w:hAnsi="Times New Roman" w:cs="Times New Roman"/>
          <w:sz w:val="24"/>
          <w:szCs w:val="24"/>
        </w:rPr>
        <w:lastRenderedPageBreak/>
        <w:t>event of a convicti</w:t>
      </w:r>
      <w:r w:rsidR="00245A68">
        <w:rPr>
          <w:rFonts w:ascii="Times New Roman" w:hAnsi="Times New Roman" w:cs="Times New Roman"/>
          <w:sz w:val="24"/>
          <w:szCs w:val="24"/>
        </w:rPr>
        <w:t>on or acquittal in terms s</w:t>
      </w:r>
      <w:r w:rsidRPr="00967D80">
        <w:rPr>
          <w:rFonts w:ascii="Times New Roman" w:hAnsi="Times New Roman" w:cs="Times New Roman"/>
          <w:sz w:val="24"/>
          <w:szCs w:val="24"/>
        </w:rPr>
        <w:t xml:space="preserve"> 65 of the Criminal Law Codification and Reform Act </w:t>
      </w:r>
      <w:r w:rsidR="00B47D13">
        <w:rPr>
          <w:rFonts w:ascii="Times New Roman" w:hAnsi="Times New Roman" w:cs="Times New Roman"/>
          <w:sz w:val="24"/>
          <w:szCs w:val="24"/>
        </w:rPr>
        <w:t>[</w:t>
      </w:r>
      <w:r w:rsidRPr="00B47D13">
        <w:rPr>
          <w:rFonts w:ascii="Times New Roman" w:hAnsi="Times New Roman" w:cs="Times New Roman"/>
          <w:i/>
          <w:sz w:val="24"/>
          <w:szCs w:val="24"/>
        </w:rPr>
        <w:t>Chapter 9:23</w:t>
      </w:r>
      <w:r w:rsidR="00B47D13">
        <w:rPr>
          <w:rFonts w:ascii="Times New Roman" w:hAnsi="Times New Roman" w:cs="Times New Roman"/>
          <w:sz w:val="24"/>
          <w:szCs w:val="24"/>
        </w:rPr>
        <w:t>]</w:t>
      </w:r>
      <w:r w:rsidRPr="00967D80">
        <w:rPr>
          <w:rFonts w:ascii="Times New Roman" w:hAnsi="Times New Roman" w:cs="Times New Roman"/>
          <w:sz w:val="24"/>
          <w:szCs w:val="24"/>
        </w:rPr>
        <w:t>.</w:t>
      </w:r>
    </w:p>
    <w:p w:rsidR="003A28CD" w:rsidRPr="00245A68" w:rsidRDefault="003A28CD" w:rsidP="00741939">
      <w:pPr>
        <w:spacing w:line="240" w:lineRule="auto"/>
        <w:jc w:val="both"/>
        <w:rPr>
          <w:rFonts w:ascii="Times New Roman" w:hAnsi="Times New Roman" w:cs="Times New Roman"/>
          <w:b/>
          <w:sz w:val="24"/>
          <w:szCs w:val="24"/>
          <w:u w:val="single"/>
        </w:rPr>
      </w:pPr>
      <w:r w:rsidRPr="00245A68">
        <w:rPr>
          <w:rFonts w:ascii="Times New Roman" w:hAnsi="Times New Roman" w:cs="Times New Roman"/>
          <w:b/>
          <w:sz w:val="24"/>
          <w:szCs w:val="24"/>
          <w:u w:val="single"/>
        </w:rPr>
        <w:t xml:space="preserve">RELIEF SOUGHT </w:t>
      </w:r>
    </w:p>
    <w:p w:rsidR="003A28CD" w:rsidRPr="00967D80" w:rsidRDefault="00B47D13" w:rsidP="00245A6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a</w:t>
      </w:r>
      <w:r w:rsidR="003A28CD" w:rsidRPr="00967D80">
        <w:rPr>
          <w:rFonts w:ascii="Times New Roman" w:hAnsi="Times New Roman" w:cs="Times New Roman"/>
          <w:sz w:val="24"/>
          <w:szCs w:val="24"/>
        </w:rPr>
        <w:t xml:space="preserve">ppellant seeks the following relief:- </w:t>
      </w:r>
    </w:p>
    <w:p w:rsidR="003A28CD" w:rsidRPr="00967D80" w:rsidRDefault="003A28CD" w:rsidP="00245A68">
      <w:pPr>
        <w:numPr>
          <w:ilvl w:val="0"/>
          <w:numId w:val="1"/>
        </w:numPr>
        <w:spacing w:line="240" w:lineRule="auto"/>
        <w:ind w:left="567" w:hanging="283"/>
        <w:jc w:val="both"/>
        <w:rPr>
          <w:rFonts w:ascii="Times New Roman" w:hAnsi="Times New Roman" w:cs="Times New Roman"/>
          <w:sz w:val="24"/>
          <w:szCs w:val="24"/>
        </w:rPr>
      </w:pPr>
      <w:r w:rsidRPr="00967D80">
        <w:rPr>
          <w:rFonts w:ascii="Times New Roman" w:hAnsi="Times New Roman" w:cs="Times New Roman"/>
          <w:sz w:val="24"/>
          <w:szCs w:val="24"/>
        </w:rPr>
        <w:t>That the appeal succeeds with costs.</w:t>
      </w:r>
    </w:p>
    <w:p w:rsidR="003A28CD" w:rsidRPr="00967D80" w:rsidRDefault="002E36FC" w:rsidP="00245A68">
      <w:pPr>
        <w:numPr>
          <w:ilvl w:val="0"/>
          <w:numId w:val="1"/>
        </w:numPr>
        <w:spacing w:line="240" w:lineRule="auto"/>
        <w:ind w:left="567" w:hanging="283"/>
        <w:jc w:val="both"/>
        <w:rPr>
          <w:rFonts w:ascii="Times New Roman" w:hAnsi="Times New Roman" w:cs="Times New Roman"/>
          <w:sz w:val="24"/>
          <w:szCs w:val="24"/>
        </w:rPr>
      </w:pPr>
      <w:r w:rsidRPr="00967D80">
        <w:rPr>
          <w:rFonts w:ascii="Times New Roman" w:hAnsi="Times New Roman" w:cs="Times New Roman"/>
          <w:sz w:val="24"/>
          <w:szCs w:val="24"/>
        </w:rPr>
        <w:t>The judg</w:t>
      </w:r>
      <w:r w:rsidR="003A28CD" w:rsidRPr="00967D80">
        <w:rPr>
          <w:rFonts w:ascii="Times New Roman" w:hAnsi="Times New Roman" w:cs="Times New Roman"/>
          <w:sz w:val="24"/>
          <w:szCs w:val="24"/>
        </w:rPr>
        <w:t xml:space="preserve">ment of the court </w:t>
      </w:r>
      <w:r w:rsidR="003A28CD" w:rsidRPr="00967D80">
        <w:rPr>
          <w:rFonts w:ascii="Times New Roman" w:hAnsi="Times New Roman" w:cs="Times New Roman"/>
          <w:i/>
          <w:sz w:val="24"/>
          <w:szCs w:val="24"/>
        </w:rPr>
        <w:t>a quo</w:t>
      </w:r>
      <w:r w:rsidR="003A28CD" w:rsidRPr="00967D80">
        <w:rPr>
          <w:rFonts w:ascii="Times New Roman" w:hAnsi="Times New Roman" w:cs="Times New Roman"/>
          <w:sz w:val="24"/>
          <w:szCs w:val="24"/>
        </w:rPr>
        <w:t xml:space="preserve"> is hereby set aside. </w:t>
      </w:r>
    </w:p>
    <w:p w:rsidR="003A28CD" w:rsidRPr="00967D80" w:rsidRDefault="003A28CD" w:rsidP="00245A68">
      <w:pPr>
        <w:numPr>
          <w:ilvl w:val="0"/>
          <w:numId w:val="1"/>
        </w:numPr>
        <w:spacing w:line="240" w:lineRule="auto"/>
        <w:ind w:left="567" w:hanging="283"/>
        <w:jc w:val="both"/>
        <w:rPr>
          <w:rFonts w:ascii="Times New Roman" w:hAnsi="Times New Roman" w:cs="Times New Roman"/>
          <w:sz w:val="24"/>
          <w:szCs w:val="24"/>
        </w:rPr>
      </w:pPr>
      <w:r w:rsidRPr="00967D80">
        <w:rPr>
          <w:rFonts w:ascii="Times New Roman" w:hAnsi="Times New Roman" w:cs="Times New Roman"/>
          <w:sz w:val="24"/>
          <w:szCs w:val="24"/>
        </w:rPr>
        <w:t xml:space="preserve">The dismissal of </w:t>
      </w:r>
      <w:r w:rsidR="00C75970" w:rsidRPr="00967D80">
        <w:rPr>
          <w:rFonts w:ascii="Times New Roman" w:hAnsi="Times New Roman" w:cs="Times New Roman"/>
          <w:sz w:val="24"/>
          <w:szCs w:val="24"/>
        </w:rPr>
        <w:t>a</w:t>
      </w:r>
      <w:r w:rsidRPr="00967D80">
        <w:rPr>
          <w:rFonts w:ascii="Times New Roman" w:hAnsi="Times New Roman" w:cs="Times New Roman"/>
          <w:sz w:val="24"/>
          <w:szCs w:val="24"/>
        </w:rPr>
        <w:t>ppellant from the Zimbabwe Republic Police on the 9th of December 2013 be and is hereby declared unlawful.</w:t>
      </w:r>
    </w:p>
    <w:p w:rsidR="00C0671E" w:rsidRPr="00967D80" w:rsidRDefault="00C0671E" w:rsidP="00245A68">
      <w:pPr>
        <w:spacing w:after="0" w:line="480" w:lineRule="auto"/>
        <w:jc w:val="both"/>
        <w:rPr>
          <w:rFonts w:ascii="Times New Roman" w:hAnsi="Times New Roman" w:cs="Times New Roman"/>
          <w:sz w:val="24"/>
          <w:szCs w:val="24"/>
        </w:rPr>
      </w:pPr>
    </w:p>
    <w:p w:rsidR="003A28CD" w:rsidRPr="00245A68" w:rsidRDefault="003A28CD" w:rsidP="00245A68">
      <w:pPr>
        <w:spacing w:after="0" w:line="480" w:lineRule="auto"/>
        <w:jc w:val="both"/>
        <w:rPr>
          <w:rFonts w:ascii="Times New Roman" w:hAnsi="Times New Roman" w:cs="Times New Roman"/>
          <w:b/>
          <w:sz w:val="24"/>
          <w:szCs w:val="24"/>
          <w:u w:val="single"/>
        </w:rPr>
      </w:pPr>
      <w:r w:rsidRPr="00245A68">
        <w:rPr>
          <w:rFonts w:ascii="Times New Roman" w:hAnsi="Times New Roman" w:cs="Times New Roman"/>
          <w:b/>
          <w:sz w:val="24"/>
          <w:szCs w:val="24"/>
          <w:u w:val="single"/>
        </w:rPr>
        <w:t>SUBMISSIONS ON APPEAL</w:t>
      </w:r>
    </w:p>
    <w:p w:rsidR="00C0671E" w:rsidRDefault="00245A68" w:rsidP="00245A6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C0671E" w:rsidRPr="00967D80">
        <w:rPr>
          <w:rFonts w:ascii="Times New Roman" w:hAnsi="Times New Roman" w:cs="Times New Roman"/>
          <w:sz w:val="24"/>
          <w:szCs w:val="24"/>
        </w:rPr>
        <w:t>]</w:t>
      </w:r>
      <w:r w:rsidR="00C0671E" w:rsidRPr="00967D80">
        <w:rPr>
          <w:rFonts w:ascii="Times New Roman" w:hAnsi="Times New Roman" w:cs="Times New Roman"/>
          <w:sz w:val="24"/>
          <w:szCs w:val="24"/>
        </w:rPr>
        <w:tab/>
      </w:r>
      <w:r w:rsidR="003A28CD" w:rsidRPr="00967D80">
        <w:rPr>
          <w:rFonts w:ascii="Times New Roman" w:hAnsi="Times New Roman" w:cs="Times New Roman"/>
          <w:sz w:val="24"/>
          <w:szCs w:val="24"/>
        </w:rPr>
        <w:t xml:space="preserve">The appellant </w:t>
      </w:r>
      <w:r w:rsidR="00C0671E" w:rsidRPr="00967D80">
        <w:rPr>
          <w:rFonts w:ascii="Times New Roman" w:hAnsi="Times New Roman" w:cs="Times New Roman"/>
          <w:sz w:val="24"/>
          <w:szCs w:val="24"/>
        </w:rPr>
        <w:t xml:space="preserve">argued that he was charged by the </w:t>
      </w:r>
      <w:r w:rsidR="003F501E">
        <w:rPr>
          <w:rFonts w:ascii="Times New Roman" w:hAnsi="Times New Roman" w:cs="Times New Roman"/>
          <w:sz w:val="24"/>
          <w:szCs w:val="24"/>
        </w:rPr>
        <w:t xml:space="preserve">first </w:t>
      </w:r>
      <w:r w:rsidR="00EC49C6">
        <w:rPr>
          <w:rFonts w:ascii="Times New Roman" w:hAnsi="Times New Roman" w:cs="Times New Roman"/>
          <w:sz w:val="24"/>
          <w:szCs w:val="24"/>
        </w:rPr>
        <w:t>respondent with</w:t>
      </w:r>
      <w:r w:rsidR="00C0671E" w:rsidRPr="00967D80">
        <w:rPr>
          <w:rFonts w:ascii="Times New Roman" w:hAnsi="Times New Roman" w:cs="Times New Roman"/>
          <w:sz w:val="24"/>
          <w:szCs w:val="24"/>
        </w:rPr>
        <w:t xml:space="preserve"> failure to handle a complainant’s report which had eman</w:t>
      </w:r>
      <w:r w:rsidR="005E5DF4">
        <w:rPr>
          <w:rFonts w:ascii="Times New Roman" w:hAnsi="Times New Roman" w:cs="Times New Roman"/>
          <w:sz w:val="24"/>
          <w:szCs w:val="24"/>
        </w:rPr>
        <w:t xml:space="preserve">ated from allegations of rape.  </w:t>
      </w:r>
      <w:r w:rsidR="00C0671E" w:rsidRPr="00967D80">
        <w:rPr>
          <w:rFonts w:ascii="Times New Roman" w:hAnsi="Times New Roman" w:cs="Times New Roman"/>
          <w:sz w:val="24"/>
          <w:szCs w:val="24"/>
        </w:rPr>
        <w:t>He further argued tha</w:t>
      </w:r>
      <w:r w:rsidR="00B47D13">
        <w:rPr>
          <w:rFonts w:ascii="Times New Roman" w:hAnsi="Times New Roman" w:cs="Times New Roman"/>
          <w:sz w:val="24"/>
          <w:szCs w:val="24"/>
        </w:rPr>
        <w:t>t this was contrary to para</w:t>
      </w:r>
      <w:r w:rsidR="00C0671E" w:rsidRPr="00967D80">
        <w:rPr>
          <w:rFonts w:ascii="Times New Roman" w:hAnsi="Times New Roman" w:cs="Times New Roman"/>
          <w:sz w:val="24"/>
          <w:szCs w:val="24"/>
        </w:rPr>
        <w:t xml:space="preserve"> 45 (3) of the Police Standing Orders </w:t>
      </w:r>
      <w:r w:rsidR="008B3E0A">
        <w:rPr>
          <w:rFonts w:ascii="Times New Roman" w:hAnsi="Times New Roman" w:cs="Times New Roman"/>
          <w:sz w:val="24"/>
          <w:szCs w:val="24"/>
        </w:rPr>
        <w:t xml:space="preserve">which </w:t>
      </w:r>
      <w:r w:rsidR="00C0671E" w:rsidRPr="00967D80">
        <w:rPr>
          <w:rFonts w:ascii="Times New Roman" w:hAnsi="Times New Roman" w:cs="Times New Roman"/>
          <w:sz w:val="24"/>
          <w:szCs w:val="24"/>
        </w:rPr>
        <w:t>precludes the respondent from charging a member of an offence</w:t>
      </w:r>
      <w:r w:rsidR="005E5DF4">
        <w:rPr>
          <w:rFonts w:ascii="Times New Roman" w:hAnsi="Times New Roman" w:cs="Times New Roman"/>
          <w:sz w:val="24"/>
          <w:szCs w:val="24"/>
        </w:rPr>
        <w:t xml:space="preserve"> arising from criminal conduct.  </w:t>
      </w:r>
      <w:r w:rsidR="00C0671E" w:rsidRPr="00967D80">
        <w:rPr>
          <w:rFonts w:ascii="Times New Roman" w:hAnsi="Times New Roman" w:cs="Times New Roman"/>
          <w:sz w:val="24"/>
          <w:szCs w:val="24"/>
        </w:rPr>
        <w:t xml:space="preserve">He submitted that </w:t>
      </w:r>
      <w:r w:rsidR="003A28CD" w:rsidRPr="00967D80">
        <w:rPr>
          <w:rFonts w:ascii="Times New Roman" w:hAnsi="Times New Roman" w:cs="Times New Roman"/>
          <w:sz w:val="24"/>
          <w:szCs w:val="24"/>
        </w:rPr>
        <w:t xml:space="preserve">the respondents should have waited </w:t>
      </w:r>
      <w:r w:rsidR="00C0671E" w:rsidRPr="00967D80">
        <w:rPr>
          <w:rFonts w:ascii="Times New Roman" w:hAnsi="Times New Roman" w:cs="Times New Roman"/>
          <w:sz w:val="24"/>
          <w:szCs w:val="24"/>
        </w:rPr>
        <w:t xml:space="preserve">for the finalization of the criminal trial before instituting </w:t>
      </w:r>
      <w:r w:rsidR="003A28CD" w:rsidRPr="00967D80">
        <w:rPr>
          <w:rFonts w:ascii="Times New Roman" w:hAnsi="Times New Roman" w:cs="Times New Roman"/>
          <w:sz w:val="24"/>
          <w:szCs w:val="24"/>
        </w:rPr>
        <w:t xml:space="preserve">a disciplinary hearing. </w:t>
      </w:r>
      <w:r w:rsidR="005E5DF4">
        <w:rPr>
          <w:rFonts w:ascii="Times New Roman" w:hAnsi="Times New Roman" w:cs="Times New Roman"/>
          <w:sz w:val="24"/>
          <w:szCs w:val="24"/>
        </w:rPr>
        <w:t xml:space="preserve"> </w:t>
      </w:r>
      <w:r w:rsidR="003A28CD" w:rsidRPr="00967D80">
        <w:rPr>
          <w:rFonts w:ascii="Times New Roman" w:hAnsi="Times New Roman" w:cs="Times New Roman"/>
          <w:sz w:val="24"/>
          <w:szCs w:val="24"/>
        </w:rPr>
        <w:t xml:space="preserve">He </w:t>
      </w:r>
      <w:r w:rsidR="00C0671E" w:rsidRPr="00967D80">
        <w:rPr>
          <w:rFonts w:ascii="Times New Roman" w:hAnsi="Times New Roman" w:cs="Times New Roman"/>
          <w:sz w:val="24"/>
          <w:szCs w:val="24"/>
        </w:rPr>
        <w:t xml:space="preserve">argued that he was supposed to have been dealt with under para 34 of the Police Standing Orders </w:t>
      </w:r>
      <w:r w:rsidR="002C19D3">
        <w:rPr>
          <w:rFonts w:ascii="Times New Roman" w:hAnsi="Times New Roman" w:cs="Times New Roman"/>
          <w:sz w:val="24"/>
          <w:szCs w:val="24"/>
        </w:rPr>
        <w:t xml:space="preserve">for </w:t>
      </w:r>
      <w:r w:rsidR="00C0671E" w:rsidRPr="00967D80">
        <w:rPr>
          <w:rFonts w:ascii="Times New Roman" w:hAnsi="Times New Roman" w:cs="Times New Roman"/>
          <w:sz w:val="24"/>
          <w:szCs w:val="24"/>
        </w:rPr>
        <w:t>perform</w:t>
      </w:r>
      <w:r w:rsidR="00385B5A" w:rsidRPr="00967D80">
        <w:rPr>
          <w:rFonts w:ascii="Times New Roman" w:hAnsi="Times New Roman" w:cs="Times New Roman"/>
          <w:sz w:val="24"/>
          <w:szCs w:val="24"/>
        </w:rPr>
        <w:t>ing</w:t>
      </w:r>
      <w:r w:rsidR="00C0671E" w:rsidRPr="00967D80">
        <w:rPr>
          <w:rFonts w:ascii="Times New Roman" w:hAnsi="Times New Roman" w:cs="Times New Roman"/>
          <w:sz w:val="24"/>
          <w:szCs w:val="24"/>
        </w:rPr>
        <w:t xml:space="preserve"> duty in an improper manner instead of </w:t>
      </w:r>
      <w:r w:rsidR="00385B5A" w:rsidRPr="00967D80">
        <w:rPr>
          <w:rFonts w:ascii="Times New Roman" w:hAnsi="Times New Roman" w:cs="Times New Roman"/>
          <w:sz w:val="24"/>
          <w:szCs w:val="24"/>
        </w:rPr>
        <w:t xml:space="preserve">under </w:t>
      </w:r>
      <w:r w:rsidR="00C0671E" w:rsidRPr="00967D80">
        <w:rPr>
          <w:rFonts w:ascii="Times New Roman" w:hAnsi="Times New Roman" w:cs="Times New Roman"/>
          <w:sz w:val="24"/>
          <w:szCs w:val="24"/>
        </w:rPr>
        <w:t xml:space="preserve">para 35. </w:t>
      </w:r>
      <w:r w:rsidR="005E5DF4">
        <w:rPr>
          <w:rFonts w:ascii="Times New Roman" w:hAnsi="Times New Roman" w:cs="Times New Roman"/>
          <w:sz w:val="24"/>
          <w:szCs w:val="24"/>
        </w:rPr>
        <w:t xml:space="preserve"> </w:t>
      </w:r>
      <w:r w:rsidR="00385B5A" w:rsidRPr="00967D80">
        <w:rPr>
          <w:rFonts w:ascii="Times New Roman" w:hAnsi="Times New Roman" w:cs="Times New Roman"/>
          <w:sz w:val="24"/>
          <w:szCs w:val="24"/>
        </w:rPr>
        <w:t xml:space="preserve">He submitted that the respondents were in contempt of an extant order issued by the court </w:t>
      </w:r>
      <w:r w:rsidR="00385B5A" w:rsidRPr="00967D80">
        <w:rPr>
          <w:rFonts w:ascii="Times New Roman" w:hAnsi="Times New Roman" w:cs="Times New Roman"/>
          <w:i/>
          <w:sz w:val="24"/>
          <w:szCs w:val="24"/>
        </w:rPr>
        <w:t>a quo</w:t>
      </w:r>
      <w:r w:rsidR="00385B5A" w:rsidRPr="00967D80">
        <w:rPr>
          <w:rFonts w:ascii="Times New Roman" w:hAnsi="Times New Roman" w:cs="Times New Roman"/>
          <w:sz w:val="24"/>
          <w:szCs w:val="24"/>
        </w:rPr>
        <w:t xml:space="preserve"> interdicting them from conducting the disciplinary hearing that led t</w:t>
      </w:r>
      <w:r w:rsidR="005E5DF4">
        <w:rPr>
          <w:rFonts w:ascii="Times New Roman" w:hAnsi="Times New Roman" w:cs="Times New Roman"/>
          <w:sz w:val="24"/>
          <w:szCs w:val="24"/>
        </w:rPr>
        <w:t xml:space="preserve">o his discharge.  </w:t>
      </w:r>
      <w:r w:rsidR="00385B5A" w:rsidRPr="00967D80">
        <w:rPr>
          <w:rFonts w:ascii="Times New Roman" w:hAnsi="Times New Roman" w:cs="Times New Roman"/>
          <w:sz w:val="24"/>
          <w:szCs w:val="24"/>
        </w:rPr>
        <w:t>He argued that the proceedings held in contempt of the</w:t>
      </w:r>
      <w:r w:rsidR="00241329" w:rsidRPr="00967D80">
        <w:rPr>
          <w:rFonts w:ascii="Times New Roman" w:hAnsi="Times New Roman" w:cs="Times New Roman"/>
          <w:sz w:val="24"/>
          <w:szCs w:val="24"/>
        </w:rPr>
        <w:t xml:space="preserve"> interdict</w:t>
      </w:r>
      <w:r w:rsidR="00385B5A" w:rsidRPr="00967D80">
        <w:rPr>
          <w:rFonts w:ascii="Times New Roman" w:hAnsi="Times New Roman" w:cs="Times New Roman"/>
          <w:sz w:val="24"/>
          <w:szCs w:val="24"/>
        </w:rPr>
        <w:t xml:space="preserve"> were therefore a nullity. </w:t>
      </w:r>
    </w:p>
    <w:p w:rsidR="00421FA5" w:rsidRPr="00421FA5" w:rsidRDefault="005E5DF4" w:rsidP="005E5DF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421FA5">
        <w:rPr>
          <w:rFonts w:ascii="Times New Roman" w:hAnsi="Times New Roman" w:cs="Times New Roman"/>
          <w:sz w:val="24"/>
          <w:szCs w:val="24"/>
        </w:rPr>
        <w:t>]</w:t>
      </w:r>
      <w:r w:rsidR="00421FA5">
        <w:rPr>
          <w:rFonts w:ascii="Times New Roman" w:hAnsi="Times New Roman" w:cs="Times New Roman"/>
          <w:sz w:val="24"/>
          <w:szCs w:val="24"/>
        </w:rPr>
        <w:tab/>
        <w:t xml:space="preserve">The Court inquired from the appellant if the application for a </w:t>
      </w:r>
      <w:proofErr w:type="spellStart"/>
      <w:r w:rsidR="008B3E0A" w:rsidRPr="008B3E0A">
        <w:rPr>
          <w:rFonts w:ascii="Times New Roman" w:hAnsi="Times New Roman" w:cs="Times New Roman"/>
          <w:i/>
          <w:sz w:val="24"/>
          <w:szCs w:val="24"/>
        </w:rPr>
        <w:t>declaratur</w:t>
      </w:r>
      <w:proofErr w:type="spellEnd"/>
      <w:r w:rsidR="00421FA5">
        <w:rPr>
          <w:rFonts w:ascii="Times New Roman" w:hAnsi="Times New Roman" w:cs="Times New Roman"/>
          <w:sz w:val="24"/>
          <w:szCs w:val="24"/>
        </w:rPr>
        <w:t xml:space="preserve"> was not intended to circumvent his failure to have the decision of the respondents reviewed. </w:t>
      </w:r>
      <w:r>
        <w:rPr>
          <w:rFonts w:ascii="Times New Roman" w:hAnsi="Times New Roman" w:cs="Times New Roman"/>
          <w:sz w:val="24"/>
          <w:szCs w:val="24"/>
        </w:rPr>
        <w:t xml:space="preserve"> </w:t>
      </w:r>
      <w:r w:rsidR="00421FA5">
        <w:rPr>
          <w:rFonts w:ascii="Times New Roman" w:hAnsi="Times New Roman" w:cs="Times New Roman"/>
          <w:sz w:val="24"/>
          <w:szCs w:val="24"/>
        </w:rPr>
        <w:t xml:space="preserve">The appellant responded that </w:t>
      </w:r>
      <w:r w:rsidR="00421FA5" w:rsidRPr="00421FA5">
        <w:rPr>
          <w:rFonts w:ascii="Times New Roman" w:hAnsi="Times New Roman" w:cs="Times New Roman"/>
          <w:sz w:val="24"/>
          <w:szCs w:val="24"/>
        </w:rPr>
        <w:t>there was noth</w:t>
      </w:r>
      <w:r w:rsidR="00EC49C6">
        <w:rPr>
          <w:rFonts w:ascii="Times New Roman" w:hAnsi="Times New Roman" w:cs="Times New Roman"/>
          <w:sz w:val="24"/>
          <w:szCs w:val="24"/>
        </w:rPr>
        <w:t>ing that precluded him</w:t>
      </w:r>
      <w:r w:rsidR="00421FA5" w:rsidRPr="00421FA5">
        <w:rPr>
          <w:rFonts w:ascii="Times New Roman" w:hAnsi="Times New Roman" w:cs="Times New Roman"/>
          <w:sz w:val="24"/>
          <w:szCs w:val="24"/>
        </w:rPr>
        <w:t xml:space="preserve"> from bringing the application </w:t>
      </w:r>
      <w:r w:rsidR="00421FA5">
        <w:rPr>
          <w:rFonts w:ascii="Times New Roman" w:hAnsi="Times New Roman" w:cs="Times New Roman"/>
          <w:sz w:val="24"/>
          <w:szCs w:val="24"/>
        </w:rPr>
        <w:t xml:space="preserve">for a </w:t>
      </w:r>
      <w:proofErr w:type="spellStart"/>
      <w:r w:rsidR="00421FA5" w:rsidRPr="008B3E0A">
        <w:rPr>
          <w:rFonts w:ascii="Times New Roman" w:hAnsi="Times New Roman" w:cs="Times New Roman"/>
          <w:i/>
          <w:sz w:val="24"/>
          <w:szCs w:val="24"/>
        </w:rPr>
        <w:t>declaratur</w:t>
      </w:r>
      <w:proofErr w:type="spellEnd"/>
      <w:r w:rsidR="00421FA5">
        <w:rPr>
          <w:rFonts w:ascii="Times New Roman" w:hAnsi="Times New Roman" w:cs="Times New Roman"/>
          <w:sz w:val="24"/>
          <w:szCs w:val="24"/>
        </w:rPr>
        <w:t xml:space="preserve"> and that he had been vindicated by his success before the court </w:t>
      </w:r>
      <w:r w:rsidR="00421FA5" w:rsidRPr="00421FA5">
        <w:rPr>
          <w:rFonts w:ascii="Times New Roman" w:hAnsi="Times New Roman" w:cs="Times New Roman"/>
          <w:i/>
          <w:sz w:val="24"/>
          <w:szCs w:val="24"/>
        </w:rPr>
        <w:t>a quo</w:t>
      </w:r>
      <w:r>
        <w:rPr>
          <w:rFonts w:ascii="Times New Roman" w:hAnsi="Times New Roman" w:cs="Times New Roman"/>
          <w:sz w:val="24"/>
          <w:szCs w:val="24"/>
        </w:rPr>
        <w:t xml:space="preserve">.  </w:t>
      </w:r>
      <w:r w:rsidR="00421FA5">
        <w:rPr>
          <w:rFonts w:ascii="Times New Roman" w:hAnsi="Times New Roman" w:cs="Times New Roman"/>
          <w:sz w:val="24"/>
          <w:szCs w:val="24"/>
        </w:rPr>
        <w:t xml:space="preserve">He </w:t>
      </w:r>
      <w:r w:rsidR="00421FA5">
        <w:rPr>
          <w:rFonts w:ascii="Times New Roman" w:hAnsi="Times New Roman" w:cs="Times New Roman"/>
          <w:sz w:val="24"/>
          <w:szCs w:val="24"/>
        </w:rPr>
        <w:lastRenderedPageBreak/>
        <w:t xml:space="preserve">however conceded that </w:t>
      </w:r>
      <w:r w:rsidR="00B47D13">
        <w:rPr>
          <w:rFonts w:ascii="Times New Roman" w:hAnsi="Times New Roman" w:cs="Times New Roman"/>
          <w:sz w:val="24"/>
          <w:szCs w:val="24"/>
        </w:rPr>
        <w:t xml:space="preserve">judgment </w:t>
      </w:r>
      <w:r w:rsidR="00540F53">
        <w:rPr>
          <w:rFonts w:ascii="Times New Roman" w:hAnsi="Times New Roman" w:cs="Times New Roman"/>
          <w:sz w:val="24"/>
          <w:szCs w:val="24"/>
        </w:rPr>
        <w:t xml:space="preserve">number </w:t>
      </w:r>
      <w:r w:rsidR="00421FA5">
        <w:rPr>
          <w:rFonts w:ascii="Times New Roman" w:hAnsi="Times New Roman" w:cs="Times New Roman"/>
          <w:sz w:val="24"/>
          <w:szCs w:val="24"/>
        </w:rPr>
        <w:t xml:space="preserve">HB </w:t>
      </w:r>
      <w:r w:rsidR="00540F53">
        <w:rPr>
          <w:rFonts w:ascii="Times New Roman" w:hAnsi="Times New Roman" w:cs="Times New Roman"/>
          <w:sz w:val="24"/>
          <w:szCs w:val="24"/>
        </w:rPr>
        <w:t>20</w:t>
      </w:r>
      <w:r w:rsidR="00B47D13">
        <w:rPr>
          <w:rFonts w:ascii="Times New Roman" w:hAnsi="Times New Roman" w:cs="Times New Roman"/>
          <w:sz w:val="24"/>
          <w:szCs w:val="24"/>
        </w:rPr>
        <w:t>-</w:t>
      </w:r>
      <w:r w:rsidR="00421FA5">
        <w:rPr>
          <w:rFonts w:ascii="Times New Roman" w:hAnsi="Times New Roman" w:cs="Times New Roman"/>
          <w:sz w:val="24"/>
          <w:szCs w:val="24"/>
        </w:rPr>
        <w:t xml:space="preserve">17 was extant as he had not appealed </w:t>
      </w:r>
      <w:r w:rsidR="003F501E">
        <w:rPr>
          <w:rFonts w:ascii="Times New Roman" w:hAnsi="Times New Roman" w:cs="Times New Roman"/>
          <w:sz w:val="24"/>
          <w:szCs w:val="24"/>
        </w:rPr>
        <w:t>it</w:t>
      </w:r>
      <w:r w:rsidR="00421FA5">
        <w:rPr>
          <w:rFonts w:ascii="Times New Roman" w:hAnsi="Times New Roman" w:cs="Times New Roman"/>
          <w:sz w:val="24"/>
          <w:szCs w:val="24"/>
        </w:rPr>
        <w:t>.</w:t>
      </w:r>
    </w:p>
    <w:p w:rsidR="003A28CD" w:rsidRPr="00967D80" w:rsidRDefault="005E5DF4" w:rsidP="005E5DF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3A28CD" w:rsidRPr="00967D80">
        <w:rPr>
          <w:rFonts w:ascii="Times New Roman" w:hAnsi="Times New Roman" w:cs="Times New Roman"/>
          <w:sz w:val="24"/>
          <w:szCs w:val="24"/>
        </w:rPr>
        <w:t>]</w:t>
      </w:r>
      <w:r w:rsidR="003A28CD" w:rsidRPr="00967D80">
        <w:rPr>
          <w:rFonts w:ascii="Times New Roman" w:hAnsi="Times New Roman" w:cs="Times New Roman"/>
          <w:sz w:val="24"/>
          <w:szCs w:val="24"/>
        </w:rPr>
        <w:tab/>
        <w:t>In response, Ms</w:t>
      </w:r>
      <w:r w:rsidR="003A28CD" w:rsidRPr="00967D80">
        <w:rPr>
          <w:rFonts w:ascii="Times New Roman" w:hAnsi="Times New Roman" w:cs="Times New Roman"/>
          <w:i/>
          <w:sz w:val="24"/>
          <w:szCs w:val="24"/>
        </w:rPr>
        <w:t xml:space="preserve"> </w:t>
      </w:r>
      <w:proofErr w:type="spellStart"/>
      <w:r w:rsidR="003A28CD" w:rsidRPr="00967D80">
        <w:rPr>
          <w:rFonts w:ascii="Times New Roman" w:hAnsi="Times New Roman" w:cs="Times New Roman"/>
          <w:i/>
          <w:sz w:val="24"/>
          <w:szCs w:val="24"/>
        </w:rPr>
        <w:t>Tembo</w:t>
      </w:r>
      <w:proofErr w:type="spellEnd"/>
      <w:r w:rsidR="008B3E0A">
        <w:rPr>
          <w:rFonts w:ascii="Times New Roman" w:hAnsi="Times New Roman" w:cs="Times New Roman"/>
          <w:sz w:val="24"/>
          <w:szCs w:val="24"/>
        </w:rPr>
        <w:t>,</w:t>
      </w:r>
      <w:r w:rsidR="003A28CD" w:rsidRPr="00967D80">
        <w:rPr>
          <w:rFonts w:ascii="Times New Roman" w:hAnsi="Times New Roman" w:cs="Times New Roman"/>
          <w:sz w:val="24"/>
          <w:szCs w:val="24"/>
        </w:rPr>
        <w:t xml:space="preserve"> counsel for the respondents</w:t>
      </w:r>
      <w:r w:rsidR="008B3E0A">
        <w:rPr>
          <w:rFonts w:ascii="Times New Roman" w:hAnsi="Times New Roman" w:cs="Times New Roman"/>
          <w:sz w:val="24"/>
          <w:szCs w:val="24"/>
        </w:rPr>
        <w:t>,</w:t>
      </w:r>
      <w:r w:rsidR="003A28CD" w:rsidRPr="00967D80">
        <w:rPr>
          <w:rFonts w:ascii="Times New Roman" w:hAnsi="Times New Roman" w:cs="Times New Roman"/>
          <w:sz w:val="24"/>
          <w:szCs w:val="24"/>
        </w:rPr>
        <w:t xml:space="preserve"> submitted that the court </w:t>
      </w:r>
      <w:r w:rsidR="003A28CD" w:rsidRPr="00967D80">
        <w:rPr>
          <w:rFonts w:ascii="Times New Roman" w:hAnsi="Times New Roman" w:cs="Times New Roman"/>
          <w:i/>
          <w:sz w:val="24"/>
          <w:szCs w:val="24"/>
        </w:rPr>
        <w:t>a quo</w:t>
      </w:r>
      <w:r w:rsidR="003A28CD" w:rsidRPr="00967D80">
        <w:rPr>
          <w:rFonts w:ascii="Times New Roman" w:hAnsi="Times New Roman" w:cs="Times New Roman"/>
          <w:sz w:val="24"/>
          <w:szCs w:val="24"/>
        </w:rPr>
        <w:t xml:space="preserve"> was correct in dismissing the application for a </w:t>
      </w:r>
      <w:proofErr w:type="spellStart"/>
      <w:r w:rsidR="003A28CD" w:rsidRPr="00967D80">
        <w:rPr>
          <w:rFonts w:ascii="Times New Roman" w:hAnsi="Times New Roman" w:cs="Times New Roman"/>
          <w:i/>
          <w:sz w:val="24"/>
          <w:szCs w:val="24"/>
        </w:rPr>
        <w:t>declaratur</w:t>
      </w:r>
      <w:proofErr w:type="spellEnd"/>
      <w:r>
        <w:rPr>
          <w:rFonts w:ascii="Times New Roman" w:hAnsi="Times New Roman" w:cs="Times New Roman"/>
          <w:sz w:val="24"/>
          <w:szCs w:val="24"/>
        </w:rPr>
        <w:t xml:space="preserve">.  </w:t>
      </w:r>
      <w:r w:rsidR="003A28CD" w:rsidRPr="00967D80">
        <w:rPr>
          <w:rFonts w:ascii="Times New Roman" w:hAnsi="Times New Roman" w:cs="Times New Roman"/>
          <w:sz w:val="24"/>
          <w:szCs w:val="24"/>
        </w:rPr>
        <w:t xml:space="preserve">She </w:t>
      </w:r>
      <w:r w:rsidR="008B3E0A">
        <w:rPr>
          <w:rFonts w:ascii="Times New Roman" w:hAnsi="Times New Roman" w:cs="Times New Roman"/>
          <w:sz w:val="24"/>
          <w:szCs w:val="24"/>
        </w:rPr>
        <w:t>further submitted</w:t>
      </w:r>
      <w:r w:rsidR="003A28CD" w:rsidRPr="00967D80">
        <w:rPr>
          <w:rFonts w:ascii="Times New Roman" w:hAnsi="Times New Roman" w:cs="Times New Roman"/>
          <w:sz w:val="24"/>
          <w:szCs w:val="24"/>
        </w:rPr>
        <w:t xml:space="preserve"> that the court </w:t>
      </w:r>
      <w:r w:rsidR="003A28CD" w:rsidRPr="00967D80">
        <w:rPr>
          <w:rFonts w:ascii="Times New Roman" w:hAnsi="Times New Roman" w:cs="Times New Roman"/>
          <w:i/>
          <w:sz w:val="24"/>
          <w:szCs w:val="24"/>
        </w:rPr>
        <w:t>a quo</w:t>
      </w:r>
      <w:r w:rsidR="003A28CD" w:rsidRPr="00967D80">
        <w:rPr>
          <w:rFonts w:ascii="Times New Roman" w:hAnsi="Times New Roman" w:cs="Times New Roman"/>
          <w:sz w:val="24"/>
          <w:szCs w:val="24"/>
        </w:rPr>
        <w:t xml:space="preserve"> cannot be faulted </w:t>
      </w:r>
      <w:r w:rsidR="008B3E0A">
        <w:rPr>
          <w:rFonts w:ascii="Times New Roman" w:hAnsi="Times New Roman" w:cs="Times New Roman"/>
          <w:sz w:val="24"/>
          <w:szCs w:val="24"/>
        </w:rPr>
        <w:t>for</w:t>
      </w:r>
      <w:r w:rsidR="003A28CD" w:rsidRPr="00967D80">
        <w:rPr>
          <w:rFonts w:ascii="Times New Roman" w:hAnsi="Times New Roman" w:cs="Times New Roman"/>
          <w:sz w:val="24"/>
          <w:szCs w:val="24"/>
        </w:rPr>
        <w:t xml:space="preserve"> determining the issue of double jeopardy as that issue was raised by the appellant in hi</w:t>
      </w:r>
      <w:r>
        <w:rPr>
          <w:rFonts w:ascii="Times New Roman" w:hAnsi="Times New Roman" w:cs="Times New Roman"/>
          <w:sz w:val="24"/>
          <w:szCs w:val="24"/>
        </w:rPr>
        <w:t xml:space="preserve">s founding affidavit.  </w:t>
      </w:r>
      <w:r w:rsidR="008B3E0A">
        <w:rPr>
          <w:rFonts w:ascii="Times New Roman" w:hAnsi="Times New Roman" w:cs="Times New Roman"/>
          <w:sz w:val="24"/>
          <w:szCs w:val="24"/>
        </w:rPr>
        <w:t>She stated</w:t>
      </w:r>
      <w:r w:rsidR="003A28CD" w:rsidRPr="00967D80">
        <w:rPr>
          <w:rFonts w:ascii="Times New Roman" w:hAnsi="Times New Roman" w:cs="Times New Roman"/>
          <w:sz w:val="24"/>
          <w:szCs w:val="24"/>
        </w:rPr>
        <w:t xml:space="preserve"> that the court </w:t>
      </w:r>
      <w:r w:rsidR="003A28CD" w:rsidRPr="00967D80">
        <w:rPr>
          <w:rFonts w:ascii="Times New Roman" w:hAnsi="Times New Roman" w:cs="Times New Roman"/>
          <w:i/>
          <w:sz w:val="24"/>
          <w:szCs w:val="24"/>
        </w:rPr>
        <w:t>a quo</w:t>
      </w:r>
      <w:r w:rsidR="003A28CD" w:rsidRPr="00967D80">
        <w:rPr>
          <w:rFonts w:ascii="Times New Roman" w:hAnsi="Times New Roman" w:cs="Times New Roman"/>
          <w:sz w:val="24"/>
          <w:szCs w:val="24"/>
        </w:rPr>
        <w:t xml:space="preserve"> was correct in its ruling because a proper charge in terms of the Police Act was preferred agains</w:t>
      </w:r>
      <w:r>
        <w:rPr>
          <w:rFonts w:ascii="Times New Roman" w:hAnsi="Times New Roman" w:cs="Times New Roman"/>
          <w:sz w:val="24"/>
          <w:szCs w:val="24"/>
        </w:rPr>
        <w:t xml:space="preserve">t the appellant.  </w:t>
      </w:r>
      <w:r w:rsidR="008B3E0A">
        <w:rPr>
          <w:rFonts w:ascii="Times New Roman" w:hAnsi="Times New Roman" w:cs="Times New Roman"/>
          <w:sz w:val="24"/>
          <w:szCs w:val="24"/>
        </w:rPr>
        <w:t>Counsel</w:t>
      </w:r>
      <w:r w:rsidR="003A28CD" w:rsidRPr="00967D80">
        <w:rPr>
          <w:rFonts w:ascii="Times New Roman" w:hAnsi="Times New Roman" w:cs="Times New Roman"/>
          <w:sz w:val="24"/>
          <w:szCs w:val="24"/>
        </w:rPr>
        <w:t xml:space="preserve"> argued that a party who raises the issue of contempt of court should establish the elements of </w:t>
      </w:r>
      <w:r w:rsidR="008B3E0A">
        <w:rPr>
          <w:rFonts w:ascii="Times New Roman" w:hAnsi="Times New Roman" w:cs="Times New Roman"/>
          <w:sz w:val="24"/>
          <w:szCs w:val="24"/>
        </w:rPr>
        <w:t xml:space="preserve">such </w:t>
      </w:r>
      <w:r w:rsidR="003A28CD" w:rsidRPr="00967D80">
        <w:rPr>
          <w:rFonts w:ascii="Times New Roman" w:hAnsi="Times New Roman" w:cs="Times New Roman"/>
          <w:sz w:val="24"/>
          <w:szCs w:val="24"/>
        </w:rPr>
        <w:t>contempt of court</w:t>
      </w:r>
      <w:r w:rsidR="008B3E0A">
        <w:rPr>
          <w:rFonts w:ascii="Times New Roman" w:hAnsi="Times New Roman" w:cs="Times New Roman"/>
          <w:sz w:val="24"/>
          <w:szCs w:val="24"/>
        </w:rPr>
        <w:t xml:space="preserve"> in the appropriate proceedings</w:t>
      </w:r>
      <w:r w:rsidR="003A28CD" w:rsidRPr="00967D80">
        <w:rPr>
          <w:rFonts w:ascii="Times New Roman" w:hAnsi="Times New Roman" w:cs="Times New Roman"/>
          <w:sz w:val="24"/>
          <w:szCs w:val="24"/>
        </w:rPr>
        <w:t>.</w:t>
      </w:r>
    </w:p>
    <w:p w:rsidR="005E5DF4" w:rsidRDefault="005E5DF4" w:rsidP="005E5DF4">
      <w:pPr>
        <w:spacing w:after="0" w:line="240" w:lineRule="auto"/>
        <w:jc w:val="both"/>
        <w:rPr>
          <w:rFonts w:ascii="Times New Roman" w:hAnsi="Times New Roman" w:cs="Times New Roman"/>
          <w:b/>
          <w:sz w:val="24"/>
          <w:szCs w:val="24"/>
        </w:rPr>
      </w:pPr>
    </w:p>
    <w:p w:rsidR="003A28CD" w:rsidRPr="005E5DF4" w:rsidRDefault="003A28CD" w:rsidP="005E5DF4">
      <w:pPr>
        <w:spacing w:after="0" w:line="480" w:lineRule="auto"/>
        <w:jc w:val="both"/>
        <w:rPr>
          <w:rFonts w:ascii="Times New Roman" w:hAnsi="Times New Roman" w:cs="Times New Roman"/>
          <w:b/>
          <w:sz w:val="24"/>
          <w:szCs w:val="24"/>
          <w:u w:val="single"/>
        </w:rPr>
      </w:pPr>
      <w:r w:rsidRPr="005E5DF4">
        <w:rPr>
          <w:rFonts w:ascii="Times New Roman" w:hAnsi="Times New Roman" w:cs="Times New Roman"/>
          <w:b/>
          <w:sz w:val="24"/>
          <w:szCs w:val="24"/>
          <w:u w:val="single"/>
        </w:rPr>
        <w:t>ISSUE FOR DETERMINATION</w:t>
      </w:r>
    </w:p>
    <w:p w:rsidR="003A28CD" w:rsidRPr="00967D80" w:rsidRDefault="005E5DF4" w:rsidP="005E5DF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540F53">
        <w:rPr>
          <w:rFonts w:ascii="Times New Roman" w:hAnsi="Times New Roman" w:cs="Times New Roman"/>
          <w:sz w:val="24"/>
          <w:szCs w:val="24"/>
        </w:rPr>
        <w:t>]</w:t>
      </w:r>
      <w:r w:rsidR="00540F53">
        <w:rPr>
          <w:rFonts w:ascii="Times New Roman" w:hAnsi="Times New Roman" w:cs="Times New Roman"/>
          <w:sz w:val="24"/>
          <w:szCs w:val="24"/>
        </w:rPr>
        <w:tab/>
      </w:r>
      <w:r w:rsidR="00070E1E">
        <w:rPr>
          <w:rFonts w:ascii="Times New Roman" w:hAnsi="Times New Roman" w:cs="Times New Roman"/>
          <w:sz w:val="24"/>
          <w:szCs w:val="24"/>
        </w:rPr>
        <w:t>Arising from the point raised by Court, t</w:t>
      </w:r>
      <w:r w:rsidR="00241329" w:rsidRPr="00967D80">
        <w:rPr>
          <w:rFonts w:ascii="Times New Roman" w:hAnsi="Times New Roman" w:cs="Times New Roman"/>
          <w:sz w:val="24"/>
          <w:szCs w:val="24"/>
        </w:rPr>
        <w:t>he issue for determination is w</w:t>
      </w:r>
      <w:r w:rsidR="003A28CD" w:rsidRPr="00967D80">
        <w:rPr>
          <w:rFonts w:ascii="Times New Roman" w:hAnsi="Times New Roman" w:cs="Times New Roman"/>
          <w:sz w:val="24"/>
          <w:szCs w:val="24"/>
        </w:rPr>
        <w:t xml:space="preserve">hether or not the </w:t>
      </w:r>
      <w:r w:rsidR="00587065">
        <w:rPr>
          <w:rFonts w:ascii="Times New Roman" w:hAnsi="Times New Roman" w:cs="Times New Roman"/>
          <w:sz w:val="24"/>
          <w:szCs w:val="24"/>
        </w:rPr>
        <w:t xml:space="preserve">court </w:t>
      </w:r>
      <w:r w:rsidR="00587065" w:rsidRPr="00587065">
        <w:rPr>
          <w:rFonts w:ascii="Times New Roman" w:hAnsi="Times New Roman" w:cs="Times New Roman"/>
          <w:i/>
          <w:sz w:val="24"/>
          <w:szCs w:val="24"/>
        </w:rPr>
        <w:t>a quo</w:t>
      </w:r>
      <w:r w:rsidR="00587065">
        <w:rPr>
          <w:rFonts w:ascii="Times New Roman" w:hAnsi="Times New Roman" w:cs="Times New Roman"/>
          <w:sz w:val="24"/>
          <w:szCs w:val="24"/>
        </w:rPr>
        <w:t xml:space="preserve"> was correct in holding that the </w:t>
      </w:r>
      <w:r w:rsidR="007C62C4">
        <w:rPr>
          <w:rFonts w:ascii="Times New Roman" w:hAnsi="Times New Roman" w:cs="Times New Roman"/>
          <w:sz w:val="24"/>
          <w:szCs w:val="24"/>
        </w:rPr>
        <w:t xml:space="preserve">application before </w:t>
      </w:r>
      <w:r w:rsidR="00587065">
        <w:rPr>
          <w:rFonts w:ascii="Times New Roman" w:hAnsi="Times New Roman" w:cs="Times New Roman"/>
          <w:sz w:val="24"/>
          <w:szCs w:val="24"/>
        </w:rPr>
        <w:t xml:space="preserve">it was an </w:t>
      </w:r>
      <w:r w:rsidR="003A28CD" w:rsidRPr="00967D80">
        <w:rPr>
          <w:rFonts w:ascii="Times New Roman" w:hAnsi="Times New Roman" w:cs="Times New Roman"/>
          <w:sz w:val="24"/>
          <w:szCs w:val="24"/>
        </w:rPr>
        <w:t xml:space="preserve">application for a </w:t>
      </w:r>
      <w:proofErr w:type="spellStart"/>
      <w:r w:rsidR="003A28CD" w:rsidRPr="00967D80">
        <w:rPr>
          <w:rFonts w:ascii="Times New Roman" w:hAnsi="Times New Roman" w:cs="Times New Roman"/>
          <w:i/>
          <w:sz w:val="24"/>
          <w:szCs w:val="24"/>
        </w:rPr>
        <w:t>declaratur</w:t>
      </w:r>
      <w:proofErr w:type="spellEnd"/>
      <w:r w:rsidR="003A28CD" w:rsidRPr="00967D80">
        <w:rPr>
          <w:rFonts w:ascii="Times New Roman" w:hAnsi="Times New Roman" w:cs="Times New Roman"/>
          <w:i/>
          <w:sz w:val="24"/>
          <w:szCs w:val="24"/>
        </w:rPr>
        <w:t>.</w:t>
      </w:r>
    </w:p>
    <w:p w:rsidR="005E5DF4" w:rsidRDefault="005E5DF4" w:rsidP="00752A0E">
      <w:pPr>
        <w:spacing w:after="0" w:line="240" w:lineRule="auto"/>
        <w:jc w:val="both"/>
        <w:rPr>
          <w:rFonts w:ascii="Times New Roman" w:hAnsi="Times New Roman" w:cs="Times New Roman"/>
          <w:b/>
          <w:sz w:val="24"/>
          <w:szCs w:val="24"/>
        </w:rPr>
      </w:pPr>
    </w:p>
    <w:p w:rsidR="003A28CD" w:rsidRPr="005E5DF4" w:rsidRDefault="003A28CD" w:rsidP="005E5DF4">
      <w:pPr>
        <w:spacing w:after="0" w:line="480" w:lineRule="auto"/>
        <w:jc w:val="both"/>
        <w:rPr>
          <w:rFonts w:ascii="Times New Roman" w:hAnsi="Times New Roman" w:cs="Times New Roman"/>
          <w:b/>
          <w:sz w:val="24"/>
          <w:szCs w:val="24"/>
          <w:u w:val="single"/>
        </w:rPr>
      </w:pPr>
      <w:r w:rsidRPr="005E5DF4">
        <w:rPr>
          <w:rFonts w:ascii="Times New Roman" w:hAnsi="Times New Roman" w:cs="Times New Roman"/>
          <w:b/>
          <w:sz w:val="24"/>
          <w:szCs w:val="24"/>
          <w:u w:val="single"/>
        </w:rPr>
        <w:t>ANALYSIS</w:t>
      </w:r>
    </w:p>
    <w:p w:rsidR="00720D2B" w:rsidRPr="00967D80" w:rsidRDefault="005E5DF4" w:rsidP="005E5DF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3A28CD" w:rsidRPr="00967D80">
        <w:rPr>
          <w:rFonts w:ascii="Times New Roman" w:hAnsi="Times New Roman" w:cs="Times New Roman"/>
          <w:sz w:val="24"/>
          <w:szCs w:val="24"/>
        </w:rPr>
        <w:t>]</w:t>
      </w:r>
      <w:r w:rsidR="003A28CD" w:rsidRPr="00967D80">
        <w:rPr>
          <w:rFonts w:ascii="Times New Roman" w:hAnsi="Times New Roman" w:cs="Times New Roman"/>
          <w:sz w:val="24"/>
          <w:szCs w:val="24"/>
        </w:rPr>
        <w:tab/>
      </w:r>
      <w:r w:rsidR="00603128" w:rsidRPr="00967D80">
        <w:rPr>
          <w:rFonts w:ascii="Times New Roman" w:hAnsi="Times New Roman" w:cs="Times New Roman"/>
          <w:sz w:val="24"/>
          <w:szCs w:val="24"/>
        </w:rPr>
        <w:t xml:space="preserve">The essence of the appellant’s first ground of appeal is that the </w:t>
      </w:r>
      <w:r w:rsidR="003F501E">
        <w:rPr>
          <w:rFonts w:ascii="Times New Roman" w:hAnsi="Times New Roman" w:cs="Times New Roman"/>
          <w:sz w:val="24"/>
          <w:szCs w:val="24"/>
        </w:rPr>
        <w:t xml:space="preserve">first </w:t>
      </w:r>
      <w:r w:rsidR="00603128" w:rsidRPr="00967D80">
        <w:rPr>
          <w:rFonts w:ascii="Times New Roman" w:hAnsi="Times New Roman" w:cs="Times New Roman"/>
          <w:sz w:val="24"/>
          <w:szCs w:val="24"/>
        </w:rPr>
        <w:t>Police adopted a wr</w:t>
      </w:r>
      <w:r w:rsidR="00720D2B" w:rsidRPr="00967D80">
        <w:rPr>
          <w:rFonts w:ascii="Times New Roman" w:hAnsi="Times New Roman" w:cs="Times New Roman"/>
          <w:sz w:val="24"/>
          <w:szCs w:val="24"/>
        </w:rPr>
        <w:t>ong procedure in</w:t>
      </w:r>
      <w:r w:rsidR="00B47D13">
        <w:rPr>
          <w:rFonts w:ascii="Times New Roman" w:hAnsi="Times New Roman" w:cs="Times New Roman"/>
          <w:sz w:val="24"/>
          <w:szCs w:val="24"/>
        </w:rPr>
        <w:t xml:space="preserve"> convening</w:t>
      </w:r>
      <w:r w:rsidR="00603128" w:rsidRPr="00967D80">
        <w:rPr>
          <w:rFonts w:ascii="Times New Roman" w:hAnsi="Times New Roman" w:cs="Times New Roman"/>
          <w:sz w:val="24"/>
          <w:szCs w:val="24"/>
        </w:rPr>
        <w:t xml:space="preserve"> disciplinary proceedings in terms of the Police Standing Orders when</w:t>
      </w:r>
      <w:r w:rsidR="00B47D13">
        <w:rPr>
          <w:rFonts w:ascii="Times New Roman" w:hAnsi="Times New Roman" w:cs="Times New Roman"/>
          <w:sz w:val="24"/>
          <w:szCs w:val="24"/>
        </w:rPr>
        <w:t xml:space="preserve"> para</w:t>
      </w:r>
      <w:r w:rsidR="00720D2B" w:rsidRPr="00967D80">
        <w:rPr>
          <w:rFonts w:ascii="Times New Roman" w:hAnsi="Times New Roman" w:cs="Times New Roman"/>
          <w:sz w:val="24"/>
          <w:szCs w:val="24"/>
        </w:rPr>
        <w:t xml:space="preserve"> 45.3 of</w:t>
      </w:r>
      <w:r w:rsidR="00603128" w:rsidRPr="00967D80">
        <w:rPr>
          <w:rFonts w:ascii="Times New Roman" w:hAnsi="Times New Roman" w:cs="Times New Roman"/>
          <w:sz w:val="24"/>
          <w:szCs w:val="24"/>
        </w:rPr>
        <w:t xml:space="preserve"> the Standing Orders</w:t>
      </w:r>
      <w:r w:rsidR="008B3E0A">
        <w:rPr>
          <w:rFonts w:ascii="Times New Roman" w:hAnsi="Times New Roman" w:cs="Times New Roman"/>
          <w:sz w:val="24"/>
          <w:szCs w:val="24"/>
        </w:rPr>
        <w:t>,</w:t>
      </w:r>
      <w:r w:rsidR="00603128" w:rsidRPr="00967D80">
        <w:rPr>
          <w:rFonts w:ascii="Times New Roman" w:hAnsi="Times New Roman" w:cs="Times New Roman"/>
          <w:sz w:val="24"/>
          <w:szCs w:val="24"/>
        </w:rPr>
        <w:t xml:space="preserve"> instead</w:t>
      </w:r>
      <w:r w:rsidR="008B3E0A">
        <w:rPr>
          <w:rFonts w:ascii="Times New Roman" w:hAnsi="Times New Roman" w:cs="Times New Roman"/>
          <w:sz w:val="24"/>
          <w:szCs w:val="24"/>
        </w:rPr>
        <w:t>,</w:t>
      </w:r>
      <w:r w:rsidR="00603128" w:rsidRPr="00967D80">
        <w:rPr>
          <w:rFonts w:ascii="Times New Roman" w:hAnsi="Times New Roman" w:cs="Times New Roman"/>
          <w:sz w:val="24"/>
          <w:szCs w:val="24"/>
        </w:rPr>
        <w:t xml:space="preserve"> mandate</w:t>
      </w:r>
      <w:r w:rsidR="00191365">
        <w:rPr>
          <w:rFonts w:ascii="Times New Roman" w:hAnsi="Times New Roman" w:cs="Times New Roman"/>
          <w:sz w:val="24"/>
          <w:szCs w:val="24"/>
        </w:rPr>
        <w:t>s</w:t>
      </w:r>
      <w:r w:rsidR="00603128" w:rsidRPr="00967D80">
        <w:rPr>
          <w:rFonts w:ascii="Times New Roman" w:hAnsi="Times New Roman" w:cs="Times New Roman"/>
          <w:sz w:val="24"/>
          <w:szCs w:val="24"/>
        </w:rPr>
        <w:t xml:space="preserve"> that he should have been dealt with in terms of the Criminal Procedure and Evidence Act [</w:t>
      </w:r>
      <w:r w:rsidR="00603128" w:rsidRPr="00967D80">
        <w:rPr>
          <w:rFonts w:ascii="Times New Roman" w:hAnsi="Times New Roman" w:cs="Times New Roman"/>
          <w:i/>
          <w:sz w:val="24"/>
          <w:szCs w:val="24"/>
        </w:rPr>
        <w:t>Chapter 9:13</w:t>
      </w:r>
      <w:r w:rsidR="00603128" w:rsidRPr="00967D80">
        <w:rPr>
          <w:rFonts w:ascii="Times New Roman" w:hAnsi="Times New Roman" w:cs="Times New Roman"/>
          <w:sz w:val="24"/>
          <w:szCs w:val="24"/>
        </w:rPr>
        <w:t>]</w:t>
      </w:r>
      <w:r w:rsidR="00070E1E">
        <w:rPr>
          <w:rFonts w:ascii="Times New Roman" w:hAnsi="Times New Roman" w:cs="Times New Roman"/>
          <w:sz w:val="24"/>
          <w:szCs w:val="24"/>
        </w:rPr>
        <w:t xml:space="preserve"> (the CP&amp;E Act)</w:t>
      </w:r>
      <w:r w:rsidR="00603128" w:rsidRPr="00967D80">
        <w:rPr>
          <w:rFonts w:ascii="Times New Roman" w:hAnsi="Times New Roman" w:cs="Times New Roman"/>
          <w:sz w:val="24"/>
          <w:szCs w:val="24"/>
        </w:rPr>
        <w:t>.</w:t>
      </w:r>
      <w:r>
        <w:rPr>
          <w:rFonts w:ascii="Times New Roman" w:hAnsi="Times New Roman" w:cs="Times New Roman"/>
          <w:sz w:val="24"/>
          <w:szCs w:val="24"/>
        </w:rPr>
        <w:t xml:space="preserve">  </w:t>
      </w:r>
      <w:r w:rsidR="005477DA" w:rsidRPr="00967D80">
        <w:rPr>
          <w:rFonts w:ascii="Times New Roman" w:hAnsi="Times New Roman" w:cs="Times New Roman"/>
          <w:sz w:val="24"/>
          <w:szCs w:val="24"/>
        </w:rPr>
        <w:t>The ground clearly raises a procedural issue</w:t>
      </w:r>
      <w:r w:rsidR="00587065">
        <w:rPr>
          <w:rFonts w:ascii="Times New Roman" w:hAnsi="Times New Roman" w:cs="Times New Roman"/>
          <w:sz w:val="24"/>
          <w:szCs w:val="24"/>
        </w:rPr>
        <w:t xml:space="preserve"> that disciplinary proceedings before the Police were flawed</w:t>
      </w:r>
      <w:r w:rsidR="005477DA" w:rsidRPr="00967D80">
        <w:rPr>
          <w:rFonts w:ascii="Times New Roman" w:hAnsi="Times New Roman" w:cs="Times New Roman"/>
          <w:sz w:val="24"/>
          <w:szCs w:val="24"/>
        </w:rPr>
        <w:t xml:space="preserve">. </w:t>
      </w:r>
    </w:p>
    <w:p w:rsidR="005D0FF8" w:rsidRPr="00967D80" w:rsidRDefault="005E5DF4" w:rsidP="00EA02A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sidR="00720D2B" w:rsidRPr="00967D80">
        <w:rPr>
          <w:rFonts w:ascii="Times New Roman" w:hAnsi="Times New Roman" w:cs="Times New Roman"/>
          <w:sz w:val="24"/>
          <w:szCs w:val="24"/>
        </w:rPr>
        <w:t>]</w:t>
      </w:r>
      <w:r w:rsidR="00720D2B" w:rsidRPr="00967D80">
        <w:rPr>
          <w:rFonts w:ascii="Times New Roman" w:hAnsi="Times New Roman" w:cs="Times New Roman"/>
          <w:sz w:val="24"/>
          <w:szCs w:val="24"/>
        </w:rPr>
        <w:tab/>
      </w:r>
      <w:r w:rsidR="005477DA" w:rsidRPr="00967D80">
        <w:rPr>
          <w:rFonts w:ascii="Times New Roman" w:hAnsi="Times New Roman" w:cs="Times New Roman"/>
          <w:sz w:val="24"/>
          <w:szCs w:val="24"/>
        </w:rPr>
        <w:t xml:space="preserve">The question which cries out loud from this ground is </w:t>
      </w:r>
      <w:r w:rsidR="00587065">
        <w:rPr>
          <w:rFonts w:ascii="Times New Roman" w:hAnsi="Times New Roman" w:cs="Times New Roman"/>
          <w:sz w:val="24"/>
          <w:szCs w:val="24"/>
        </w:rPr>
        <w:t xml:space="preserve">therefore </w:t>
      </w:r>
      <w:r w:rsidR="005477DA" w:rsidRPr="00967D80">
        <w:rPr>
          <w:rFonts w:ascii="Times New Roman" w:hAnsi="Times New Roman" w:cs="Times New Roman"/>
          <w:sz w:val="24"/>
          <w:szCs w:val="24"/>
        </w:rPr>
        <w:t xml:space="preserve">whether the application before the court </w:t>
      </w:r>
      <w:r w:rsidR="005477DA" w:rsidRPr="00967D80">
        <w:rPr>
          <w:rFonts w:ascii="Times New Roman" w:hAnsi="Times New Roman" w:cs="Times New Roman"/>
          <w:i/>
          <w:sz w:val="24"/>
          <w:szCs w:val="24"/>
        </w:rPr>
        <w:t>a quo</w:t>
      </w:r>
      <w:r w:rsidR="005477DA" w:rsidRPr="00967D80">
        <w:rPr>
          <w:rFonts w:ascii="Times New Roman" w:hAnsi="Times New Roman" w:cs="Times New Roman"/>
          <w:sz w:val="24"/>
          <w:szCs w:val="24"/>
        </w:rPr>
        <w:t xml:space="preserve"> was an application for a </w:t>
      </w:r>
      <w:proofErr w:type="spellStart"/>
      <w:r w:rsidR="005477DA" w:rsidRPr="008B3E0A">
        <w:rPr>
          <w:rFonts w:ascii="Times New Roman" w:hAnsi="Times New Roman" w:cs="Times New Roman"/>
          <w:i/>
          <w:sz w:val="24"/>
          <w:szCs w:val="24"/>
        </w:rPr>
        <w:t>declaratur</w:t>
      </w:r>
      <w:proofErr w:type="spellEnd"/>
      <w:r w:rsidR="005477DA" w:rsidRPr="00967D80">
        <w:rPr>
          <w:rFonts w:ascii="Times New Roman" w:hAnsi="Times New Roman" w:cs="Times New Roman"/>
          <w:sz w:val="24"/>
          <w:szCs w:val="24"/>
        </w:rPr>
        <w:t xml:space="preserve"> or for review</w:t>
      </w:r>
      <w:r w:rsidR="009D0B66">
        <w:rPr>
          <w:rFonts w:ascii="Times New Roman" w:hAnsi="Times New Roman" w:cs="Times New Roman"/>
          <w:sz w:val="24"/>
          <w:szCs w:val="24"/>
        </w:rPr>
        <w:t xml:space="preserve">.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 xml:space="preserve">In answering </w:t>
      </w:r>
      <w:r w:rsidR="005D0FF8" w:rsidRPr="00967D80">
        <w:rPr>
          <w:rFonts w:ascii="Times New Roman" w:hAnsi="Times New Roman" w:cs="Times New Roman"/>
          <w:sz w:val="24"/>
          <w:szCs w:val="24"/>
        </w:rPr>
        <w:lastRenderedPageBreak/>
        <w:t xml:space="preserve">this question, </w:t>
      </w:r>
      <w:r w:rsidR="009D0B66">
        <w:rPr>
          <w:rFonts w:ascii="Times New Roman" w:hAnsi="Times New Roman" w:cs="Times New Roman"/>
          <w:sz w:val="24"/>
          <w:szCs w:val="24"/>
        </w:rPr>
        <w:t>t</w:t>
      </w:r>
      <w:r w:rsidR="009D0B66" w:rsidRPr="00967D80">
        <w:rPr>
          <w:rFonts w:ascii="Times New Roman" w:hAnsi="Times New Roman" w:cs="Times New Roman"/>
          <w:sz w:val="24"/>
          <w:szCs w:val="24"/>
        </w:rPr>
        <w:t>he court</w:t>
      </w:r>
      <w:r w:rsidR="009D0B66" w:rsidRPr="00967D80">
        <w:rPr>
          <w:rFonts w:ascii="Times New Roman" w:hAnsi="Times New Roman" w:cs="Times New Roman"/>
          <w:i/>
          <w:sz w:val="24"/>
          <w:szCs w:val="24"/>
        </w:rPr>
        <w:t xml:space="preserve"> a quo</w:t>
      </w:r>
      <w:r w:rsidR="005D0FF8" w:rsidRPr="00967D80">
        <w:rPr>
          <w:rFonts w:ascii="Times New Roman" w:hAnsi="Times New Roman" w:cs="Times New Roman"/>
          <w:sz w:val="24"/>
          <w:szCs w:val="24"/>
        </w:rPr>
        <w:t xml:space="preserve"> correctly set out the law</w:t>
      </w:r>
      <w:r w:rsidR="008B3E0A">
        <w:rPr>
          <w:rFonts w:ascii="Times New Roman" w:hAnsi="Times New Roman" w:cs="Times New Roman"/>
          <w:sz w:val="24"/>
          <w:szCs w:val="24"/>
        </w:rPr>
        <w:t xml:space="preserve"> on </w:t>
      </w:r>
      <w:r w:rsidR="00070E1E">
        <w:rPr>
          <w:rFonts w:ascii="Times New Roman" w:hAnsi="Times New Roman" w:cs="Times New Roman"/>
          <w:sz w:val="24"/>
          <w:szCs w:val="24"/>
        </w:rPr>
        <w:t xml:space="preserve">the factors to be considered in determining </w:t>
      </w:r>
      <w:r w:rsidR="008B3E0A">
        <w:rPr>
          <w:rFonts w:ascii="Times New Roman" w:hAnsi="Times New Roman" w:cs="Times New Roman"/>
          <w:sz w:val="24"/>
          <w:szCs w:val="24"/>
        </w:rPr>
        <w:t>whether</w:t>
      </w:r>
      <w:r w:rsidR="00070E1E">
        <w:rPr>
          <w:rFonts w:ascii="Times New Roman" w:hAnsi="Times New Roman" w:cs="Times New Roman"/>
          <w:sz w:val="24"/>
          <w:szCs w:val="24"/>
        </w:rPr>
        <w:t xml:space="preserve"> an application is for review or</w:t>
      </w:r>
      <w:r w:rsidR="008B3E0A">
        <w:rPr>
          <w:rFonts w:ascii="Times New Roman" w:hAnsi="Times New Roman" w:cs="Times New Roman"/>
          <w:sz w:val="24"/>
          <w:szCs w:val="24"/>
        </w:rPr>
        <w:t xml:space="preserve"> a </w:t>
      </w:r>
      <w:proofErr w:type="spellStart"/>
      <w:r w:rsidR="008B3E0A">
        <w:rPr>
          <w:rFonts w:ascii="Times New Roman" w:hAnsi="Times New Roman" w:cs="Times New Roman"/>
          <w:i/>
          <w:sz w:val="24"/>
          <w:szCs w:val="24"/>
        </w:rPr>
        <w:t>declaratur</w:t>
      </w:r>
      <w:proofErr w:type="spellEnd"/>
      <w:r>
        <w:rPr>
          <w:rFonts w:ascii="Times New Roman" w:hAnsi="Times New Roman" w:cs="Times New Roman"/>
          <w:sz w:val="24"/>
          <w:szCs w:val="24"/>
        </w:rPr>
        <w:t xml:space="preserve">.  </w:t>
      </w:r>
      <w:r w:rsidR="005D0FF8" w:rsidRPr="00967D80">
        <w:rPr>
          <w:rFonts w:ascii="Times New Roman" w:hAnsi="Times New Roman" w:cs="Times New Roman"/>
          <w:sz w:val="24"/>
          <w:szCs w:val="24"/>
        </w:rPr>
        <w:t>It remarked at p 3 of the judgment that:</w:t>
      </w:r>
    </w:p>
    <w:p w:rsidR="005D0FF8" w:rsidRDefault="005D0FF8" w:rsidP="00EA02A7">
      <w:pPr>
        <w:spacing w:after="0" w:line="240" w:lineRule="auto"/>
        <w:ind w:left="1134"/>
        <w:jc w:val="both"/>
        <w:rPr>
          <w:rFonts w:ascii="Times New Roman" w:hAnsi="Times New Roman" w:cs="Times New Roman"/>
          <w:sz w:val="24"/>
          <w:szCs w:val="24"/>
        </w:rPr>
      </w:pPr>
      <w:r w:rsidRPr="00967D80">
        <w:rPr>
          <w:rFonts w:ascii="Times New Roman" w:hAnsi="Times New Roman" w:cs="Times New Roman"/>
          <w:sz w:val="24"/>
          <w:szCs w:val="24"/>
        </w:rPr>
        <w:t>“A review is concerned with the regularity and validity of the proceedings.  (</w:t>
      </w:r>
      <w:r w:rsidRPr="00967D80">
        <w:rPr>
          <w:rFonts w:ascii="Times New Roman" w:hAnsi="Times New Roman" w:cs="Times New Roman"/>
          <w:i/>
          <w:sz w:val="24"/>
          <w:szCs w:val="24"/>
        </w:rPr>
        <w:t>Liberty Life</w:t>
      </w:r>
      <w:r w:rsidRPr="00967D80">
        <w:rPr>
          <w:rFonts w:ascii="Times New Roman" w:hAnsi="Times New Roman" w:cs="Times New Roman"/>
          <w:sz w:val="24"/>
          <w:szCs w:val="24"/>
        </w:rPr>
        <w:t xml:space="preserve"> </w:t>
      </w:r>
      <w:r w:rsidRPr="00967D80">
        <w:rPr>
          <w:rFonts w:ascii="Times New Roman" w:hAnsi="Times New Roman" w:cs="Times New Roman"/>
          <w:i/>
          <w:sz w:val="24"/>
          <w:szCs w:val="24"/>
        </w:rPr>
        <w:t>Association of Africa</w:t>
      </w:r>
      <w:r w:rsidRPr="00967D80">
        <w:rPr>
          <w:rFonts w:ascii="Times New Roman" w:hAnsi="Times New Roman" w:cs="Times New Roman"/>
          <w:sz w:val="24"/>
          <w:szCs w:val="24"/>
        </w:rPr>
        <w:t xml:space="preserve"> v </w:t>
      </w:r>
      <w:proofErr w:type="spellStart"/>
      <w:r w:rsidRPr="00967D80">
        <w:rPr>
          <w:rFonts w:ascii="Times New Roman" w:hAnsi="Times New Roman" w:cs="Times New Roman"/>
          <w:i/>
          <w:sz w:val="24"/>
          <w:szCs w:val="24"/>
        </w:rPr>
        <w:t>Kachelhoffer</w:t>
      </w:r>
      <w:proofErr w:type="spellEnd"/>
      <w:r w:rsidRPr="00967D80">
        <w:rPr>
          <w:rFonts w:ascii="Times New Roman" w:hAnsi="Times New Roman" w:cs="Times New Roman"/>
          <w:i/>
          <w:sz w:val="24"/>
          <w:szCs w:val="24"/>
        </w:rPr>
        <w:t xml:space="preserve"> </w:t>
      </w:r>
      <w:r w:rsidR="00C4412F">
        <w:rPr>
          <w:rFonts w:ascii="Times New Roman" w:hAnsi="Times New Roman" w:cs="Times New Roman"/>
          <w:sz w:val="24"/>
          <w:szCs w:val="24"/>
        </w:rPr>
        <w:t xml:space="preserve">2001 (3) SA 1094).  </w:t>
      </w:r>
      <w:r w:rsidRPr="00967D80">
        <w:rPr>
          <w:rFonts w:ascii="Times New Roman" w:hAnsi="Times New Roman" w:cs="Times New Roman"/>
          <w:sz w:val="24"/>
          <w:szCs w:val="24"/>
        </w:rPr>
        <w:t>The decision-making process is what a review looks at (</w:t>
      </w:r>
      <w:proofErr w:type="spellStart"/>
      <w:r w:rsidRPr="00967D80">
        <w:rPr>
          <w:rFonts w:ascii="Times New Roman" w:hAnsi="Times New Roman" w:cs="Times New Roman"/>
          <w:i/>
          <w:sz w:val="24"/>
          <w:szCs w:val="24"/>
        </w:rPr>
        <w:t>Krumm</w:t>
      </w:r>
      <w:proofErr w:type="spellEnd"/>
      <w:r w:rsidRPr="00967D80">
        <w:rPr>
          <w:rFonts w:ascii="Times New Roman" w:hAnsi="Times New Roman" w:cs="Times New Roman"/>
          <w:sz w:val="24"/>
          <w:szCs w:val="24"/>
        </w:rPr>
        <w:t xml:space="preserve"> v </w:t>
      </w:r>
      <w:r w:rsidRPr="00967D80">
        <w:rPr>
          <w:rFonts w:ascii="Times New Roman" w:hAnsi="Times New Roman" w:cs="Times New Roman"/>
          <w:i/>
          <w:sz w:val="24"/>
          <w:szCs w:val="24"/>
        </w:rPr>
        <w:t>The Master</w:t>
      </w:r>
      <w:r w:rsidRPr="00967D80">
        <w:rPr>
          <w:rFonts w:ascii="Times New Roman" w:hAnsi="Times New Roman" w:cs="Times New Roman"/>
          <w:sz w:val="24"/>
          <w:szCs w:val="24"/>
        </w:rPr>
        <w:t xml:space="preserve"> 1989 (3) SA 944). </w:t>
      </w:r>
      <w:r w:rsidR="00C4412F">
        <w:rPr>
          <w:rFonts w:ascii="Times New Roman" w:hAnsi="Times New Roman" w:cs="Times New Roman"/>
          <w:sz w:val="24"/>
          <w:szCs w:val="24"/>
        </w:rPr>
        <w:t xml:space="preserve"> </w:t>
      </w:r>
      <w:r w:rsidRPr="00967D80">
        <w:rPr>
          <w:rFonts w:ascii="Times New Roman" w:hAnsi="Times New Roman" w:cs="Times New Roman"/>
          <w:sz w:val="24"/>
          <w:szCs w:val="24"/>
        </w:rPr>
        <w:t>In</w:t>
      </w:r>
      <w:r w:rsidRPr="00967D80">
        <w:rPr>
          <w:rFonts w:ascii="Times New Roman" w:hAnsi="Times New Roman" w:cs="Times New Roman"/>
          <w:i/>
          <w:sz w:val="24"/>
          <w:szCs w:val="24"/>
        </w:rPr>
        <w:t xml:space="preserve"> </w:t>
      </w:r>
      <w:proofErr w:type="spellStart"/>
      <w:r w:rsidRPr="00967D80">
        <w:rPr>
          <w:rFonts w:ascii="Times New Roman" w:hAnsi="Times New Roman" w:cs="Times New Roman"/>
          <w:i/>
          <w:sz w:val="24"/>
          <w:szCs w:val="24"/>
        </w:rPr>
        <w:t>Samaya</w:t>
      </w:r>
      <w:proofErr w:type="spellEnd"/>
      <w:r w:rsidRPr="00967D80">
        <w:rPr>
          <w:rFonts w:ascii="Times New Roman" w:hAnsi="Times New Roman" w:cs="Times New Roman"/>
          <w:i/>
          <w:sz w:val="24"/>
          <w:szCs w:val="24"/>
        </w:rPr>
        <w:t xml:space="preserve"> </w:t>
      </w:r>
      <w:r w:rsidRPr="00C4412F">
        <w:rPr>
          <w:rFonts w:ascii="Times New Roman" w:hAnsi="Times New Roman" w:cs="Times New Roman"/>
          <w:sz w:val="24"/>
          <w:szCs w:val="24"/>
        </w:rPr>
        <w:t xml:space="preserve">v </w:t>
      </w:r>
      <w:r w:rsidRPr="00967D80">
        <w:rPr>
          <w:rFonts w:ascii="Times New Roman" w:hAnsi="Times New Roman" w:cs="Times New Roman"/>
          <w:i/>
          <w:sz w:val="24"/>
          <w:szCs w:val="24"/>
        </w:rPr>
        <w:t xml:space="preserve">Commissioner General of Police &amp; 2 </w:t>
      </w:r>
      <w:proofErr w:type="spellStart"/>
      <w:r w:rsidRPr="00967D80">
        <w:rPr>
          <w:rFonts w:ascii="Times New Roman" w:hAnsi="Times New Roman" w:cs="Times New Roman"/>
          <w:i/>
          <w:sz w:val="24"/>
          <w:szCs w:val="24"/>
        </w:rPr>
        <w:t>Ors</w:t>
      </w:r>
      <w:proofErr w:type="spellEnd"/>
      <w:r w:rsidRPr="00967D80">
        <w:rPr>
          <w:rFonts w:ascii="Times New Roman" w:hAnsi="Times New Roman" w:cs="Times New Roman"/>
          <w:sz w:val="24"/>
          <w:szCs w:val="24"/>
        </w:rPr>
        <w:t xml:space="preserve"> HH272-21 M</w:t>
      </w:r>
      <w:r w:rsidR="00C4412F" w:rsidRPr="00C4412F">
        <w:rPr>
          <w:rFonts w:ascii="Times New Roman" w:hAnsi="Times New Roman" w:cs="Times New Roman"/>
          <w:smallCaps/>
          <w:sz w:val="24"/>
          <w:szCs w:val="24"/>
        </w:rPr>
        <w:t>anzunzu</w:t>
      </w:r>
      <w:r w:rsidRPr="00967D80">
        <w:rPr>
          <w:rFonts w:ascii="Times New Roman" w:hAnsi="Times New Roman" w:cs="Times New Roman"/>
          <w:sz w:val="24"/>
          <w:szCs w:val="24"/>
        </w:rPr>
        <w:t xml:space="preserve"> J had this to say:</w:t>
      </w:r>
    </w:p>
    <w:p w:rsidR="00C278A2" w:rsidRPr="00967D80" w:rsidRDefault="00C278A2" w:rsidP="00EA02A7">
      <w:pPr>
        <w:spacing w:after="0" w:line="240" w:lineRule="auto"/>
        <w:ind w:left="1134"/>
        <w:jc w:val="both"/>
        <w:rPr>
          <w:rFonts w:ascii="Times New Roman" w:hAnsi="Times New Roman" w:cs="Times New Roman"/>
          <w:sz w:val="24"/>
          <w:szCs w:val="24"/>
        </w:rPr>
      </w:pPr>
    </w:p>
    <w:p w:rsidR="005D0FF8" w:rsidRPr="00967D80" w:rsidRDefault="00C4412F" w:rsidP="00C4412F">
      <w:pPr>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t>‘</w:t>
      </w:r>
      <w:r w:rsidR="005D0FF8" w:rsidRPr="00967D80">
        <w:rPr>
          <w:rFonts w:ascii="Times New Roman" w:hAnsi="Times New Roman" w:cs="Times New Roman"/>
          <w:sz w:val="24"/>
          <w:szCs w:val="24"/>
        </w:rPr>
        <w:t xml:space="preserve">The cardinal principle in deciding whether an application is for a declaratory order or review is not so much of the relief sought but rather the grounds upon which the application is based.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 xml:space="preserve">In </w:t>
      </w:r>
      <w:r w:rsidR="005D0FF8" w:rsidRPr="00967D80">
        <w:rPr>
          <w:rFonts w:ascii="Times New Roman" w:hAnsi="Times New Roman" w:cs="Times New Roman"/>
          <w:i/>
          <w:sz w:val="24"/>
          <w:szCs w:val="24"/>
        </w:rPr>
        <w:t xml:space="preserve">Geddes Ltd </w:t>
      </w:r>
      <w:r w:rsidR="005D0FF8" w:rsidRPr="00C4412F">
        <w:rPr>
          <w:rFonts w:ascii="Times New Roman" w:hAnsi="Times New Roman" w:cs="Times New Roman"/>
          <w:sz w:val="24"/>
          <w:szCs w:val="24"/>
        </w:rPr>
        <w:t>v</w:t>
      </w:r>
      <w:r w:rsidR="005D0FF8" w:rsidRPr="00967D80">
        <w:rPr>
          <w:rFonts w:ascii="Times New Roman" w:hAnsi="Times New Roman" w:cs="Times New Roman"/>
          <w:i/>
          <w:sz w:val="24"/>
          <w:szCs w:val="24"/>
        </w:rPr>
        <w:t xml:space="preserve"> </w:t>
      </w:r>
      <w:proofErr w:type="spellStart"/>
      <w:r w:rsidR="005D0FF8" w:rsidRPr="00967D80">
        <w:rPr>
          <w:rFonts w:ascii="Times New Roman" w:hAnsi="Times New Roman" w:cs="Times New Roman"/>
          <w:i/>
          <w:sz w:val="24"/>
          <w:szCs w:val="24"/>
        </w:rPr>
        <w:t>Taonezvi</w:t>
      </w:r>
      <w:proofErr w:type="spellEnd"/>
      <w:r w:rsidR="005D0FF8" w:rsidRPr="00967D80">
        <w:rPr>
          <w:rFonts w:ascii="Times New Roman" w:hAnsi="Times New Roman" w:cs="Times New Roman"/>
          <w:sz w:val="24"/>
          <w:szCs w:val="24"/>
        </w:rPr>
        <w:t xml:space="preserve"> 2002(1) ZLR 479(S) </w:t>
      </w:r>
      <w:proofErr w:type="spellStart"/>
      <w:r w:rsidR="005D0FF8" w:rsidRPr="00967D80">
        <w:rPr>
          <w:rFonts w:ascii="Times New Roman" w:hAnsi="Times New Roman" w:cs="Times New Roman"/>
          <w:sz w:val="24"/>
          <w:szCs w:val="24"/>
        </w:rPr>
        <w:t>M</w:t>
      </w:r>
      <w:r w:rsidRPr="00C4412F">
        <w:rPr>
          <w:rFonts w:ascii="Times New Roman" w:hAnsi="Times New Roman" w:cs="Times New Roman"/>
          <w:smallCaps/>
          <w:sz w:val="24"/>
          <w:szCs w:val="24"/>
        </w:rPr>
        <w:t>alaba</w:t>
      </w:r>
      <w:proofErr w:type="spellEnd"/>
      <w:r w:rsidR="005D0FF8" w:rsidRPr="00967D80">
        <w:rPr>
          <w:rFonts w:ascii="Times New Roman" w:hAnsi="Times New Roman" w:cs="Times New Roman"/>
          <w:sz w:val="24"/>
          <w:szCs w:val="24"/>
        </w:rPr>
        <w:t xml:space="preserve"> JA said: ‘In deciding whether an application is for a declaration or review, a court has to look at the grounds of the application and the evidence produced in support of them.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The fact that an application seeks a declaratory relief is not in itself proof that that application is not for review</w:t>
      </w:r>
      <w:r w:rsidR="00C278A2">
        <w:rPr>
          <w:rFonts w:ascii="Times New Roman" w:hAnsi="Times New Roman" w:cs="Times New Roman"/>
          <w:sz w:val="24"/>
          <w:szCs w:val="24"/>
        </w:rPr>
        <w:t>.</w:t>
      </w:r>
      <w:r w:rsidR="005D0FF8" w:rsidRPr="00967D80">
        <w:rPr>
          <w:rFonts w:ascii="Times New Roman" w:hAnsi="Times New Roman" w:cs="Times New Roman"/>
          <w:sz w:val="24"/>
          <w:szCs w:val="24"/>
        </w:rPr>
        <w:t>’</w:t>
      </w:r>
      <w:r>
        <w:rPr>
          <w:rFonts w:ascii="Times New Roman" w:hAnsi="Times New Roman" w:cs="Times New Roman"/>
          <w:sz w:val="24"/>
          <w:szCs w:val="24"/>
        </w:rPr>
        <w:t>”</w:t>
      </w:r>
    </w:p>
    <w:p w:rsidR="00C4412F" w:rsidRDefault="00C4412F" w:rsidP="00C4412F">
      <w:pPr>
        <w:spacing w:after="0" w:line="240" w:lineRule="auto"/>
        <w:ind w:left="567"/>
        <w:jc w:val="both"/>
        <w:rPr>
          <w:rFonts w:ascii="Times New Roman" w:hAnsi="Times New Roman" w:cs="Times New Roman"/>
          <w:sz w:val="24"/>
          <w:szCs w:val="24"/>
        </w:rPr>
      </w:pPr>
    </w:p>
    <w:p w:rsidR="005D0FF8" w:rsidRPr="00967D80" w:rsidRDefault="005D0FF8" w:rsidP="00C4412F">
      <w:pPr>
        <w:spacing w:after="0" w:line="480" w:lineRule="auto"/>
        <w:ind w:left="567"/>
        <w:jc w:val="both"/>
        <w:rPr>
          <w:rFonts w:ascii="Times New Roman" w:hAnsi="Times New Roman" w:cs="Times New Roman"/>
          <w:sz w:val="24"/>
          <w:szCs w:val="24"/>
        </w:rPr>
      </w:pPr>
      <w:r w:rsidRPr="00967D80">
        <w:rPr>
          <w:rFonts w:ascii="Times New Roman" w:hAnsi="Times New Roman" w:cs="Times New Roman"/>
          <w:sz w:val="24"/>
          <w:szCs w:val="24"/>
        </w:rPr>
        <w:t xml:space="preserve">In </w:t>
      </w:r>
      <w:proofErr w:type="spellStart"/>
      <w:r w:rsidRPr="00967D80">
        <w:rPr>
          <w:rFonts w:ascii="Times New Roman" w:hAnsi="Times New Roman" w:cs="Times New Roman"/>
          <w:i/>
          <w:sz w:val="24"/>
          <w:szCs w:val="24"/>
        </w:rPr>
        <w:t>Zvomatsayi</w:t>
      </w:r>
      <w:proofErr w:type="spellEnd"/>
      <w:r w:rsidRPr="00967D80">
        <w:rPr>
          <w:rFonts w:ascii="Times New Roman" w:hAnsi="Times New Roman" w:cs="Times New Roman"/>
          <w:i/>
          <w:sz w:val="24"/>
          <w:szCs w:val="24"/>
        </w:rPr>
        <w:t xml:space="preserve"> &amp; </w:t>
      </w:r>
      <w:proofErr w:type="spellStart"/>
      <w:r w:rsidRPr="00967D80">
        <w:rPr>
          <w:rFonts w:ascii="Times New Roman" w:hAnsi="Times New Roman" w:cs="Times New Roman"/>
          <w:i/>
          <w:sz w:val="24"/>
          <w:szCs w:val="24"/>
        </w:rPr>
        <w:t>Ors</w:t>
      </w:r>
      <w:proofErr w:type="spellEnd"/>
      <w:r w:rsidRPr="00967D80">
        <w:rPr>
          <w:rFonts w:ascii="Times New Roman" w:hAnsi="Times New Roman" w:cs="Times New Roman"/>
          <w:i/>
          <w:sz w:val="24"/>
          <w:szCs w:val="24"/>
        </w:rPr>
        <w:t xml:space="preserve"> </w:t>
      </w:r>
      <w:r w:rsidRPr="00D81F58">
        <w:rPr>
          <w:rFonts w:ascii="Times New Roman" w:hAnsi="Times New Roman" w:cs="Times New Roman"/>
          <w:sz w:val="24"/>
          <w:szCs w:val="24"/>
        </w:rPr>
        <w:t>v</w:t>
      </w:r>
      <w:r w:rsidRPr="00967D80">
        <w:rPr>
          <w:rFonts w:ascii="Times New Roman" w:hAnsi="Times New Roman" w:cs="Times New Roman"/>
          <w:i/>
          <w:sz w:val="24"/>
          <w:szCs w:val="24"/>
        </w:rPr>
        <w:t xml:space="preserve"> </w:t>
      </w:r>
      <w:proofErr w:type="spellStart"/>
      <w:r w:rsidRPr="00967D80">
        <w:rPr>
          <w:rFonts w:ascii="Times New Roman" w:hAnsi="Times New Roman" w:cs="Times New Roman"/>
          <w:i/>
          <w:sz w:val="24"/>
          <w:szCs w:val="24"/>
        </w:rPr>
        <w:t>Chitekwe</w:t>
      </w:r>
      <w:proofErr w:type="spellEnd"/>
      <w:r w:rsidRPr="00967D80">
        <w:rPr>
          <w:rFonts w:ascii="Times New Roman" w:hAnsi="Times New Roman" w:cs="Times New Roman"/>
          <w:i/>
          <w:sz w:val="24"/>
          <w:szCs w:val="24"/>
        </w:rPr>
        <w:t xml:space="preserve"> NO &amp;</w:t>
      </w:r>
      <w:r w:rsidR="002C19D3">
        <w:rPr>
          <w:rFonts w:ascii="Times New Roman" w:hAnsi="Times New Roman" w:cs="Times New Roman"/>
          <w:i/>
          <w:sz w:val="24"/>
          <w:szCs w:val="24"/>
        </w:rPr>
        <w:t xml:space="preserve"> </w:t>
      </w:r>
      <w:r w:rsidRPr="00967D80">
        <w:rPr>
          <w:rFonts w:ascii="Times New Roman" w:hAnsi="Times New Roman" w:cs="Times New Roman"/>
          <w:i/>
          <w:sz w:val="24"/>
          <w:szCs w:val="24"/>
        </w:rPr>
        <w:t>Anor</w:t>
      </w:r>
      <w:r w:rsidRPr="00967D80">
        <w:rPr>
          <w:rFonts w:ascii="Times New Roman" w:hAnsi="Times New Roman" w:cs="Times New Roman"/>
          <w:sz w:val="24"/>
          <w:szCs w:val="24"/>
        </w:rPr>
        <w:t xml:space="preserve"> 2019(3) ZLR 990 (H) DUBE-BANDA J articulated it thus:</w:t>
      </w:r>
    </w:p>
    <w:p w:rsidR="005D0FF8" w:rsidRPr="00967D80" w:rsidRDefault="00C4412F" w:rsidP="00C4412F">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5D0FF8" w:rsidRPr="00967D80">
        <w:rPr>
          <w:rFonts w:ascii="Times New Roman" w:hAnsi="Times New Roman" w:cs="Times New Roman"/>
          <w:sz w:val="24"/>
          <w:szCs w:val="24"/>
        </w:rPr>
        <w:t xml:space="preserve">A review is not concerned with the merits of the decision but whether it was arrived at in an acceptable fashion.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The focus is on the process, and on the way in which the decision-maker c</w:t>
      </w:r>
      <w:r>
        <w:rPr>
          <w:rFonts w:ascii="Times New Roman" w:hAnsi="Times New Roman" w:cs="Times New Roman"/>
          <w:sz w:val="24"/>
          <w:szCs w:val="24"/>
        </w:rPr>
        <w:t xml:space="preserve">ame to the challenged decision.  </w:t>
      </w:r>
      <w:r w:rsidR="005D0FF8" w:rsidRPr="00967D80">
        <w:rPr>
          <w:rFonts w:ascii="Times New Roman" w:hAnsi="Times New Roman" w:cs="Times New Roman"/>
          <w:sz w:val="24"/>
          <w:szCs w:val="24"/>
        </w:rPr>
        <w:t xml:space="preserve">Instead of asking whether the decision was right or wrong, a court on review concerns itself with the procedural irregularities.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 xml:space="preserve">A </w:t>
      </w:r>
      <w:proofErr w:type="spellStart"/>
      <w:r w:rsidR="005D0FF8" w:rsidRPr="00B47D13">
        <w:rPr>
          <w:rFonts w:ascii="Times New Roman" w:hAnsi="Times New Roman" w:cs="Times New Roman"/>
          <w:i/>
          <w:sz w:val="24"/>
          <w:szCs w:val="24"/>
        </w:rPr>
        <w:t>declaratur</w:t>
      </w:r>
      <w:proofErr w:type="spellEnd"/>
      <w:r w:rsidR="005D0FF8" w:rsidRPr="00967D80">
        <w:rPr>
          <w:rFonts w:ascii="Times New Roman" w:hAnsi="Times New Roman" w:cs="Times New Roman"/>
          <w:sz w:val="24"/>
          <w:szCs w:val="24"/>
        </w:rPr>
        <w:t xml:space="preserve"> and review cover diff</w:t>
      </w:r>
      <w:r>
        <w:rPr>
          <w:rFonts w:ascii="Times New Roman" w:hAnsi="Times New Roman" w:cs="Times New Roman"/>
          <w:sz w:val="24"/>
          <w:szCs w:val="24"/>
        </w:rPr>
        <w:t xml:space="preserve">erent jurisprudential terrains.  </w:t>
      </w:r>
      <w:r w:rsidR="005D0FF8" w:rsidRPr="00967D80">
        <w:rPr>
          <w:rFonts w:ascii="Times New Roman" w:hAnsi="Times New Roman" w:cs="Times New Roman"/>
          <w:sz w:val="24"/>
          <w:szCs w:val="24"/>
        </w:rPr>
        <w:t xml:space="preserve">The two cannot be deployed interchangeably.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 xml:space="preserve">It is one or the other, but never both. </w:t>
      </w:r>
      <w:r>
        <w:rPr>
          <w:rFonts w:ascii="Times New Roman" w:hAnsi="Times New Roman" w:cs="Times New Roman"/>
          <w:sz w:val="24"/>
          <w:szCs w:val="24"/>
        </w:rPr>
        <w:t xml:space="preserve"> </w:t>
      </w:r>
      <w:r w:rsidR="005D0FF8" w:rsidRPr="00967D80">
        <w:rPr>
          <w:rFonts w:ascii="Times New Roman" w:hAnsi="Times New Roman" w:cs="Times New Roman"/>
          <w:sz w:val="24"/>
          <w:szCs w:val="24"/>
        </w:rPr>
        <w:t>A declaratory order should not be used to get around the requirements for review proceedings.”</w:t>
      </w:r>
    </w:p>
    <w:p w:rsidR="00FB3453" w:rsidRPr="00967D80" w:rsidRDefault="00FB3453" w:rsidP="00741939">
      <w:pPr>
        <w:spacing w:line="240" w:lineRule="auto"/>
        <w:ind w:left="720" w:hanging="720"/>
        <w:jc w:val="both"/>
        <w:rPr>
          <w:rFonts w:ascii="Times New Roman" w:hAnsi="Times New Roman" w:cs="Times New Roman"/>
          <w:sz w:val="24"/>
          <w:szCs w:val="24"/>
        </w:rPr>
      </w:pPr>
    </w:p>
    <w:p w:rsidR="00587065" w:rsidRDefault="002E36FC" w:rsidP="00C4412F">
      <w:pPr>
        <w:spacing w:after="0" w:line="480" w:lineRule="auto"/>
        <w:ind w:left="567" w:hanging="567"/>
        <w:jc w:val="both"/>
        <w:rPr>
          <w:rFonts w:ascii="Times New Roman" w:hAnsi="Times New Roman" w:cs="Times New Roman"/>
          <w:sz w:val="24"/>
          <w:szCs w:val="24"/>
        </w:rPr>
      </w:pPr>
      <w:r w:rsidRPr="00967D80">
        <w:rPr>
          <w:rFonts w:ascii="Times New Roman" w:hAnsi="Times New Roman" w:cs="Times New Roman"/>
          <w:sz w:val="24"/>
          <w:szCs w:val="24"/>
        </w:rPr>
        <w:t>[</w:t>
      </w:r>
      <w:r w:rsidR="00720D2B" w:rsidRPr="00967D80">
        <w:rPr>
          <w:rFonts w:ascii="Times New Roman" w:hAnsi="Times New Roman" w:cs="Times New Roman"/>
          <w:sz w:val="24"/>
          <w:szCs w:val="24"/>
        </w:rPr>
        <w:t>1</w:t>
      </w:r>
      <w:r w:rsidR="00C4412F">
        <w:rPr>
          <w:rFonts w:ascii="Times New Roman" w:hAnsi="Times New Roman" w:cs="Times New Roman"/>
          <w:sz w:val="24"/>
          <w:szCs w:val="24"/>
        </w:rPr>
        <w:t>5</w:t>
      </w:r>
      <w:r w:rsidRPr="00967D80">
        <w:rPr>
          <w:rFonts w:ascii="Times New Roman" w:hAnsi="Times New Roman" w:cs="Times New Roman"/>
          <w:sz w:val="24"/>
          <w:szCs w:val="24"/>
        </w:rPr>
        <w:t>]</w:t>
      </w:r>
      <w:r w:rsidRPr="00967D80">
        <w:rPr>
          <w:rFonts w:ascii="Times New Roman" w:hAnsi="Times New Roman" w:cs="Times New Roman"/>
          <w:sz w:val="24"/>
          <w:szCs w:val="24"/>
        </w:rPr>
        <w:tab/>
      </w:r>
      <w:r w:rsidR="00587065">
        <w:rPr>
          <w:rFonts w:ascii="Times New Roman" w:hAnsi="Times New Roman" w:cs="Times New Roman"/>
          <w:sz w:val="24"/>
          <w:szCs w:val="24"/>
        </w:rPr>
        <w:t xml:space="preserve">After setting out the law, the court </w:t>
      </w:r>
      <w:r w:rsidR="00587065">
        <w:rPr>
          <w:rFonts w:ascii="Times New Roman" w:hAnsi="Times New Roman" w:cs="Times New Roman"/>
          <w:i/>
          <w:sz w:val="24"/>
          <w:szCs w:val="24"/>
        </w:rPr>
        <w:t xml:space="preserve">a quo </w:t>
      </w:r>
      <w:r w:rsidR="00587065" w:rsidRPr="00587065">
        <w:rPr>
          <w:rFonts w:ascii="Times New Roman" w:hAnsi="Times New Roman" w:cs="Times New Roman"/>
          <w:sz w:val="24"/>
          <w:szCs w:val="24"/>
        </w:rPr>
        <w:t xml:space="preserve">then remarked </w:t>
      </w:r>
      <w:r w:rsidR="00587065">
        <w:rPr>
          <w:rFonts w:ascii="Times New Roman" w:hAnsi="Times New Roman" w:cs="Times New Roman"/>
          <w:sz w:val="24"/>
          <w:szCs w:val="24"/>
        </w:rPr>
        <w:t>at p 4 that:</w:t>
      </w:r>
    </w:p>
    <w:p w:rsidR="00587065" w:rsidRDefault="00587065" w:rsidP="00C4412F">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 am of the considered view that the applicant’s argument on double jeopardy and his contention that the penalty of dismissal was not commensurate with the criminal charge verdict is what t</w:t>
      </w:r>
      <w:r w:rsidR="00C4412F">
        <w:rPr>
          <w:rFonts w:ascii="Times New Roman" w:hAnsi="Times New Roman" w:cs="Times New Roman"/>
          <w:sz w:val="24"/>
          <w:szCs w:val="24"/>
        </w:rPr>
        <w:t xml:space="preserve">his application is anchored on.  </w:t>
      </w:r>
      <w:r>
        <w:rPr>
          <w:rFonts w:ascii="Times New Roman" w:hAnsi="Times New Roman" w:cs="Times New Roman"/>
          <w:sz w:val="24"/>
          <w:szCs w:val="24"/>
        </w:rPr>
        <w:t>He is not harping on procedural irregularities or the process which led to the making of the decision. S</w:t>
      </w:r>
      <w:r w:rsidR="00C4412F">
        <w:rPr>
          <w:rFonts w:ascii="Times New Roman" w:hAnsi="Times New Roman" w:cs="Times New Roman"/>
          <w:sz w:val="24"/>
          <w:szCs w:val="24"/>
        </w:rPr>
        <w:t xml:space="preserve">ection </w:t>
      </w:r>
      <w:r>
        <w:rPr>
          <w:rFonts w:ascii="Times New Roman" w:hAnsi="Times New Roman" w:cs="Times New Roman"/>
          <w:sz w:val="24"/>
          <w:szCs w:val="24"/>
        </w:rPr>
        <w:t>27 of the High Court Act [</w:t>
      </w:r>
      <w:r w:rsidRPr="00B47D13">
        <w:rPr>
          <w:rFonts w:ascii="Times New Roman" w:hAnsi="Times New Roman" w:cs="Times New Roman"/>
          <w:i/>
          <w:sz w:val="24"/>
          <w:szCs w:val="24"/>
        </w:rPr>
        <w:t>Chapter 7:06</w:t>
      </w:r>
      <w:r>
        <w:rPr>
          <w:rFonts w:ascii="Times New Roman" w:hAnsi="Times New Roman" w:cs="Times New Roman"/>
          <w:sz w:val="24"/>
          <w:szCs w:val="24"/>
        </w:rPr>
        <w:t xml:space="preserve">] provides for the grounds upon </w:t>
      </w:r>
      <w:r w:rsidR="00C4412F">
        <w:rPr>
          <w:rFonts w:ascii="Times New Roman" w:hAnsi="Times New Roman" w:cs="Times New Roman"/>
          <w:sz w:val="24"/>
          <w:szCs w:val="24"/>
        </w:rPr>
        <w:t xml:space="preserve">which a review can be anchored.  </w:t>
      </w:r>
      <w:r>
        <w:rPr>
          <w:rFonts w:ascii="Times New Roman" w:hAnsi="Times New Roman" w:cs="Times New Roman"/>
          <w:sz w:val="24"/>
          <w:szCs w:val="24"/>
        </w:rPr>
        <w:t xml:space="preserve">The applicant in his oral submissions did not attack the proceedings or the process which led to the decision. His contention is that he suffered double jeopardy in facing both criminal and disciplinary proceedings and the penalty of dismissal did not consider his acquittal on the </w:t>
      </w:r>
      <w:r w:rsidR="00B47D13">
        <w:rPr>
          <w:rFonts w:ascii="Times New Roman" w:hAnsi="Times New Roman" w:cs="Times New Roman"/>
          <w:sz w:val="24"/>
          <w:szCs w:val="24"/>
        </w:rPr>
        <w:t xml:space="preserve">more serious criminal charge. </w:t>
      </w:r>
      <w:r w:rsidR="00B1357F">
        <w:rPr>
          <w:rFonts w:ascii="Times New Roman" w:hAnsi="Times New Roman" w:cs="Times New Roman"/>
          <w:sz w:val="24"/>
          <w:szCs w:val="24"/>
        </w:rPr>
        <w:t xml:space="preserve"> </w:t>
      </w:r>
      <w:r>
        <w:rPr>
          <w:rFonts w:ascii="Times New Roman" w:hAnsi="Times New Roman" w:cs="Times New Roman"/>
          <w:sz w:val="24"/>
          <w:szCs w:val="24"/>
        </w:rPr>
        <w:t xml:space="preserve">I am therefore persuaded to hold that the application is not a review disguised as a </w:t>
      </w:r>
      <w:proofErr w:type="spellStart"/>
      <w:r w:rsidRPr="008B3E0A">
        <w:rPr>
          <w:rFonts w:ascii="Times New Roman" w:hAnsi="Times New Roman" w:cs="Times New Roman"/>
          <w:i/>
          <w:sz w:val="24"/>
          <w:szCs w:val="24"/>
        </w:rPr>
        <w:t>declaratur</w:t>
      </w:r>
      <w:proofErr w:type="spellEnd"/>
      <w:r>
        <w:rPr>
          <w:rFonts w:ascii="Times New Roman" w:hAnsi="Times New Roman" w:cs="Times New Roman"/>
          <w:sz w:val="24"/>
          <w:szCs w:val="24"/>
        </w:rPr>
        <w:t xml:space="preserve">.” </w:t>
      </w:r>
    </w:p>
    <w:p w:rsidR="00B1357F" w:rsidRDefault="00B1357F" w:rsidP="00B1357F">
      <w:pPr>
        <w:spacing w:after="0" w:line="240" w:lineRule="auto"/>
        <w:ind w:left="720" w:hanging="720"/>
        <w:jc w:val="both"/>
        <w:rPr>
          <w:rFonts w:ascii="Times New Roman" w:hAnsi="Times New Roman" w:cs="Times New Roman"/>
          <w:sz w:val="24"/>
          <w:szCs w:val="24"/>
        </w:rPr>
      </w:pPr>
    </w:p>
    <w:p w:rsidR="00A07C74" w:rsidRDefault="00587065" w:rsidP="00B1357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B1357F">
        <w:rPr>
          <w:rFonts w:ascii="Times New Roman" w:hAnsi="Times New Roman" w:cs="Times New Roman"/>
          <w:sz w:val="24"/>
          <w:szCs w:val="24"/>
        </w:rPr>
        <w:t>16</w:t>
      </w:r>
      <w:r>
        <w:rPr>
          <w:rFonts w:ascii="Times New Roman" w:hAnsi="Times New Roman" w:cs="Times New Roman"/>
          <w:sz w:val="24"/>
          <w:szCs w:val="24"/>
        </w:rPr>
        <w:t>]</w:t>
      </w:r>
      <w:r>
        <w:rPr>
          <w:rFonts w:ascii="Times New Roman" w:hAnsi="Times New Roman" w:cs="Times New Roman"/>
          <w:sz w:val="24"/>
          <w:szCs w:val="24"/>
        </w:rPr>
        <w:tab/>
        <w:t>Two issues arise from the above finding</w:t>
      </w:r>
      <w:r w:rsidR="00EE7540">
        <w:rPr>
          <w:rFonts w:ascii="Times New Roman" w:hAnsi="Times New Roman" w:cs="Times New Roman"/>
          <w:sz w:val="24"/>
          <w:szCs w:val="24"/>
        </w:rPr>
        <w:t>s</w:t>
      </w:r>
      <w:r>
        <w:rPr>
          <w:rFonts w:ascii="Times New Roman" w:hAnsi="Times New Roman" w:cs="Times New Roman"/>
          <w:sz w:val="24"/>
          <w:szCs w:val="24"/>
        </w:rPr>
        <w:t xml:space="preserve">. </w:t>
      </w:r>
      <w:r w:rsidR="00B1357F">
        <w:rPr>
          <w:rFonts w:ascii="Times New Roman" w:hAnsi="Times New Roman" w:cs="Times New Roman"/>
          <w:sz w:val="24"/>
          <w:szCs w:val="24"/>
        </w:rPr>
        <w:t xml:space="preserve"> </w:t>
      </w:r>
      <w:r>
        <w:rPr>
          <w:rFonts w:ascii="Times New Roman" w:hAnsi="Times New Roman" w:cs="Times New Roman"/>
          <w:sz w:val="24"/>
          <w:szCs w:val="24"/>
        </w:rPr>
        <w:t>The first is whether the app</w:t>
      </w:r>
      <w:r w:rsidR="00A07C74">
        <w:rPr>
          <w:rFonts w:ascii="Times New Roman" w:hAnsi="Times New Roman" w:cs="Times New Roman"/>
          <w:sz w:val="24"/>
          <w:szCs w:val="24"/>
        </w:rPr>
        <w:t xml:space="preserve">ellant raised procedural </w:t>
      </w:r>
      <w:r w:rsidR="008B3E0A">
        <w:rPr>
          <w:rFonts w:ascii="Times New Roman" w:hAnsi="Times New Roman" w:cs="Times New Roman"/>
          <w:sz w:val="24"/>
          <w:szCs w:val="24"/>
        </w:rPr>
        <w:t xml:space="preserve">issues </w:t>
      </w:r>
      <w:r w:rsidR="00B1357F">
        <w:rPr>
          <w:rFonts w:ascii="Times New Roman" w:hAnsi="Times New Roman" w:cs="Times New Roman"/>
          <w:sz w:val="24"/>
          <w:szCs w:val="24"/>
        </w:rPr>
        <w:t xml:space="preserve">in his application.  </w:t>
      </w:r>
      <w:r w:rsidR="00A07C74">
        <w:rPr>
          <w:rFonts w:ascii="Times New Roman" w:hAnsi="Times New Roman" w:cs="Times New Roman"/>
          <w:sz w:val="24"/>
          <w:szCs w:val="24"/>
        </w:rPr>
        <w:t xml:space="preserve">The second issue is whether the question of double jeopardy is </w:t>
      </w:r>
      <w:r w:rsidR="00191365">
        <w:rPr>
          <w:rFonts w:ascii="Times New Roman" w:hAnsi="Times New Roman" w:cs="Times New Roman"/>
          <w:sz w:val="24"/>
          <w:szCs w:val="24"/>
        </w:rPr>
        <w:t xml:space="preserve">a </w:t>
      </w:r>
      <w:r w:rsidR="00A07C74">
        <w:rPr>
          <w:rFonts w:ascii="Times New Roman" w:hAnsi="Times New Roman" w:cs="Times New Roman"/>
          <w:sz w:val="24"/>
          <w:szCs w:val="24"/>
        </w:rPr>
        <w:t>procedural</w:t>
      </w:r>
      <w:r w:rsidR="00521685">
        <w:rPr>
          <w:rFonts w:ascii="Times New Roman" w:hAnsi="Times New Roman" w:cs="Times New Roman"/>
          <w:sz w:val="24"/>
          <w:szCs w:val="24"/>
        </w:rPr>
        <w:t xml:space="preserve"> issue</w:t>
      </w:r>
      <w:r w:rsidR="00EC49C6">
        <w:rPr>
          <w:rFonts w:ascii="Times New Roman" w:hAnsi="Times New Roman" w:cs="Times New Roman"/>
          <w:sz w:val="24"/>
          <w:szCs w:val="24"/>
        </w:rPr>
        <w:t>.</w:t>
      </w:r>
    </w:p>
    <w:p w:rsidR="00741939" w:rsidRPr="00421FA5" w:rsidRDefault="00A07C74" w:rsidP="00B1357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1357F">
        <w:rPr>
          <w:rFonts w:ascii="Times New Roman" w:hAnsi="Times New Roman" w:cs="Times New Roman"/>
          <w:sz w:val="24"/>
          <w:szCs w:val="24"/>
        </w:rPr>
        <w:t>17</w:t>
      </w:r>
      <w:r>
        <w:rPr>
          <w:rFonts w:ascii="Times New Roman" w:hAnsi="Times New Roman" w:cs="Times New Roman"/>
          <w:sz w:val="24"/>
          <w:szCs w:val="24"/>
        </w:rPr>
        <w:t>]</w:t>
      </w:r>
      <w:r>
        <w:rPr>
          <w:rFonts w:ascii="Times New Roman" w:hAnsi="Times New Roman" w:cs="Times New Roman"/>
          <w:sz w:val="24"/>
          <w:szCs w:val="24"/>
        </w:rPr>
        <w:tab/>
      </w:r>
      <w:r w:rsidR="008B3E0A">
        <w:rPr>
          <w:rFonts w:ascii="Times New Roman" w:hAnsi="Times New Roman" w:cs="Times New Roman"/>
          <w:sz w:val="24"/>
          <w:szCs w:val="24"/>
        </w:rPr>
        <w:t xml:space="preserve">The first </w:t>
      </w:r>
      <w:r w:rsidR="00191365">
        <w:rPr>
          <w:rFonts w:ascii="Times New Roman" w:hAnsi="Times New Roman" w:cs="Times New Roman"/>
          <w:sz w:val="24"/>
          <w:szCs w:val="24"/>
        </w:rPr>
        <w:t>issue</w:t>
      </w:r>
      <w:r w:rsidR="008B3E0A">
        <w:rPr>
          <w:rFonts w:ascii="Times New Roman" w:hAnsi="Times New Roman" w:cs="Times New Roman"/>
          <w:sz w:val="24"/>
          <w:szCs w:val="24"/>
        </w:rPr>
        <w:t xml:space="preserve"> is best considered by having regard to the appellant’s founding affidavit </w:t>
      </w:r>
      <w:r w:rsidR="008B3E0A">
        <w:rPr>
          <w:rFonts w:ascii="Times New Roman" w:hAnsi="Times New Roman" w:cs="Times New Roman"/>
          <w:i/>
          <w:sz w:val="24"/>
          <w:szCs w:val="24"/>
        </w:rPr>
        <w:t xml:space="preserve">a </w:t>
      </w:r>
      <w:r w:rsidR="008B3E0A" w:rsidRPr="009F4206">
        <w:rPr>
          <w:rFonts w:ascii="Times New Roman" w:hAnsi="Times New Roman" w:cs="Times New Roman"/>
          <w:i/>
          <w:sz w:val="24"/>
          <w:szCs w:val="24"/>
        </w:rPr>
        <w:t>quo</w:t>
      </w:r>
      <w:r w:rsidR="009F4206">
        <w:rPr>
          <w:rFonts w:ascii="Times New Roman" w:hAnsi="Times New Roman" w:cs="Times New Roman"/>
          <w:sz w:val="24"/>
          <w:szCs w:val="24"/>
        </w:rPr>
        <w:t xml:space="preserve">. </w:t>
      </w:r>
      <w:r w:rsidR="00B1357F">
        <w:rPr>
          <w:rFonts w:ascii="Times New Roman" w:hAnsi="Times New Roman" w:cs="Times New Roman"/>
          <w:sz w:val="24"/>
          <w:szCs w:val="24"/>
        </w:rPr>
        <w:t xml:space="preserve"> </w:t>
      </w:r>
      <w:r w:rsidR="001F1D61">
        <w:rPr>
          <w:rFonts w:ascii="Times New Roman" w:hAnsi="Times New Roman" w:cs="Times New Roman"/>
          <w:sz w:val="24"/>
          <w:szCs w:val="24"/>
        </w:rPr>
        <w:t xml:space="preserve">A </w:t>
      </w:r>
      <w:r w:rsidR="001F1D61" w:rsidRPr="00967D80">
        <w:rPr>
          <w:rFonts w:ascii="Times New Roman" w:hAnsi="Times New Roman" w:cs="Times New Roman"/>
          <w:sz w:val="24"/>
          <w:szCs w:val="24"/>
        </w:rPr>
        <w:t>reading of the appellant’s case clearly points to a review.</w:t>
      </w:r>
      <w:r w:rsidR="001F1D61">
        <w:rPr>
          <w:rFonts w:ascii="Times New Roman" w:hAnsi="Times New Roman" w:cs="Times New Roman"/>
          <w:sz w:val="24"/>
          <w:szCs w:val="24"/>
        </w:rPr>
        <w:t xml:space="preserve"> </w:t>
      </w:r>
      <w:r w:rsidR="00B1357F">
        <w:rPr>
          <w:rFonts w:ascii="Times New Roman" w:hAnsi="Times New Roman" w:cs="Times New Roman"/>
          <w:sz w:val="24"/>
          <w:szCs w:val="24"/>
        </w:rPr>
        <w:t xml:space="preserve"> </w:t>
      </w:r>
      <w:r w:rsidR="00741939">
        <w:rPr>
          <w:rFonts w:ascii="Times New Roman" w:hAnsi="Times New Roman" w:cs="Times New Roman"/>
          <w:sz w:val="24"/>
          <w:szCs w:val="24"/>
        </w:rPr>
        <w:t xml:space="preserve">The appellant’s concern in the court </w:t>
      </w:r>
      <w:r w:rsidR="00741939">
        <w:rPr>
          <w:rFonts w:ascii="Times New Roman" w:hAnsi="Times New Roman" w:cs="Times New Roman"/>
          <w:i/>
          <w:sz w:val="24"/>
          <w:szCs w:val="24"/>
        </w:rPr>
        <w:t>a quo</w:t>
      </w:r>
      <w:r w:rsidR="00741939">
        <w:rPr>
          <w:rFonts w:ascii="Times New Roman" w:hAnsi="Times New Roman" w:cs="Times New Roman"/>
          <w:sz w:val="24"/>
          <w:szCs w:val="24"/>
        </w:rPr>
        <w:t xml:space="preserve"> was that the single officer who tried him did not have jurisdiction to conduc</w:t>
      </w:r>
      <w:r w:rsidR="00191365">
        <w:rPr>
          <w:rFonts w:ascii="Times New Roman" w:hAnsi="Times New Roman" w:cs="Times New Roman"/>
          <w:sz w:val="24"/>
          <w:szCs w:val="24"/>
        </w:rPr>
        <w:t>t the disciplinary proceedings a</w:t>
      </w:r>
      <w:r w:rsidR="00741939">
        <w:rPr>
          <w:rFonts w:ascii="Times New Roman" w:hAnsi="Times New Roman" w:cs="Times New Roman"/>
          <w:sz w:val="24"/>
          <w:szCs w:val="24"/>
        </w:rPr>
        <w:t>s the s</w:t>
      </w:r>
      <w:r w:rsidR="00741939" w:rsidRPr="00421FA5">
        <w:rPr>
          <w:rFonts w:ascii="Times New Roman" w:hAnsi="Times New Roman" w:cs="Times New Roman"/>
          <w:sz w:val="24"/>
          <w:szCs w:val="24"/>
        </w:rPr>
        <w:t xml:space="preserve">ingle officer </w:t>
      </w:r>
      <w:r w:rsidR="00741939">
        <w:rPr>
          <w:rFonts w:ascii="Times New Roman" w:hAnsi="Times New Roman" w:cs="Times New Roman"/>
          <w:sz w:val="24"/>
          <w:szCs w:val="24"/>
        </w:rPr>
        <w:t>could not</w:t>
      </w:r>
      <w:r w:rsidR="00741939" w:rsidRPr="00421FA5">
        <w:rPr>
          <w:rFonts w:ascii="Times New Roman" w:hAnsi="Times New Roman" w:cs="Times New Roman"/>
          <w:sz w:val="24"/>
          <w:szCs w:val="24"/>
        </w:rPr>
        <w:t xml:space="preserve"> preside over a board where th</w:t>
      </w:r>
      <w:r w:rsidR="00741939">
        <w:rPr>
          <w:rFonts w:ascii="Times New Roman" w:hAnsi="Times New Roman" w:cs="Times New Roman"/>
          <w:sz w:val="24"/>
          <w:szCs w:val="24"/>
        </w:rPr>
        <w:t xml:space="preserve">e charge against the appellant </w:t>
      </w:r>
      <w:r w:rsidR="00191365">
        <w:rPr>
          <w:rFonts w:ascii="Times New Roman" w:hAnsi="Times New Roman" w:cs="Times New Roman"/>
          <w:sz w:val="24"/>
          <w:szCs w:val="24"/>
        </w:rPr>
        <w:t>emanated</w:t>
      </w:r>
      <w:r w:rsidR="00741939" w:rsidRPr="00421FA5">
        <w:rPr>
          <w:rFonts w:ascii="Times New Roman" w:hAnsi="Times New Roman" w:cs="Times New Roman"/>
          <w:sz w:val="24"/>
          <w:szCs w:val="24"/>
        </w:rPr>
        <w:t xml:space="preserve"> from a criminal </w:t>
      </w:r>
      <w:proofErr w:type="gramStart"/>
      <w:r w:rsidR="00741939" w:rsidRPr="00421FA5">
        <w:rPr>
          <w:rFonts w:ascii="Times New Roman" w:hAnsi="Times New Roman" w:cs="Times New Roman"/>
          <w:sz w:val="24"/>
          <w:szCs w:val="24"/>
        </w:rPr>
        <w:t>offence</w:t>
      </w:r>
      <w:r w:rsidR="00DD07CF">
        <w:rPr>
          <w:rFonts w:ascii="Times New Roman" w:hAnsi="Times New Roman" w:cs="Times New Roman"/>
          <w:sz w:val="24"/>
          <w:szCs w:val="24"/>
        </w:rPr>
        <w:t xml:space="preserve">, </w:t>
      </w:r>
      <w:r w:rsidR="00741939">
        <w:rPr>
          <w:rFonts w:ascii="Times New Roman" w:hAnsi="Times New Roman" w:cs="Times New Roman"/>
          <w:sz w:val="24"/>
          <w:szCs w:val="24"/>
        </w:rPr>
        <w:t>that</w:t>
      </w:r>
      <w:proofErr w:type="gramEnd"/>
      <w:r w:rsidR="00741939">
        <w:rPr>
          <w:rFonts w:ascii="Times New Roman" w:hAnsi="Times New Roman" w:cs="Times New Roman"/>
          <w:sz w:val="24"/>
          <w:szCs w:val="24"/>
        </w:rPr>
        <w:t xml:space="preserve"> is rape. </w:t>
      </w:r>
      <w:r w:rsidR="00B1357F">
        <w:rPr>
          <w:rFonts w:ascii="Times New Roman" w:hAnsi="Times New Roman" w:cs="Times New Roman"/>
          <w:sz w:val="24"/>
          <w:szCs w:val="24"/>
        </w:rPr>
        <w:t xml:space="preserve"> </w:t>
      </w:r>
      <w:r w:rsidR="00741939">
        <w:rPr>
          <w:rFonts w:ascii="Times New Roman" w:hAnsi="Times New Roman" w:cs="Times New Roman"/>
          <w:sz w:val="24"/>
          <w:szCs w:val="24"/>
        </w:rPr>
        <w:t xml:space="preserve">He argued that s 45.3 of the Police Standing Orders prescribed that he was supposed to have been dealt with in terms of the </w:t>
      </w:r>
      <w:r w:rsidR="008C4489">
        <w:rPr>
          <w:rFonts w:ascii="Times New Roman" w:hAnsi="Times New Roman" w:cs="Times New Roman"/>
          <w:sz w:val="24"/>
          <w:szCs w:val="24"/>
        </w:rPr>
        <w:t>CP&amp;E Act</w:t>
      </w:r>
      <w:r w:rsidR="00741939">
        <w:rPr>
          <w:rFonts w:ascii="Times New Roman" w:hAnsi="Times New Roman" w:cs="Times New Roman"/>
          <w:sz w:val="24"/>
          <w:szCs w:val="24"/>
        </w:rPr>
        <w:t xml:space="preserve">. </w:t>
      </w:r>
    </w:p>
    <w:p w:rsidR="00C23CE1" w:rsidRPr="00C23CE1" w:rsidRDefault="00741939" w:rsidP="00C23CE1">
      <w:pPr>
        <w:pStyle w:val="Default"/>
        <w:ind w:left="567" w:hanging="567"/>
        <w:rPr>
          <w:rFonts w:ascii="Times New Roman" w:hAnsi="Times New Roman" w:cs="Times New Roman"/>
        </w:rPr>
      </w:pPr>
      <w:r>
        <w:rPr>
          <w:rFonts w:ascii="Times New Roman" w:hAnsi="Times New Roman" w:cs="Times New Roman"/>
        </w:rPr>
        <w:t>[</w:t>
      </w:r>
      <w:r w:rsidR="00B1357F">
        <w:rPr>
          <w:rFonts w:ascii="Times New Roman" w:hAnsi="Times New Roman" w:cs="Times New Roman"/>
        </w:rPr>
        <w:t>18</w:t>
      </w:r>
      <w:r>
        <w:rPr>
          <w:rFonts w:ascii="Times New Roman" w:hAnsi="Times New Roman" w:cs="Times New Roman"/>
        </w:rPr>
        <w:t>]</w:t>
      </w:r>
      <w:r>
        <w:rPr>
          <w:rFonts w:ascii="Times New Roman" w:hAnsi="Times New Roman" w:cs="Times New Roman"/>
        </w:rPr>
        <w:tab/>
      </w:r>
      <w:r w:rsidR="00C23CE1" w:rsidRPr="00C23CE1">
        <w:rPr>
          <w:rFonts w:ascii="Times New Roman" w:hAnsi="Times New Roman" w:cs="Times New Roman"/>
        </w:rPr>
        <w:t>Police Standing Orders are made in terms of s 9 of the Police Act which provides that:</w:t>
      </w:r>
    </w:p>
    <w:p w:rsidR="00C23CE1" w:rsidRPr="00C23CE1" w:rsidRDefault="00C23CE1" w:rsidP="00DD07CF">
      <w:pPr>
        <w:pStyle w:val="Default"/>
        <w:ind w:left="567" w:hanging="567"/>
        <w:rPr>
          <w:rFonts w:ascii="Times New Roman" w:hAnsi="Times New Roman" w:cs="Times New Roman"/>
        </w:rPr>
      </w:pPr>
    </w:p>
    <w:p w:rsidR="00C23CE1" w:rsidRPr="00C23CE1" w:rsidRDefault="00C23CE1" w:rsidP="00DD07CF">
      <w:pPr>
        <w:pStyle w:val="Default"/>
        <w:ind w:left="1134"/>
        <w:rPr>
          <w:rFonts w:ascii="Times New Roman" w:hAnsi="Times New Roman" w:cs="Times New Roman"/>
          <w:b/>
          <w:bCs/>
        </w:rPr>
      </w:pPr>
      <w:r w:rsidRPr="00C23CE1">
        <w:rPr>
          <w:rFonts w:ascii="Times New Roman" w:hAnsi="Times New Roman" w:cs="Times New Roman"/>
          <w:b/>
          <w:bCs/>
        </w:rPr>
        <w:t xml:space="preserve">“9 Standing orders </w:t>
      </w:r>
    </w:p>
    <w:p w:rsidR="00C23CE1" w:rsidRDefault="00C23CE1" w:rsidP="00DD07CF">
      <w:pPr>
        <w:spacing w:line="240" w:lineRule="auto"/>
        <w:ind w:left="1134"/>
        <w:jc w:val="both"/>
        <w:rPr>
          <w:rFonts w:ascii="Times New Roman" w:hAnsi="Times New Roman" w:cs="Times New Roman"/>
          <w:sz w:val="24"/>
          <w:szCs w:val="24"/>
        </w:rPr>
      </w:pPr>
      <w:r w:rsidRPr="00C23CE1">
        <w:rPr>
          <w:rFonts w:ascii="Times New Roman" w:hAnsi="Times New Roman" w:cs="Times New Roman"/>
          <w:sz w:val="24"/>
          <w:szCs w:val="24"/>
        </w:rPr>
        <w:t xml:space="preserve">Subject to this Act, and in consultation with the Minister, the Commissioner-General may make Standing Orders with respect to the discipline, regulation and orderly conduct of the affairs of the Police Force. </w:t>
      </w:r>
    </w:p>
    <w:p w:rsidR="00C23CE1" w:rsidRDefault="00C23CE1" w:rsidP="00DD07CF">
      <w:pPr>
        <w:spacing w:line="240" w:lineRule="auto"/>
        <w:ind w:left="720"/>
        <w:jc w:val="both"/>
        <w:rPr>
          <w:rFonts w:ascii="Times New Roman" w:hAnsi="Times New Roman" w:cs="Times New Roman"/>
          <w:sz w:val="24"/>
          <w:szCs w:val="24"/>
        </w:rPr>
      </w:pPr>
    </w:p>
    <w:p w:rsidR="00872F5F" w:rsidRPr="00C23CE1" w:rsidRDefault="00C23CE1" w:rsidP="00DD07CF">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They therefore serve as guidelines for police operations and procedures. They provide for the conduct of members of the police and the procedure to be followed when disciplining them. </w:t>
      </w:r>
    </w:p>
    <w:p w:rsidR="00872F5F" w:rsidRDefault="00C23CE1" w:rsidP="00DD07C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On the other hand, t</w:t>
      </w:r>
      <w:r w:rsidR="00741939" w:rsidRPr="00C23CE1">
        <w:rPr>
          <w:rFonts w:ascii="Times New Roman" w:hAnsi="Times New Roman" w:cs="Times New Roman"/>
          <w:sz w:val="24"/>
          <w:szCs w:val="24"/>
        </w:rPr>
        <w:t xml:space="preserve">he </w:t>
      </w:r>
      <w:r w:rsidR="008C4489" w:rsidRPr="00C23CE1">
        <w:rPr>
          <w:rFonts w:ascii="Times New Roman" w:hAnsi="Times New Roman" w:cs="Times New Roman"/>
          <w:sz w:val="24"/>
          <w:szCs w:val="24"/>
        </w:rPr>
        <w:t>CP&amp;E Act</w:t>
      </w:r>
      <w:r w:rsidR="00741939" w:rsidRPr="00C23CE1">
        <w:rPr>
          <w:rFonts w:ascii="Times New Roman" w:hAnsi="Times New Roman" w:cs="Times New Roman"/>
          <w:sz w:val="24"/>
          <w:szCs w:val="24"/>
        </w:rPr>
        <w:t xml:space="preserve"> provides for the procedure applicable to criminal proceedings in the </w:t>
      </w:r>
      <w:r w:rsidR="00741939">
        <w:rPr>
          <w:rFonts w:ascii="Times New Roman" w:hAnsi="Times New Roman" w:cs="Times New Roman"/>
          <w:sz w:val="24"/>
          <w:szCs w:val="24"/>
        </w:rPr>
        <w:t>Supreme Court, Hig</w:t>
      </w:r>
      <w:r w:rsidR="00B1357F">
        <w:rPr>
          <w:rFonts w:ascii="Times New Roman" w:hAnsi="Times New Roman" w:cs="Times New Roman"/>
          <w:sz w:val="24"/>
          <w:szCs w:val="24"/>
        </w:rPr>
        <w:t>h Court and Magistrates Court.</w:t>
      </w:r>
      <w:r w:rsidR="00872F5F">
        <w:rPr>
          <w:rFonts w:ascii="Times New Roman" w:hAnsi="Times New Roman" w:cs="Times New Roman"/>
          <w:sz w:val="24"/>
          <w:szCs w:val="24"/>
        </w:rPr>
        <w:t xml:space="preserve"> (See s 3 of the CP&amp;E Act).</w:t>
      </w:r>
      <w:r w:rsidR="00B1357F">
        <w:rPr>
          <w:rFonts w:ascii="Times New Roman" w:hAnsi="Times New Roman" w:cs="Times New Roman"/>
          <w:sz w:val="24"/>
          <w:szCs w:val="24"/>
        </w:rPr>
        <w:t xml:space="preserve">  </w:t>
      </w:r>
      <w:r w:rsidR="00741939">
        <w:rPr>
          <w:rFonts w:ascii="Times New Roman" w:hAnsi="Times New Roman" w:cs="Times New Roman"/>
          <w:sz w:val="24"/>
          <w:szCs w:val="24"/>
        </w:rPr>
        <w:t xml:space="preserve">The </w:t>
      </w:r>
      <w:r w:rsidR="008C4489">
        <w:rPr>
          <w:rFonts w:ascii="Times New Roman" w:hAnsi="Times New Roman" w:cs="Times New Roman"/>
          <w:sz w:val="24"/>
          <w:szCs w:val="24"/>
        </w:rPr>
        <w:t>CP&amp;E Act</w:t>
      </w:r>
      <w:r w:rsidR="003F501E">
        <w:rPr>
          <w:rFonts w:ascii="Times New Roman" w:hAnsi="Times New Roman" w:cs="Times New Roman"/>
          <w:sz w:val="24"/>
          <w:szCs w:val="24"/>
        </w:rPr>
        <w:t xml:space="preserve"> relates to procedure</w:t>
      </w:r>
      <w:r w:rsidR="00741939">
        <w:rPr>
          <w:rFonts w:ascii="Times New Roman" w:hAnsi="Times New Roman" w:cs="Times New Roman"/>
          <w:sz w:val="24"/>
          <w:szCs w:val="24"/>
        </w:rPr>
        <w:t>s which if not followed</w:t>
      </w:r>
      <w:r w:rsidR="003F501E">
        <w:rPr>
          <w:rFonts w:ascii="Times New Roman" w:hAnsi="Times New Roman" w:cs="Times New Roman"/>
          <w:sz w:val="24"/>
          <w:szCs w:val="24"/>
        </w:rPr>
        <w:t>,</w:t>
      </w:r>
      <w:r w:rsidR="00741939">
        <w:rPr>
          <w:rFonts w:ascii="Times New Roman" w:hAnsi="Times New Roman" w:cs="Times New Roman"/>
          <w:sz w:val="24"/>
          <w:szCs w:val="24"/>
        </w:rPr>
        <w:t xml:space="preserve"> would yield an application for review. </w:t>
      </w:r>
      <w:r w:rsidR="00B1357F">
        <w:rPr>
          <w:rFonts w:ascii="Times New Roman" w:hAnsi="Times New Roman" w:cs="Times New Roman"/>
          <w:sz w:val="24"/>
          <w:szCs w:val="24"/>
        </w:rPr>
        <w:t xml:space="preserve"> </w:t>
      </w:r>
    </w:p>
    <w:p w:rsidR="00741939" w:rsidRPr="00FD62DA" w:rsidRDefault="00872F5F" w:rsidP="00DD07C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It therefore follows that when the appellant contended that he ought to have been dealt with in terms of the CP&amp;E Act, he was</w:t>
      </w:r>
      <w:r w:rsidR="00741939">
        <w:rPr>
          <w:rFonts w:ascii="Times New Roman" w:hAnsi="Times New Roman" w:cs="Times New Roman"/>
          <w:sz w:val="24"/>
          <w:szCs w:val="24"/>
        </w:rPr>
        <w:t xml:space="preserve"> raising a procedural issue</w:t>
      </w:r>
      <w:r>
        <w:rPr>
          <w:rFonts w:ascii="Times New Roman" w:hAnsi="Times New Roman" w:cs="Times New Roman"/>
          <w:sz w:val="24"/>
          <w:szCs w:val="24"/>
        </w:rPr>
        <w:t xml:space="preserve"> or irregularity</w:t>
      </w:r>
      <w:r w:rsidR="00741939">
        <w:rPr>
          <w:rFonts w:ascii="Times New Roman" w:hAnsi="Times New Roman" w:cs="Times New Roman"/>
          <w:sz w:val="24"/>
          <w:szCs w:val="24"/>
        </w:rPr>
        <w:t>.</w:t>
      </w:r>
      <w:r w:rsidR="008C4489">
        <w:rPr>
          <w:rFonts w:ascii="Times New Roman" w:hAnsi="Times New Roman" w:cs="Times New Roman"/>
          <w:sz w:val="24"/>
          <w:szCs w:val="24"/>
        </w:rPr>
        <w:t xml:space="preserve"> Put </w:t>
      </w:r>
      <w:r w:rsidR="008C4489">
        <w:rPr>
          <w:rFonts w:ascii="Times New Roman" w:hAnsi="Times New Roman" w:cs="Times New Roman"/>
          <w:sz w:val="24"/>
          <w:szCs w:val="24"/>
        </w:rPr>
        <w:lastRenderedPageBreak/>
        <w:t>differently, the appellant was arguing that the procedures in the Police Standing Orders were not applicable. What was applicable, instead, were the procedures in the CP&amp;E Act.</w:t>
      </w:r>
      <w:r>
        <w:rPr>
          <w:rFonts w:ascii="Times New Roman" w:hAnsi="Times New Roman" w:cs="Times New Roman"/>
          <w:sz w:val="24"/>
          <w:szCs w:val="24"/>
        </w:rPr>
        <w:t xml:space="preserve"> </w:t>
      </w:r>
    </w:p>
    <w:p w:rsidR="00AA6BDF" w:rsidRPr="00967D80" w:rsidRDefault="00741939" w:rsidP="00B1357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1357F">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 xml:space="preserve">The following are some of the paragraphs in which the </w:t>
      </w:r>
      <w:r w:rsidR="002C19D3">
        <w:rPr>
          <w:rFonts w:ascii="Times New Roman" w:hAnsi="Times New Roman" w:cs="Times New Roman"/>
          <w:sz w:val="24"/>
          <w:szCs w:val="24"/>
        </w:rPr>
        <w:t>appellant</w:t>
      </w:r>
      <w:r w:rsidR="0048277B">
        <w:rPr>
          <w:rFonts w:ascii="Times New Roman" w:hAnsi="Times New Roman" w:cs="Times New Roman"/>
          <w:sz w:val="24"/>
          <w:szCs w:val="24"/>
        </w:rPr>
        <w:t xml:space="preserve"> </w:t>
      </w:r>
      <w:r>
        <w:rPr>
          <w:rFonts w:ascii="Times New Roman" w:hAnsi="Times New Roman" w:cs="Times New Roman"/>
          <w:sz w:val="24"/>
          <w:szCs w:val="24"/>
        </w:rPr>
        <w:t>was raising</w:t>
      </w:r>
      <w:r w:rsidR="00FB3453" w:rsidRPr="00967D80">
        <w:rPr>
          <w:rFonts w:ascii="Times New Roman" w:hAnsi="Times New Roman" w:cs="Times New Roman"/>
          <w:sz w:val="24"/>
          <w:szCs w:val="24"/>
        </w:rPr>
        <w:t xml:space="preserve"> </w:t>
      </w:r>
      <w:r w:rsidR="00AA6BDF" w:rsidRPr="00967D80">
        <w:rPr>
          <w:rFonts w:ascii="Times New Roman" w:hAnsi="Times New Roman" w:cs="Times New Roman"/>
          <w:sz w:val="24"/>
          <w:szCs w:val="24"/>
        </w:rPr>
        <w:t xml:space="preserve">procedural irregularities. </w:t>
      </w:r>
      <w:r w:rsidR="00B1357F">
        <w:rPr>
          <w:rFonts w:ascii="Times New Roman" w:hAnsi="Times New Roman" w:cs="Times New Roman"/>
          <w:sz w:val="24"/>
          <w:szCs w:val="24"/>
        </w:rPr>
        <w:t xml:space="preserve"> </w:t>
      </w:r>
      <w:r w:rsidR="00AA6BDF" w:rsidRPr="00967D80">
        <w:rPr>
          <w:rFonts w:ascii="Times New Roman" w:hAnsi="Times New Roman" w:cs="Times New Roman"/>
          <w:sz w:val="24"/>
          <w:szCs w:val="24"/>
        </w:rPr>
        <w:t xml:space="preserve">He averred </w:t>
      </w:r>
      <w:r w:rsidR="008C4489">
        <w:rPr>
          <w:rFonts w:ascii="Times New Roman" w:hAnsi="Times New Roman" w:cs="Times New Roman"/>
          <w:sz w:val="24"/>
          <w:szCs w:val="24"/>
        </w:rPr>
        <w:t xml:space="preserve">in para 7 </w:t>
      </w:r>
      <w:r w:rsidR="00AA6BDF" w:rsidRPr="00967D80">
        <w:rPr>
          <w:rFonts w:ascii="Times New Roman" w:hAnsi="Times New Roman" w:cs="Times New Roman"/>
          <w:sz w:val="24"/>
          <w:szCs w:val="24"/>
        </w:rPr>
        <w:t>that:</w:t>
      </w:r>
    </w:p>
    <w:p w:rsidR="003A28CD" w:rsidRDefault="00AA6BDF" w:rsidP="00B1357F">
      <w:pPr>
        <w:spacing w:line="240" w:lineRule="auto"/>
        <w:ind w:left="1134" w:hanging="1134"/>
        <w:jc w:val="both"/>
        <w:rPr>
          <w:rFonts w:ascii="Times New Roman" w:hAnsi="Times New Roman" w:cs="Times New Roman"/>
          <w:sz w:val="24"/>
          <w:szCs w:val="24"/>
        </w:rPr>
      </w:pPr>
      <w:r w:rsidRPr="00967D80">
        <w:rPr>
          <w:rFonts w:ascii="Times New Roman" w:hAnsi="Times New Roman" w:cs="Times New Roman"/>
          <w:sz w:val="24"/>
          <w:szCs w:val="24"/>
        </w:rPr>
        <w:t xml:space="preserve"> </w:t>
      </w:r>
      <w:r w:rsidRPr="00967D80">
        <w:rPr>
          <w:rFonts w:ascii="Times New Roman" w:hAnsi="Times New Roman" w:cs="Times New Roman"/>
          <w:sz w:val="24"/>
          <w:szCs w:val="24"/>
        </w:rPr>
        <w:tab/>
        <w:t>“O</w:t>
      </w:r>
      <w:r w:rsidR="00FB3453" w:rsidRPr="00967D80">
        <w:rPr>
          <w:rFonts w:ascii="Times New Roman" w:hAnsi="Times New Roman" w:cs="Times New Roman"/>
          <w:sz w:val="24"/>
          <w:szCs w:val="24"/>
        </w:rPr>
        <w:t>n the 26</w:t>
      </w:r>
      <w:r w:rsidR="00FB3453" w:rsidRPr="00967D80">
        <w:rPr>
          <w:rFonts w:ascii="Times New Roman" w:hAnsi="Times New Roman" w:cs="Times New Roman"/>
          <w:sz w:val="24"/>
          <w:szCs w:val="24"/>
          <w:vertAlign w:val="superscript"/>
        </w:rPr>
        <w:t>th</w:t>
      </w:r>
      <w:r w:rsidR="00FB3453" w:rsidRPr="00967D80">
        <w:rPr>
          <w:rFonts w:ascii="Times New Roman" w:hAnsi="Times New Roman" w:cs="Times New Roman"/>
          <w:sz w:val="24"/>
          <w:szCs w:val="24"/>
        </w:rPr>
        <w:t xml:space="preserve"> March 2013</w:t>
      </w:r>
      <w:r w:rsidR="00B1357F">
        <w:rPr>
          <w:rFonts w:ascii="Times New Roman" w:hAnsi="Times New Roman" w:cs="Times New Roman"/>
          <w:sz w:val="24"/>
          <w:szCs w:val="24"/>
        </w:rPr>
        <w:t xml:space="preserve"> </w:t>
      </w:r>
      <w:r w:rsidR="00FB3453" w:rsidRPr="00967D80">
        <w:rPr>
          <w:rFonts w:ascii="Times New Roman" w:hAnsi="Times New Roman" w:cs="Times New Roman"/>
          <w:sz w:val="24"/>
          <w:szCs w:val="24"/>
        </w:rPr>
        <w:t xml:space="preserve">the </w:t>
      </w:r>
      <w:r w:rsidR="00B1357F">
        <w:rPr>
          <w:rFonts w:ascii="Times New Roman" w:hAnsi="Times New Roman" w:cs="Times New Roman"/>
          <w:sz w:val="24"/>
          <w:szCs w:val="24"/>
        </w:rPr>
        <w:t>second</w:t>
      </w:r>
      <w:r w:rsidR="00FB3453" w:rsidRPr="00967D80">
        <w:rPr>
          <w:rFonts w:ascii="Times New Roman" w:hAnsi="Times New Roman" w:cs="Times New Roman"/>
          <w:sz w:val="24"/>
          <w:szCs w:val="24"/>
        </w:rPr>
        <w:t xml:space="preserve"> </w:t>
      </w:r>
      <w:r w:rsidR="00C75970" w:rsidRPr="00967D80">
        <w:rPr>
          <w:rFonts w:ascii="Times New Roman" w:hAnsi="Times New Roman" w:cs="Times New Roman"/>
          <w:sz w:val="24"/>
          <w:szCs w:val="24"/>
        </w:rPr>
        <w:t>r</w:t>
      </w:r>
      <w:r w:rsidR="00FB3453" w:rsidRPr="00967D80">
        <w:rPr>
          <w:rFonts w:ascii="Times New Roman" w:hAnsi="Times New Roman" w:cs="Times New Roman"/>
          <w:sz w:val="24"/>
          <w:szCs w:val="24"/>
        </w:rPr>
        <w:t xml:space="preserve">espondent </w:t>
      </w:r>
      <w:r w:rsidR="00FB3453" w:rsidRPr="009F4206">
        <w:rPr>
          <w:rFonts w:ascii="Times New Roman" w:hAnsi="Times New Roman" w:cs="Times New Roman"/>
          <w:i/>
          <w:sz w:val="24"/>
          <w:szCs w:val="24"/>
        </w:rPr>
        <w:t xml:space="preserve">convened </w:t>
      </w:r>
      <w:r w:rsidRPr="009F4206">
        <w:rPr>
          <w:rFonts w:ascii="Times New Roman" w:hAnsi="Times New Roman" w:cs="Times New Roman"/>
          <w:i/>
          <w:sz w:val="24"/>
          <w:szCs w:val="24"/>
        </w:rPr>
        <w:t>a Board of Suitability against me in violation</w:t>
      </w:r>
      <w:r w:rsidR="00B1357F">
        <w:rPr>
          <w:rFonts w:ascii="Times New Roman" w:hAnsi="Times New Roman" w:cs="Times New Roman"/>
          <w:sz w:val="24"/>
          <w:szCs w:val="24"/>
        </w:rPr>
        <w:t xml:space="preserve"> of Part 2, s</w:t>
      </w:r>
      <w:r w:rsidRPr="00967D80">
        <w:rPr>
          <w:rFonts w:ascii="Times New Roman" w:hAnsi="Times New Roman" w:cs="Times New Roman"/>
          <w:sz w:val="24"/>
          <w:szCs w:val="24"/>
        </w:rPr>
        <w:t xml:space="preserve"> 45.3 of the Police Standing Orders Volume</w:t>
      </w:r>
      <w:r w:rsidR="002C19D3">
        <w:rPr>
          <w:rFonts w:ascii="Times New Roman" w:hAnsi="Times New Roman" w:cs="Times New Roman"/>
          <w:sz w:val="24"/>
          <w:szCs w:val="24"/>
        </w:rPr>
        <w:t xml:space="preserve"> I</w:t>
      </w:r>
      <w:r w:rsidRPr="00967D80">
        <w:rPr>
          <w:rFonts w:ascii="Times New Roman" w:hAnsi="Times New Roman" w:cs="Times New Roman"/>
          <w:sz w:val="24"/>
          <w:szCs w:val="24"/>
        </w:rPr>
        <w:t>.”</w:t>
      </w:r>
      <w:r w:rsidR="009F4206" w:rsidRPr="009F4206">
        <w:rPr>
          <w:rFonts w:ascii="Times New Roman" w:hAnsi="Times New Roman" w:cs="Times New Roman"/>
          <w:sz w:val="24"/>
          <w:szCs w:val="24"/>
        </w:rPr>
        <w:t xml:space="preserve"> </w:t>
      </w:r>
      <w:r w:rsidR="009F4206">
        <w:rPr>
          <w:rFonts w:ascii="Times New Roman" w:hAnsi="Times New Roman" w:cs="Times New Roman"/>
          <w:sz w:val="24"/>
          <w:szCs w:val="24"/>
        </w:rPr>
        <w:t>(</w:t>
      </w:r>
      <w:r w:rsidR="00D81F58">
        <w:rPr>
          <w:rFonts w:ascii="Times New Roman" w:hAnsi="Times New Roman" w:cs="Times New Roman"/>
          <w:sz w:val="24"/>
          <w:szCs w:val="24"/>
        </w:rPr>
        <w:t>Emphasis</w:t>
      </w:r>
      <w:r w:rsidR="009F4206">
        <w:rPr>
          <w:rFonts w:ascii="Times New Roman" w:hAnsi="Times New Roman" w:cs="Times New Roman"/>
          <w:sz w:val="24"/>
          <w:szCs w:val="24"/>
        </w:rPr>
        <w:t xml:space="preserve"> added)</w:t>
      </w:r>
    </w:p>
    <w:p w:rsidR="00B1357F" w:rsidRDefault="00B1357F" w:rsidP="00B1357F">
      <w:pPr>
        <w:spacing w:after="0" w:line="240" w:lineRule="auto"/>
        <w:ind w:left="709" w:hanging="709"/>
        <w:jc w:val="both"/>
        <w:rPr>
          <w:rFonts w:ascii="Times New Roman" w:hAnsi="Times New Roman" w:cs="Times New Roman"/>
          <w:sz w:val="24"/>
          <w:szCs w:val="24"/>
        </w:rPr>
      </w:pPr>
    </w:p>
    <w:p w:rsidR="00AA6BDF" w:rsidRPr="00967D80" w:rsidRDefault="00B1357F" w:rsidP="0066622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6D7E87">
        <w:rPr>
          <w:rFonts w:ascii="Times New Roman" w:hAnsi="Times New Roman" w:cs="Times New Roman"/>
          <w:sz w:val="24"/>
          <w:szCs w:val="24"/>
        </w:rPr>
        <w:t>]</w:t>
      </w:r>
      <w:r w:rsidR="006D7E87">
        <w:rPr>
          <w:rFonts w:ascii="Times New Roman" w:hAnsi="Times New Roman" w:cs="Times New Roman"/>
          <w:sz w:val="24"/>
          <w:szCs w:val="24"/>
        </w:rPr>
        <w:tab/>
      </w:r>
      <w:r w:rsidR="009D0B66">
        <w:rPr>
          <w:rFonts w:ascii="Times New Roman" w:hAnsi="Times New Roman" w:cs="Times New Roman"/>
          <w:sz w:val="24"/>
          <w:szCs w:val="24"/>
        </w:rPr>
        <w:t>H</w:t>
      </w:r>
      <w:r w:rsidR="00AA6BDF" w:rsidRPr="00967D80">
        <w:rPr>
          <w:rFonts w:ascii="Times New Roman" w:hAnsi="Times New Roman" w:cs="Times New Roman"/>
          <w:sz w:val="24"/>
          <w:szCs w:val="24"/>
        </w:rPr>
        <w:t xml:space="preserve">e </w:t>
      </w:r>
      <w:r w:rsidR="009D0B66">
        <w:rPr>
          <w:rFonts w:ascii="Times New Roman" w:hAnsi="Times New Roman" w:cs="Times New Roman"/>
          <w:sz w:val="24"/>
          <w:szCs w:val="24"/>
        </w:rPr>
        <w:t xml:space="preserve">proceeded to </w:t>
      </w:r>
      <w:r w:rsidR="00AA6BDF" w:rsidRPr="00967D80">
        <w:rPr>
          <w:rFonts w:ascii="Times New Roman" w:hAnsi="Times New Roman" w:cs="Times New Roman"/>
          <w:sz w:val="24"/>
          <w:szCs w:val="24"/>
        </w:rPr>
        <w:t xml:space="preserve">set out the basis for the application in paragraph 15 </w:t>
      </w:r>
      <w:r w:rsidR="009D0B66">
        <w:rPr>
          <w:rFonts w:ascii="Times New Roman" w:hAnsi="Times New Roman" w:cs="Times New Roman"/>
          <w:sz w:val="24"/>
          <w:szCs w:val="24"/>
        </w:rPr>
        <w:t xml:space="preserve">where he stated </w:t>
      </w:r>
      <w:r w:rsidR="00AA6BDF" w:rsidRPr="00967D80">
        <w:rPr>
          <w:rFonts w:ascii="Times New Roman" w:hAnsi="Times New Roman" w:cs="Times New Roman"/>
          <w:sz w:val="24"/>
          <w:szCs w:val="24"/>
        </w:rPr>
        <w:t>that:</w:t>
      </w:r>
    </w:p>
    <w:p w:rsidR="00AA6BDF" w:rsidRPr="00967D80" w:rsidRDefault="00B27BD8" w:rsidP="00666222">
      <w:pPr>
        <w:spacing w:line="240" w:lineRule="auto"/>
        <w:ind w:left="1134"/>
        <w:jc w:val="both"/>
        <w:rPr>
          <w:rFonts w:ascii="Times New Roman" w:hAnsi="Times New Roman" w:cs="Times New Roman"/>
          <w:sz w:val="24"/>
          <w:szCs w:val="24"/>
        </w:rPr>
      </w:pPr>
      <w:r w:rsidRPr="00967D80">
        <w:rPr>
          <w:rFonts w:ascii="Times New Roman" w:hAnsi="Times New Roman" w:cs="Times New Roman"/>
          <w:sz w:val="24"/>
          <w:szCs w:val="24"/>
        </w:rPr>
        <w:t>“</w:t>
      </w:r>
      <w:r w:rsidR="00AA6BDF" w:rsidRPr="00967D80">
        <w:rPr>
          <w:rFonts w:ascii="Times New Roman" w:hAnsi="Times New Roman" w:cs="Times New Roman"/>
          <w:sz w:val="24"/>
          <w:szCs w:val="24"/>
        </w:rPr>
        <w:t xml:space="preserve">I am now approaching this Honourable Court for a declaratory order </w:t>
      </w:r>
      <w:r w:rsidR="00AA6BDF" w:rsidRPr="009F4206">
        <w:rPr>
          <w:rFonts w:ascii="Times New Roman" w:hAnsi="Times New Roman" w:cs="Times New Roman"/>
          <w:i/>
          <w:sz w:val="24"/>
          <w:szCs w:val="24"/>
        </w:rPr>
        <w:t xml:space="preserve">regarding the unlawful </w:t>
      </w:r>
      <w:r w:rsidRPr="009F4206">
        <w:rPr>
          <w:rFonts w:ascii="Times New Roman" w:hAnsi="Times New Roman" w:cs="Times New Roman"/>
          <w:i/>
          <w:sz w:val="24"/>
          <w:szCs w:val="24"/>
        </w:rPr>
        <w:t>manner</w:t>
      </w:r>
      <w:r w:rsidRPr="00967D80">
        <w:rPr>
          <w:rFonts w:ascii="Times New Roman" w:hAnsi="Times New Roman" w:cs="Times New Roman"/>
          <w:sz w:val="24"/>
          <w:szCs w:val="24"/>
        </w:rPr>
        <w:t xml:space="preserve"> in which I was discharged from the Police force by the Respondents.”</w:t>
      </w:r>
      <w:r w:rsidR="009F4206">
        <w:rPr>
          <w:rFonts w:ascii="Times New Roman" w:hAnsi="Times New Roman" w:cs="Times New Roman"/>
          <w:sz w:val="24"/>
          <w:szCs w:val="24"/>
        </w:rPr>
        <w:t xml:space="preserve"> (</w:t>
      </w:r>
      <w:r w:rsidR="00D81F58">
        <w:rPr>
          <w:rFonts w:ascii="Times New Roman" w:hAnsi="Times New Roman" w:cs="Times New Roman"/>
          <w:sz w:val="24"/>
          <w:szCs w:val="24"/>
        </w:rPr>
        <w:t>Emphasis</w:t>
      </w:r>
      <w:r w:rsidR="009F4206">
        <w:rPr>
          <w:rFonts w:ascii="Times New Roman" w:hAnsi="Times New Roman" w:cs="Times New Roman"/>
          <w:sz w:val="24"/>
          <w:szCs w:val="24"/>
        </w:rPr>
        <w:t xml:space="preserve"> added)</w:t>
      </w:r>
    </w:p>
    <w:p w:rsidR="00B1357F" w:rsidRDefault="00B1357F" w:rsidP="00B1357F">
      <w:pPr>
        <w:spacing w:after="0" w:line="240" w:lineRule="auto"/>
        <w:ind w:left="720" w:hanging="720"/>
        <w:jc w:val="both"/>
        <w:rPr>
          <w:rFonts w:ascii="Times New Roman" w:hAnsi="Times New Roman" w:cs="Times New Roman"/>
          <w:sz w:val="24"/>
          <w:szCs w:val="24"/>
        </w:rPr>
      </w:pPr>
    </w:p>
    <w:p w:rsidR="00A07C74" w:rsidRDefault="00A07C74" w:rsidP="0066622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1357F">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r>
      <w:r w:rsidR="00666222">
        <w:rPr>
          <w:rFonts w:ascii="Times New Roman" w:hAnsi="Times New Roman" w:cs="Times New Roman"/>
          <w:sz w:val="24"/>
          <w:szCs w:val="24"/>
        </w:rPr>
        <w:t>In para</w:t>
      </w:r>
      <w:r w:rsidR="00B27BD8" w:rsidRPr="00967D80">
        <w:rPr>
          <w:rFonts w:ascii="Times New Roman" w:hAnsi="Times New Roman" w:cs="Times New Roman"/>
          <w:sz w:val="24"/>
          <w:szCs w:val="24"/>
        </w:rPr>
        <w:t xml:space="preserve"> 21 he averred that</w:t>
      </w:r>
      <w:r>
        <w:rPr>
          <w:rFonts w:ascii="Times New Roman" w:hAnsi="Times New Roman" w:cs="Times New Roman"/>
          <w:sz w:val="24"/>
          <w:szCs w:val="24"/>
        </w:rPr>
        <w:t>:</w:t>
      </w:r>
    </w:p>
    <w:p w:rsidR="00B27BD8" w:rsidRPr="00967D80" w:rsidRDefault="00B27BD8" w:rsidP="00666222">
      <w:pPr>
        <w:spacing w:line="240" w:lineRule="auto"/>
        <w:ind w:left="1134"/>
        <w:jc w:val="both"/>
        <w:rPr>
          <w:rFonts w:ascii="Times New Roman" w:hAnsi="Times New Roman" w:cs="Times New Roman"/>
          <w:sz w:val="24"/>
          <w:szCs w:val="24"/>
        </w:rPr>
      </w:pPr>
      <w:r w:rsidRPr="00967D80">
        <w:rPr>
          <w:rFonts w:ascii="Times New Roman" w:hAnsi="Times New Roman" w:cs="Times New Roman"/>
          <w:sz w:val="24"/>
          <w:szCs w:val="24"/>
        </w:rPr>
        <w:t xml:space="preserve"> “In addition to the above, the Respondents failed to heed ZRP Circular 03/12 regarding </w:t>
      </w:r>
      <w:r w:rsidRPr="009F4206">
        <w:rPr>
          <w:rFonts w:ascii="Times New Roman" w:hAnsi="Times New Roman" w:cs="Times New Roman"/>
          <w:i/>
          <w:sz w:val="24"/>
          <w:szCs w:val="24"/>
        </w:rPr>
        <w:t xml:space="preserve">the observance of the stages in the management of the Progressive Discipline (sic) within the Police Service. </w:t>
      </w:r>
      <w:r w:rsidR="00666222">
        <w:rPr>
          <w:rFonts w:ascii="Times New Roman" w:hAnsi="Times New Roman" w:cs="Times New Roman"/>
          <w:i/>
          <w:sz w:val="24"/>
          <w:szCs w:val="24"/>
        </w:rPr>
        <w:t xml:space="preserve"> </w:t>
      </w:r>
      <w:r w:rsidRPr="009F4206">
        <w:rPr>
          <w:rFonts w:ascii="Times New Roman" w:hAnsi="Times New Roman" w:cs="Times New Roman"/>
          <w:i/>
          <w:sz w:val="24"/>
          <w:szCs w:val="24"/>
        </w:rPr>
        <w:t>A Board of Inquiry (Suitability) was irregularly convened against me</w:t>
      </w:r>
      <w:r w:rsidRPr="00967D80">
        <w:rPr>
          <w:rFonts w:ascii="Times New Roman" w:hAnsi="Times New Roman" w:cs="Times New Roman"/>
          <w:sz w:val="24"/>
          <w:szCs w:val="24"/>
        </w:rPr>
        <w:t xml:space="preserve"> when I had not been </w:t>
      </w:r>
      <w:r w:rsidR="00C64063" w:rsidRPr="00967D80">
        <w:rPr>
          <w:rFonts w:ascii="Times New Roman" w:hAnsi="Times New Roman" w:cs="Times New Roman"/>
          <w:sz w:val="24"/>
          <w:szCs w:val="24"/>
        </w:rPr>
        <w:t xml:space="preserve">convicted four times prior to my allegations of rape. </w:t>
      </w:r>
      <w:r w:rsidR="00666222">
        <w:rPr>
          <w:rFonts w:ascii="Times New Roman" w:hAnsi="Times New Roman" w:cs="Times New Roman"/>
          <w:sz w:val="24"/>
          <w:szCs w:val="24"/>
        </w:rPr>
        <w:t xml:space="preserve"> </w:t>
      </w:r>
      <w:r w:rsidR="00C64063" w:rsidRPr="00967D80">
        <w:rPr>
          <w:rFonts w:ascii="Times New Roman" w:hAnsi="Times New Roman" w:cs="Times New Roman"/>
          <w:sz w:val="24"/>
          <w:szCs w:val="24"/>
        </w:rPr>
        <w:t>Further to that I had not committed any offence involving dishonesty requiring a Boar</w:t>
      </w:r>
      <w:r w:rsidR="00666222">
        <w:rPr>
          <w:rFonts w:ascii="Times New Roman" w:hAnsi="Times New Roman" w:cs="Times New Roman"/>
          <w:sz w:val="24"/>
          <w:szCs w:val="24"/>
        </w:rPr>
        <w:t xml:space="preserve">d to be so convened against me.  </w:t>
      </w:r>
      <w:r w:rsidR="00C64063" w:rsidRPr="009F4206">
        <w:rPr>
          <w:rFonts w:ascii="Times New Roman" w:hAnsi="Times New Roman" w:cs="Times New Roman"/>
          <w:i/>
          <w:sz w:val="24"/>
          <w:szCs w:val="24"/>
        </w:rPr>
        <w:t>As such the recommendation for my discharge by this Board was irregular and unlawful under the circumstances</w:t>
      </w:r>
      <w:r w:rsidR="00C64063" w:rsidRPr="00967D80">
        <w:rPr>
          <w:rFonts w:ascii="Times New Roman" w:hAnsi="Times New Roman" w:cs="Times New Roman"/>
          <w:sz w:val="24"/>
          <w:szCs w:val="24"/>
        </w:rPr>
        <w:t>.”</w:t>
      </w:r>
      <w:r w:rsidR="009F4206">
        <w:rPr>
          <w:rFonts w:ascii="Times New Roman" w:hAnsi="Times New Roman" w:cs="Times New Roman"/>
          <w:sz w:val="24"/>
          <w:szCs w:val="24"/>
        </w:rPr>
        <w:t xml:space="preserve"> (</w:t>
      </w:r>
      <w:r w:rsidR="00D81F58">
        <w:rPr>
          <w:rFonts w:ascii="Times New Roman" w:hAnsi="Times New Roman" w:cs="Times New Roman"/>
          <w:sz w:val="24"/>
          <w:szCs w:val="24"/>
        </w:rPr>
        <w:t>Emphasis</w:t>
      </w:r>
      <w:r w:rsidR="009F4206">
        <w:rPr>
          <w:rFonts w:ascii="Times New Roman" w:hAnsi="Times New Roman" w:cs="Times New Roman"/>
          <w:sz w:val="24"/>
          <w:szCs w:val="24"/>
        </w:rPr>
        <w:t xml:space="preserve"> added)</w:t>
      </w:r>
    </w:p>
    <w:p w:rsidR="003A28CD" w:rsidRPr="00967D80" w:rsidRDefault="00666222" w:rsidP="00666222">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sidR="003A28CD" w:rsidRPr="00967D80">
        <w:rPr>
          <w:rFonts w:ascii="Times New Roman" w:hAnsi="Times New Roman" w:cs="Times New Roman"/>
          <w:sz w:val="24"/>
          <w:szCs w:val="24"/>
        </w:rPr>
        <w:t>]</w:t>
      </w:r>
      <w:r w:rsidR="003A28CD" w:rsidRPr="00967D80">
        <w:rPr>
          <w:rFonts w:ascii="Times New Roman" w:hAnsi="Times New Roman" w:cs="Times New Roman"/>
          <w:sz w:val="24"/>
          <w:szCs w:val="24"/>
        </w:rPr>
        <w:tab/>
        <w:t xml:space="preserve">The main thrust of the appellant’s application </w:t>
      </w:r>
      <w:r w:rsidR="0048277B" w:rsidRPr="0048277B">
        <w:rPr>
          <w:rFonts w:ascii="Times New Roman" w:hAnsi="Times New Roman" w:cs="Times New Roman"/>
          <w:i/>
          <w:sz w:val="24"/>
          <w:szCs w:val="24"/>
        </w:rPr>
        <w:t>a quo</w:t>
      </w:r>
      <w:r w:rsidR="00E320CC">
        <w:rPr>
          <w:rFonts w:ascii="Times New Roman" w:hAnsi="Times New Roman" w:cs="Times New Roman"/>
          <w:sz w:val="24"/>
          <w:szCs w:val="24"/>
        </w:rPr>
        <w:t>,</w:t>
      </w:r>
      <w:r w:rsidR="0048277B">
        <w:rPr>
          <w:rFonts w:ascii="Times New Roman" w:hAnsi="Times New Roman" w:cs="Times New Roman"/>
          <w:sz w:val="24"/>
          <w:szCs w:val="24"/>
        </w:rPr>
        <w:t xml:space="preserve"> </w:t>
      </w:r>
      <w:r w:rsidR="00A07C74">
        <w:rPr>
          <w:rFonts w:ascii="Times New Roman" w:hAnsi="Times New Roman" w:cs="Times New Roman"/>
          <w:sz w:val="24"/>
          <w:szCs w:val="24"/>
        </w:rPr>
        <w:t>as appears from the above avermen</w:t>
      </w:r>
      <w:r w:rsidR="009F4206">
        <w:rPr>
          <w:rFonts w:ascii="Times New Roman" w:hAnsi="Times New Roman" w:cs="Times New Roman"/>
          <w:sz w:val="24"/>
          <w:szCs w:val="24"/>
        </w:rPr>
        <w:t>ts</w:t>
      </w:r>
      <w:r w:rsidR="00E320CC">
        <w:rPr>
          <w:rFonts w:ascii="Times New Roman" w:hAnsi="Times New Roman" w:cs="Times New Roman"/>
          <w:sz w:val="24"/>
          <w:szCs w:val="24"/>
        </w:rPr>
        <w:t>,</w:t>
      </w:r>
      <w:r w:rsidR="009F4206">
        <w:rPr>
          <w:rFonts w:ascii="Times New Roman" w:hAnsi="Times New Roman" w:cs="Times New Roman"/>
          <w:sz w:val="24"/>
          <w:szCs w:val="24"/>
        </w:rPr>
        <w:t xml:space="preserve"> </w:t>
      </w:r>
      <w:r w:rsidR="00A07C74" w:rsidRPr="00967D80">
        <w:rPr>
          <w:rFonts w:ascii="Times New Roman" w:hAnsi="Times New Roman" w:cs="Times New Roman"/>
          <w:sz w:val="24"/>
          <w:szCs w:val="24"/>
        </w:rPr>
        <w:t xml:space="preserve">was </w:t>
      </w:r>
      <w:r w:rsidR="00A07C74">
        <w:rPr>
          <w:rFonts w:ascii="Times New Roman" w:hAnsi="Times New Roman" w:cs="Times New Roman"/>
          <w:sz w:val="24"/>
          <w:szCs w:val="24"/>
        </w:rPr>
        <w:t xml:space="preserve">that he was </w:t>
      </w:r>
      <w:r w:rsidR="00A07C74" w:rsidRPr="00967D80">
        <w:rPr>
          <w:rFonts w:ascii="Times New Roman" w:hAnsi="Times New Roman" w:cs="Times New Roman"/>
          <w:sz w:val="24"/>
          <w:szCs w:val="24"/>
        </w:rPr>
        <w:t>unfairly dismissed from employment</w:t>
      </w:r>
      <w:r w:rsidR="00A07C74">
        <w:rPr>
          <w:rFonts w:ascii="Times New Roman" w:hAnsi="Times New Roman" w:cs="Times New Roman"/>
          <w:sz w:val="24"/>
          <w:szCs w:val="24"/>
        </w:rPr>
        <w:t xml:space="preserve"> as a result of a process that was flawed</w:t>
      </w:r>
      <w:r w:rsidR="00A07C74" w:rsidRPr="00967D80">
        <w:rPr>
          <w:rFonts w:ascii="Times New Roman" w:hAnsi="Times New Roman" w:cs="Times New Roman"/>
          <w:sz w:val="24"/>
          <w:szCs w:val="24"/>
        </w:rPr>
        <w:t>.</w:t>
      </w:r>
      <w:r w:rsidR="00A07C74">
        <w:rPr>
          <w:rFonts w:ascii="Times New Roman" w:hAnsi="Times New Roman" w:cs="Times New Roman"/>
          <w:sz w:val="24"/>
          <w:szCs w:val="24"/>
        </w:rPr>
        <w:t xml:space="preserve"> </w:t>
      </w:r>
      <w:r>
        <w:rPr>
          <w:rFonts w:ascii="Times New Roman" w:hAnsi="Times New Roman" w:cs="Times New Roman"/>
          <w:sz w:val="24"/>
          <w:szCs w:val="24"/>
        </w:rPr>
        <w:t xml:space="preserve"> </w:t>
      </w:r>
      <w:r w:rsidR="00A07C74">
        <w:rPr>
          <w:rFonts w:ascii="Times New Roman" w:hAnsi="Times New Roman" w:cs="Times New Roman"/>
          <w:sz w:val="24"/>
          <w:szCs w:val="24"/>
        </w:rPr>
        <w:t xml:space="preserve">Once a party relates </w:t>
      </w:r>
      <w:r w:rsidR="009F4206">
        <w:rPr>
          <w:rFonts w:ascii="Times New Roman" w:hAnsi="Times New Roman" w:cs="Times New Roman"/>
          <w:sz w:val="24"/>
          <w:szCs w:val="24"/>
        </w:rPr>
        <w:t xml:space="preserve">in an application </w:t>
      </w:r>
      <w:r w:rsidR="00A07C74">
        <w:rPr>
          <w:rFonts w:ascii="Times New Roman" w:hAnsi="Times New Roman" w:cs="Times New Roman"/>
          <w:sz w:val="24"/>
          <w:szCs w:val="24"/>
        </w:rPr>
        <w:t>to “the manner” in which proceedings were c</w:t>
      </w:r>
      <w:r w:rsidR="009F4206">
        <w:rPr>
          <w:rFonts w:ascii="Times New Roman" w:hAnsi="Times New Roman" w:cs="Times New Roman"/>
          <w:sz w:val="24"/>
          <w:szCs w:val="24"/>
        </w:rPr>
        <w:t>onducted or to an “irregular and unlawful discharge</w:t>
      </w:r>
      <w:r w:rsidR="0048277B">
        <w:rPr>
          <w:rFonts w:ascii="Times New Roman" w:hAnsi="Times New Roman" w:cs="Times New Roman"/>
          <w:sz w:val="24"/>
          <w:szCs w:val="24"/>
        </w:rPr>
        <w:t xml:space="preserve">”, </w:t>
      </w:r>
      <w:r w:rsidR="009F4206">
        <w:rPr>
          <w:rFonts w:ascii="Times New Roman" w:hAnsi="Times New Roman" w:cs="Times New Roman"/>
          <w:sz w:val="24"/>
          <w:szCs w:val="24"/>
        </w:rPr>
        <w:t xml:space="preserve">the party will be raising procedural issues. </w:t>
      </w:r>
      <w:r>
        <w:rPr>
          <w:rFonts w:ascii="Times New Roman" w:hAnsi="Times New Roman" w:cs="Times New Roman"/>
          <w:sz w:val="24"/>
          <w:szCs w:val="24"/>
        </w:rPr>
        <w:t xml:space="preserve"> </w:t>
      </w:r>
      <w:r w:rsidR="009F4206">
        <w:rPr>
          <w:rFonts w:ascii="Times New Roman" w:hAnsi="Times New Roman" w:cs="Times New Roman"/>
          <w:sz w:val="24"/>
          <w:szCs w:val="24"/>
        </w:rPr>
        <w:t>The</w:t>
      </w:r>
      <w:r w:rsidR="006A1F12">
        <w:rPr>
          <w:rFonts w:ascii="Times New Roman" w:hAnsi="Times New Roman" w:cs="Times New Roman"/>
          <w:sz w:val="24"/>
          <w:szCs w:val="24"/>
        </w:rPr>
        <w:t xml:space="preserve"> application would</w:t>
      </w:r>
      <w:r w:rsidR="00A07C74">
        <w:rPr>
          <w:rFonts w:ascii="Times New Roman" w:hAnsi="Times New Roman" w:cs="Times New Roman"/>
          <w:sz w:val="24"/>
          <w:szCs w:val="24"/>
        </w:rPr>
        <w:t xml:space="preserve"> </w:t>
      </w:r>
      <w:r w:rsidR="009F4206">
        <w:rPr>
          <w:rFonts w:ascii="Times New Roman" w:hAnsi="Times New Roman" w:cs="Times New Roman"/>
          <w:sz w:val="24"/>
          <w:szCs w:val="24"/>
        </w:rPr>
        <w:t>clearly</w:t>
      </w:r>
      <w:r w:rsidR="006A1F12">
        <w:rPr>
          <w:rFonts w:ascii="Times New Roman" w:hAnsi="Times New Roman" w:cs="Times New Roman"/>
          <w:sz w:val="24"/>
          <w:szCs w:val="24"/>
        </w:rPr>
        <w:t xml:space="preserve"> be</w:t>
      </w:r>
      <w:r w:rsidR="009F4206">
        <w:rPr>
          <w:rFonts w:ascii="Times New Roman" w:hAnsi="Times New Roman" w:cs="Times New Roman"/>
          <w:sz w:val="24"/>
          <w:szCs w:val="24"/>
        </w:rPr>
        <w:t xml:space="preserve"> </w:t>
      </w:r>
      <w:r w:rsidR="00A07C74">
        <w:rPr>
          <w:rFonts w:ascii="Times New Roman" w:hAnsi="Times New Roman" w:cs="Times New Roman"/>
          <w:sz w:val="24"/>
          <w:szCs w:val="24"/>
        </w:rPr>
        <w:t>an application for review</w:t>
      </w:r>
      <w:r w:rsidR="009F4206">
        <w:rPr>
          <w:rFonts w:ascii="Times New Roman" w:hAnsi="Times New Roman" w:cs="Times New Roman"/>
          <w:sz w:val="24"/>
          <w:szCs w:val="24"/>
        </w:rPr>
        <w:t xml:space="preserve"> and not for a </w:t>
      </w:r>
      <w:proofErr w:type="spellStart"/>
      <w:r w:rsidR="009F4206" w:rsidRPr="009F4206">
        <w:rPr>
          <w:rFonts w:ascii="Times New Roman" w:hAnsi="Times New Roman" w:cs="Times New Roman"/>
          <w:i/>
          <w:sz w:val="24"/>
          <w:szCs w:val="24"/>
        </w:rPr>
        <w:t>declaratur</w:t>
      </w:r>
      <w:proofErr w:type="spellEnd"/>
      <w:r w:rsidR="009F4206">
        <w:rPr>
          <w:rFonts w:ascii="Times New Roman" w:hAnsi="Times New Roman" w:cs="Times New Roman"/>
          <w:sz w:val="24"/>
          <w:szCs w:val="24"/>
        </w:rPr>
        <w:t>.</w:t>
      </w:r>
      <w:r w:rsidR="00A07C74">
        <w:rPr>
          <w:rFonts w:ascii="Times New Roman" w:hAnsi="Times New Roman" w:cs="Times New Roman"/>
          <w:sz w:val="24"/>
          <w:szCs w:val="24"/>
        </w:rPr>
        <w:t xml:space="preserve"> </w:t>
      </w:r>
      <w:r w:rsidR="003A28CD" w:rsidRPr="00967D80">
        <w:rPr>
          <w:rFonts w:ascii="Times New Roman" w:hAnsi="Times New Roman" w:cs="Times New Roman"/>
          <w:sz w:val="24"/>
          <w:szCs w:val="24"/>
        </w:rPr>
        <w:t xml:space="preserve"> </w:t>
      </w:r>
    </w:p>
    <w:p w:rsidR="007C62C4" w:rsidRDefault="00A07C74" w:rsidP="00666222">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66222">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r>
      <w:r w:rsidR="00421FA5">
        <w:rPr>
          <w:rFonts w:ascii="Times New Roman" w:hAnsi="Times New Roman" w:cs="Times New Roman"/>
          <w:sz w:val="24"/>
          <w:szCs w:val="24"/>
        </w:rPr>
        <w:t xml:space="preserve">The second issue arising from the court </w:t>
      </w:r>
      <w:r w:rsidR="00421FA5">
        <w:rPr>
          <w:rFonts w:ascii="Times New Roman" w:hAnsi="Times New Roman" w:cs="Times New Roman"/>
          <w:i/>
          <w:sz w:val="24"/>
          <w:szCs w:val="24"/>
        </w:rPr>
        <w:t>a quo</w:t>
      </w:r>
      <w:r w:rsidR="00421FA5">
        <w:rPr>
          <w:rFonts w:ascii="Times New Roman" w:hAnsi="Times New Roman" w:cs="Times New Roman"/>
          <w:sz w:val="24"/>
          <w:szCs w:val="24"/>
        </w:rPr>
        <w:t>’</w:t>
      </w:r>
      <w:r w:rsidR="00191365">
        <w:rPr>
          <w:rFonts w:ascii="Times New Roman" w:hAnsi="Times New Roman" w:cs="Times New Roman"/>
          <w:sz w:val="24"/>
          <w:szCs w:val="24"/>
        </w:rPr>
        <w:t>s</w:t>
      </w:r>
      <w:r w:rsidR="00421FA5">
        <w:rPr>
          <w:rFonts w:ascii="Times New Roman" w:hAnsi="Times New Roman" w:cs="Times New Roman"/>
          <w:sz w:val="24"/>
          <w:szCs w:val="24"/>
        </w:rPr>
        <w:t xml:space="preserve"> findings is whether or not the principle of double jeopardy is a procedural issue. </w:t>
      </w:r>
      <w:r w:rsidR="00666222">
        <w:rPr>
          <w:rFonts w:ascii="Times New Roman" w:hAnsi="Times New Roman" w:cs="Times New Roman"/>
          <w:sz w:val="24"/>
          <w:szCs w:val="24"/>
        </w:rPr>
        <w:t xml:space="preserve"> </w:t>
      </w:r>
      <w:r>
        <w:rPr>
          <w:rFonts w:ascii="Times New Roman" w:hAnsi="Times New Roman" w:cs="Times New Roman"/>
          <w:sz w:val="24"/>
          <w:szCs w:val="24"/>
        </w:rPr>
        <w:t>As</w:t>
      </w:r>
      <w:r w:rsidR="00666222">
        <w:rPr>
          <w:rFonts w:ascii="Times New Roman" w:hAnsi="Times New Roman" w:cs="Times New Roman"/>
          <w:sz w:val="24"/>
          <w:szCs w:val="24"/>
        </w:rPr>
        <w:t xml:space="preserve"> alluded to earlier in para</w:t>
      </w:r>
      <w:r w:rsidR="00420A1F">
        <w:rPr>
          <w:rFonts w:ascii="Times New Roman" w:hAnsi="Times New Roman" w:cs="Times New Roman"/>
          <w:sz w:val="24"/>
          <w:szCs w:val="24"/>
        </w:rPr>
        <w:t xml:space="preserve"> 15</w:t>
      </w:r>
      <w:r>
        <w:rPr>
          <w:rFonts w:ascii="Times New Roman" w:hAnsi="Times New Roman" w:cs="Times New Roman"/>
          <w:sz w:val="24"/>
          <w:szCs w:val="24"/>
        </w:rPr>
        <w:t>, t</w:t>
      </w:r>
      <w:r w:rsidR="00191365">
        <w:rPr>
          <w:rFonts w:ascii="Times New Roman" w:hAnsi="Times New Roman" w:cs="Times New Roman"/>
          <w:sz w:val="24"/>
          <w:szCs w:val="24"/>
        </w:rPr>
        <w:t>he court</w:t>
      </w:r>
      <w:r w:rsidR="00666222">
        <w:rPr>
          <w:rFonts w:ascii="Times New Roman" w:hAnsi="Times New Roman" w:cs="Times New Roman"/>
          <w:sz w:val="24"/>
          <w:szCs w:val="24"/>
        </w:rPr>
        <w:t xml:space="preserve"> </w:t>
      </w:r>
      <w:r w:rsidR="00C64063" w:rsidRPr="00A07C74">
        <w:rPr>
          <w:rFonts w:ascii="Times New Roman" w:hAnsi="Times New Roman" w:cs="Times New Roman"/>
          <w:i/>
          <w:sz w:val="24"/>
          <w:szCs w:val="24"/>
        </w:rPr>
        <w:t>a quo</w:t>
      </w:r>
      <w:r w:rsidR="00C64063" w:rsidRPr="00967D80">
        <w:rPr>
          <w:rFonts w:ascii="Times New Roman" w:hAnsi="Times New Roman" w:cs="Times New Roman"/>
          <w:sz w:val="24"/>
          <w:szCs w:val="24"/>
        </w:rPr>
        <w:t xml:space="preserve"> made a finding that the</w:t>
      </w:r>
      <w:r w:rsidR="00CA40DE">
        <w:rPr>
          <w:rFonts w:ascii="Times New Roman" w:hAnsi="Times New Roman" w:cs="Times New Roman"/>
          <w:sz w:val="24"/>
          <w:szCs w:val="24"/>
        </w:rPr>
        <w:t xml:space="preserve"> </w:t>
      </w:r>
      <w:r w:rsidR="002A3BB3">
        <w:rPr>
          <w:rFonts w:ascii="Times New Roman" w:hAnsi="Times New Roman" w:cs="Times New Roman"/>
          <w:sz w:val="24"/>
          <w:szCs w:val="24"/>
        </w:rPr>
        <w:t xml:space="preserve">application was not a review in disguise on the basis that the </w:t>
      </w:r>
      <w:r w:rsidR="00CA40DE">
        <w:rPr>
          <w:rFonts w:ascii="Times New Roman" w:hAnsi="Times New Roman" w:cs="Times New Roman"/>
          <w:sz w:val="24"/>
          <w:szCs w:val="24"/>
        </w:rPr>
        <w:t>appellant had ra</w:t>
      </w:r>
      <w:r w:rsidR="00C64063" w:rsidRPr="00967D80">
        <w:rPr>
          <w:rFonts w:ascii="Times New Roman" w:hAnsi="Times New Roman" w:cs="Times New Roman"/>
          <w:sz w:val="24"/>
          <w:szCs w:val="24"/>
        </w:rPr>
        <w:t>ised the question of double jeopardy</w:t>
      </w:r>
      <w:r w:rsidR="00967D80" w:rsidRPr="00967D80">
        <w:rPr>
          <w:rFonts w:ascii="Times New Roman" w:hAnsi="Times New Roman" w:cs="Times New Roman"/>
          <w:sz w:val="24"/>
          <w:szCs w:val="24"/>
        </w:rPr>
        <w:t xml:space="preserve">. </w:t>
      </w:r>
      <w:r w:rsidR="007C62C4">
        <w:rPr>
          <w:rFonts w:ascii="Times New Roman" w:hAnsi="Times New Roman" w:cs="Times New Roman"/>
          <w:sz w:val="24"/>
          <w:szCs w:val="24"/>
        </w:rPr>
        <w:t xml:space="preserve"> </w:t>
      </w:r>
    </w:p>
    <w:p w:rsidR="00C64063" w:rsidRPr="008C3C6B" w:rsidRDefault="00FD62DA" w:rsidP="00666222">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666222">
        <w:rPr>
          <w:rFonts w:ascii="Times New Roman" w:hAnsi="Times New Roman" w:cs="Times New Roman"/>
          <w:sz w:val="24"/>
          <w:szCs w:val="24"/>
        </w:rPr>
        <w:t>24</w:t>
      </w:r>
      <w:r>
        <w:rPr>
          <w:rFonts w:ascii="Times New Roman" w:hAnsi="Times New Roman" w:cs="Times New Roman"/>
          <w:sz w:val="24"/>
          <w:szCs w:val="24"/>
        </w:rPr>
        <w:t>]</w:t>
      </w:r>
      <w:r>
        <w:rPr>
          <w:rFonts w:ascii="Times New Roman" w:hAnsi="Times New Roman" w:cs="Times New Roman"/>
          <w:sz w:val="24"/>
          <w:szCs w:val="24"/>
        </w:rPr>
        <w:tab/>
      </w:r>
      <w:r w:rsidR="00C35C0D">
        <w:rPr>
          <w:rFonts w:ascii="Times New Roman" w:hAnsi="Times New Roman" w:cs="Times New Roman"/>
          <w:sz w:val="24"/>
          <w:szCs w:val="24"/>
        </w:rPr>
        <w:t>The principle of double jeopardy</w:t>
      </w:r>
      <w:r w:rsidR="00C23CE1">
        <w:rPr>
          <w:rFonts w:ascii="Times New Roman" w:hAnsi="Times New Roman" w:cs="Times New Roman"/>
          <w:sz w:val="24"/>
          <w:szCs w:val="24"/>
        </w:rPr>
        <w:t xml:space="preserve"> is a procedural </w:t>
      </w:r>
      <w:proofErr w:type="spellStart"/>
      <w:r w:rsidR="00C23CE1">
        <w:rPr>
          <w:rFonts w:ascii="Times New Roman" w:hAnsi="Times New Roman" w:cs="Times New Roman"/>
          <w:sz w:val="24"/>
          <w:szCs w:val="24"/>
        </w:rPr>
        <w:t>defenc</w:t>
      </w:r>
      <w:r w:rsidR="00967D80" w:rsidRPr="00967D80">
        <w:rPr>
          <w:rFonts w:ascii="Times New Roman" w:hAnsi="Times New Roman" w:cs="Times New Roman"/>
          <w:sz w:val="24"/>
          <w:szCs w:val="24"/>
        </w:rPr>
        <w:t>e</w:t>
      </w:r>
      <w:proofErr w:type="spellEnd"/>
      <w:r w:rsidR="00AF0DB5">
        <w:rPr>
          <w:rFonts w:ascii="Times New Roman" w:hAnsi="Times New Roman" w:cs="Times New Roman"/>
          <w:sz w:val="24"/>
          <w:szCs w:val="24"/>
        </w:rPr>
        <w:t xml:space="preserve"> </w:t>
      </w:r>
      <w:r w:rsidR="002A3BB3">
        <w:rPr>
          <w:rFonts w:ascii="Times New Roman" w:hAnsi="Times New Roman" w:cs="Times New Roman"/>
          <w:sz w:val="24"/>
          <w:szCs w:val="24"/>
        </w:rPr>
        <w:t xml:space="preserve">that </w:t>
      </w:r>
      <w:r w:rsidR="00936535">
        <w:rPr>
          <w:rFonts w:ascii="Times New Roman" w:hAnsi="Times New Roman" w:cs="Times New Roman"/>
          <w:sz w:val="24"/>
          <w:szCs w:val="24"/>
        </w:rPr>
        <w:t>relates to</w:t>
      </w:r>
      <w:r w:rsidR="002A3BB3">
        <w:rPr>
          <w:rFonts w:ascii="Times New Roman" w:hAnsi="Times New Roman" w:cs="Times New Roman"/>
          <w:sz w:val="24"/>
          <w:szCs w:val="24"/>
        </w:rPr>
        <w:t xml:space="preserve"> the</w:t>
      </w:r>
      <w:r w:rsidR="00B47D13">
        <w:rPr>
          <w:rFonts w:ascii="Times New Roman" w:hAnsi="Times New Roman" w:cs="Times New Roman"/>
          <w:sz w:val="24"/>
          <w:szCs w:val="24"/>
        </w:rPr>
        <w:t xml:space="preserve"> legitimacy of a legal process.</w:t>
      </w:r>
      <w:r w:rsidR="002A3BB3">
        <w:rPr>
          <w:rFonts w:ascii="Times New Roman" w:hAnsi="Times New Roman" w:cs="Times New Roman"/>
          <w:sz w:val="24"/>
          <w:szCs w:val="24"/>
        </w:rPr>
        <w:t xml:space="preserve"> </w:t>
      </w:r>
      <w:r w:rsidR="00666222">
        <w:rPr>
          <w:rFonts w:ascii="Times New Roman" w:hAnsi="Times New Roman" w:cs="Times New Roman"/>
          <w:sz w:val="24"/>
          <w:szCs w:val="24"/>
        </w:rPr>
        <w:t xml:space="preserve"> </w:t>
      </w:r>
      <w:r>
        <w:rPr>
          <w:rFonts w:ascii="Times New Roman" w:hAnsi="Times New Roman" w:cs="Times New Roman"/>
          <w:sz w:val="24"/>
          <w:szCs w:val="24"/>
        </w:rPr>
        <w:t xml:space="preserve">The principle is </w:t>
      </w:r>
      <w:r w:rsidR="008C3C6B">
        <w:rPr>
          <w:rFonts w:ascii="Times New Roman" w:hAnsi="Times New Roman" w:cs="Times New Roman"/>
          <w:sz w:val="24"/>
          <w:szCs w:val="24"/>
        </w:rPr>
        <w:t xml:space="preserve">generally applied in criminal proceedings. </w:t>
      </w:r>
      <w:r w:rsidR="00666222">
        <w:rPr>
          <w:rFonts w:ascii="Times New Roman" w:hAnsi="Times New Roman" w:cs="Times New Roman"/>
          <w:sz w:val="24"/>
          <w:szCs w:val="24"/>
        </w:rPr>
        <w:t xml:space="preserve"> </w:t>
      </w:r>
      <w:r w:rsidR="008C3C6B">
        <w:rPr>
          <w:rFonts w:ascii="Times New Roman" w:hAnsi="Times New Roman" w:cs="Times New Roman"/>
          <w:sz w:val="24"/>
          <w:szCs w:val="24"/>
        </w:rPr>
        <w:t xml:space="preserve">It is </w:t>
      </w:r>
      <w:r>
        <w:rPr>
          <w:rFonts w:ascii="Times New Roman" w:hAnsi="Times New Roman" w:cs="Times New Roman"/>
          <w:sz w:val="24"/>
          <w:szCs w:val="24"/>
        </w:rPr>
        <w:t>designed to protect an individual from facing multiple trials for the same offence for which he or she has been either convicted or acquitted</w:t>
      </w:r>
      <w:r w:rsidR="00967D80" w:rsidRPr="00967D80">
        <w:rPr>
          <w:rFonts w:ascii="Times New Roman" w:hAnsi="Times New Roman" w:cs="Times New Roman"/>
          <w:sz w:val="24"/>
          <w:szCs w:val="24"/>
        </w:rPr>
        <w:t xml:space="preserve">. </w:t>
      </w:r>
      <w:r w:rsidR="00666222">
        <w:rPr>
          <w:rFonts w:ascii="Times New Roman" w:hAnsi="Times New Roman" w:cs="Times New Roman"/>
          <w:sz w:val="24"/>
          <w:szCs w:val="24"/>
        </w:rPr>
        <w:t xml:space="preserve"> </w:t>
      </w:r>
      <w:r w:rsidR="00AF0DB5">
        <w:rPr>
          <w:rFonts w:ascii="Times New Roman" w:hAnsi="Times New Roman" w:cs="Times New Roman"/>
          <w:sz w:val="24"/>
          <w:szCs w:val="24"/>
        </w:rPr>
        <w:t xml:space="preserve">Any </w:t>
      </w:r>
      <w:r w:rsidR="008C3C6B">
        <w:rPr>
          <w:rFonts w:ascii="Times New Roman" w:hAnsi="Times New Roman" w:cs="Times New Roman"/>
          <w:sz w:val="24"/>
          <w:szCs w:val="24"/>
        </w:rPr>
        <w:t xml:space="preserve">such multiple </w:t>
      </w:r>
      <w:r w:rsidR="00AF0DB5">
        <w:rPr>
          <w:rFonts w:ascii="Times New Roman" w:hAnsi="Times New Roman" w:cs="Times New Roman"/>
          <w:sz w:val="24"/>
          <w:szCs w:val="24"/>
        </w:rPr>
        <w:t xml:space="preserve">proceedings </w:t>
      </w:r>
      <w:r>
        <w:rPr>
          <w:rFonts w:ascii="Times New Roman" w:hAnsi="Times New Roman" w:cs="Times New Roman"/>
          <w:sz w:val="24"/>
          <w:szCs w:val="24"/>
        </w:rPr>
        <w:t xml:space="preserve">are irregular and are open to </w:t>
      </w:r>
      <w:r w:rsidR="00AF0DB5">
        <w:rPr>
          <w:rFonts w:ascii="Times New Roman" w:hAnsi="Times New Roman" w:cs="Times New Roman"/>
          <w:sz w:val="24"/>
          <w:szCs w:val="24"/>
        </w:rPr>
        <w:t>review.</w:t>
      </w:r>
      <w:r w:rsidR="00B47D13">
        <w:rPr>
          <w:rFonts w:ascii="Times New Roman" w:hAnsi="Times New Roman" w:cs="Times New Roman"/>
          <w:sz w:val="24"/>
          <w:szCs w:val="24"/>
        </w:rPr>
        <w:t xml:space="preserve"> </w:t>
      </w:r>
      <w:r w:rsidR="00666222">
        <w:rPr>
          <w:rFonts w:ascii="Times New Roman" w:hAnsi="Times New Roman" w:cs="Times New Roman"/>
          <w:sz w:val="24"/>
          <w:szCs w:val="24"/>
        </w:rPr>
        <w:t xml:space="preserve"> </w:t>
      </w:r>
      <w:r w:rsidR="008C3C6B">
        <w:rPr>
          <w:rFonts w:ascii="Times New Roman" w:hAnsi="Times New Roman" w:cs="Times New Roman"/>
          <w:sz w:val="24"/>
          <w:szCs w:val="24"/>
        </w:rPr>
        <w:t xml:space="preserve">The court </w:t>
      </w:r>
      <w:r w:rsidR="008C3C6B">
        <w:rPr>
          <w:rFonts w:ascii="Times New Roman" w:hAnsi="Times New Roman" w:cs="Times New Roman"/>
          <w:i/>
          <w:sz w:val="24"/>
          <w:szCs w:val="24"/>
        </w:rPr>
        <w:t>a quo</w:t>
      </w:r>
      <w:r w:rsidR="008C3C6B">
        <w:rPr>
          <w:rFonts w:ascii="Times New Roman" w:hAnsi="Times New Roman" w:cs="Times New Roman"/>
          <w:sz w:val="24"/>
          <w:szCs w:val="24"/>
        </w:rPr>
        <w:t xml:space="preserve"> therefore misdirected itself when it considered the principle as </w:t>
      </w:r>
      <w:r w:rsidR="00C23CE1">
        <w:rPr>
          <w:rFonts w:ascii="Times New Roman" w:hAnsi="Times New Roman" w:cs="Times New Roman"/>
          <w:sz w:val="24"/>
          <w:szCs w:val="24"/>
        </w:rPr>
        <w:t>a substantive and not procedural issue.</w:t>
      </w:r>
    </w:p>
    <w:p w:rsidR="00666222" w:rsidRDefault="00540F53" w:rsidP="008B0A9C">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666222">
        <w:rPr>
          <w:rFonts w:ascii="Times New Roman" w:hAnsi="Times New Roman" w:cs="Times New Roman"/>
          <w:sz w:val="24"/>
          <w:szCs w:val="24"/>
        </w:rPr>
        <w:t>5</w:t>
      </w:r>
      <w:r w:rsidR="003A28CD" w:rsidRPr="00967D80">
        <w:rPr>
          <w:rFonts w:ascii="Times New Roman" w:hAnsi="Times New Roman" w:cs="Times New Roman"/>
          <w:sz w:val="24"/>
          <w:szCs w:val="24"/>
        </w:rPr>
        <w:t>]</w:t>
      </w:r>
      <w:r w:rsidR="003A28CD" w:rsidRPr="00967D80">
        <w:rPr>
          <w:rFonts w:ascii="Times New Roman" w:hAnsi="Times New Roman" w:cs="Times New Roman"/>
          <w:sz w:val="24"/>
          <w:szCs w:val="24"/>
        </w:rPr>
        <w:tab/>
      </w:r>
      <w:r w:rsidR="008C3C6B">
        <w:rPr>
          <w:rFonts w:ascii="Times New Roman" w:hAnsi="Times New Roman" w:cs="Times New Roman"/>
          <w:sz w:val="24"/>
          <w:szCs w:val="24"/>
        </w:rPr>
        <w:t xml:space="preserve">It is evident from the sequence of </w:t>
      </w:r>
      <w:r w:rsidR="005311CB">
        <w:rPr>
          <w:rFonts w:ascii="Times New Roman" w:hAnsi="Times New Roman" w:cs="Times New Roman"/>
          <w:sz w:val="24"/>
          <w:szCs w:val="24"/>
        </w:rPr>
        <w:t xml:space="preserve">events and </w:t>
      </w:r>
      <w:r w:rsidR="00191365">
        <w:rPr>
          <w:rFonts w:ascii="Times New Roman" w:hAnsi="Times New Roman" w:cs="Times New Roman"/>
          <w:sz w:val="24"/>
          <w:szCs w:val="24"/>
        </w:rPr>
        <w:t>these applications that t</w:t>
      </w:r>
      <w:r w:rsidR="005311CB">
        <w:rPr>
          <w:rFonts w:ascii="Times New Roman" w:hAnsi="Times New Roman" w:cs="Times New Roman"/>
          <w:sz w:val="24"/>
          <w:szCs w:val="24"/>
        </w:rPr>
        <w:t xml:space="preserve">he appellant was discharged from the Police Service on 9 December 2013. </w:t>
      </w:r>
      <w:r w:rsidR="00666222">
        <w:rPr>
          <w:rFonts w:ascii="Times New Roman" w:hAnsi="Times New Roman" w:cs="Times New Roman"/>
          <w:sz w:val="24"/>
          <w:szCs w:val="24"/>
        </w:rPr>
        <w:t xml:space="preserve"> </w:t>
      </w:r>
      <w:r w:rsidR="008C3C6B">
        <w:rPr>
          <w:rFonts w:ascii="Times New Roman" w:hAnsi="Times New Roman" w:cs="Times New Roman"/>
          <w:sz w:val="24"/>
          <w:szCs w:val="24"/>
        </w:rPr>
        <w:t>The application fo</w:t>
      </w:r>
      <w:r w:rsidR="005311CB">
        <w:rPr>
          <w:rFonts w:ascii="Times New Roman" w:hAnsi="Times New Roman" w:cs="Times New Roman"/>
          <w:sz w:val="24"/>
          <w:szCs w:val="24"/>
        </w:rPr>
        <w:t>r the review of that decision to dischar</w:t>
      </w:r>
      <w:r w:rsidR="00666222">
        <w:rPr>
          <w:rFonts w:ascii="Times New Roman" w:hAnsi="Times New Roman" w:cs="Times New Roman"/>
          <w:sz w:val="24"/>
          <w:szCs w:val="24"/>
        </w:rPr>
        <w:t xml:space="preserve">ge him was filed </w:t>
      </w:r>
      <w:r w:rsidR="00C23CE1">
        <w:rPr>
          <w:rFonts w:ascii="Times New Roman" w:hAnsi="Times New Roman" w:cs="Times New Roman"/>
          <w:sz w:val="24"/>
          <w:szCs w:val="24"/>
        </w:rPr>
        <w:t xml:space="preserve">out of time </w:t>
      </w:r>
      <w:r w:rsidR="00666222">
        <w:rPr>
          <w:rFonts w:ascii="Times New Roman" w:hAnsi="Times New Roman" w:cs="Times New Roman"/>
          <w:sz w:val="24"/>
          <w:szCs w:val="24"/>
        </w:rPr>
        <w:t xml:space="preserve">on 2 May 2014.  </w:t>
      </w:r>
      <w:r w:rsidR="005311CB">
        <w:rPr>
          <w:rFonts w:ascii="Times New Roman" w:hAnsi="Times New Roman" w:cs="Times New Roman"/>
          <w:sz w:val="24"/>
          <w:szCs w:val="24"/>
        </w:rPr>
        <w:t>The application for condonation was f</w:t>
      </w:r>
      <w:r w:rsidR="0073242A">
        <w:rPr>
          <w:rFonts w:ascii="Times New Roman" w:hAnsi="Times New Roman" w:cs="Times New Roman"/>
          <w:sz w:val="24"/>
          <w:szCs w:val="24"/>
        </w:rPr>
        <w:t>iled sixty seven days</w:t>
      </w:r>
      <w:r w:rsidR="00666222">
        <w:rPr>
          <w:rFonts w:ascii="Times New Roman" w:hAnsi="Times New Roman" w:cs="Times New Roman"/>
          <w:sz w:val="24"/>
          <w:szCs w:val="24"/>
        </w:rPr>
        <w:t xml:space="preserve"> later.  </w:t>
      </w:r>
      <w:r w:rsidR="005311CB">
        <w:rPr>
          <w:rFonts w:ascii="Times New Roman" w:hAnsi="Times New Roman" w:cs="Times New Roman"/>
          <w:sz w:val="24"/>
          <w:szCs w:val="24"/>
        </w:rPr>
        <w:t xml:space="preserve">The application was dismissed on </w:t>
      </w:r>
      <w:r w:rsidR="00666222">
        <w:rPr>
          <w:rFonts w:ascii="Times New Roman" w:hAnsi="Times New Roman" w:cs="Times New Roman"/>
          <w:sz w:val="24"/>
          <w:szCs w:val="24"/>
        </w:rPr>
        <w:t xml:space="preserve">                  30 January 2017.  </w:t>
      </w:r>
      <w:r w:rsidR="0073242A">
        <w:rPr>
          <w:rFonts w:ascii="Times New Roman" w:hAnsi="Times New Roman" w:cs="Times New Roman"/>
          <w:sz w:val="24"/>
          <w:szCs w:val="24"/>
        </w:rPr>
        <w:t xml:space="preserve">It is further common cause that the appellant did not appeal the judgment. </w:t>
      </w:r>
      <w:r w:rsidR="00666222">
        <w:rPr>
          <w:rFonts w:ascii="Times New Roman" w:hAnsi="Times New Roman" w:cs="Times New Roman"/>
          <w:sz w:val="24"/>
          <w:szCs w:val="24"/>
        </w:rPr>
        <w:t xml:space="preserve"> </w:t>
      </w:r>
      <w:r w:rsidR="0073242A">
        <w:rPr>
          <w:rFonts w:ascii="Times New Roman" w:hAnsi="Times New Roman" w:cs="Times New Roman"/>
          <w:sz w:val="24"/>
          <w:szCs w:val="24"/>
        </w:rPr>
        <w:t xml:space="preserve">The judgment remains extant and the appellant could not seek a review of the respondent’s decision in the absence of an appeal against the judgment by </w:t>
      </w:r>
      <w:proofErr w:type="spellStart"/>
      <w:r w:rsidR="0073242A">
        <w:rPr>
          <w:rFonts w:ascii="Times New Roman" w:hAnsi="Times New Roman" w:cs="Times New Roman"/>
          <w:sz w:val="24"/>
          <w:szCs w:val="24"/>
        </w:rPr>
        <w:t>K</w:t>
      </w:r>
      <w:r w:rsidR="0073242A" w:rsidRPr="00666222">
        <w:rPr>
          <w:rFonts w:ascii="Times New Roman" w:hAnsi="Times New Roman" w:cs="Times New Roman"/>
          <w:smallCaps/>
          <w:sz w:val="24"/>
          <w:szCs w:val="24"/>
        </w:rPr>
        <w:t>amocha</w:t>
      </w:r>
      <w:proofErr w:type="spellEnd"/>
      <w:r w:rsidR="0073242A">
        <w:rPr>
          <w:rFonts w:ascii="Times New Roman" w:hAnsi="Times New Roman" w:cs="Times New Roman"/>
          <w:sz w:val="24"/>
          <w:szCs w:val="24"/>
        </w:rPr>
        <w:t xml:space="preserve"> J. </w:t>
      </w:r>
      <w:r w:rsidR="0073242A" w:rsidRPr="00967D80">
        <w:rPr>
          <w:rFonts w:ascii="Times New Roman" w:hAnsi="Times New Roman" w:cs="Times New Roman"/>
          <w:sz w:val="24"/>
          <w:szCs w:val="24"/>
        </w:rPr>
        <w:t xml:space="preserve">It is </w:t>
      </w:r>
      <w:r w:rsidR="0073242A">
        <w:rPr>
          <w:rFonts w:ascii="Times New Roman" w:hAnsi="Times New Roman" w:cs="Times New Roman"/>
          <w:sz w:val="24"/>
          <w:szCs w:val="24"/>
        </w:rPr>
        <w:t xml:space="preserve">inescapable </w:t>
      </w:r>
      <w:r w:rsidR="0073242A" w:rsidRPr="00967D80">
        <w:rPr>
          <w:rFonts w:ascii="Times New Roman" w:hAnsi="Times New Roman" w:cs="Times New Roman"/>
          <w:sz w:val="24"/>
          <w:szCs w:val="24"/>
        </w:rPr>
        <w:t>that the appellant</w:t>
      </w:r>
      <w:r w:rsidR="0073242A">
        <w:rPr>
          <w:rFonts w:ascii="Times New Roman" w:hAnsi="Times New Roman" w:cs="Times New Roman"/>
          <w:sz w:val="24"/>
          <w:szCs w:val="24"/>
        </w:rPr>
        <w:t xml:space="preserve"> filed the application </w:t>
      </w:r>
      <w:r w:rsidR="005311CB">
        <w:rPr>
          <w:rFonts w:ascii="Times New Roman" w:hAnsi="Times New Roman" w:cs="Times New Roman"/>
          <w:sz w:val="24"/>
          <w:szCs w:val="24"/>
        </w:rPr>
        <w:t xml:space="preserve">for a </w:t>
      </w:r>
      <w:proofErr w:type="spellStart"/>
      <w:r w:rsidR="005311CB" w:rsidRPr="005311CB">
        <w:rPr>
          <w:rFonts w:ascii="Times New Roman" w:hAnsi="Times New Roman" w:cs="Times New Roman"/>
          <w:i/>
          <w:sz w:val="24"/>
          <w:szCs w:val="24"/>
        </w:rPr>
        <w:t>declaratur</w:t>
      </w:r>
      <w:proofErr w:type="spellEnd"/>
      <w:r w:rsidR="005311CB">
        <w:rPr>
          <w:rFonts w:ascii="Times New Roman" w:hAnsi="Times New Roman" w:cs="Times New Roman"/>
          <w:sz w:val="24"/>
          <w:szCs w:val="24"/>
        </w:rPr>
        <w:t xml:space="preserve"> on 2 June 2017</w:t>
      </w:r>
      <w:r w:rsidR="0009727F">
        <w:rPr>
          <w:rFonts w:ascii="Times New Roman" w:hAnsi="Times New Roman" w:cs="Times New Roman"/>
          <w:sz w:val="24"/>
          <w:szCs w:val="24"/>
        </w:rPr>
        <w:t xml:space="preserve"> clearly as </w:t>
      </w:r>
      <w:r w:rsidR="003A28CD" w:rsidRPr="00967D80">
        <w:rPr>
          <w:rFonts w:ascii="Times New Roman" w:hAnsi="Times New Roman" w:cs="Times New Roman"/>
          <w:sz w:val="24"/>
          <w:szCs w:val="24"/>
        </w:rPr>
        <w:t>a disguised application for a review</w:t>
      </w:r>
      <w:r w:rsidR="00C23CE1">
        <w:rPr>
          <w:rFonts w:ascii="Times New Roman" w:hAnsi="Times New Roman" w:cs="Times New Roman"/>
          <w:sz w:val="24"/>
          <w:szCs w:val="24"/>
        </w:rPr>
        <w:t xml:space="preserve"> in order to get around the requirements of an application for review</w:t>
      </w:r>
      <w:r w:rsidR="003A28CD" w:rsidRPr="00967D80">
        <w:rPr>
          <w:rFonts w:ascii="Times New Roman" w:hAnsi="Times New Roman" w:cs="Times New Roman"/>
          <w:sz w:val="24"/>
          <w:szCs w:val="24"/>
        </w:rPr>
        <w:t xml:space="preserve">. </w:t>
      </w:r>
    </w:p>
    <w:p w:rsidR="003A28CD" w:rsidRPr="00967D80" w:rsidRDefault="0009727F" w:rsidP="00666222">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rPr>
        <w:t>[</w:t>
      </w:r>
      <w:r w:rsidR="00666222">
        <w:rPr>
          <w:rFonts w:ascii="Times New Roman" w:hAnsi="Times New Roman" w:cs="Times New Roman"/>
          <w:sz w:val="24"/>
          <w:szCs w:val="24"/>
        </w:rPr>
        <w:t>26</w:t>
      </w:r>
      <w:r>
        <w:rPr>
          <w:rFonts w:ascii="Times New Roman" w:hAnsi="Times New Roman" w:cs="Times New Roman"/>
          <w:sz w:val="24"/>
          <w:szCs w:val="24"/>
        </w:rPr>
        <w:t>]</w:t>
      </w:r>
      <w:r>
        <w:rPr>
          <w:rFonts w:ascii="Times New Roman" w:hAnsi="Times New Roman" w:cs="Times New Roman"/>
          <w:sz w:val="24"/>
          <w:szCs w:val="24"/>
        </w:rPr>
        <w:tab/>
      </w:r>
      <w:r w:rsidR="003A28CD" w:rsidRPr="00967D80">
        <w:rPr>
          <w:rFonts w:ascii="Times New Roman" w:hAnsi="Times New Roman" w:cs="Times New Roman"/>
          <w:sz w:val="24"/>
          <w:szCs w:val="24"/>
          <w:lang w:val="en-GB"/>
        </w:rPr>
        <w:t xml:space="preserve">In the case of </w:t>
      </w:r>
      <w:r w:rsidR="003A28CD" w:rsidRPr="00967D80">
        <w:rPr>
          <w:rFonts w:ascii="Times New Roman" w:hAnsi="Times New Roman" w:cs="Times New Roman"/>
          <w:i/>
          <w:sz w:val="24"/>
          <w:szCs w:val="24"/>
          <w:lang w:val="en-GB"/>
        </w:rPr>
        <w:t xml:space="preserve">S </w:t>
      </w:r>
      <w:r w:rsidR="003A28CD" w:rsidRPr="00666222">
        <w:rPr>
          <w:rFonts w:ascii="Times New Roman" w:hAnsi="Times New Roman" w:cs="Times New Roman"/>
          <w:sz w:val="24"/>
          <w:szCs w:val="24"/>
          <w:lang w:val="en-GB"/>
        </w:rPr>
        <w:t xml:space="preserve">v </w:t>
      </w:r>
      <w:proofErr w:type="spellStart"/>
      <w:r w:rsidR="003A28CD" w:rsidRPr="00967D80">
        <w:rPr>
          <w:rFonts w:ascii="Times New Roman" w:hAnsi="Times New Roman" w:cs="Times New Roman"/>
          <w:i/>
          <w:sz w:val="24"/>
          <w:szCs w:val="24"/>
          <w:lang w:val="en-GB"/>
        </w:rPr>
        <w:t>Chibaro</w:t>
      </w:r>
      <w:proofErr w:type="spellEnd"/>
      <w:r w:rsidR="00B47D13">
        <w:rPr>
          <w:rFonts w:ascii="Times New Roman" w:hAnsi="Times New Roman" w:cs="Times New Roman"/>
          <w:sz w:val="24"/>
          <w:szCs w:val="24"/>
          <w:lang w:val="en-GB"/>
        </w:rPr>
        <w:t xml:space="preserve"> HH 405-</w:t>
      </w:r>
      <w:r w:rsidR="003A28CD" w:rsidRPr="00967D80">
        <w:rPr>
          <w:rFonts w:ascii="Times New Roman" w:hAnsi="Times New Roman" w:cs="Times New Roman"/>
          <w:sz w:val="24"/>
          <w:szCs w:val="24"/>
          <w:lang w:val="en-GB"/>
        </w:rPr>
        <w:t xml:space="preserve">19 it was held </w:t>
      </w:r>
      <w:r w:rsidR="00B47D13">
        <w:rPr>
          <w:rFonts w:ascii="Times New Roman" w:hAnsi="Times New Roman" w:cs="Times New Roman"/>
          <w:sz w:val="24"/>
          <w:szCs w:val="24"/>
          <w:lang w:val="en-GB"/>
        </w:rPr>
        <w:t xml:space="preserve">at </w:t>
      </w:r>
      <w:r w:rsidR="00B47D13" w:rsidRPr="00967D80">
        <w:rPr>
          <w:rFonts w:ascii="Times New Roman" w:hAnsi="Times New Roman" w:cs="Times New Roman"/>
          <w:sz w:val="24"/>
          <w:szCs w:val="24"/>
          <w:lang w:val="en-GB"/>
        </w:rPr>
        <w:t xml:space="preserve">p2 </w:t>
      </w:r>
      <w:r w:rsidR="003A28CD" w:rsidRPr="00967D80">
        <w:rPr>
          <w:rFonts w:ascii="Times New Roman" w:hAnsi="Times New Roman" w:cs="Times New Roman"/>
          <w:sz w:val="24"/>
          <w:szCs w:val="24"/>
          <w:lang w:val="en-GB"/>
        </w:rPr>
        <w:t>as follows:</w:t>
      </w:r>
    </w:p>
    <w:p w:rsidR="003A28CD" w:rsidRPr="00967D80" w:rsidRDefault="003A28CD" w:rsidP="008B0A9C">
      <w:pPr>
        <w:spacing w:line="240" w:lineRule="auto"/>
        <w:ind w:left="1134"/>
        <w:jc w:val="both"/>
        <w:rPr>
          <w:rFonts w:ascii="Times New Roman" w:hAnsi="Times New Roman" w:cs="Times New Roman"/>
          <w:sz w:val="24"/>
          <w:szCs w:val="24"/>
        </w:rPr>
      </w:pPr>
      <w:r w:rsidRPr="00967D80">
        <w:rPr>
          <w:rFonts w:ascii="Times New Roman" w:hAnsi="Times New Roman" w:cs="Times New Roman"/>
          <w:sz w:val="24"/>
          <w:szCs w:val="24"/>
        </w:rPr>
        <w:t>“It is not open to the applicant to seek to get a second bite of the cherry by crafting arguments arising from the same record which the previous judge relied upon to det</w:t>
      </w:r>
      <w:r w:rsidR="008B0A9C">
        <w:rPr>
          <w:rFonts w:ascii="Times New Roman" w:hAnsi="Times New Roman" w:cs="Times New Roman"/>
          <w:sz w:val="24"/>
          <w:szCs w:val="24"/>
        </w:rPr>
        <w:t xml:space="preserve">ermine the earlier application.  </w:t>
      </w:r>
      <w:r w:rsidRPr="00967D80">
        <w:rPr>
          <w:rFonts w:ascii="Times New Roman" w:hAnsi="Times New Roman" w:cs="Times New Roman"/>
          <w:sz w:val="24"/>
          <w:szCs w:val="24"/>
        </w:rPr>
        <w:t>It is not a change of circumstance for the applicant to raise new arguments on the same record or to place the same arguments made before the previous presiding to the next judge.”</w:t>
      </w:r>
    </w:p>
    <w:p w:rsidR="008B0A9C" w:rsidRDefault="008B0A9C" w:rsidP="008B0A9C">
      <w:pPr>
        <w:spacing w:after="0" w:line="240" w:lineRule="auto"/>
        <w:ind w:left="709" w:hanging="709"/>
        <w:jc w:val="both"/>
        <w:rPr>
          <w:rFonts w:ascii="Times New Roman" w:hAnsi="Times New Roman" w:cs="Times New Roman"/>
          <w:sz w:val="24"/>
          <w:szCs w:val="24"/>
        </w:rPr>
      </w:pPr>
    </w:p>
    <w:p w:rsidR="00CE1C6F" w:rsidRDefault="008B0A9C" w:rsidP="008B0A9C">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sidR="003A28CD" w:rsidRPr="00967D80">
        <w:rPr>
          <w:rFonts w:ascii="Times New Roman" w:hAnsi="Times New Roman" w:cs="Times New Roman"/>
          <w:sz w:val="24"/>
          <w:szCs w:val="24"/>
        </w:rPr>
        <w:t>]</w:t>
      </w:r>
      <w:r w:rsidR="003A28CD" w:rsidRPr="00967D80">
        <w:rPr>
          <w:rFonts w:ascii="Times New Roman" w:hAnsi="Times New Roman" w:cs="Times New Roman"/>
          <w:sz w:val="24"/>
          <w:szCs w:val="24"/>
        </w:rPr>
        <w:tab/>
      </w:r>
      <w:r w:rsidR="003A28CD" w:rsidRPr="008B0A9C">
        <w:rPr>
          <w:rFonts w:ascii="Times New Roman" w:hAnsi="Times New Roman" w:cs="Times New Roman"/>
          <w:i/>
          <w:sz w:val="24"/>
          <w:szCs w:val="24"/>
        </w:rPr>
        <w:t>In</w:t>
      </w:r>
      <w:r w:rsidR="003A28CD" w:rsidRPr="00967D80">
        <w:rPr>
          <w:rFonts w:ascii="Times New Roman" w:hAnsi="Times New Roman" w:cs="Times New Roman"/>
          <w:sz w:val="24"/>
          <w:szCs w:val="24"/>
        </w:rPr>
        <w:t xml:space="preserve"> </w:t>
      </w:r>
      <w:r w:rsidR="003A28CD" w:rsidRPr="00967D80">
        <w:rPr>
          <w:rFonts w:ascii="Times New Roman" w:hAnsi="Times New Roman" w:cs="Times New Roman"/>
          <w:i/>
          <w:sz w:val="24"/>
          <w:szCs w:val="24"/>
        </w:rPr>
        <w:t>casu</w:t>
      </w:r>
      <w:r w:rsidR="003A28CD" w:rsidRPr="00967D80">
        <w:rPr>
          <w:rFonts w:ascii="Times New Roman" w:hAnsi="Times New Roman" w:cs="Times New Roman"/>
          <w:sz w:val="24"/>
          <w:szCs w:val="24"/>
        </w:rPr>
        <w:t xml:space="preserve">, the appellant </w:t>
      </w:r>
      <w:r w:rsidR="005F751C">
        <w:rPr>
          <w:rFonts w:ascii="Times New Roman" w:hAnsi="Times New Roman" w:cs="Times New Roman"/>
          <w:sz w:val="24"/>
          <w:szCs w:val="24"/>
        </w:rPr>
        <w:t>sought</w:t>
      </w:r>
      <w:r w:rsidR="003A28CD" w:rsidRPr="00967D80">
        <w:rPr>
          <w:rFonts w:ascii="Times New Roman" w:hAnsi="Times New Roman" w:cs="Times New Roman"/>
          <w:sz w:val="24"/>
          <w:szCs w:val="24"/>
        </w:rPr>
        <w:t xml:space="preserve"> a second bite of the cherry by lodging an application for review disguised as a </w:t>
      </w:r>
      <w:proofErr w:type="spellStart"/>
      <w:r w:rsidR="003A28CD" w:rsidRPr="00967D80">
        <w:rPr>
          <w:rFonts w:ascii="Times New Roman" w:hAnsi="Times New Roman" w:cs="Times New Roman"/>
          <w:i/>
          <w:sz w:val="24"/>
          <w:szCs w:val="24"/>
        </w:rPr>
        <w:t>declaratur</w:t>
      </w:r>
      <w:proofErr w:type="spellEnd"/>
      <w:r>
        <w:rPr>
          <w:rFonts w:ascii="Times New Roman" w:hAnsi="Times New Roman" w:cs="Times New Roman"/>
          <w:sz w:val="24"/>
          <w:szCs w:val="24"/>
        </w:rPr>
        <w:t xml:space="preserve">.  </w:t>
      </w:r>
      <w:r w:rsidR="003A28CD" w:rsidRPr="00967D80">
        <w:rPr>
          <w:rFonts w:ascii="Times New Roman" w:hAnsi="Times New Roman" w:cs="Times New Roman"/>
          <w:sz w:val="24"/>
          <w:szCs w:val="24"/>
        </w:rPr>
        <w:t xml:space="preserve">Therefore, the court </w:t>
      </w:r>
      <w:r w:rsidR="003A28CD" w:rsidRPr="00967D80">
        <w:rPr>
          <w:rFonts w:ascii="Times New Roman" w:hAnsi="Times New Roman" w:cs="Times New Roman"/>
          <w:i/>
          <w:sz w:val="24"/>
          <w:szCs w:val="24"/>
        </w:rPr>
        <w:t>a quo</w:t>
      </w:r>
      <w:r w:rsidR="003A28CD" w:rsidRPr="00967D80">
        <w:rPr>
          <w:rFonts w:ascii="Times New Roman" w:hAnsi="Times New Roman" w:cs="Times New Roman"/>
          <w:sz w:val="24"/>
          <w:szCs w:val="24"/>
        </w:rPr>
        <w:t xml:space="preserve"> erred in holding that the mat</w:t>
      </w:r>
      <w:r w:rsidR="005F751C">
        <w:rPr>
          <w:rFonts w:ascii="Times New Roman" w:hAnsi="Times New Roman" w:cs="Times New Roman"/>
          <w:sz w:val="24"/>
          <w:szCs w:val="24"/>
        </w:rPr>
        <w:t>ter before it was</w:t>
      </w:r>
      <w:r w:rsidR="003A28CD" w:rsidRPr="00967D80">
        <w:rPr>
          <w:rFonts w:ascii="Times New Roman" w:hAnsi="Times New Roman" w:cs="Times New Roman"/>
          <w:sz w:val="24"/>
          <w:szCs w:val="24"/>
        </w:rPr>
        <w:t xml:space="preserve"> not a</w:t>
      </w:r>
      <w:r w:rsidR="001F1D61">
        <w:rPr>
          <w:rFonts w:ascii="Times New Roman" w:hAnsi="Times New Roman" w:cs="Times New Roman"/>
          <w:sz w:val="24"/>
          <w:szCs w:val="24"/>
        </w:rPr>
        <w:t>n application for</w:t>
      </w:r>
      <w:r w:rsidR="003A28CD" w:rsidRPr="00967D80">
        <w:rPr>
          <w:rFonts w:ascii="Times New Roman" w:hAnsi="Times New Roman" w:cs="Times New Roman"/>
          <w:sz w:val="24"/>
          <w:szCs w:val="24"/>
        </w:rPr>
        <w:t xml:space="preserve"> review disguised as a </w:t>
      </w:r>
      <w:proofErr w:type="spellStart"/>
      <w:r w:rsidR="003A28CD" w:rsidRPr="00967D80">
        <w:rPr>
          <w:rFonts w:ascii="Times New Roman" w:hAnsi="Times New Roman" w:cs="Times New Roman"/>
          <w:i/>
          <w:sz w:val="24"/>
          <w:szCs w:val="24"/>
        </w:rPr>
        <w:t>declaratur</w:t>
      </w:r>
      <w:proofErr w:type="spellEnd"/>
      <w:r w:rsidR="003A28CD" w:rsidRPr="00967D80">
        <w:rPr>
          <w:rFonts w:ascii="Times New Roman" w:hAnsi="Times New Roman" w:cs="Times New Roman"/>
          <w:sz w:val="24"/>
          <w:szCs w:val="24"/>
        </w:rPr>
        <w:t xml:space="preserve">. </w:t>
      </w:r>
      <w:r>
        <w:rPr>
          <w:rFonts w:ascii="Times New Roman" w:hAnsi="Times New Roman" w:cs="Times New Roman"/>
          <w:sz w:val="24"/>
          <w:szCs w:val="24"/>
        </w:rPr>
        <w:t xml:space="preserve"> </w:t>
      </w:r>
      <w:r w:rsidR="001F1D61">
        <w:rPr>
          <w:rFonts w:ascii="Times New Roman" w:hAnsi="Times New Roman" w:cs="Times New Roman"/>
          <w:sz w:val="24"/>
          <w:szCs w:val="24"/>
        </w:rPr>
        <w:t xml:space="preserve">This means that the </w:t>
      </w:r>
      <w:r w:rsidR="002275AA">
        <w:rPr>
          <w:rFonts w:ascii="Times New Roman" w:hAnsi="Times New Roman" w:cs="Times New Roman"/>
          <w:sz w:val="24"/>
          <w:szCs w:val="24"/>
        </w:rPr>
        <w:t xml:space="preserve">application </w:t>
      </w:r>
      <w:r w:rsidR="001F1D61">
        <w:rPr>
          <w:rFonts w:ascii="Times New Roman" w:hAnsi="Times New Roman" w:cs="Times New Roman"/>
          <w:sz w:val="24"/>
          <w:szCs w:val="24"/>
        </w:rPr>
        <w:t xml:space="preserve">was not </w:t>
      </w:r>
      <w:r w:rsidR="002275AA">
        <w:rPr>
          <w:rFonts w:ascii="Times New Roman" w:hAnsi="Times New Roman" w:cs="Times New Roman"/>
          <w:sz w:val="24"/>
          <w:szCs w:val="24"/>
        </w:rPr>
        <w:t>properly before the court</w:t>
      </w:r>
      <w:r w:rsidR="00CE1C6F">
        <w:rPr>
          <w:rFonts w:ascii="Times New Roman" w:hAnsi="Times New Roman" w:cs="Times New Roman"/>
          <w:sz w:val="24"/>
          <w:szCs w:val="24"/>
        </w:rPr>
        <w:t xml:space="preserve"> </w:t>
      </w:r>
      <w:r w:rsidR="00CE1C6F" w:rsidRPr="00CE1C6F">
        <w:rPr>
          <w:rFonts w:ascii="Times New Roman" w:hAnsi="Times New Roman" w:cs="Times New Roman"/>
          <w:i/>
          <w:sz w:val="24"/>
          <w:szCs w:val="24"/>
        </w:rPr>
        <w:t>a quo</w:t>
      </w:r>
      <w:r w:rsidR="002275AA">
        <w:rPr>
          <w:rFonts w:ascii="Times New Roman" w:hAnsi="Times New Roman" w:cs="Times New Roman"/>
          <w:sz w:val="24"/>
          <w:szCs w:val="24"/>
        </w:rPr>
        <w:t xml:space="preserve">. </w:t>
      </w:r>
      <w:r>
        <w:rPr>
          <w:rFonts w:ascii="Times New Roman" w:hAnsi="Times New Roman" w:cs="Times New Roman"/>
          <w:sz w:val="24"/>
          <w:szCs w:val="24"/>
        </w:rPr>
        <w:t xml:space="preserve"> </w:t>
      </w:r>
      <w:r w:rsidR="00CE1C6F">
        <w:rPr>
          <w:rFonts w:ascii="Times New Roman" w:hAnsi="Times New Roman" w:cs="Times New Roman"/>
          <w:sz w:val="24"/>
          <w:szCs w:val="24"/>
        </w:rPr>
        <w:t xml:space="preserve">It ought to have been struck </w:t>
      </w:r>
      <w:r w:rsidR="00CE1C6F">
        <w:rPr>
          <w:rFonts w:ascii="Times New Roman" w:hAnsi="Times New Roman" w:cs="Times New Roman"/>
          <w:sz w:val="24"/>
          <w:szCs w:val="24"/>
        </w:rPr>
        <w:lastRenderedPageBreak/>
        <w:t xml:space="preserve">off the roll. </w:t>
      </w:r>
      <w:r>
        <w:rPr>
          <w:rFonts w:ascii="Times New Roman" w:hAnsi="Times New Roman" w:cs="Times New Roman"/>
          <w:sz w:val="24"/>
          <w:szCs w:val="24"/>
        </w:rPr>
        <w:t xml:space="preserve"> </w:t>
      </w:r>
      <w:r w:rsidR="001F1D61">
        <w:rPr>
          <w:rFonts w:ascii="Times New Roman" w:hAnsi="Times New Roman" w:cs="Times New Roman"/>
          <w:sz w:val="24"/>
          <w:szCs w:val="24"/>
        </w:rPr>
        <w:t>Consequently, t</w:t>
      </w:r>
      <w:r w:rsidR="002275AA">
        <w:rPr>
          <w:rFonts w:ascii="Times New Roman" w:hAnsi="Times New Roman" w:cs="Times New Roman"/>
          <w:sz w:val="24"/>
          <w:szCs w:val="24"/>
        </w:rPr>
        <w:t>here</w:t>
      </w:r>
      <w:r w:rsidR="00CE1C6F">
        <w:rPr>
          <w:rFonts w:ascii="Times New Roman" w:hAnsi="Times New Roman" w:cs="Times New Roman"/>
          <w:sz w:val="24"/>
          <w:szCs w:val="24"/>
        </w:rPr>
        <w:t xml:space="preserve">fore there </w:t>
      </w:r>
      <w:r w:rsidR="002275AA">
        <w:rPr>
          <w:rFonts w:ascii="Times New Roman" w:hAnsi="Times New Roman" w:cs="Times New Roman"/>
          <w:sz w:val="24"/>
          <w:szCs w:val="24"/>
        </w:rPr>
        <w:t xml:space="preserve">is no valid appeal </w:t>
      </w:r>
      <w:r w:rsidR="00CE1C6F">
        <w:rPr>
          <w:rFonts w:ascii="Times New Roman" w:hAnsi="Times New Roman" w:cs="Times New Roman"/>
          <w:sz w:val="24"/>
          <w:szCs w:val="24"/>
        </w:rPr>
        <w:t xml:space="preserve">before this Court. </w:t>
      </w:r>
      <w:r>
        <w:rPr>
          <w:rFonts w:ascii="Times New Roman" w:hAnsi="Times New Roman" w:cs="Times New Roman"/>
          <w:sz w:val="24"/>
          <w:szCs w:val="24"/>
        </w:rPr>
        <w:t xml:space="preserve"> </w:t>
      </w:r>
      <w:r w:rsidR="00CE1C6F">
        <w:rPr>
          <w:rFonts w:ascii="Times New Roman" w:hAnsi="Times New Roman" w:cs="Times New Roman"/>
          <w:sz w:val="24"/>
          <w:szCs w:val="24"/>
        </w:rPr>
        <w:t>The matter stands to be struck off the roll</w:t>
      </w:r>
      <w:r w:rsidR="001F1D61">
        <w:rPr>
          <w:rFonts w:ascii="Times New Roman" w:hAnsi="Times New Roman" w:cs="Times New Roman"/>
          <w:sz w:val="24"/>
          <w:szCs w:val="24"/>
        </w:rPr>
        <w:t>.</w:t>
      </w:r>
    </w:p>
    <w:p w:rsidR="008B0A9C" w:rsidRDefault="008B0A9C" w:rsidP="008B0A9C">
      <w:pPr>
        <w:spacing w:after="0" w:line="240" w:lineRule="auto"/>
        <w:ind w:left="709" w:hanging="709"/>
        <w:jc w:val="both"/>
        <w:rPr>
          <w:rFonts w:ascii="Times New Roman" w:hAnsi="Times New Roman" w:cs="Times New Roman"/>
          <w:b/>
          <w:sz w:val="24"/>
          <w:szCs w:val="24"/>
        </w:rPr>
      </w:pPr>
    </w:p>
    <w:p w:rsidR="00C85954" w:rsidRPr="008B0A9C" w:rsidRDefault="00C85954" w:rsidP="008B0A9C">
      <w:pPr>
        <w:spacing w:after="0" w:line="480" w:lineRule="auto"/>
        <w:ind w:left="709" w:hanging="709"/>
        <w:jc w:val="both"/>
        <w:rPr>
          <w:rFonts w:ascii="Times New Roman" w:hAnsi="Times New Roman" w:cs="Times New Roman"/>
          <w:b/>
          <w:sz w:val="24"/>
          <w:szCs w:val="24"/>
          <w:u w:val="single"/>
        </w:rPr>
      </w:pPr>
      <w:r w:rsidRPr="008B0A9C">
        <w:rPr>
          <w:rFonts w:ascii="Times New Roman" w:hAnsi="Times New Roman" w:cs="Times New Roman"/>
          <w:b/>
          <w:sz w:val="24"/>
          <w:szCs w:val="24"/>
          <w:u w:val="single"/>
        </w:rPr>
        <w:t>DISPOSITION</w:t>
      </w:r>
    </w:p>
    <w:p w:rsidR="003A28CD" w:rsidRDefault="00CE1C6F" w:rsidP="008B0A9C">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8B0A9C">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t xml:space="preserve">The </w:t>
      </w:r>
      <w:r w:rsidR="003A28CD" w:rsidRPr="00967D80">
        <w:rPr>
          <w:rFonts w:ascii="Times New Roman" w:hAnsi="Times New Roman" w:cs="Times New Roman"/>
          <w:sz w:val="24"/>
          <w:szCs w:val="24"/>
        </w:rPr>
        <w:t xml:space="preserve">court </w:t>
      </w:r>
      <w:r w:rsidR="003A28CD" w:rsidRPr="00967D80">
        <w:rPr>
          <w:rFonts w:ascii="Times New Roman" w:hAnsi="Times New Roman" w:cs="Times New Roman"/>
          <w:i/>
          <w:sz w:val="24"/>
          <w:szCs w:val="24"/>
        </w:rPr>
        <w:t>a quo’s</w:t>
      </w:r>
      <w:r w:rsidR="003A28CD" w:rsidRPr="00967D80">
        <w:rPr>
          <w:rFonts w:ascii="Times New Roman" w:hAnsi="Times New Roman" w:cs="Times New Roman"/>
          <w:sz w:val="24"/>
          <w:szCs w:val="24"/>
        </w:rPr>
        <w:t xml:space="preserve"> decision was irregular. </w:t>
      </w:r>
      <w:r w:rsidR="008B0A9C">
        <w:rPr>
          <w:rFonts w:ascii="Times New Roman" w:hAnsi="Times New Roman" w:cs="Times New Roman"/>
          <w:sz w:val="24"/>
          <w:szCs w:val="24"/>
        </w:rPr>
        <w:t xml:space="preserve"> </w:t>
      </w:r>
      <w:r w:rsidR="002D50B1">
        <w:rPr>
          <w:rFonts w:ascii="Times New Roman" w:hAnsi="Times New Roman" w:cs="Times New Roman"/>
          <w:sz w:val="24"/>
          <w:szCs w:val="24"/>
        </w:rPr>
        <w:t xml:space="preserve">As stated in </w:t>
      </w:r>
      <w:proofErr w:type="spellStart"/>
      <w:r w:rsidR="002D50B1" w:rsidRPr="00B952E2">
        <w:rPr>
          <w:rFonts w:ascii="Times New Roman" w:hAnsi="Times New Roman" w:cs="Times New Roman"/>
          <w:i/>
          <w:iCs/>
          <w:sz w:val="24"/>
          <w:szCs w:val="24"/>
        </w:rPr>
        <w:t>Gonese</w:t>
      </w:r>
      <w:proofErr w:type="spellEnd"/>
      <w:r w:rsidR="002D50B1" w:rsidRPr="00B952E2">
        <w:rPr>
          <w:rFonts w:ascii="Times New Roman" w:hAnsi="Times New Roman" w:cs="Times New Roman"/>
          <w:i/>
          <w:iCs/>
          <w:sz w:val="24"/>
          <w:szCs w:val="24"/>
        </w:rPr>
        <w:t xml:space="preserve"> </w:t>
      </w:r>
      <w:r w:rsidR="002D50B1" w:rsidRPr="00B952E2">
        <w:rPr>
          <w:rFonts w:ascii="Times New Roman" w:hAnsi="Times New Roman" w:cs="Times New Roman"/>
          <w:iCs/>
          <w:sz w:val="24"/>
          <w:szCs w:val="24"/>
        </w:rPr>
        <w:t>v</w:t>
      </w:r>
      <w:r w:rsidR="002D50B1" w:rsidRPr="00B952E2">
        <w:rPr>
          <w:rFonts w:ascii="Times New Roman" w:hAnsi="Times New Roman" w:cs="Times New Roman"/>
          <w:i/>
          <w:iCs/>
          <w:sz w:val="24"/>
          <w:szCs w:val="24"/>
        </w:rPr>
        <w:t xml:space="preserve"> Minister of Finance and Economic Development</w:t>
      </w:r>
      <w:r w:rsidR="002D50B1" w:rsidRPr="00B952E2">
        <w:rPr>
          <w:rFonts w:ascii="Times New Roman" w:hAnsi="Times New Roman" w:cs="Times New Roman"/>
          <w:sz w:val="24"/>
          <w:szCs w:val="24"/>
        </w:rPr>
        <w:t xml:space="preserve"> CCZ 11</w:t>
      </w:r>
      <w:r w:rsidR="00B47D13">
        <w:rPr>
          <w:rFonts w:ascii="Times New Roman" w:hAnsi="Times New Roman" w:cs="Times New Roman"/>
          <w:sz w:val="24"/>
          <w:szCs w:val="24"/>
        </w:rPr>
        <w:t>-</w:t>
      </w:r>
      <w:r w:rsidR="002D50B1" w:rsidRPr="00B952E2">
        <w:rPr>
          <w:rFonts w:ascii="Times New Roman" w:hAnsi="Times New Roman" w:cs="Times New Roman"/>
          <w:sz w:val="24"/>
          <w:szCs w:val="24"/>
        </w:rPr>
        <w:t>23</w:t>
      </w:r>
      <w:r w:rsidR="001F1D61">
        <w:rPr>
          <w:rFonts w:ascii="Times New Roman" w:hAnsi="Times New Roman" w:cs="Times New Roman"/>
          <w:sz w:val="24"/>
          <w:szCs w:val="24"/>
        </w:rPr>
        <w:t>,</w:t>
      </w:r>
      <w:r w:rsidR="002D50B1">
        <w:rPr>
          <w:rFonts w:ascii="Times New Roman" w:hAnsi="Times New Roman" w:cs="Times New Roman"/>
          <w:sz w:val="24"/>
          <w:szCs w:val="24"/>
        </w:rPr>
        <w:t xml:space="preserve"> where the Constitutional Court opted to exercise its review powers in terms of s 19 </w:t>
      </w:r>
      <w:r w:rsidR="001F1D61">
        <w:rPr>
          <w:rFonts w:ascii="Times New Roman" w:hAnsi="Times New Roman" w:cs="Times New Roman"/>
          <w:sz w:val="24"/>
          <w:szCs w:val="24"/>
        </w:rPr>
        <w:t>of the Constitutional Court Act [</w:t>
      </w:r>
      <w:r w:rsidR="001F1D61">
        <w:rPr>
          <w:rFonts w:ascii="Times New Roman" w:hAnsi="Times New Roman" w:cs="Times New Roman"/>
          <w:i/>
          <w:sz w:val="24"/>
          <w:szCs w:val="24"/>
        </w:rPr>
        <w:t xml:space="preserve">Chapter </w:t>
      </w:r>
      <w:r w:rsidR="001F1D61" w:rsidRPr="00B47D13">
        <w:rPr>
          <w:rFonts w:ascii="Times New Roman" w:hAnsi="Times New Roman" w:cs="Times New Roman"/>
          <w:i/>
          <w:sz w:val="24"/>
          <w:szCs w:val="24"/>
        </w:rPr>
        <w:t>7:22</w:t>
      </w:r>
      <w:r w:rsidR="001F1D61">
        <w:rPr>
          <w:rFonts w:ascii="Times New Roman" w:hAnsi="Times New Roman" w:cs="Times New Roman"/>
          <w:sz w:val="24"/>
          <w:szCs w:val="24"/>
        </w:rPr>
        <w:t>],</w:t>
      </w:r>
      <w:r w:rsidR="002D50B1">
        <w:rPr>
          <w:rFonts w:ascii="Times New Roman" w:hAnsi="Times New Roman" w:cs="Times New Roman"/>
          <w:sz w:val="24"/>
          <w:szCs w:val="24"/>
        </w:rPr>
        <w:t>:</w:t>
      </w:r>
    </w:p>
    <w:p w:rsidR="002D50B1" w:rsidRPr="00B952E2" w:rsidRDefault="002D50B1" w:rsidP="00741939">
      <w:pPr>
        <w:pBdr>
          <w:top w:val="nil"/>
          <w:left w:val="nil"/>
          <w:bottom w:val="nil"/>
          <w:right w:val="nil"/>
          <w:between w:val="nil"/>
          <w:bar w:val="nil"/>
        </w:pBdr>
        <w:spacing w:line="240" w:lineRule="auto"/>
        <w:ind w:left="1134" w:hanging="1134"/>
        <w:jc w:val="both"/>
        <w:rPr>
          <w:rFonts w:ascii="Times New Roman" w:eastAsia="Courier New" w:hAnsi="Times New Roman" w:cs="Times New Roman"/>
          <w:iCs/>
          <w:color w:val="000000"/>
          <w:sz w:val="24"/>
          <w:szCs w:val="24"/>
          <w:u w:color="000000"/>
          <w:bdr w:val="nil"/>
        </w:rPr>
      </w:pPr>
      <w:r>
        <w:rPr>
          <w:rFonts w:ascii="Times New Roman" w:hAnsi="Times New Roman" w:cs="Times New Roman"/>
          <w:sz w:val="24"/>
          <w:szCs w:val="24"/>
        </w:rPr>
        <w:tab/>
      </w:r>
      <w:r w:rsidRPr="00B952E2">
        <w:rPr>
          <w:rFonts w:ascii="Times New Roman" w:eastAsia="Courier New" w:hAnsi="Times New Roman" w:cs="Times New Roman"/>
          <w:color w:val="000000"/>
          <w:sz w:val="24"/>
          <w:szCs w:val="24"/>
          <w:u w:color="000000"/>
          <w:bdr w:val="nil"/>
        </w:rPr>
        <w:t>“</w:t>
      </w:r>
      <w:r w:rsidRPr="00B952E2">
        <w:rPr>
          <w:rFonts w:ascii="Times New Roman" w:eastAsia="Arial Unicode MS" w:hAnsi="Times New Roman" w:cs="Times New Roman"/>
          <w:iCs/>
          <w:color w:val="000000"/>
          <w:sz w:val="24"/>
          <w:szCs w:val="24"/>
          <w:u w:color="000000"/>
          <w:bdr w:val="nil"/>
        </w:rPr>
        <w:t xml:space="preserve">In anticipation of unforeseen circumstances in which this Court may need to be clothed with jurisdiction to review the proceedings of other courts subordinate to it, s 19 of the Constitutional Court Act has granted the power to this Court and every Judge of the Court to review proceedings and decisions of such subordinate courts. </w:t>
      </w:r>
      <w:r w:rsidR="008B0A9C">
        <w:rPr>
          <w:rFonts w:ascii="Times New Roman" w:eastAsia="Arial Unicode MS" w:hAnsi="Times New Roman" w:cs="Times New Roman"/>
          <w:iCs/>
          <w:color w:val="000000"/>
          <w:sz w:val="24"/>
          <w:szCs w:val="24"/>
          <w:u w:color="000000"/>
          <w:bdr w:val="nil"/>
        </w:rPr>
        <w:t xml:space="preserve"> </w:t>
      </w:r>
      <w:r w:rsidRPr="00B952E2">
        <w:rPr>
          <w:rFonts w:ascii="Times New Roman" w:eastAsia="Arial Unicode MS" w:hAnsi="Times New Roman" w:cs="Times New Roman"/>
          <w:iCs/>
          <w:color w:val="000000"/>
          <w:sz w:val="24"/>
          <w:szCs w:val="24"/>
          <w:u w:color="000000"/>
          <w:bdr w:val="nil"/>
        </w:rPr>
        <w:t>The section makes it clear that such power may be exercised at any time whenever it comes to the attention of the Court, or a Judge that an irregularity has occurred in any proceedings or in the making of any decision,</w:t>
      </w:r>
      <w:r w:rsidRPr="00B952E2">
        <w:rPr>
          <w:rFonts w:ascii="Times New Roman" w:eastAsia="Arial Unicode MS" w:hAnsi="Times New Roman" w:cs="Times New Roman"/>
          <w:color w:val="000000"/>
          <w:sz w:val="24"/>
          <w:szCs w:val="24"/>
          <w:u w:color="000000"/>
          <w:bdr w:val="nil"/>
        </w:rPr>
        <w:t xml:space="preserve"> </w:t>
      </w:r>
      <w:r w:rsidRPr="00B952E2">
        <w:rPr>
          <w:rFonts w:ascii="Times New Roman" w:eastAsia="Arial Unicode MS" w:hAnsi="Times New Roman" w:cs="Times New Roman"/>
          <w:iCs/>
          <w:color w:val="000000"/>
          <w:sz w:val="24"/>
          <w:szCs w:val="24"/>
          <w:u w:color="000000"/>
          <w:bdr w:val="nil"/>
        </w:rPr>
        <w:t>notwithstanding that such decision is not the subject of an appeal or application to this Court.</w:t>
      </w:r>
    </w:p>
    <w:p w:rsidR="002D50B1" w:rsidRDefault="002D50B1" w:rsidP="00741939">
      <w:pPr>
        <w:spacing w:line="240" w:lineRule="auto"/>
        <w:ind w:left="1134"/>
        <w:jc w:val="both"/>
        <w:rPr>
          <w:rFonts w:ascii="Times New Roman" w:eastAsia="Arial Unicode MS" w:hAnsi="Times New Roman" w:cs="Times New Roman"/>
          <w:iCs/>
          <w:color w:val="000000"/>
          <w:sz w:val="24"/>
          <w:szCs w:val="24"/>
          <w:u w:color="000000"/>
          <w:bdr w:val="nil"/>
        </w:rPr>
      </w:pPr>
      <w:r w:rsidRPr="00B952E2">
        <w:rPr>
          <w:rFonts w:ascii="Times New Roman" w:eastAsia="Arial Unicode MS" w:hAnsi="Times New Roman" w:cs="Times New Roman"/>
          <w:iCs/>
          <w:color w:val="000000"/>
          <w:sz w:val="24"/>
          <w:szCs w:val="24"/>
          <w:u w:color="000000"/>
          <w:bdr w:val="nil"/>
        </w:rPr>
        <w:t xml:space="preserve">There can be little doubt that this is a useful and necessary provision. </w:t>
      </w:r>
      <w:r w:rsidR="008B0A9C">
        <w:rPr>
          <w:rFonts w:ascii="Times New Roman" w:eastAsia="Arial Unicode MS" w:hAnsi="Times New Roman" w:cs="Times New Roman"/>
          <w:iCs/>
          <w:color w:val="000000"/>
          <w:sz w:val="24"/>
          <w:szCs w:val="24"/>
          <w:u w:color="000000"/>
          <w:bdr w:val="nil"/>
        </w:rPr>
        <w:t xml:space="preserve"> </w:t>
      </w:r>
      <w:r w:rsidRPr="00B952E2">
        <w:rPr>
          <w:rFonts w:ascii="Times New Roman" w:eastAsia="Arial Unicode MS" w:hAnsi="Times New Roman" w:cs="Times New Roman"/>
          <w:iCs/>
          <w:color w:val="000000"/>
          <w:sz w:val="24"/>
          <w:szCs w:val="24"/>
          <w:u w:color="000000"/>
          <w:bdr w:val="nil"/>
        </w:rPr>
        <w:t>In the absence of such a power, the Court or judges of the Court would be utterly powerless to act even where it comes to their attention that there has been an irregularity in the making of a decision in a constitutional matter in a lower court</w:t>
      </w:r>
      <w:r>
        <w:rPr>
          <w:rFonts w:ascii="Times New Roman" w:eastAsia="Arial Unicode MS" w:hAnsi="Times New Roman" w:cs="Times New Roman"/>
          <w:iCs/>
          <w:color w:val="000000"/>
          <w:sz w:val="24"/>
          <w:szCs w:val="24"/>
          <w:u w:color="000000"/>
          <w:bdr w:val="nil"/>
        </w:rPr>
        <w:t>.</w:t>
      </w:r>
      <w:r w:rsidRPr="00B952E2">
        <w:rPr>
          <w:rFonts w:ascii="Times New Roman" w:eastAsia="Arial Unicode MS" w:hAnsi="Times New Roman" w:cs="Times New Roman"/>
          <w:iCs/>
          <w:color w:val="000000"/>
          <w:sz w:val="24"/>
          <w:szCs w:val="24"/>
          <w:u w:color="000000"/>
          <w:bdr w:val="nil"/>
        </w:rPr>
        <w:t>”</w:t>
      </w:r>
    </w:p>
    <w:p w:rsidR="004E0104" w:rsidRDefault="004E0104" w:rsidP="004E0104">
      <w:pPr>
        <w:spacing w:after="0" w:line="240" w:lineRule="auto"/>
        <w:ind w:left="567" w:hanging="567"/>
        <w:jc w:val="both"/>
        <w:rPr>
          <w:rFonts w:ascii="Times New Roman" w:hAnsi="Times New Roman" w:cs="Times New Roman"/>
          <w:sz w:val="24"/>
          <w:szCs w:val="24"/>
        </w:rPr>
      </w:pPr>
    </w:p>
    <w:p w:rsidR="002D50B1" w:rsidRDefault="008B0A9C" w:rsidP="008B0A9C">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sidR="002D50B1">
        <w:rPr>
          <w:rFonts w:ascii="Times New Roman" w:hAnsi="Times New Roman" w:cs="Times New Roman"/>
          <w:sz w:val="24"/>
          <w:szCs w:val="24"/>
        </w:rPr>
        <w:t>]</w:t>
      </w:r>
      <w:r w:rsidR="002D50B1">
        <w:rPr>
          <w:rFonts w:ascii="Times New Roman" w:hAnsi="Times New Roman" w:cs="Times New Roman"/>
          <w:sz w:val="24"/>
          <w:szCs w:val="24"/>
        </w:rPr>
        <w:tab/>
        <w:t xml:space="preserve">The above remarks equally apply to the </w:t>
      </w:r>
      <w:r w:rsidR="001F1D61">
        <w:rPr>
          <w:rFonts w:ascii="Times New Roman" w:hAnsi="Times New Roman" w:cs="Times New Roman"/>
          <w:sz w:val="24"/>
          <w:szCs w:val="24"/>
        </w:rPr>
        <w:t xml:space="preserve">review </w:t>
      </w:r>
      <w:r w:rsidR="002D50B1">
        <w:rPr>
          <w:rFonts w:ascii="Times New Roman" w:hAnsi="Times New Roman" w:cs="Times New Roman"/>
          <w:sz w:val="24"/>
          <w:szCs w:val="24"/>
        </w:rPr>
        <w:t xml:space="preserve">powers of this Court in s 25 </w:t>
      </w:r>
      <w:r w:rsidR="00C23CE1">
        <w:rPr>
          <w:rFonts w:ascii="Times New Roman" w:hAnsi="Times New Roman" w:cs="Times New Roman"/>
          <w:sz w:val="24"/>
          <w:szCs w:val="24"/>
        </w:rPr>
        <w:t xml:space="preserve">(2) </w:t>
      </w:r>
      <w:r w:rsidR="002D50B1">
        <w:rPr>
          <w:rFonts w:ascii="Times New Roman" w:hAnsi="Times New Roman" w:cs="Times New Roman"/>
          <w:sz w:val="24"/>
          <w:szCs w:val="24"/>
        </w:rPr>
        <w:t>of the Supreme Court Act</w:t>
      </w:r>
      <w:r w:rsidR="001F1D61">
        <w:rPr>
          <w:rFonts w:ascii="Times New Roman" w:hAnsi="Times New Roman" w:cs="Times New Roman"/>
          <w:sz w:val="24"/>
          <w:szCs w:val="24"/>
        </w:rPr>
        <w:t xml:space="preserve"> </w:t>
      </w:r>
      <w:r w:rsidR="001F1D61" w:rsidRPr="00967D80">
        <w:rPr>
          <w:rFonts w:ascii="Times New Roman" w:hAnsi="Times New Roman" w:cs="Times New Roman"/>
          <w:sz w:val="24"/>
          <w:szCs w:val="24"/>
        </w:rPr>
        <w:t>[</w:t>
      </w:r>
      <w:r w:rsidR="001F1D61" w:rsidRPr="00967D80">
        <w:rPr>
          <w:rFonts w:ascii="Times New Roman" w:hAnsi="Times New Roman" w:cs="Times New Roman"/>
          <w:i/>
          <w:sz w:val="24"/>
          <w:szCs w:val="24"/>
        </w:rPr>
        <w:t>Chapter 7:13</w:t>
      </w:r>
      <w:r w:rsidR="001F1D61">
        <w:rPr>
          <w:rFonts w:ascii="Times New Roman" w:hAnsi="Times New Roman" w:cs="Times New Roman"/>
          <w:sz w:val="24"/>
          <w:szCs w:val="24"/>
        </w:rPr>
        <w:t>]</w:t>
      </w:r>
      <w:r w:rsidR="001C0173">
        <w:rPr>
          <w:rFonts w:ascii="Times New Roman" w:hAnsi="Times New Roman" w:cs="Times New Roman"/>
          <w:sz w:val="24"/>
          <w:szCs w:val="24"/>
        </w:rPr>
        <w:t xml:space="preserve">.  </w:t>
      </w:r>
      <w:r w:rsidR="002D50B1">
        <w:rPr>
          <w:rFonts w:ascii="Times New Roman" w:hAnsi="Times New Roman" w:cs="Times New Roman"/>
          <w:sz w:val="24"/>
          <w:szCs w:val="24"/>
        </w:rPr>
        <w:t xml:space="preserve">This Court is therefore </w:t>
      </w:r>
      <w:r w:rsidR="002D50B1" w:rsidRPr="00967D80">
        <w:rPr>
          <w:rFonts w:ascii="Times New Roman" w:hAnsi="Times New Roman" w:cs="Times New Roman"/>
          <w:sz w:val="24"/>
          <w:szCs w:val="24"/>
        </w:rPr>
        <w:t xml:space="preserve">inclined to </w:t>
      </w:r>
      <w:r w:rsidR="002D50B1">
        <w:rPr>
          <w:rFonts w:ascii="Times New Roman" w:hAnsi="Times New Roman" w:cs="Times New Roman"/>
          <w:sz w:val="24"/>
          <w:szCs w:val="24"/>
        </w:rPr>
        <w:t>invoke its</w:t>
      </w:r>
      <w:r w:rsidR="002D50B1" w:rsidRPr="00967D80">
        <w:rPr>
          <w:rFonts w:ascii="Times New Roman" w:hAnsi="Times New Roman" w:cs="Times New Roman"/>
          <w:sz w:val="24"/>
          <w:szCs w:val="24"/>
        </w:rPr>
        <w:t xml:space="preserve"> review powers</w:t>
      </w:r>
      <w:r w:rsidR="001F1D61">
        <w:rPr>
          <w:rFonts w:ascii="Times New Roman" w:hAnsi="Times New Roman" w:cs="Times New Roman"/>
          <w:sz w:val="24"/>
          <w:szCs w:val="24"/>
        </w:rPr>
        <w:t xml:space="preserve"> and set aside the judgment of the court </w:t>
      </w:r>
      <w:r w:rsidR="001F1D61" w:rsidRPr="001F1D61">
        <w:rPr>
          <w:rFonts w:ascii="Times New Roman" w:hAnsi="Times New Roman" w:cs="Times New Roman"/>
          <w:i/>
          <w:sz w:val="24"/>
          <w:szCs w:val="24"/>
        </w:rPr>
        <w:t>a quo</w:t>
      </w:r>
      <w:r w:rsidR="002D50B1" w:rsidRPr="00967D80">
        <w:rPr>
          <w:rFonts w:ascii="Times New Roman" w:hAnsi="Times New Roman" w:cs="Times New Roman"/>
          <w:sz w:val="24"/>
          <w:szCs w:val="24"/>
        </w:rPr>
        <w:t>.</w:t>
      </w:r>
    </w:p>
    <w:p w:rsidR="003A28CD" w:rsidRPr="00967D80" w:rsidRDefault="00CE1C6F" w:rsidP="001C017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1C0173">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On the issue of costs, the matter has been determined on an issue raised by the Court. There is therefore no basis for awarding the respondents costs.</w:t>
      </w:r>
    </w:p>
    <w:p w:rsidR="003A28CD" w:rsidRPr="00967D80" w:rsidRDefault="004E0104" w:rsidP="004E0104">
      <w:pPr>
        <w:pStyle w:val="Body"/>
        <w:spacing w:after="0" w:line="48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[31</w:t>
      </w:r>
      <w:proofErr w:type="gramStart"/>
      <w:r>
        <w:rPr>
          <w:rFonts w:ascii="Times New Roman" w:eastAsia="Courier New" w:hAnsi="Times New Roman" w:cs="Times New Roman"/>
          <w:sz w:val="24"/>
          <w:szCs w:val="24"/>
        </w:rPr>
        <w:t xml:space="preserve">]  </w:t>
      </w:r>
      <w:r w:rsidR="003A28CD" w:rsidRPr="00967D80">
        <w:rPr>
          <w:rFonts w:ascii="Times New Roman" w:eastAsia="Courier New" w:hAnsi="Times New Roman" w:cs="Times New Roman"/>
          <w:sz w:val="24"/>
          <w:szCs w:val="24"/>
        </w:rPr>
        <w:t>In</w:t>
      </w:r>
      <w:proofErr w:type="gramEnd"/>
      <w:r w:rsidR="003A28CD" w:rsidRPr="00967D80">
        <w:rPr>
          <w:rFonts w:ascii="Times New Roman" w:eastAsia="Courier New" w:hAnsi="Times New Roman" w:cs="Times New Roman"/>
          <w:sz w:val="24"/>
          <w:szCs w:val="24"/>
        </w:rPr>
        <w:t xml:space="preserve"> the result, it is ordered as follows:</w:t>
      </w:r>
    </w:p>
    <w:p w:rsidR="00CE1C6F" w:rsidRPr="00CE1C6F" w:rsidRDefault="00CE1C6F" w:rsidP="001C0173">
      <w:pPr>
        <w:pStyle w:val="Body"/>
        <w:numPr>
          <w:ilvl w:val="0"/>
          <w:numId w:val="3"/>
        </w:numPr>
        <w:spacing w:line="480" w:lineRule="auto"/>
        <w:ind w:left="1134" w:hanging="283"/>
        <w:jc w:val="both"/>
        <w:rPr>
          <w:rFonts w:ascii="Times New Roman" w:eastAsia="Courier New" w:hAnsi="Times New Roman" w:cs="Times New Roman"/>
          <w:sz w:val="24"/>
          <w:szCs w:val="24"/>
        </w:rPr>
      </w:pPr>
      <w:r>
        <w:rPr>
          <w:rFonts w:ascii="Times New Roman" w:hAnsi="Times New Roman" w:cs="Times New Roman"/>
          <w:sz w:val="24"/>
          <w:szCs w:val="24"/>
        </w:rPr>
        <w:t>The matter be and is hereby struck off the roll with no order as to costs.</w:t>
      </w:r>
    </w:p>
    <w:p w:rsidR="003A28CD" w:rsidRPr="00CE1C6F" w:rsidRDefault="002275AA" w:rsidP="001C0173">
      <w:pPr>
        <w:pStyle w:val="Body"/>
        <w:numPr>
          <w:ilvl w:val="0"/>
          <w:numId w:val="3"/>
        </w:numPr>
        <w:spacing w:after="0" w:line="480" w:lineRule="auto"/>
        <w:ind w:left="1134" w:hanging="283"/>
        <w:jc w:val="both"/>
        <w:rPr>
          <w:rFonts w:ascii="Times New Roman" w:eastAsia="Courier New" w:hAnsi="Times New Roman" w:cs="Times New Roman"/>
          <w:sz w:val="24"/>
          <w:szCs w:val="24"/>
        </w:rPr>
      </w:pPr>
      <w:r>
        <w:rPr>
          <w:rFonts w:ascii="Times New Roman" w:hAnsi="Times New Roman" w:cs="Times New Roman"/>
          <w:sz w:val="24"/>
          <w:szCs w:val="24"/>
        </w:rPr>
        <w:t xml:space="preserve">In </w:t>
      </w:r>
      <w:r w:rsidR="003A28CD" w:rsidRPr="00967D80">
        <w:rPr>
          <w:rFonts w:ascii="Times New Roman" w:hAnsi="Times New Roman" w:cs="Times New Roman"/>
          <w:sz w:val="24"/>
          <w:szCs w:val="24"/>
        </w:rPr>
        <w:t xml:space="preserve">the </w:t>
      </w:r>
      <w:r w:rsidR="00CE1C6F">
        <w:rPr>
          <w:rFonts w:ascii="Times New Roman" w:hAnsi="Times New Roman" w:cs="Times New Roman"/>
          <w:sz w:val="24"/>
          <w:szCs w:val="24"/>
        </w:rPr>
        <w:t xml:space="preserve">exercise of the Court’s </w:t>
      </w:r>
      <w:r w:rsidR="003A28CD" w:rsidRPr="00967D80">
        <w:rPr>
          <w:rFonts w:ascii="Times New Roman" w:hAnsi="Times New Roman" w:cs="Times New Roman"/>
          <w:sz w:val="24"/>
          <w:szCs w:val="24"/>
        </w:rPr>
        <w:t xml:space="preserve">review powers </w:t>
      </w:r>
      <w:r w:rsidR="00CE1C6F">
        <w:rPr>
          <w:rFonts w:ascii="Times New Roman" w:hAnsi="Times New Roman" w:cs="Times New Roman"/>
          <w:sz w:val="24"/>
          <w:szCs w:val="24"/>
        </w:rPr>
        <w:t xml:space="preserve">pursuant to </w:t>
      </w:r>
      <w:r w:rsidR="003A28CD" w:rsidRPr="00967D80">
        <w:rPr>
          <w:rFonts w:ascii="Times New Roman" w:hAnsi="Times New Roman" w:cs="Times New Roman"/>
          <w:sz w:val="24"/>
          <w:szCs w:val="24"/>
        </w:rPr>
        <w:t>s 25 of the Supreme Court Act [</w:t>
      </w:r>
      <w:r w:rsidR="003A28CD" w:rsidRPr="00967D80">
        <w:rPr>
          <w:rFonts w:ascii="Times New Roman" w:hAnsi="Times New Roman" w:cs="Times New Roman"/>
          <w:i/>
          <w:sz w:val="24"/>
          <w:szCs w:val="24"/>
        </w:rPr>
        <w:t>Chapter 7.13</w:t>
      </w:r>
      <w:r w:rsidR="003A28CD" w:rsidRPr="00967D80">
        <w:rPr>
          <w:rFonts w:ascii="Times New Roman" w:hAnsi="Times New Roman" w:cs="Times New Roman"/>
          <w:sz w:val="24"/>
          <w:szCs w:val="24"/>
        </w:rPr>
        <w:t xml:space="preserve">], the </w:t>
      </w:r>
      <w:r w:rsidR="00CE1C6F">
        <w:rPr>
          <w:rFonts w:ascii="Times New Roman" w:hAnsi="Times New Roman" w:cs="Times New Roman"/>
          <w:sz w:val="24"/>
          <w:szCs w:val="24"/>
        </w:rPr>
        <w:t>judgment of the court</w:t>
      </w:r>
      <w:r w:rsidR="003A28CD" w:rsidRPr="00967D80">
        <w:rPr>
          <w:rFonts w:ascii="Times New Roman" w:hAnsi="Times New Roman" w:cs="Times New Roman"/>
          <w:sz w:val="24"/>
          <w:szCs w:val="24"/>
        </w:rPr>
        <w:t xml:space="preserve"> </w:t>
      </w:r>
      <w:r w:rsidR="003A28CD" w:rsidRPr="00967D80">
        <w:rPr>
          <w:rFonts w:ascii="Times New Roman" w:hAnsi="Times New Roman" w:cs="Times New Roman"/>
          <w:i/>
          <w:iCs/>
          <w:sz w:val="24"/>
          <w:szCs w:val="24"/>
        </w:rPr>
        <w:t>a quo</w:t>
      </w:r>
      <w:r w:rsidR="003A28CD" w:rsidRPr="00967D80">
        <w:rPr>
          <w:rFonts w:ascii="Times New Roman" w:hAnsi="Times New Roman" w:cs="Times New Roman"/>
          <w:sz w:val="24"/>
          <w:szCs w:val="24"/>
        </w:rPr>
        <w:t xml:space="preserve"> </w:t>
      </w:r>
      <w:r w:rsidR="00CE1C6F">
        <w:rPr>
          <w:rFonts w:ascii="Times New Roman" w:hAnsi="Times New Roman" w:cs="Times New Roman"/>
          <w:sz w:val="24"/>
          <w:szCs w:val="24"/>
        </w:rPr>
        <w:t xml:space="preserve">be and </w:t>
      </w:r>
      <w:r w:rsidR="003A28CD" w:rsidRPr="00967D80">
        <w:rPr>
          <w:rFonts w:ascii="Times New Roman" w:hAnsi="Times New Roman" w:cs="Times New Roman"/>
          <w:sz w:val="24"/>
          <w:szCs w:val="24"/>
        </w:rPr>
        <w:t xml:space="preserve">is </w:t>
      </w:r>
      <w:r w:rsidR="00CE1C6F">
        <w:rPr>
          <w:rFonts w:ascii="Times New Roman" w:hAnsi="Times New Roman" w:cs="Times New Roman"/>
          <w:sz w:val="24"/>
          <w:szCs w:val="24"/>
        </w:rPr>
        <w:t xml:space="preserve">hereby </w:t>
      </w:r>
      <w:r w:rsidR="003A28CD" w:rsidRPr="00967D80">
        <w:rPr>
          <w:rFonts w:ascii="Times New Roman" w:hAnsi="Times New Roman" w:cs="Times New Roman"/>
          <w:sz w:val="24"/>
          <w:szCs w:val="24"/>
        </w:rPr>
        <w:t>set aside</w:t>
      </w:r>
      <w:r w:rsidR="00CE1C6F">
        <w:rPr>
          <w:rFonts w:ascii="Times New Roman" w:hAnsi="Times New Roman" w:cs="Times New Roman"/>
          <w:sz w:val="24"/>
          <w:szCs w:val="24"/>
        </w:rPr>
        <w:t xml:space="preserve"> and substituted with the following:</w:t>
      </w:r>
    </w:p>
    <w:p w:rsidR="003A28CD" w:rsidRPr="00967D80" w:rsidRDefault="00CE1C6F" w:rsidP="001C0173">
      <w:pPr>
        <w:pStyle w:val="Body"/>
        <w:spacing w:line="480" w:lineRule="auto"/>
        <w:ind w:left="1069" w:firstLine="632"/>
        <w:jc w:val="both"/>
        <w:rPr>
          <w:rFonts w:ascii="Times New Roman" w:eastAsia="Courier New" w:hAnsi="Times New Roman" w:cs="Times New Roman"/>
          <w:sz w:val="24"/>
          <w:szCs w:val="24"/>
        </w:rPr>
      </w:pPr>
      <w:r>
        <w:rPr>
          <w:rFonts w:ascii="Times New Roman" w:hAnsi="Times New Roman" w:cs="Times New Roman"/>
          <w:sz w:val="24"/>
          <w:szCs w:val="24"/>
        </w:rPr>
        <w:t>“The matter be and is hereby</w:t>
      </w:r>
      <w:r w:rsidR="00421FA5">
        <w:rPr>
          <w:rFonts w:ascii="Times New Roman" w:hAnsi="Times New Roman" w:cs="Times New Roman"/>
          <w:sz w:val="24"/>
          <w:szCs w:val="24"/>
        </w:rPr>
        <w:t xml:space="preserve"> struck off the roll with costs.”</w:t>
      </w:r>
    </w:p>
    <w:p w:rsidR="00B47D13" w:rsidRDefault="00B47D13" w:rsidP="00B47D13">
      <w:pPr>
        <w:pStyle w:val="Body"/>
        <w:spacing w:line="480" w:lineRule="auto"/>
        <w:jc w:val="both"/>
        <w:rPr>
          <w:rFonts w:ascii="Times New Roman" w:eastAsia="Courier New" w:hAnsi="Times New Roman" w:cs="Times New Roman"/>
          <w:b/>
          <w:sz w:val="24"/>
          <w:szCs w:val="24"/>
        </w:rPr>
      </w:pPr>
    </w:p>
    <w:p w:rsidR="001C0173" w:rsidRDefault="001C0173" w:rsidP="001C0173">
      <w:pPr>
        <w:pStyle w:val="Body"/>
        <w:spacing w:after="0" w:line="240" w:lineRule="auto"/>
        <w:ind w:firstLine="1134"/>
        <w:jc w:val="both"/>
        <w:rPr>
          <w:rFonts w:ascii="Times New Roman" w:eastAsia="Courier New" w:hAnsi="Times New Roman" w:cs="Times New Roman"/>
          <w:b/>
          <w:sz w:val="24"/>
          <w:szCs w:val="24"/>
        </w:rPr>
      </w:pPr>
    </w:p>
    <w:p w:rsidR="00B47D13" w:rsidRDefault="00B47D13" w:rsidP="001C0173">
      <w:pPr>
        <w:pStyle w:val="Body"/>
        <w:spacing w:line="480" w:lineRule="auto"/>
        <w:ind w:firstLine="1134"/>
        <w:jc w:val="both"/>
        <w:rPr>
          <w:rFonts w:ascii="Times New Roman" w:eastAsia="Courier New" w:hAnsi="Times New Roman" w:cs="Times New Roman"/>
          <w:b/>
          <w:sz w:val="24"/>
          <w:szCs w:val="24"/>
        </w:rPr>
      </w:pPr>
      <w:r w:rsidRPr="00F6085C">
        <w:rPr>
          <w:rFonts w:ascii="Times New Roman" w:eastAsia="Courier New" w:hAnsi="Times New Roman" w:cs="Times New Roman"/>
          <w:b/>
          <w:sz w:val="24"/>
          <w:szCs w:val="24"/>
        </w:rPr>
        <w:t>GWAUNZA DCJ</w:t>
      </w:r>
      <w:r w:rsidR="001C0173">
        <w:rPr>
          <w:rFonts w:ascii="Times New Roman" w:eastAsia="Courier New" w:hAnsi="Times New Roman" w:cs="Times New Roman"/>
          <w:b/>
          <w:sz w:val="24"/>
          <w:szCs w:val="24"/>
        </w:rPr>
        <w:tab/>
        <w:t>:</w:t>
      </w:r>
      <w:r w:rsidR="001C0173">
        <w:rPr>
          <w:rFonts w:ascii="Times New Roman" w:eastAsia="Courier New" w:hAnsi="Times New Roman" w:cs="Times New Roman"/>
          <w:b/>
          <w:sz w:val="24"/>
          <w:szCs w:val="24"/>
        </w:rPr>
        <w:tab/>
      </w:r>
      <w:r w:rsidR="001C0173" w:rsidRPr="001C0173">
        <w:rPr>
          <w:rFonts w:ascii="Times New Roman" w:eastAsia="Courier New" w:hAnsi="Times New Roman" w:cs="Times New Roman"/>
          <w:sz w:val="24"/>
          <w:szCs w:val="24"/>
        </w:rPr>
        <w:t>I agree</w:t>
      </w:r>
    </w:p>
    <w:p w:rsidR="00B47D13" w:rsidRPr="00F6085C" w:rsidRDefault="00B47D13" w:rsidP="00B47D13">
      <w:pPr>
        <w:pStyle w:val="Body"/>
        <w:spacing w:line="480" w:lineRule="auto"/>
        <w:ind w:left="1440"/>
        <w:jc w:val="both"/>
        <w:rPr>
          <w:rFonts w:ascii="Times New Roman" w:eastAsia="Courier New" w:hAnsi="Times New Roman" w:cs="Times New Roman"/>
          <w:b/>
          <w:sz w:val="24"/>
          <w:szCs w:val="24"/>
        </w:rPr>
      </w:pPr>
    </w:p>
    <w:p w:rsidR="001C0173" w:rsidRDefault="00B47D13" w:rsidP="001C0173">
      <w:pPr>
        <w:pStyle w:val="Body"/>
        <w:spacing w:line="480" w:lineRule="auto"/>
        <w:ind w:firstLine="1134"/>
        <w:jc w:val="both"/>
        <w:rPr>
          <w:rFonts w:ascii="Times New Roman" w:eastAsia="Courier New" w:hAnsi="Times New Roman" w:cs="Times New Roman"/>
          <w:szCs w:val="24"/>
        </w:rPr>
      </w:pPr>
      <w:r w:rsidRPr="00F6085C">
        <w:rPr>
          <w:rFonts w:ascii="Times New Roman" w:eastAsia="Courier New" w:hAnsi="Times New Roman" w:cs="Times New Roman"/>
          <w:b/>
          <w:sz w:val="24"/>
          <w:szCs w:val="24"/>
        </w:rPr>
        <w:t>MAKONI JA</w:t>
      </w:r>
      <w:r w:rsidR="001C0173">
        <w:rPr>
          <w:rFonts w:ascii="Times New Roman" w:eastAsia="Courier New" w:hAnsi="Times New Roman" w:cs="Times New Roman"/>
          <w:b/>
          <w:sz w:val="24"/>
          <w:szCs w:val="24"/>
        </w:rPr>
        <w:tab/>
      </w:r>
      <w:r w:rsidR="001C0173">
        <w:rPr>
          <w:rFonts w:ascii="Times New Roman" w:eastAsia="Courier New" w:hAnsi="Times New Roman" w:cs="Times New Roman"/>
          <w:b/>
          <w:sz w:val="24"/>
          <w:szCs w:val="24"/>
        </w:rPr>
        <w:tab/>
        <w:t>:</w:t>
      </w:r>
      <w:r w:rsidR="001C0173">
        <w:rPr>
          <w:rFonts w:ascii="Times New Roman" w:eastAsia="Courier New" w:hAnsi="Times New Roman" w:cs="Times New Roman"/>
          <w:b/>
          <w:sz w:val="24"/>
          <w:szCs w:val="24"/>
        </w:rPr>
        <w:tab/>
      </w:r>
      <w:r w:rsidRPr="001C0173">
        <w:rPr>
          <w:rFonts w:ascii="Times New Roman" w:eastAsia="Courier New" w:hAnsi="Times New Roman" w:cs="Times New Roman"/>
          <w:sz w:val="24"/>
          <w:szCs w:val="24"/>
        </w:rPr>
        <w:t xml:space="preserve">I </w:t>
      </w:r>
      <w:r w:rsidR="001C0173" w:rsidRPr="001C0173">
        <w:rPr>
          <w:rFonts w:ascii="Times New Roman" w:eastAsia="Courier New" w:hAnsi="Times New Roman" w:cs="Times New Roman"/>
          <w:sz w:val="24"/>
          <w:szCs w:val="24"/>
        </w:rPr>
        <w:t>agree</w:t>
      </w:r>
    </w:p>
    <w:p w:rsidR="001C0173" w:rsidRPr="001C0173" w:rsidRDefault="001C0173" w:rsidP="001C0173">
      <w:pPr>
        <w:pStyle w:val="Body"/>
        <w:spacing w:line="480" w:lineRule="auto"/>
        <w:ind w:firstLine="1134"/>
        <w:jc w:val="both"/>
        <w:rPr>
          <w:rFonts w:ascii="Times New Roman" w:eastAsia="Courier New" w:hAnsi="Times New Roman" w:cs="Times New Roman"/>
          <w:szCs w:val="24"/>
        </w:rPr>
      </w:pPr>
    </w:p>
    <w:p w:rsidR="003A28CD" w:rsidRPr="00967D80" w:rsidRDefault="003A28CD" w:rsidP="00741939">
      <w:pPr>
        <w:pStyle w:val="Body"/>
        <w:spacing w:line="480" w:lineRule="auto"/>
        <w:jc w:val="both"/>
        <w:rPr>
          <w:rFonts w:ascii="Times New Roman" w:eastAsia="Courier New" w:hAnsi="Times New Roman" w:cs="Times New Roman"/>
          <w:sz w:val="24"/>
          <w:szCs w:val="24"/>
        </w:rPr>
      </w:pPr>
      <w:r w:rsidRPr="00967D80">
        <w:rPr>
          <w:rFonts w:ascii="Times New Roman" w:eastAsia="Courier New" w:hAnsi="Times New Roman" w:cs="Times New Roman"/>
          <w:i/>
          <w:sz w:val="24"/>
          <w:szCs w:val="24"/>
        </w:rPr>
        <w:t>Civil Division of the Attorney General</w:t>
      </w:r>
      <w:r w:rsidRPr="00967D80">
        <w:rPr>
          <w:rFonts w:ascii="Times New Roman" w:eastAsia="Courier New" w:hAnsi="Times New Roman" w:cs="Times New Roman"/>
          <w:sz w:val="24"/>
          <w:szCs w:val="24"/>
        </w:rPr>
        <w:t xml:space="preserve">, </w:t>
      </w:r>
      <w:r w:rsidR="001C0173" w:rsidRPr="00967D80">
        <w:rPr>
          <w:rFonts w:ascii="Times New Roman" w:eastAsia="Courier New" w:hAnsi="Times New Roman" w:cs="Times New Roman"/>
          <w:sz w:val="24"/>
          <w:szCs w:val="24"/>
        </w:rPr>
        <w:t>r</w:t>
      </w:r>
      <w:r w:rsidRPr="00967D80">
        <w:rPr>
          <w:rFonts w:ascii="Times New Roman" w:eastAsia="Courier New" w:hAnsi="Times New Roman" w:cs="Times New Roman"/>
          <w:sz w:val="24"/>
          <w:szCs w:val="24"/>
        </w:rPr>
        <w:t xml:space="preserve">espondents’ </w:t>
      </w:r>
      <w:r w:rsidR="001C0173" w:rsidRPr="00967D80">
        <w:rPr>
          <w:rFonts w:ascii="Times New Roman" w:eastAsia="Courier New" w:hAnsi="Times New Roman" w:cs="Times New Roman"/>
          <w:sz w:val="24"/>
          <w:szCs w:val="24"/>
        </w:rPr>
        <w:t>l</w:t>
      </w:r>
      <w:r w:rsidRPr="00967D80">
        <w:rPr>
          <w:rFonts w:ascii="Times New Roman" w:eastAsia="Courier New" w:hAnsi="Times New Roman" w:cs="Times New Roman"/>
          <w:sz w:val="24"/>
          <w:szCs w:val="24"/>
        </w:rPr>
        <w:t xml:space="preserve">egal </w:t>
      </w:r>
      <w:r w:rsidR="001C0173" w:rsidRPr="00967D80">
        <w:rPr>
          <w:rFonts w:ascii="Times New Roman" w:eastAsia="Courier New" w:hAnsi="Times New Roman" w:cs="Times New Roman"/>
          <w:sz w:val="24"/>
          <w:szCs w:val="24"/>
        </w:rPr>
        <w:t>p</w:t>
      </w:r>
      <w:r w:rsidRPr="00967D80">
        <w:rPr>
          <w:rFonts w:ascii="Times New Roman" w:eastAsia="Courier New" w:hAnsi="Times New Roman" w:cs="Times New Roman"/>
          <w:sz w:val="24"/>
          <w:szCs w:val="24"/>
        </w:rPr>
        <w:t>ractitioners.</w:t>
      </w:r>
    </w:p>
    <w:p w:rsidR="002D6870" w:rsidRPr="00967D80" w:rsidRDefault="002D6870" w:rsidP="00741939">
      <w:pPr>
        <w:spacing w:line="480" w:lineRule="auto"/>
        <w:jc w:val="both"/>
        <w:rPr>
          <w:rFonts w:ascii="Times New Roman" w:hAnsi="Times New Roman" w:cs="Times New Roman"/>
          <w:b/>
          <w:sz w:val="24"/>
          <w:szCs w:val="24"/>
        </w:rPr>
      </w:pPr>
    </w:p>
    <w:sectPr w:rsidR="002D6870" w:rsidRPr="00967D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15A" w:rsidRDefault="008F515A" w:rsidP="00FC08AD">
      <w:pPr>
        <w:spacing w:after="0" w:line="240" w:lineRule="auto"/>
      </w:pPr>
      <w:r>
        <w:separator/>
      </w:r>
    </w:p>
  </w:endnote>
  <w:endnote w:type="continuationSeparator" w:id="0">
    <w:p w:rsidR="008F515A" w:rsidRDefault="008F515A" w:rsidP="00FC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15A" w:rsidRDefault="008F515A" w:rsidP="00FC08AD">
      <w:pPr>
        <w:spacing w:after="0" w:line="240" w:lineRule="auto"/>
      </w:pPr>
      <w:r>
        <w:separator/>
      </w:r>
    </w:p>
  </w:footnote>
  <w:footnote w:type="continuationSeparator" w:id="0">
    <w:p w:rsidR="008F515A" w:rsidRDefault="008F515A" w:rsidP="00FC0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E1" w:rsidRDefault="00C23CE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CE1" w:rsidRPr="00927342" w:rsidRDefault="00C23CE1" w:rsidP="00927342">
                          <w:pPr>
                            <w:spacing w:after="0" w:line="240" w:lineRule="auto"/>
                            <w:jc w:val="right"/>
                            <w:rPr>
                              <w:rFonts w:ascii="Times New Roman" w:hAnsi="Times New Roman" w:cs="Times New Roman"/>
                              <w:b/>
                              <w:noProof/>
                              <w:sz w:val="24"/>
                              <w:szCs w:val="24"/>
                              <w:lang w:val="en-GB"/>
                            </w:rPr>
                          </w:pPr>
                          <w:r w:rsidRPr="00927342">
                            <w:rPr>
                              <w:rFonts w:ascii="Times New Roman" w:hAnsi="Times New Roman" w:cs="Times New Roman"/>
                              <w:b/>
                              <w:noProof/>
                              <w:sz w:val="24"/>
                              <w:szCs w:val="24"/>
                              <w:lang w:val="en-GB"/>
                            </w:rPr>
                            <w:t>Judgment No</w:t>
                          </w:r>
                          <w:r>
                            <w:rPr>
                              <w:rFonts w:ascii="Times New Roman" w:hAnsi="Times New Roman" w:cs="Times New Roman"/>
                              <w:b/>
                              <w:noProof/>
                              <w:sz w:val="24"/>
                              <w:szCs w:val="24"/>
                              <w:lang w:val="en-GB"/>
                            </w:rPr>
                            <w:t>.</w:t>
                          </w:r>
                          <w:r w:rsidR="00DD07CF">
                            <w:rPr>
                              <w:rFonts w:ascii="Times New Roman" w:hAnsi="Times New Roman" w:cs="Times New Roman"/>
                              <w:b/>
                              <w:noProof/>
                              <w:sz w:val="24"/>
                              <w:szCs w:val="24"/>
                              <w:lang w:val="en-GB"/>
                            </w:rPr>
                            <w:t xml:space="preserve"> SC 65</w:t>
                          </w:r>
                          <w:r w:rsidRPr="00927342">
                            <w:rPr>
                              <w:rFonts w:ascii="Times New Roman" w:hAnsi="Times New Roman" w:cs="Times New Roman"/>
                              <w:b/>
                              <w:noProof/>
                              <w:sz w:val="24"/>
                              <w:szCs w:val="24"/>
                              <w:lang w:val="en-GB"/>
                            </w:rPr>
                            <w:t>/25</w:t>
                          </w:r>
                        </w:p>
                        <w:p w:rsidR="00C23CE1" w:rsidRPr="00927342" w:rsidRDefault="00C23CE1" w:rsidP="00927342">
                          <w:pPr>
                            <w:spacing w:after="0" w:line="240" w:lineRule="auto"/>
                            <w:jc w:val="right"/>
                            <w:rPr>
                              <w:rFonts w:ascii="Times New Roman" w:hAnsi="Times New Roman" w:cs="Times New Roman"/>
                              <w:b/>
                              <w:noProof/>
                              <w:sz w:val="24"/>
                              <w:szCs w:val="24"/>
                              <w:lang w:val="en-GB"/>
                            </w:rPr>
                          </w:pPr>
                          <w:r w:rsidRPr="00927342">
                            <w:rPr>
                              <w:rFonts w:ascii="Times New Roman" w:hAnsi="Times New Roman" w:cs="Times New Roman"/>
                              <w:b/>
                              <w:noProof/>
                              <w:sz w:val="24"/>
                              <w:szCs w:val="24"/>
                              <w:lang w:val="en-GB"/>
                            </w:rPr>
                            <w:t xml:space="preserve">Civil Appeal </w:t>
                          </w:r>
                          <w:r>
                            <w:rPr>
                              <w:rFonts w:ascii="Times New Roman" w:hAnsi="Times New Roman" w:cs="Times New Roman"/>
                              <w:b/>
                              <w:noProof/>
                              <w:sz w:val="24"/>
                              <w:szCs w:val="24"/>
                              <w:lang w:val="en-GB"/>
                            </w:rPr>
                            <w:t xml:space="preserve">No. </w:t>
                          </w:r>
                          <w:r w:rsidRPr="00927342">
                            <w:rPr>
                              <w:rFonts w:ascii="Times New Roman" w:hAnsi="Times New Roman" w:cs="Times New Roman"/>
                              <w:b/>
                              <w:noProof/>
                              <w:sz w:val="24"/>
                              <w:szCs w:val="24"/>
                              <w:lang w:val="en-GB"/>
                            </w:rPr>
                            <w:t>R-SCB 85/23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23CE1" w:rsidRPr="00927342" w:rsidRDefault="00C23CE1" w:rsidP="00927342">
                    <w:pPr>
                      <w:spacing w:after="0" w:line="240" w:lineRule="auto"/>
                      <w:jc w:val="right"/>
                      <w:rPr>
                        <w:rFonts w:ascii="Times New Roman" w:hAnsi="Times New Roman" w:cs="Times New Roman"/>
                        <w:b/>
                        <w:noProof/>
                        <w:sz w:val="24"/>
                        <w:szCs w:val="24"/>
                        <w:lang w:val="en-GB"/>
                      </w:rPr>
                    </w:pPr>
                    <w:r w:rsidRPr="00927342">
                      <w:rPr>
                        <w:rFonts w:ascii="Times New Roman" w:hAnsi="Times New Roman" w:cs="Times New Roman"/>
                        <w:b/>
                        <w:noProof/>
                        <w:sz w:val="24"/>
                        <w:szCs w:val="24"/>
                        <w:lang w:val="en-GB"/>
                      </w:rPr>
                      <w:t>Judgment No</w:t>
                    </w:r>
                    <w:r>
                      <w:rPr>
                        <w:rFonts w:ascii="Times New Roman" w:hAnsi="Times New Roman" w:cs="Times New Roman"/>
                        <w:b/>
                        <w:noProof/>
                        <w:sz w:val="24"/>
                        <w:szCs w:val="24"/>
                        <w:lang w:val="en-GB"/>
                      </w:rPr>
                      <w:t>.</w:t>
                    </w:r>
                    <w:r w:rsidR="00DD07CF">
                      <w:rPr>
                        <w:rFonts w:ascii="Times New Roman" w:hAnsi="Times New Roman" w:cs="Times New Roman"/>
                        <w:b/>
                        <w:noProof/>
                        <w:sz w:val="24"/>
                        <w:szCs w:val="24"/>
                        <w:lang w:val="en-GB"/>
                      </w:rPr>
                      <w:t xml:space="preserve"> SC 65</w:t>
                    </w:r>
                    <w:r w:rsidRPr="00927342">
                      <w:rPr>
                        <w:rFonts w:ascii="Times New Roman" w:hAnsi="Times New Roman" w:cs="Times New Roman"/>
                        <w:b/>
                        <w:noProof/>
                        <w:sz w:val="24"/>
                        <w:szCs w:val="24"/>
                        <w:lang w:val="en-GB"/>
                      </w:rPr>
                      <w:t>/25</w:t>
                    </w:r>
                  </w:p>
                  <w:p w:rsidR="00C23CE1" w:rsidRPr="00927342" w:rsidRDefault="00C23CE1" w:rsidP="00927342">
                    <w:pPr>
                      <w:spacing w:after="0" w:line="240" w:lineRule="auto"/>
                      <w:jc w:val="right"/>
                      <w:rPr>
                        <w:rFonts w:ascii="Times New Roman" w:hAnsi="Times New Roman" w:cs="Times New Roman"/>
                        <w:b/>
                        <w:noProof/>
                        <w:sz w:val="24"/>
                        <w:szCs w:val="24"/>
                        <w:lang w:val="en-GB"/>
                      </w:rPr>
                    </w:pPr>
                    <w:r w:rsidRPr="00927342">
                      <w:rPr>
                        <w:rFonts w:ascii="Times New Roman" w:hAnsi="Times New Roman" w:cs="Times New Roman"/>
                        <w:b/>
                        <w:noProof/>
                        <w:sz w:val="24"/>
                        <w:szCs w:val="24"/>
                        <w:lang w:val="en-GB"/>
                      </w:rPr>
                      <w:t xml:space="preserve">Civil Appeal </w:t>
                    </w:r>
                    <w:r>
                      <w:rPr>
                        <w:rFonts w:ascii="Times New Roman" w:hAnsi="Times New Roman" w:cs="Times New Roman"/>
                        <w:b/>
                        <w:noProof/>
                        <w:sz w:val="24"/>
                        <w:szCs w:val="24"/>
                        <w:lang w:val="en-GB"/>
                      </w:rPr>
                      <w:t xml:space="preserve">No. </w:t>
                    </w:r>
                    <w:r w:rsidRPr="00927342">
                      <w:rPr>
                        <w:rFonts w:ascii="Times New Roman" w:hAnsi="Times New Roman" w:cs="Times New Roman"/>
                        <w:b/>
                        <w:noProof/>
                        <w:sz w:val="24"/>
                        <w:szCs w:val="24"/>
                        <w:lang w:val="en-GB"/>
                      </w:rPr>
                      <w:t>R-SCB 85/23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23CE1" w:rsidRDefault="00C23CE1">
                          <w:pPr>
                            <w:spacing w:after="0" w:line="240" w:lineRule="auto"/>
                            <w:rPr>
                              <w:color w:val="FFFFFF" w:themeColor="background1"/>
                            </w:rPr>
                          </w:pPr>
                          <w:r>
                            <w:fldChar w:fldCharType="begin"/>
                          </w:r>
                          <w:r>
                            <w:instrText xml:space="preserve"> PAGE   \* MERGEFORMAT </w:instrText>
                          </w:r>
                          <w:r>
                            <w:fldChar w:fldCharType="separate"/>
                          </w:r>
                          <w:r w:rsidR="00321993" w:rsidRPr="00321993">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23CE1" w:rsidRDefault="00C23CE1">
                    <w:pPr>
                      <w:spacing w:after="0" w:line="240" w:lineRule="auto"/>
                      <w:rPr>
                        <w:color w:val="FFFFFF" w:themeColor="background1"/>
                      </w:rPr>
                    </w:pPr>
                    <w:r>
                      <w:fldChar w:fldCharType="begin"/>
                    </w:r>
                    <w:r>
                      <w:instrText xml:space="preserve"> PAGE   \* MERGEFORMAT </w:instrText>
                    </w:r>
                    <w:r>
                      <w:fldChar w:fldCharType="separate"/>
                    </w:r>
                    <w:r w:rsidR="00321993" w:rsidRPr="00321993">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87024"/>
    <w:multiLevelType w:val="hybridMultilevel"/>
    <w:tmpl w:val="E676D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D57BF"/>
    <w:multiLevelType w:val="hybridMultilevel"/>
    <w:tmpl w:val="AFD65128"/>
    <w:lvl w:ilvl="0" w:tplc="FA8A27A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79A5170"/>
    <w:multiLevelType w:val="hybridMultilevel"/>
    <w:tmpl w:val="E78204B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32F1C67"/>
    <w:multiLevelType w:val="hybridMultilevel"/>
    <w:tmpl w:val="A176A23C"/>
    <w:lvl w:ilvl="0" w:tplc="91DE9340">
      <w:start w:val="1"/>
      <w:numFmt w:val="decimal"/>
      <w:lvlText w:val="%1."/>
      <w:lvlJc w:val="left"/>
      <w:pPr>
        <w:ind w:left="1069" w:hanging="360"/>
      </w:pPr>
      <w:rPr>
        <w:rFonts w:eastAsia="Arial Unicode M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CD"/>
    <w:rsid w:val="000219B8"/>
    <w:rsid w:val="00037417"/>
    <w:rsid w:val="00043F42"/>
    <w:rsid w:val="00070E1E"/>
    <w:rsid w:val="0009727F"/>
    <w:rsid w:val="000C6E0C"/>
    <w:rsid w:val="00184AB0"/>
    <w:rsid w:val="00191365"/>
    <w:rsid w:val="001A2927"/>
    <w:rsid w:val="001B3643"/>
    <w:rsid w:val="001B7454"/>
    <w:rsid w:val="001C0173"/>
    <w:rsid w:val="001D074D"/>
    <w:rsid w:val="001D265D"/>
    <w:rsid w:val="001F1D61"/>
    <w:rsid w:val="001F5853"/>
    <w:rsid w:val="002275AA"/>
    <w:rsid w:val="00233AA3"/>
    <w:rsid w:val="00241329"/>
    <w:rsid w:val="00245A68"/>
    <w:rsid w:val="002557B1"/>
    <w:rsid w:val="002A3BB3"/>
    <w:rsid w:val="002C19D3"/>
    <w:rsid w:val="002C47B4"/>
    <w:rsid w:val="002D50B1"/>
    <w:rsid w:val="002D6870"/>
    <w:rsid w:val="002E36FC"/>
    <w:rsid w:val="00321993"/>
    <w:rsid w:val="00372E0B"/>
    <w:rsid w:val="00385B5A"/>
    <w:rsid w:val="003A20D7"/>
    <w:rsid w:val="003A28CD"/>
    <w:rsid w:val="003B636D"/>
    <w:rsid w:val="003C0AD2"/>
    <w:rsid w:val="003C7265"/>
    <w:rsid w:val="003F501E"/>
    <w:rsid w:val="00420A1F"/>
    <w:rsid w:val="00421FA5"/>
    <w:rsid w:val="004338AA"/>
    <w:rsid w:val="00443F47"/>
    <w:rsid w:val="0048277B"/>
    <w:rsid w:val="004A33D2"/>
    <w:rsid w:val="004E0104"/>
    <w:rsid w:val="004F25A6"/>
    <w:rsid w:val="00502B7A"/>
    <w:rsid w:val="005160D6"/>
    <w:rsid w:val="00521685"/>
    <w:rsid w:val="005311CB"/>
    <w:rsid w:val="00540F53"/>
    <w:rsid w:val="005477DA"/>
    <w:rsid w:val="00551872"/>
    <w:rsid w:val="00585A69"/>
    <w:rsid w:val="00587065"/>
    <w:rsid w:val="005B4216"/>
    <w:rsid w:val="005D0FF8"/>
    <w:rsid w:val="005E5DF4"/>
    <w:rsid w:val="005E7726"/>
    <w:rsid w:val="005F751C"/>
    <w:rsid w:val="00603128"/>
    <w:rsid w:val="00652866"/>
    <w:rsid w:val="00666222"/>
    <w:rsid w:val="00672B3D"/>
    <w:rsid w:val="006A1F12"/>
    <w:rsid w:val="006D7E87"/>
    <w:rsid w:val="0070663B"/>
    <w:rsid w:val="00720D2B"/>
    <w:rsid w:val="007314D6"/>
    <w:rsid w:val="0073242A"/>
    <w:rsid w:val="00741939"/>
    <w:rsid w:val="00752A0E"/>
    <w:rsid w:val="00762CD2"/>
    <w:rsid w:val="007C5ABF"/>
    <w:rsid w:val="007C5E52"/>
    <w:rsid w:val="007C62C4"/>
    <w:rsid w:val="007D26E7"/>
    <w:rsid w:val="007E4A47"/>
    <w:rsid w:val="0081676B"/>
    <w:rsid w:val="00872F5F"/>
    <w:rsid w:val="008B0A9C"/>
    <w:rsid w:val="008B3E0A"/>
    <w:rsid w:val="008B4B21"/>
    <w:rsid w:val="008C3C6B"/>
    <w:rsid w:val="008C4489"/>
    <w:rsid w:val="008D0E5E"/>
    <w:rsid w:val="008D1AD4"/>
    <w:rsid w:val="008F515A"/>
    <w:rsid w:val="00927342"/>
    <w:rsid w:val="00936535"/>
    <w:rsid w:val="00967D80"/>
    <w:rsid w:val="00977CC5"/>
    <w:rsid w:val="0098591E"/>
    <w:rsid w:val="0099412A"/>
    <w:rsid w:val="009B4C74"/>
    <w:rsid w:val="009C790D"/>
    <w:rsid w:val="009D0B66"/>
    <w:rsid w:val="009E4B77"/>
    <w:rsid w:val="009F4206"/>
    <w:rsid w:val="00A07C74"/>
    <w:rsid w:val="00A2456C"/>
    <w:rsid w:val="00A26D64"/>
    <w:rsid w:val="00A62BB5"/>
    <w:rsid w:val="00A73EBE"/>
    <w:rsid w:val="00AA6BDF"/>
    <w:rsid w:val="00AE1C57"/>
    <w:rsid w:val="00AF0DB5"/>
    <w:rsid w:val="00AF6ECC"/>
    <w:rsid w:val="00B12BCA"/>
    <w:rsid w:val="00B1357F"/>
    <w:rsid w:val="00B27BD8"/>
    <w:rsid w:val="00B47D13"/>
    <w:rsid w:val="00B73EDB"/>
    <w:rsid w:val="00BB5E76"/>
    <w:rsid w:val="00C0671E"/>
    <w:rsid w:val="00C23CE1"/>
    <w:rsid w:val="00C278A2"/>
    <w:rsid w:val="00C35C0D"/>
    <w:rsid w:val="00C4412F"/>
    <w:rsid w:val="00C64063"/>
    <w:rsid w:val="00C75970"/>
    <w:rsid w:val="00C85954"/>
    <w:rsid w:val="00CA40DE"/>
    <w:rsid w:val="00CE1C6F"/>
    <w:rsid w:val="00D001DD"/>
    <w:rsid w:val="00D535BF"/>
    <w:rsid w:val="00D81F58"/>
    <w:rsid w:val="00DA1C6B"/>
    <w:rsid w:val="00DA20A6"/>
    <w:rsid w:val="00DC6A46"/>
    <w:rsid w:val="00DD07CF"/>
    <w:rsid w:val="00DE663A"/>
    <w:rsid w:val="00E05FE7"/>
    <w:rsid w:val="00E10532"/>
    <w:rsid w:val="00E320CC"/>
    <w:rsid w:val="00E6154A"/>
    <w:rsid w:val="00E81AEA"/>
    <w:rsid w:val="00E84F05"/>
    <w:rsid w:val="00EA02A7"/>
    <w:rsid w:val="00EA084E"/>
    <w:rsid w:val="00EB2DAC"/>
    <w:rsid w:val="00EC49C6"/>
    <w:rsid w:val="00ED3FB1"/>
    <w:rsid w:val="00EE7540"/>
    <w:rsid w:val="00F32B69"/>
    <w:rsid w:val="00F34661"/>
    <w:rsid w:val="00F5705D"/>
    <w:rsid w:val="00F80C5D"/>
    <w:rsid w:val="00F84614"/>
    <w:rsid w:val="00F902D7"/>
    <w:rsid w:val="00F91C0B"/>
    <w:rsid w:val="00F925D2"/>
    <w:rsid w:val="00FA7956"/>
    <w:rsid w:val="00FB3453"/>
    <w:rsid w:val="00FC08AD"/>
    <w:rsid w:val="00FD62DA"/>
    <w:rsid w:val="00FF13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BB27AF-44CC-47E9-A7DB-D297746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C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A28CD"/>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rPr>
  </w:style>
  <w:style w:type="paragraph" w:styleId="ListParagraph">
    <w:name w:val="List Paragraph"/>
    <w:basedOn w:val="Normal"/>
    <w:uiPriority w:val="34"/>
    <w:qFormat/>
    <w:rsid w:val="003A28CD"/>
    <w:pPr>
      <w:ind w:left="720"/>
      <w:contextualSpacing/>
    </w:pPr>
  </w:style>
  <w:style w:type="paragraph" w:styleId="Header">
    <w:name w:val="header"/>
    <w:basedOn w:val="Normal"/>
    <w:link w:val="HeaderChar"/>
    <w:uiPriority w:val="99"/>
    <w:unhideWhenUsed/>
    <w:rsid w:val="00FC0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8AD"/>
    <w:rPr>
      <w:lang w:val="en-US"/>
    </w:rPr>
  </w:style>
  <w:style w:type="paragraph" w:styleId="Footer">
    <w:name w:val="footer"/>
    <w:basedOn w:val="Normal"/>
    <w:link w:val="FooterChar"/>
    <w:uiPriority w:val="99"/>
    <w:unhideWhenUsed/>
    <w:rsid w:val="00FC0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8AD"/>
    <w:rPr>
      <w:lang w:val="en-US"/>
    </w:rPr>
  </w:style>
  <w:style w:type="paragraph" w:customStyle="1" w:styleId="Default">
    <w:name w:val="Default"/>
    <w:rsid w:val="00C23C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8</cp:revision>
  <dcterms:created xsi:type="dcterms:W3CDTF">2025-07-28T06:51:00Z</dcterms:created>
  <dcterms:modified xsi:type="dcterms:W3CDTF">2025-07-29T13:40:00Z</dcterms:modified>
</cp:coreProperties>
</file>