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6C" w:rsidRPr="00F02C31" w:rsidRDefault="00851F6C" w:rsidP="00851F6C">
      <w:pPr>
        <w:spacing w:after="120" w:line="240" w:lineRule="auto"/>
        <w:rPr>
          <w:rFonts w:ascii="Courier New" w:hAnsi="Courier New" w:cs="Courier New"/>
          <w:b/>
          <w:sz w:val="24"/>
          <w:szCs w:val="24"/>
        </w:rPr>
      </w:pPr>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Pr>
          <w:rFonts w:ascii="Courier New" w:hAnsi="Courier New" w:cs="Courier New"/>
          <w:b/>
          <w:sz w:val="24"/>
          <w:szCs w:val="24"/>
        </w:rPr>
        <w:t xml:space="preserve">  </w:t>
      </w:r>
      <w:r w:rsidRPr="00F02C31">
        <w:rPr>
          <w:rFonts w:ascii="Courier New" w:hAnsi="Courier New" w:cs="Courier New"/>
          <w:b/>
          <w:sz w:val="24"/>
          <w:szCs w:val="24"/>
        </w:rPr>
        <w:t>JUDGMENT NO. LC/</w:t>
      </w:r>
      <w:r w:rsidR="001D50D9">
        <w:rPr>
          <w:rFonts w:ascii="Courier New" w:hAnsi="Courier New" w:cs="Courier New"/>
          <w:b/>
          <w:sz w:val="24"/>
          <w:szCs w:val="24"/>
        </w:rPr>
        <w:t>H/434</w:t>
      </w:r>
      <w:r>
        <w:rPr>
          <w:rFonts w:ascii="Courier New" w:hAnsi="Courier New" w:cs="Courier New"/>
          <w:b/>
          <w:sz w:val="24"/>
          <w:szCs w:val="24"/>
        </w:rPr>
        <w:t>/13</w:t>
      </w:r>
    </w:p>
    <w:p w:rsidR="00851F6C" w:rsidRPr="00F02C31" w:rsidRDefault="00851F6C" w:rsidP="00851F6C">
      <w:pPr>
        <w:spacing w:after="120" w:line="240" w:lineRule="auto"/>
        <w:rPr>
          <w:rFonts w:ascii="Courier New" w:hAnsi="Courier New" w:cs="Courier New"/>
          <w:b/>
          <w:sz w:val="24"/>
          <w:szCs w:val="24"/>
        </w:rPr>
      </w:pPr>
      <w:r w:rsidRPr="00F02C31">
        <w:rPr>
          <w:rFonts w:ascii="Courier New" w:hAnsi="Courier New" w:cs="Courier New"/>
          <w:b/>
          <w:sz w:val="24"/>
          <w:szCs w:val="24"/>
        </w:rPr>
        <w:t xml:space="preserve">HARARE ON </w:t>
      </w:r>
      <w:r w:rsidR="001D50D9">
        <w:rPr>
          <w:rFonts w:ascii="Courier New" w:hAnsi="Courier New" w:cs="Courier New"/>
          <w:b/>
          <w:sz w:val="24"/>
          <w:szCs w:val="24"/>
        </w:rPr>
        <w:t>1</w:t>
      </w:r>
      <w:r w:rsidR="001D50D9" w:rsidRPr="001D50D9">
        <w:rPr>
          <w:rFonts w:ascii="Courier New" w:hAnsi="Courier New" w:cs="Courier New"/>
          <w:b/>
          <w:sz w:val="24"/>
          <w:szCs w:val="24"/>
          <w:vertAlign w:val="superscript"/>
        </w:rPr>
        <w:t>ST</w:t>
      </w:r>
      <w:r w:rsidR="001D50D9">
        <w:rPr>
          <w:rFonts w:ascii="Courier New" w:hAnsi="Courier New" w:cs="Courier New"/>
          <w:b/>
          <w:sz w:val="24"/>
          <w:szCs w:val="24"/>
        </w:rPr>
        <w:t xml:space="preserve"> AUGUST</w:t>
      </w:r>
      <w:r w:rsidR="00DC2594">
        <w:rPr>
          <w:rFonts w:ascii="Courier New" w:hAnsi="Courier New" w:cs="Courier New"/>
          <w:b/>
          <w:sz w:val="24"/>
          <w:szCs w:val="24"/>
        </w:rPr>
        <w:t xml:space="preserve"> &amp; 27</w:t>
      </w:r>
      <w:r w:rsidR="00DC2594" w:rsidRPr="00DC2594">
        <w:rPr>
          <w:rFonts w:ascii="Courier New" w:hAnsi="Courier New" w:cs="Courier New"/>
          <w:b/>
          <w:sz w:val="24"/>
          <w:szCs w:val="24"/>
          <w:vertAlign w:val="superscript"/>
        </w:rPr>
        <w:t>TH</w:t>
      </w:r>
      <w:r w:rsidR="00DC2594">
        <w:rPr>
          <w:rFonts w:ascii="Courier New" w:hAnsi="Courier New" w:cs="Courier New"/>
          <w:b/>
          <w:sz w:val="24"/>
          <w:szCs w:val="24"/>
        </w:rPr>
        <w:t xml:space="preserve"> SEPTEMBER</w:t>
      </w:r>
      <w:r>
        <w:rPr>
          <w:rFonts w:ascii="Courier New" w:hAnsi="Courier New" w:cs="Courier New"/>
          <w:b/>
          <w:sz w:val="24"/>
          <w:szCs w:val="24"/>
        </w:rPr>
        <w:t>,</w:t>
      </w:r>
      <w:r w:rsidRPr="00F02C31">
        <w:rPr>
          <w:rFonts w:ascii="Courier New" w:hAnsi="Courier New" w:cs="Courier New"/>
          <w:b/>
          <w:sz w:val="24"/>
          <w:szCs w:val="24"/>
        </w:rPr>
        <w:t>201</w:t>
      </w:r>
      <w:r w:rsidR="00DC2594">
        <w:rPr>
          <w:rFonts w:ascii="Courier New" w:hAnsi="Courier New" w:cs="Courier New"/>
          <w:b/>
          <w:sz w:val="24"/>
          <w:szCs w:val="24"/>
        </w:rPr>
        <w:t xml:space="preserve">3  </w:t>
      </w:r>
      <w:r w:rsidRPr="00F02C31">
        <w:rPr>
          <w:rFonts w:ascii="Courier New" w:hAnsi="Courier New" w:cs="Courier New"/>
          <w:b/>
          <w:sz w:val="24"/>
          <w:szCs w:val="24"/>
        </w:rPr>
        <w:t>CASE NO. LC/</w:t>
      </w:r>
      <w:r w:rsidR="001D50D9">
        <w:rPr>
          <w:rFonts w:ascii="Courier New" w:hAnsi="Courier New" w:cs="Courier New"/>
          <w:b/>
          <w:sz w:val="24"/>
          <w:szCs w:val="24"/>
        </w:rPr>
        <w:t>H/453</w:t>
      </w:r>
      <w:r>
        <w:rPr>
          <w:rFonts w:ascii="Courier New" w:hAnsi="Courier New" w:cs="Courier New"/>
          <w:b/>
          <w:sz w:val="24"/>
          <w:szCs w:val="24"/>
        </w:rPr>
        <w:t>/</w:t>
      </w:r>
      <w:r w:rsidRPr="00F02C31">
        <w:rPr>
          <w:rFonts w:ascii="Courier New" w:hAnsi="Courier New" w:cs="Courier New"/>
          <w:b/>
          <w:sz w:val="24"/>
          <w:szCs w:val="24"/>
        </w:rPr>
        <w:t>1</w:t>
      </w:r>
      <w:r w:rsidR="001D50D9">
        <w:rPr>
          <w:rFonts w:ascii="Courier New" w:hAnsi="Courier New" w:cs="Courier New"/>
          <w:b/>
          <w:sz w:val="24"/>
          <w:szCs w:val="24"/>
        </w:rPr>
        <w:t>2</w:t>
      </w:r>
    </w:p>
    <w:p w:rsidR="00851F6C" w:rsidRPr="00233FA9" w:rsidRDefault="00851F6C" w:rsidP="00851F6C">
      <w:pPr>
        <w:tabs>
          <w:tab w:val="left" w:pos="2655"/>
        </w:tabs>
        <w:spacing w:after="120" w:line="240" w:lineRule="auto"/>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851F6C" w:rsidRPr="00233FA9" w:rsidRDefault="00851F6C" w:rsidP="00851F6C">
      <w:pPr>
        <w:spacing w:after="0" w:line="240" w:lineRule="auto"/>
        <w:rPr>
          <w:rFonts w:ascii="Courier New" w:hAnsi="Courier New" w:cs="Courier New"/>
          <w:sz w:val="28"/>
          <w:szCs w:val="28"/>
        </w:rPr>
      </w:pPr>
    </w:p>
    <w:p w:rsidR="00851F6C" w:rsidRPr="00233FA9" w:rsidRDefault="00851F6C" w:rsidP="00851F6C">
      <w:pPr>
        <w:spacing w:after="0" w:line="240" w:lineRule="auto"/>
        <w:rPr>
          <w:rFonts w:ascii="Courier New" w:hAnsi="Courier New" w:cs="Courier New"/>
          <w:sz w:val="28"/>
          <w:szCs w:val="28"/>
        </w:rPr>
      </w:pPr>
    </w:p>
    <w:p w:rsidR="00851F6C" w:rsidRPr="00233FA9" w:rsidRDefault="001D50D9" w:rsidP="00851F6C">
      <w:pPr>
        <w:spacing w:after="120" w:line="240" w:lineRule="auto"/>
        <w:rPr>
          <w:rFonts w:ascii="Courier New" w:hAnsi="Courier New" w:cs="Courier New"/>
          <w:b/>
          <w:sz w:val="28"/>
          <w:szCs w:val="28"/>
        </w:rPr>
      </w:pPr>
      <w:r>
        <w:rPr>
          <w:rFonts w:ascii="Courier New" w:hAnsi="Courier New" w:cs="Courier New"/>
          <w:b/>
          <w:sz w:val="28"/>
          <w:szCs w:val="28"/>
        </w:rPr>
        <w:t>LEVIAS JONGA</w:t>
      </w:r>
      <w:r>
        <w:rPr>
          <w:rFonts w:ascii="Courier New" w:hAnsi="Courier New" w:cs="Courier New"/>
          <w:b/>
          <w:sz w:val="28"/>
          <w:szCs w:val="28"/>
        </w:rPr>
        <w:tab/>
      </w:r>
      <w:r w:rsidR="00FA1629">
        <w:rPr>
          <w:rFonts w:ascii="Courier New" w:hAnsi="Courier New" w:cs="Courier New"/>
          <w:b/>
          <w:sz w:val="28"/>
          <w:szCs w:val="28"/>
        </w:rPr>
        <w:tab/>
      </w:r>
      <w:r w:rsidR="00FA1629">
        <w:rPr>
          <w:rFonts w:ascii="Courier New" w:hAnsi="Courier New" w:cs="Courier New"/>
          <w:b/>
          <w:sz w:val="28"/>
          <w:szCs w:val="28"/>
        </w:rPr>
        <w:tab/>
      </w:r>
      <w:r w:rsidR="00851F6C" w:rsidRPr="00233FA9">
        <w:rPr>
          <w:rFonts w:ascii="Courier New" w:hAnsi="Courier New" w:cs="Courier New"/>
          <w:b/>
          <w:sz w:val="28"/>
          <w:szCs w:val="28"/>
        </w:rPr>
        <w:tab/>
      </w:r>
      <w:r w:rsidR="00851F6C" w:rsidRPr="00233FA9">
        <w:rPr>
          <w:rFonts w:ascii="Courier New" w:hAnsi="Courier New" w:cs="Courier New"/>
          <w:b/>
          <w:sz w:val="28"/>
          <w:szCs w:val="28"/>
        </w:rPr>
        <w:tab/>
      </w:r>
      <w:r w:rsidR="00851F6C" w:rsidRPr="00233FA9">
        <w:rPr>
          <w:rFonts w:ascii="Courier New" w:hAnsi="Courier New" w:cs="Courier New"/>
          <w:b/>
          <w:sz w:val="28"/>
          <w:szCs w:val="28"/>
        </w:rPr>
        <w:tab/>
        <w:t>–</w:t>
      </w:r>
      <w:r w:rsidR="00851F6C" w:rsidRPr="00233FA9">
        <w:rPr>
          <w:rFonts w:ascii="Courier New" w:hAnsi="Courier New" w:cs="Courier New"/>
          <w:sz w:val="28"/>
          <w:szCs w:val="28"/>
        </w:rPr>
        <w:tab/>
      </w:r>
      <w:r w:rsidR="00851F6C" w:rsidRPr="00233FA9">
        <w:rPr>
          <w:rFonts w:ascii="Courier New" w:hAnsi="Courier New" w:cs="Courier New"/>
          <w:b/>
          <w:sz w:val="28"/>
          <w:szCs w:val="28"/>
        </w:rPr>
        <w:t>App</w:t>
      </w:r>
      <w:r w:rsidR="006B7B72">
        <w:rPr>
          <w:rFonts w:ascii="Courier New" w:hAnsi="Courier New" w:cs="Courier New"/>
          <w:b/>
          <w:sz w:val="28"/>
          <w:szCs w:val="28"/>
        </w:rPr>
        <w:t>ella</w:t>
      </w:r>
      <w:r>
        <w:rPr>
          <w:rFonts w:ascii="Courier New" w:hAnsi="Courier New" w:cs="Courier New"/>
          <w:b/>
          <w:sz w:val="28"/>
          <w:szCs w:val="28"/>
        </w:rPr>
        <w:t>nt</w:t>
      </w:r>
    </w:p>
    <w:p w:rsidR="00851F6C" w:rsidRPr="00193B0F" w:rsidRDefault="00851F6C" w:rsidP="00851F6C">
      <w:pPr>
        <w:spacing w:after="120" w:line="240" w:lineRule="auto"/>
        <w:rPr>
          <w:rFonts w:ascii="Courier New" w:hAnsi="Courier New" w:cs="Courier New"/>
          <w:b/>
          <w:sz w:val="28"/>
          <w:szCs w:val="28"/>
        </w:rPr>
      </w:pPr>
      <w:r w:rsidRPr="00193B0F">
        <w:rPr>
          <w:rFonts w:ascii="Courier New" w:hAnsi="Courier New" w:cs="Courier New"/>
          <w:b/>
          <w:sz w:val="28"/>
          <w:szCs w:val="28"/>
        </w:rPr>
        <w:t xml:space="preserve">And </w:t>
      </w:r>
      <w:r w:rsidRPr="00193B0F">
        <w:rPr>
          <w:rFonts w:ascii="Courier New" w:hAnsi="Courier New" w:cs="Courier New"/>
          <w:b/>
          <w:sz w:val="28"/>
          <w:szCs w:val="28"/>
        </w:rPr>
        <w:tab/>
      </w:r>
    </w:p>
    <w:p w:rsidR="00FA1629" w:rsidRDefault="001D50D9" w:rsidP="00851F6C">
      <w:pPr>
        <w:spacing w:after="120" w:line="240" w:lineRule="auto"/>
        <w:rPr>
          <w:rFonts w:ascii="Courier New" w:hAnsi="Courier New" w:cs="Courier New"/>
          <w:b/>
          <w:sz w:val="28"/>
          <w:szCs w:val="28"/>
        </w:rPr>
      </w:pPr>
      <w:r>
        <w:rPr>
          <w:rFonts w:ascii="Courier New" w:hAnsi="Courier New" w:cs="Courier New"/>
          <w:b/>
          <w:sz w:val="28"/>
          <w:szCs w:val="28"/>
        </w:rPr>
        <w:t>CITY OF HARARE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w:t>
      </w:r>
      <w:r>
        <w:rPr>
          <w:rFonts w:ascii="Courier New" w:hAnsi="Courier New" w:cs="Courier New"/>
          <w:b/>
          <w:sz w:val="28"/>
          <w:szCs w:val="28"/>
        </w:rPr>
        <w:tab/>
        <w:t>Respondent</w:t>
      </w:r>
    </w:p>
    <w:p w:rsidR="00851F6C" w:rsidRPr="00233FA9" w:rsidRDefault="00851F6C" w:rsidP="00851F6C">
      <w:pPr>
        <w:spacing w:after="0" w:line="240" w:lineRule="auto"/>
        <w:rPr>
          <w:rFonts w:ascii="Courier New" w:hAnsi="Courier New" w:cs="Courier New"/>
          <w:sz w:val="28"/>
          <w:szCs w:val="28"/>
        </w:rPr>
      </w:pPr>
    </w:p>
    <w:p w:rsidR="00851F6C" w:rsidRPr="00233FA9" w:rsidRDefault="00851F6C" w:rsidP="00851F6C">
      <w:pPr>
        <w:spacing w:before="120" w:after="120" w:line="240" w:lineRule="auto"/>
        <w:rPr>
          <w:rFonts w:ascii="Courier New" w:hAnsi="Courier New" w:cs="Courier New"/>
          <w:b/>
          <w:sz w:val="28"/>
          <w:szCs w:val="28"/>
        </w:rPr>
      </w:pPr>
      <w:r w:rsidRPr="00233FA9">
        <w:rPr>
          <w:rFonts w:ascii="Courier New" w:hAnsi="Courier New" w:cs="Courier New"/>
          <w:b/>
          <w:sz w:val="28"/>
          <w:szCs w:val="28"/>
        </w:rPr>
        <w:t>Before The Honourable</w:t>
      </w:r>
      <w:r>
        <w:rPr>
          <w:rFonts w:ascii="Courier New" w:hAnsi="Courier New" w:cs="Courier New"/>
          <w:b/>
          <w:sz w:val="28"/>
          <w:szCs w:val="28"/>
        </w:rPr>
        <w:t xml:space="preserve"> B.S.Chidziva</w:t>
      </w:r>
      <w:r w:rsidRPr="00233FA9">
        <w:rPr>
          <w:rFonts w:ascii="Courier New" w:hAnsi="Courier New" w:cs="Courier New"/>
          <w:b/>
          <w:sz w:val="28"/>
          <w:szCs w:val="28"/>
        </w:rPr>
        <w:t xml:space="preserve">, President </w:t>
      </w:r>
    </w:p>
    <w:p w:rsidR="00851F6C" w:rsidRPr="00233FA9" w:rsidRDefault="00851F6C" w:rsidP="00851F6C">
      <w:pPr>
        <w:spacing w:after="0" w:line="240" w:lineRule="auto"/>
        <w:rPr>
          <w:rFonts w:ascii="Courier New" w:hAnsi="Courier New" w:cs="Courier New"/>
          <w:sz w:val="28"/>
          <w:szCs w:val="28"/>
        </w:rPr>
      </w:pPr>
    </w:p>
    <w:p w:rsidR="00851F6C" w:rsidRDefault="00851F6C" w:rsidP="001D50D9">
      <w:pPr>
        <w:spacing w:after="0" w:line="240" w:lineRule="auto"/>
        <w:rPr>
          <w:rFonts w:ascii="Courier New" w:hAnsi="Courier New" w:cs="Courier New"/>
          <w:b/>
          <w:sz w:val="28"/>
          <w:szCs w:val="28"/>
        </w:rPr>
      </w:pPr>
      <w:r>
        <w:rPr>
          <w:rFonts w:ascii="Courier New" w:hAnsi="Courier New" w:cs="Courier New"/>
          <w:b/>
          <w:sz w:val="28"/>
          <w:szCs w:val="28"/>
        </w:rPr>
        <w:t xml:space="preserve">For </w:t>
      </w:r>
      <w:r w:rsidR="001D50D9">
        <w:rPr>
          <w:rFonts w:ascii="Courier New" w:hAnsi="Courier New" w:cs="Courier New"/>
          <w:b/>
          <w:sz w:val="28"/>
          <w:szCs w:val="28"/>
        </w:rPr>
        <w:t>Applic</w:t>
      </w:r>
      <w:r w:rsidRPr="00586BCE">
        <w:rPr>
          <w:rFonts w:ascii="Courier New" w:hAnsi="Courier New" w:cs="Courier New"/>
          <w:b/>
          <w:sz w:val="28"/>
          <w:szCs w:val="28"/>
        </w:rPr>
        <w:t>ant</w:t>
      </w:r>
      <w:r w:rsidR="001D50D9">
        <w:rPr>
          <w:rFonts w:ascii="Courier New" w:hAnsi="Courier New" w:cs="Courier New"/>
          <w:b/>
          <w:sz w:val="28"/>
          <w:szCs w:val="28"/>
        </w:rPr>
        <w:t xml:space="preserve">   : S. Katsuwa (Legal Practitioners)</w:t>
      </w:r>
    </w:p>
    <w:p w:rsidR="00851F6C" w:rsidRPr="00586BCE" w:rsidRDefault="00851F6C" w:rsidP="00851F6C">
      <w:pPr>
        <w:spacing w:after="0" w:line="360" w:lineRule="auto"/>
        <w:rPr>
          <w:rFonts w:ascii="Courier New" w:hAnsi="Courier New" w:cs="Courier New"/>
          <w:b/>
          <w:sz w:val="28"/>
          <w:szCs w:val="28"/>
        </w:rPr>
      </w:pPr>
      <w:r>
        <w:rPr>
          <w:rFonts w:ascii="Courier New" w:hAnsi="Courier New" w:cs="Courier New"/>
          <w:b/>
          <w:sz w:val="28"/>
          <w:szCs w:val="28"/>
        </w:rPr>
        <w:t>Fo</w:t>
      </w:r>
      <w:r w:rsidRPr="00586BCE">
        <w:rPr>
          <w:rFonts w:ascii="Courier New" w:hAnsi="Courier New" w:cs="Courier New"/>
          <w:b/>
          <w:sz w:val="28"/>
          <w:szCs w:val="28"/>
        </w:rPr>
        <w:t>r Respondent</w:t>
      </w:r>
      <w:r>
        <w:rPr>
          <w:rFonts w:ascii="Courier New" w:hAnsi="Courier New" w:cs="Courier New"/>
          <w:b/>
          <w:sz w:val="28"/>
          <w:szCs w:val="28"/>
        </w:rPr>
        <w:t xml:space="preserve"> </w:t>
      </w:r>
      <w:r w:rsidRPr="00586BCE">
        <w:rPr>
          <w:rFonts w:ascii="Courier New" w:hAnsi="Courier New" w:cs="Courier New"/>
          <w:b/>
          <w:sz w:val="28"/>
          <w:szCs w:val="28"/>
        </w:rPr>
        <w:t>: M</w:t>
      </w:r>
      <w:r w:rsidR="00C51CB5">
        <w:rPr>
          <w:rFonts w:ascii="Courier New" w:hAnsi="Courier New" w:cs="Courier New"/>
          <w:b/>
          <w:sz w:val="28"/>
          <w:szCs w:val="28"/>
        </w:rPr>
        <w:t>s</w:t>
      </w:r>
      <w:r>
        <w:rPr>
          <w:rFonts w:ascii="Courier New" w:hAnsi="Courier New" w:cs="Courier New"/>
          <w:b/>
          <w:sz w:val="28"/>
          <w:szCs w:val="28"/>
        </w:rPr>
        <w:t xml:space="preserve"> </w:t>
      </w:r>
      <w:r w:rsidR="001D50D9">
        <w:rPr>
          <w:rFonts w:ascii="Courier New" w:hAnsi="Courier New" w:cs="Courier New"/>
          <w:b/>
          <w:sz w:val="28"/>
          <w:szCs w:val="28"/>
        </w:rPr>
        <w:t>A</w:t>
      </w:r>
      <w:r>
        <w:rPr>
          <w:rFonts w:ascii="Courier New" w:hAnsi="Courier New" w:cs="Courier New"/>
          <w:b/>
          <w:sz w:val="28"/>
          <w:szCs w:val="28"/>
        </w:rPr>
        <w:t xml:space="preserve">. </w:t>
      </w:r>
      <w:r w:rsidR="001D50D9">
        <w:rPr>
          <w:rFonts w:ascii="Courier New" w:hAnsi="Courier New" w:cs="Courier New"/>
          <w:b/>
          <w:sz w:val="28"/>
          <w:szCs w:val="28"/>
        </w:rPr>
        <w:t xml:space="preserve">Zvoutete </w:t>
      </w:r>
      <w:r w:rsidRPr="00586BCE">
        <w:rPr>
          <w:rFonts w:ascii="Courier New" w:hAnsi="Courier New" w:cs="Courier New"/>
          <w:b/>
          <w:sz w:val="28"/>
          <w:szCs w:val="28"/>
        </w:rPr>
        <w:t>(</w:t>
      </w:r>
      <w:r>
        <w:rPr>
          <w:rFonts w:ascii="Courier New" w:hAnsi="Courier New" w:cs="Courier New"/>
          <w:b/>
          <w:sz w:val="28"/>
          <w:szCs w:val="28"/>
        </w:rPr>
        <w:t>Legal Practitioner</w:t>
      </w:r>
      <w:r w:rsidRPr="00586BCE">
        <w:rPr>
          <w:rFonts w:ascii="Courier New" w:hAnsi="Courier New" w:cs="Courier New"/>
          <w:b/>
          <w:sz w:val="28"/>
          <w:szCs w:val="28"/>
        </w:rPr>
        <w:t>)</w:t>
      </w:r>
    </w:p>
    <w:p w:rsidR="00851F6C" w:rsidRPr="00233FA9" w:rsidRDefault="00851F6C" w:rsidP="00851F6C">
      <w:pPr>
        <w:spacing w:after="0" w:line="240" w:lineRule="auto"/>
        <w:rPr>
          <w:rFonts w:ascii="Courier New" w:hAnsi="Courier New" w:cs="Courier New"/>
          <w:sz w:val="28"/>
          <w:szCs w:val="28"/>
        </w:rPr>
      </w:pPr>
    </w:p>
    <w:p w:rsidR="00851F6C" w:rsidRPr="00233FA9" w:rsidRDefault="00851F6C" w:rsidP="00851F6C">
      <w:pPr>
        <w:spacing w:after="0" w:line="240" w:lineRule="auto"/>
        <w:rPr>
          <w:rFonts w:ascii="Courier New" w:hAnsi="Courier New" w:cs="Courier New"/>
          <w:sz w:val="28"/>
          <w:szCs w:val="28"/>
        </w:rPr>
      </w:pPr>
    </w:p>
    <w:p w:rsidR="00851F6C" w:rsidRDefault="00851F6C" w:rsidP="00851F6C">
      <w:pPr>
        <w:spacing w:after="0"/>
        <w:rPr>
          <w:rFonts w:ascii="Courier New" w:hAnsi="Courier New" w:cs="Courier New"/>
          <w:b/>
          <w:sz w:val="28"/>
          <w:szCs w:val="28"/>
        </w:rPr>
      </w:pPr>
      <w:r>
        <w:rPr>
          <w:rFonts w:ascii="Courier New" w:hAnsi="Courier New" w:cs="Courier New"/>
          <w:b/>
          <w:sz w:val="28"/>
          <w:szCs w:val="28"/>
        </w:rPr>
        <w:t>CHIDZIVA</w:t>
      </w:r>
      <w:r w:rsidRPr="00233FA9">
        <w:rPr>
          <w:rFonts w:ascii="Courier New" w:hAnsi="Courier New" w:cs="Courier New"/>
          <w:b/>
          <w:sz w:val="28"/>
          <w:szCs w:val="28"/>
        </w:rPr>
        <w:t xml:space="preserve">, </w:t>
      </w:r>
      <w:r>
        <w:rPr>
          <w:rFonts w:ascii="Courier New" w:hAnsi="Courier New" w:cs="Courier New"/>
          <w:b/>
          <w:sz w:val="28"/>
          <w:szCs w:val="28"/>
        </w:rPr>
        <w:t>B.S.</w:t>
      </w:r>
    </w:p>
    <w:p w:rsidR="006B7B72" w:rsidRDefault="006B7B72" w:rsidP="00851F6C">
      <w:pPr>
        <w:spacing w:after="0"/>
        <w:rPr>
          <w:rFonts w:ascii="Courier New" w:hAnsi="Courier New" w:cs="Courier New"/>
          <w:b/>
          <w:sz w:val="28"/>
          <w:szCs w:val="28"/>
        </w:rPr>
      </w:pPr>
    </w:p>
    <w:p w:rsidR="006B7B72" w:rsidRDefault="006B7B72" w:rsidP="006B7B72">
      <w:pPr>
        <w:spacing w:after="0" w:line="360" w:lineRule="auto"/>
        <w:jc w:val="both"/>
        <w:rPr>
          <w:rFonts w:ascii="Courier New" w:hAnsi="Courier New" w:cs="Courier New"/>
          <w:sz w:val="28"/>
          <w:szCs w:val="28"/>
        </w:rPr>
      </w:pPr>
      <w:r>
        <w:rPr>
          <w:rFonts w:ascii="Courier New" w:hAnsi="Courier New" w:cs="Courier New"/>
          <w:b/>
          <w:sz w:val="28"/>
          <w:szCs w:val="28"/>
        </w:rPr>
        <w:tab/>
      </w:r>
      <w:r w:rsidRPr="006B7B72">
        <w:rPr>
          <w:rFonts w:ascii="Courier New" w:hAnsi="Courier New" w:cs="Courier New"/>
          <w:sz w:val="28"/>
          <w:szCs w:val="28"/>
        </w:rPr>
        <w:t>The brief history of this matter</w:t>
      </w:r>
      <w:r>
        <w:rPr>
          <w:rFonts w:ascii="Courier New" w:hAnsi="Courier New" w:cs="Courier New"/>
          <w:sz w:val="28"/>
          <w:szCs w:val="28"/>
        </w:rPr>
        <w:t xml:space="preserve"> is that the Appellant joined the Respondent in August 1994 as a general hand. He was charged with two (2) counts of fraud that is contraven</w:t>
      </w:r>
      <w:r w:rsidR="005D34F6">
        <w:rPr>
          <w:rFonts w:ascii="Courier New" w:hAnsi="Courier New" w:cs="Courier New"/>
          <w:sz w:val="28"/>
          <w:szCs w:val="28"/>
        </w:rPr>
        <w:t>ing Clause 11:5 (f) of SI 171 of</w:t>
      </w:r>
      <w:r>
        <w:rPr>
          <w:rFonts w:ascii="Courier New" w:hAnsi="Courier New" w:cs="Courier New"/>
          <w:sz w:val="28"/>
          <w:szCs w:val="28"/>
        </w:rPr>
        <w:t xml:space="preserve"> 2010 Collective Bargaining Agreement. On the 19</w:t>
      </w:r>
      <w:r w:rsidRPr="006B7B72">
        <w:rPr>
          <w:rFonts w:ascii="Courier New" w:hAnsi="Courier New" w:cs="Courier New"/>
          <w:sz w:val="28"/>
          <w:szCs w:val="28"/>
          <w:vertAlign w:val="superscript"/>
        </w:rPr>
        <w:t>th</w:t>
      </w:r>
      <w:r>
        <w:rPr>
          <w:rFonts w:ascii="Courier New" w:hAnsi="Courier New" w:cs="Courier New"/>
          <w:sz w:val="28"/>
          <w:szCs w:val="28"/>
        </w:rPr>
        <w:t xml:space="preserve"> of May 2011 the disciplinary committee found him guilty and imposed a penalty of dismissal. The Appellant took it up with the N</w:t>
      </w:r>
      <w:r w:rsidR="005D34F6">
        <w:rPr>
          <w:rFonts w:ascii="Courier New" w:hAnsi="Courier New" w:cs="Courier New"/>
          <w:sz w:val="28"/>
          <w:szCs w:val="28"/>
        </w:rPr>
        <w:t xml:space="preserve">ational Employment Council and eventually the arbitrator </w:t>
      </w:r>
      <w:r>
        <w:rPr>
          <w:rFonts w:ascii="Courier New" w:hAnsi="Courier New" w:cs="Courier New"/>
          <w:sz w:val="28"/>
          <w:szCs w:val="28"/>
        </w:rPr>
        <w:t>ruled in favour of the Respondent. The arbitrator ruled as follows:-</w:t>
      </w:r>
    </w:p>
    <w:p w:rsidR="006B7B72" w:rsidRPr="00344695" w:rsidRDefault="006B7B72" w:rsidP="006B7B72">
      <w:pPr>
        <w:spacing w:after="0" w:line="360" w:lineRule="auto"/>
        <w:ind w:left="720"/>
        <w:jc w:val="both"/>
        <w:rPr>
          <w:rFonts w:ascii="Times New Roman" w:hAnsi="Times New Roman" w:cs="Times New Roman"/>
          <w:sz w:val="28"/>
          <w:szCs w:val="28"/>
        </w:rPr>
      </w:pPr>
      <w:r>
        <w:rPr>
          <w:rFonts w:ascii="Courier New" w:hAnsi="Courier New" w:cs="Courier New"/>
          <w:sz w:val="28"/>
          <w:szCs w:val="28"/>
        </w:rPr>
        <w:t>“</w:t>
      </w:r>
      <w:r w:rsidRPr="00344695">
        <w:rPr>
          <w:rFonts w:ascii="Times New Roman" w:hAnsi="Times New Roman" w:cs="Times New Roman"/>
          <w:sz w:val="28"/>
          <w:szCs w:val="28"/>
        </w:rPr>
        <w:t>In the circumstances the tribunal’s award is that;-</w:t>
      </w:r>
    </w:p>
    <w:p w:rsidR="006B7B72" w:rsidRPr="00344695" w:rsidRDefault="006B7B72" w:rsidP="006B7B72">
      <w:pPr>
        <w:pStyle w:val="ListParagraph"/>
        <w:numPr>
          <w:ilvl w:val="0"/>
          <w:numId w:val="2"/>
        </w:numPr>
        <w:spacing w:after="0" w:line="360" w:lineRule="auto"/>
        <w:jc w:val="both"/>
        <w:rPr>
          <w:rFonts w:ascii="Times New Roman" w:hAnsi="Times New Roman" w:cs="Times New Roman"/>
          <w:sz w:val="28"/>
          <w:szCs w:val="28"/>
        </w:rPr>
      </w:pPr>
      <w:r w:rsidRPr="00344695">
        <w:rPr>
          <w:rFonts w:ascii="Times New Roman" w:hAnsi="Times New Roman" w:cs="Times New Roman"/>
          <w:sz w:val="28"/>
          <w:szCs w:val="28"/>
        </w:rPr>
        <w:t>As there was no unfair dismissal as alleged by the Respondent the dismissal by the Disciplinary Committee is therefore upheld.</w:t>
      </w:r>
    </w:p>
    <w:p w:rsidR="006B7B72" w:rsidRPr="00344695" w:rsidRDefault="00344695" w:rsidP="006B7B72">
      <w:pPr>
        <w:pStyle w:val="ListParagraph"/>
        <w:numPr>
          <w:ilvl w:val="0"/>
          <w:numId w:val="2"/>
        </w:numPr>
        <w:spacing w:after="0" w:line="360" w:lineRule="auto"/>
        <w:jc w:val="both"/>
        <w:rPr>
          <w:rFonts w:ascii="Times New Roman" w:hAnsi="Times New Roman" w:cs="Times New Roman"/>
          <w:sz w:val="28"/>
          <w:szCs w:val="28"/>
        </w:rPr>
      </w:pPr>
      <w:r w:rsidRPr="00344695">
        <w:rPr>
          <w:rFonts w:ascii="Times New Roman" w:hAnsi="Times New Roman" w:cs="Times New Roman"/>
          <w:sz w:val="28"/>
          <w:szCs w:val="28"/>
        </w:rPr>
        <w:t>Parties shall pay the arbitration fees equally and</w:t>
      </w:r>
    </w:p>
    <w:p w:rsidR="00344695" w:rsidRDefault="00344695" w:rsidP="006B7B72">
      <w:pPr>
        <w:pStyle w:val="ListParagraph"/>
        <w:numPr>
          <w:ilvl w:val="0"/>
          <w:numId w:val="2"/>
        </w:numPr>
        <w:spacing w:after="0" w:line="360" w:lineRule="auto"/>
        <w:jc w:val="both"/>
        <w:rPr>
          <w:rFonts w:ascii="Times New Roman" w:hAnsi="Times New Roman" w:cs="Times New Roman"/>
          <w:sz w:val="28"/>
          <w:szCs w:val="28"/>
        </w:rPr>
      </w:pPr>
      <w:r w:rsidRPr="00344695">
        <w:rPr>
          <w:rFonts w:ascii="Times New Roman" w:hAnsi="Times New Roman" w:cs="Times New Roman"/>
          <w:sz w:val="28"/>
          <w:szCs w:val="28"/>
        </w:rPr>
        <w:t>Each party shall meet its own Legal fees.</w:t>
      </w:r>
      <w:r>
        <w:rPr>
          <w:rFonts w:ascii="Times New Roman" w:hAnsi="Times New Roman" w:cs="Times New Roman"/>
          <w:sz w:val="28"/>
          <w:szCs w:val="28"/>
        </w:rPr>
        <w:t>”</w:t>
      </w:r>
    </w:p>
    <w:p w:rsidR="00C616B8" w:rsidRDefault="00C616B8" w:rsidP="00C616B8">
      <w:pPr>
        <w:spacing w:after="0" w:line="360" w:lineRule="auto"/>
        <w:ind w:left="720"/>
        <w:jc w:val="both"/>
        <w:rPr>
          <w:rFonts w:ascii="Courier New" w:hAnsi="Courier New" w:cs="Courier New"/>
          <w:sz w:val="28"/>
          <w:szCs w:val="28"/>
        </w:rPr>
      </w:pPr>
      <w:r w:rsidRPr="00C616B8">
        <w:rPr>
          <w:rFonts w:ascii="Courier New" w:hAnsi="Courier New" w:cs="Courier New"/>
          <w:sz w:val="28"/>
          <w:szCs w:val="28"/>
        </w:rPr>
        <w:lastRenderedPageBreak/>
        <w:t>The Appellant has thus appealed</w:t>
      </w:r>
      <w:r>
        <w:rPr>
          <w:rFonts w:ascii="Courier New" w:hAnsi="Courier New" w:cs="Courier New"/>
          <w:sz w:val="28"/>
          <w:szCs w:val="28"/>
        </w:rPr>
        <w:t xml:space="preserve"> to this Court against the arbitrator’s ruling. The Appellant’s grounds of appeal are that:-</w:t>
      </w:r>
    </w:p>
    <w:p w:rsidR="00C616B8" w:rsidRDefault="00C616B8" w:rsidP="00C616B8">
      <w:pPr>
        <w:pStyle w:val="ListParagraph"/>
        <w:numPr>
          <w:ilvl w:val="0"/>
          <w:numId w:val="3"/>
        </w:numPr>
        <w:spacing w:after="0" w:line="360" w:lineRule="auto"/>
        <w:jc w:val="both"/>
        <w:rPr>
          <w:rFonts w:ascii="Courier New" w:hAnsi="Courier New" w:cs="Courier New"/>
          <w:sz w:val="28"/>
          <w:szCs w:val="28"/>
        </w:rPr>
      </w:pPr>
      <w:r>
        <w:rPr>
          <w:rFonts w:ascii="Courier New" w:hAnsi="Courier New" w:cs="Courier New"/>
          <w:sz w:val="28"/>
          <w:szCs w:val="28"/>
        </w:rPr>
        <w:t xml:space="preserve">The Arbitration misdirected himself by not taking into consideration that witnesses called at the </w:t>
      </w:r>
      <w:r w:rsidR="005D34F6">
        <w:rPr>
          <w:rFonts w:ascii="Courier New" w:hAnsi="Courier New" w:cs="Courier New"/>
          <w:sz w:val="28"/>
          <w:szCs w:val="28"/>
        </w:rPr>
        <w:t xml:space="preserve">Disciplinary hearing clearly exonerated </w:t>
      </w:r>
      <w:r>
        <w:rPr>
          <w:rFonts w:ascii="Courier New" w:hAnsi="Courier New" w:cs="Courier New"/>
          <w:sz w:val="28"/>
          <w:szCs w:val="28"/>
        </w:rPr>
        <w:t>the Appellant.</w:t>
      </w:r>
    </w:p>
    <w:p w:rsidR="00C616B8" w:rsidRDefault="00C616B8" w:rsidP="00C616B8">
      <w:pPr>
        <w:pStyle w:val="ListParagraph"/>
        <w:numPr>
          <w:ilvl w:val="0"/>
          <w:numId w:val="3"/>
        </w:numPr>
        <w:spacing w:after="0" w:line="360" w:lineRule="auto"/>
        <w:jc w:val="both"/>
        <w:rPr>
          <w:rFonts w:ascii="Courier New" w:hAnsi="Courier New" w:cs="Courier New"/>
          <w:sz w:val="28"/>
          <w:szCs w:val="28"/>
        </w:rPr>
      </w:pPr>
      <w:r>
        <w:rPr>
          <w:rFonts w:ascii="Courier New" w:hAnsi="Courier New" w:cs="Courier New"/>
          <w:sz w:val="28"/>
          <w:szCs w:val="28"/>
        </w:rPr>
        <w:t>The Appellant misdirected himself by not taking into consideration the gross pro</w:t>
      </w:r>
      <w:r w:rsidR="005D34F6">
        <w:rPr>
          <w:rFonts w:ascii="Courier New" w:hAnsi="Courier New" w:cs="Courier New"/>
          <w:sz w:val="28"/>
          <w:szCs w:val="28"/>
        </w:rPr>
        <w:t>cedural irregularities committed</w:t>
      </w:r>
      <w:r>
        <w:rPr>
          <w:rFonts w:ascii="Courier New" w:hAnsi="Courier New" w:cs="Courier New"/>
          <w:sz w:val="28"/>
          <w:szCs w:val="28"/>
        </w:rPr>
        <w:t xml:space="preserve"> by the Respondent in the matter.</w:t>
      </w:r>
    </w:p>
    <w:p w:rsidR="00C616B8" w:rsidRDefault="00C616B8" w:rsidP="00C616B8">
      <w:pPr>
        <w:spacing w:after="0" w:line="360" w:lineRule="auto"/>
        <w:jc w:val="both"/>
        <w:rPr>
          <w:rFonts w:ascii="Courier New" w:hAnsi="Courier New" w:cs="Courier New"/>
          <w:sz w:val="28"/>
          <w:szCs w:val="28"/>
        </w:rPr>
      </w:pPr>
      <w:r>
        <w:rPr>
          <w:rFonts w:ascii="Courier New" w:hAnsi="Courier New" w:cs="Courier New"/>
          <w:sz w:val="28"/>
          <w:szCs w:val="28"/>
        </w:rPr>
        <w:t>The Appellant therefore prayed for reinstatement to his former position with full pay and benefits.</w:t>
      </w:r>
    </w:p>
    <w:p w:rsidR="00C616B8" w:rsidRPr="00C616B8" w:rsidRDefault="00C616B8" w:rsidP="00C616B8">
      <w:pPr>
        <w:spacing w:after="0" w:line="360" w:lineRule="auto"/>
        <w:jc w:val="both"/>
        <w:rPr>
          <w:rFonts w:ascii="Courier New" w:hAnsi="Courier New" w:cs="Courier New"/>
          <w:i/>
          <w:sz w:val="28"/>
          <w:szCs w:val="28"/>
        </w:rPr>
      </w:pPr>
      <w:r>
        <w:rPr>
          <w:rFonts w:ascii="Courier New" w:hAnsi="Courier New" w:cs="Courier New"/>
          <w:sz w:val="28"/>
          <w:szCs w:val="28"/>
        </w:rPr>
        <w:tab/>
        <w:t xml:space="preserve">The Respondents in response told the Court that the Appellant’s grounds of appeal had not raised any points of Law as required by section 98 (10) of the Labour Relations Act </w:t>
      </w:r>
      <w:r w:rsidRPr="00C616B8">
        <w:rPr>
          <w:rFonts w:ascii="Courier New" w:hAnsi="Courier New" w:cs="Courier New"/>
          <w:i/>
          <w:sz w:val="28"/>
          <w:szCs w:val="28"/>
        </w:rPr>
        <w:t>[Cap 28:01].</w:t>
      </w:r>
    </w:p>
    <w:p w:rsidR="00C616B8" w:rsidRDefault="00C616B8" w:rsidP="00C616B8">
      <w:pPr>
        <w:spacing w:after="0" w:line="360" w:lineRule="auto"/>
        <w:jc w:val="both"/>
        <w:rPr>
          <w:rFonts w:ascii="Courier New" w:hAnsi="Courier New" w:cs="Courier New"/>
          <w:sz w:val="28"/>
          <w:szCs w:val="28"/>
        </w:rPr>
      </w:pPr>
      <w:r>
        <w:rPr>
          <w:rFonts w:ascii="Courier New" w:hAnsi="Courier New" w:cs="Courier New"/>
          <w:sz w:val="28"/>
          <w:szCs w:val="28"/>
        </w:rPr>
        <w:tab/>
        <w:t>The Respondent therefore prayed for the dismissal</w:t>
      </w:r>
      <w:r w:rsidR="0086413A">
        <w:rPr>
          <w:rFonts w:ascii="Courier New" w:hAnsi="Courier New" w:cs="Courier New"/>
          <w:sz w:val="28"/>
          <w:szCs w:val="28"/>
        </w:rPr>
        <w:t xml:space="preserve"> of this appeal stating that the grounds of appeal;-</w:t>
      </w:r>
    </w:p>
    <w:p w:rsidR="0086413A" w:rsidRDefault="0086413A" w:rsidP="0086413A">
      <w:pPr>
        <w:pStyle w:val="ListParagraph"/>
        <w:numPr>
          <w:ilvl w:val="0"/>
          <w:numId w:val="4"/>
        </w:numPr>
        <w:spacing w:after="0" w:line="360" w:lineRule="auto"/>
        <w:jc w:val="both"/>
        <w:rPr>
          <w:rFonts w:ascii="Courier New" w:hAnsi="Courier New" w:cs="Courier New"/>
          <w:sz w:val="28"/>
          <w:szCs w:val="28"/>
        </w:rPr>
      </w:pPr>
      <w:r>
        <w:rPr>
          <w:rFonts w:ascii="Courier New" w:hAnsi="Courier New" w:cs="Courier New"/>
          <w:sz w:val="28"/>
          <w:szCs w:val="28"/>
        </w:rPr>
        <w:t>do not disclose points of Law and</w:t>
      </w:r>
    </w:p>
    <w:p w:rsidR="0086413A" w:rsidRDefault="0086413A" w:rsidP="0086413A">
      <w:pPr>
        <w:pStyle w:val="ListParagraph"/>
        <w:numPr>
          <w:ilvl w:val="0"/>
          <w:numId w:val="4"/>
        </w:numPr>
        <w:spacing w:after="0" w:line="360" w:lineRule="auto"/>
        <w:jc w:val="both"/>
        <w:rPr>
          <w:rFonts w:ascii="Courier New" w:hAnsi="Courier New" w:cs="Courier New"/>
          <w:sz w:val="28"/>
          <w:szCs w:val="28"/>
        </w:rPr>
      </w:pPr>
      <w:r>
        <w:rPr>
          <w:rFonts w:ascii="Courier New" w:hAnsi="Courier New" w:cs="Courier New"/>
          <w:sz w:val="28"/>
          <w:szCs w:val="28"/>
        </w:rPr>
        <w:t>do not disclose gross unreasonableness.</w:t>
      </w:r>
    </w:p>
    <w:p w:rsidR="00CD5954" w:rsidRDefault="00CD5954" w:rsidP="00CD5954">
      <w:pPr>
        <w:spacing w:after="0" w:line="360" w:lineRule="auto"/>
        <w:ind w:firstLine="720"/>
        <w:jc w:val="both"/>
        <w:rPr>
          <w:rFonts w:ascii="Courier New" w:hAnsi="Courier New" w:cs="Courier New"/>
          <w:sz w:val="28"/>
          <w:szCs w:val="28"/>
        </w:rPr>
      </w:pPr>
      <w:r>
        <w:rPr>
          <w:rFonts w:ascii="Courier New" w:hAnsi="Courier New" w:cs="Courier New"/>
          <w:sz w:val="28"/>
          <w:szCs w:val="28"/>
        </w:rPr>
        <w:t>It is common cause that the Appellant was dismissed for allegedly defrauding the Respondent of $20,00. What is to be decided is whether the Appellant’s dismissal was fair or not.</w:t>
      </w:r>
    </w:p>
    <w:p w:rsidR="007552EA" w:rsidRDefault="007552EA" w:rsidP="007552EA">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 xml:space="preserve">In the case of </w:t>
      </w:r>
      <w:r w:rsidRPr="007552EA">
        <w:rPr>
          <w:rFonts w:ascii="Courier New" w:hAnsi="Courier New" w:cs="Courier New"/>
          <w:i/>
          <w:sz w:val="28"/>
          <w:szCs w:val="28"/>
        </w:rPr>
        <w:t>Muzuva v United Bottlers (Pvt) Ltd</w:t>
      </w:r>
      <w:r>
        <w:rPr>
          <w:rFonts w:ascii="Courier New" w:hAnsi="Courier New" w:cs="Courier New"/>
          <w:sz w:val="28"/>
          <w:szCs w:val="28"/>
        </w:rPr>
        <w:t xml:space="preserve"> 1994 (1) ZLR at page 220 GUBBAY CJ on points of Law</w:t>
      </w:r>
      <w:r w:rsidR="00EF28EB">
        <w:rPr>
          <w:rFonts w:ascii="Courier New" w:hAnsi="Courier New" w:cs="Courier New"/>
          <w:sz w:val="28"/>
          <w:szCs w:val="28"/>
        </w:rPr>
        <w:t xml:space="preserve"> had this to say:-</w:t>
      </w:r>
    </w:p>
    <w:p w:rsidR="00EF28EB" w:rsidRDefault="00EF28EB" w:rsidP="00754713">
      <w:pPr>
        <w:spacing w:after="0" w:line="360" w:lineRule="auto"/>
        <w:jc w:val="both"/>
        <w:rPr>
          <w:rFonts w:ascii="Courier New" w:hAnsi="Courier New" w:cs="Courier New"/>
          <w:sz w:val="28"/>
          <w:szCs w:val="28"/>
        </w:rPr>
      </w:pPr>
      <w:r>
        <w:rPr>
          <w:rFonts w:ascii="Courier New" w:hAnsi="Courier New" w:cs="Courier New"/>
          <w:sz w:val="28"/>
          <w:szCs w:val="28"/>
        </w:rPr>
        <w:t xml:space="preserve">“………..the term question of Law is used in three distinct though related senses. </w:t>
      </w:r>
      <w:r w:rsidRPr="00EF28EB">
        <w:rPr>
          <w:rFonts w:ascii="Courier New" w:hAnsi="Courier New" w:cs="Courier New"/>
          <w:sz w:val="28"/>
          <w:szCs w:val="28"/>
          <w:u w:val="single"/>
        </w:rPr>
        <w:t>First</w:t>
      </w:r>
      <w:r>
        <w:rPr>
          <w:rFonts w:ascii="Courier New" w:hAnsi="Courier New" w:cs="Courier New"/>
          <w:sz w:val="28"/>
          <w:szCs w:val="28"/>
        </w:rPr>
        <w:t xml:space="preserve"> it means a question which the Law</w:t>
      </w:r>
      <w:r w:rsidR="007A194F">
        <w:rPr>
          <w:rFonts w:ascii="Courier New" w:hAnsi="Courier New" w:cs="Courier New"/>
          <w:sz w:val="28"/>
          <w:szCs w:val="28"/>
        </w:rPr>
        <w:t xml:space="preserve"> itself has authoritatively answered to the exclusion of the right of the Court to answer the question as it thinks fit in accordance with what it considered to be the truth and justice of the matter. </w:t>
      </w:r>
      <w:r w:rsidR="007A194F" w:rsidRPr="007A194F">
        <w:rPr>
          <w:rFonts w:ascii="Courier New" w:hAnsi="Courier New" w:cs="Courier New"/>
          <w:sz w:val="28"/>
          <w:szCs w:val="28"/>
          <w:u w:val="single"/>
        </w:rPr>
        <w:t>Second</w:t>
      </w:r>
      <w:r w:rsidR="007A194F">
        <w:rPr>
          <w:rFonts w:ascii="Courier New" w:hAnsi="Courier New" w:cs="Courier New"/>
          <w:sz w:val="28"/>
          <w:szCs w:val="28"/>
        </w:rPr>
        <w:t xml:space="preserve"> it means a question as to what the Law is</w:t>
      </w:r>
      <w:r w:rsidR="0090560A">
        <w:rPr>
          <w:rFonts w:ascii="Courier New" w:hAnsi="Courier New" w:cs="Courier New"/>
          <w:sz w:val="28"/>
          <w:szCs w:val="28"/>
        </w:rPr>
        <w:t xml:space="preserve">. Thus an appeal on a question of Law means an appeal which the question for argument and determination is what the true rule of Law is on certain matter. And </w:t>
      </w:r>
      <w:r w:rsidR="0090560A" w:rsidRPr="0090560A">
        <w:rPr>
          <w:rFonts w:ascii="Courier New" w:hAnsi="Courier New" w:cs="Courier New"/>
          <w:sz w:val="28"/>
          <w:szCs w:val="28"/>
          <w:u w:val="single"/>
        </w:rPr>
        <w:t>Third</w:t>
      </w:r>
      <w:r w:rsidR="0090560A">
        <w:rPr>
          <w:rFonts w:ascii="Courier New" w:hAnsi="Courier New" w:cs="Courier New"/>
          <w:sz w:val="28"/>
          <w:szCs w:val="28"/>
        </w:rPr>
        <w:t xml:space="preserve"> any question which is within the province of the Judge</w:t>
      </w:r>
      <w:r w:rsidR="00754713">
        <w:rPr>
          <w:rFonts w:ascii="Courier New" w:hAnsi="Courier New" w:cs="Courier New"/>
          <w:sz w:val="28"/>
          <w:szCs w:val="28"/>
        </w:rPr>
        <w:t xml:space="preserve"> instead of the jury is called a question of La</w:t>
      </w:r>
      <w:r w:rsidR="005D34F6">
        <w:rPr>
          <w:rFonts w:ascii="Courier New" w:hAnsi="Courier New" w:cs="Courier New"/>
          <w:sz w:val="28"/>
          <w:szCs w:val="28"/>
        </w:rPr>
        <w:t xml:space="preserve">w. This division of judicial function arises in this country </w:t>
      </w:r>
      <w:r w:rsidR="00754713">
        <w:rPr>
          <w:rFonts w:ascii="Courier New" w:hAnsi="Courier New" w:cs="Courier New"/>
          <w:sz w:val="28"/>
          <w:szCs w:val="28"/>
        </w:rPr>
        <w:t>in a criminal trial presided over by a Judge and assessors.</w:t>
      </w:r>
    </w:p>
    <w:p w:rsidR="00754713" w:rsidRDefault="00754713" w:rsidP="00754713">
      <w:pPr>
        <w:spacing w:after="0" w:line="360" w:lineRule="auto"/>
        <w:jc w:val="both"/>
        <w:rPr>
          <w:rFonts w:ascii="Courier New" w:hAnsi="Courier New" w:cs="Courier New"/>
          <w:sz w:val="28"/>
          <w:szCs w:val="28"/>
        </w:rPr>
      </w:pPr>
      <w:r>
        <w:rPr>
          <w:rFonts w:ascii="Courier New" w:hAnsi="Courier New" w:cs="Courier New"/>
          <w:sz w:val="28"/>
          <w:szCs w:val="28"/>
        </w:rPr>
        <w:tab/>
        <w:t>None of the issues raised by the Appellant fall into</w:t>
      </w:r>
      <w:r w:rsidR="00847CD8">
        <w:rPr>
          <w:rFonts w:ascii="Courier New" w:hAnsi="Courier New" w:cs="Courier New"/>
          <w:sz w:val="28"/>
          <w:szCs w:val="28"/>
        </w:rPr>
        <w:t xml:space="preserve"> </w:t>
      </w:r>
      <w:r>
        <w:rPr>
          <w:rFonts w:ascii="Courier New" w:hAnsi="Courier New" w:cs="Courier New"/>
          <w:sz w:val="28"/>
          <w:szCs w:val="28"/>
        </w:rPr>
        <w:t>three categories. The arbitrator made factual findings which are reasonable. Furthermore acquittal b</w:t>
      </w:r>
      <w:r w:rsidR="005D34F6">
        <w:rPr>
          <w:rFonts w:ascii="Courier New" w:hAnsi="Courier New" w:cs="Courier New"/>
          <w:sz w:val="28"/>
          <w:szCs w:val="28"/>
        </w:rPr>
        <w:t>y a criminal Court does not exo</w:t>
      </w:r>
      <w:r>
        <w:rPr>
          <w:rFonts w:ascii="Courier New" w:hAnsi="Courier New" w:cs="Courier New"/>
          <w:sz w:val="28"/>
          <w:szCs w:val="28"/>
        </w:rPr>
        <w:t xml:space="preserve">nerate an employee from disciplinary proceedings by the employer. </w:t>
      </w:r>
    </w:p>
    <w:p w:rsidR="00841098" w:rsidRPr="00CD5954" w:rsidRDefault="00841098" w:rsidP="00754713">
      <w:pPr>
        <w:spacing w:after="0" w:line="360" w:lineRule="auto"/>
        <w:jc w:val="both"/>
        <w:rPr>
          <w:rFonts w:ascii="Courier New" w:hAnsi="Courier New" w:cs="Courier New"/>
          <w:sz w:val="28"/>
          <w:szCs w:val="28"/>
        </w:rPr>
      </w:pPr>
      <w:r>
        <w:rPr>
          <w:rFonts w:ascii="Courier New" w:hAnsi="Courier New" w:cs="Courier New"/>
          <w:sz w:val="28"/>
          <w:szCs w:val="28"/>
        </w:rPr>
        <w:tab/>
        <w:t>In view of this foregoing this Court finds that the appeal lacks merit and is hereby dismissed.</w:t>
      </w:r>
    </w:p>
    <w:p w:rsidR="00851F6C" w:rsidRPr="00C616B8" w:rsidRDefault="00851F6C" w:rsidP="006B7B72">
      <w:pPr>
        <w:spacing w:after="0" w:line="360" w:lineRule="auto"/>
        <w:jc w:val="both"/>
        <w:rPr>
          <w:rFonts w:ascii="Courier New" w:hAnsi="Courier New" w:cs="Courier New"/>
          <w:sz w:val="28"/>
          <w:szCs w:val="28"/>
        </w:rPr>
      </w:pPr>
    </w:p>
    <w:p w:rsidR="002D69AC" w:rsidRDefault="002D69AC" w:rsidP="001D50D9">
      <w:pPr>
        <w:spacing w:line="360" w:lineRule="auto"/>
        <w:jc w:val="both"/>
        <w:rPr>
          <w:rFonts w:ascii="Courier New" w:hAnsi="Courier New" w:cs="Courier New"/>
          <w:b/>
          <w:sz w:val="28"/>
          <w:szCs w:val="28"/>
        </w:rPr>
      </w:pPr>
    </w:p>
    <w:p w:rsidR="002D69AC" w:rsidRDefault="002D69AC" w:rsidP="001D50D9">
      <w:pPr>
        <w:spacing w:line="360" w:lineRule="auto"/>
        <w:jc w:val="both"/>
        <w:rPr>
          <w:rFonts w:ascii="Courier New" w:hAnsi="Courier New" w:cs="Courier New"/>
          <w:b/>
          <w:sz w:val="28"/>
          <w:szCs w:val="28"/>
        </w:rPr>
      </w:pPr>
    </w:p>
    <w:p w:rsidR="002D69AC" w:rsidRPr="002D69AC" w:rsidRDefault="002D69AC" w:rsidP="001D50D9">
      <w:pPr>
        <w:spacing w:line="360" w:lineRule="auto"/>
        <w:jc w:val="both"/>
        <w:rPr>
          <w:rFonts w:ascii="Courier New" w:hAnsi="Courier New" w:cs="Courier New"/>
          <w:b/>
          <w:i/>
          <w:sz w:val="28"/>
          <w:szCs w:val="28"/>
        </w:rPr>
      </w:pPr>
      <w:r w:rsidRPr="002D69AC">
        <w:rPr>
          <w:rFonts w:ascii="Courier New" w:hAnsi="Courier New" w:cs="Courier New"/>
          <w:b/>
          <w:i/>
          <w:sz w:val="28"/>
          <w:szCs w:val="28"/>
        </w:rPr>
        <w:t>S. Katsuwa – Applicant’s Legal Practitioners</w:t>
      </w:r>
    </w:p>
    <w:p w:rsidR="002D69AC" w:rsidRPr="002D69AC" w:rsidRDefault="002D69AC" w:rsidP="001D50D9">
      <w:pPr>
        <w:spacing w:line="360" w:lineRule="auto"/>
        <w:jc w:val="both"/>
        <w:rPr>
          <w:rFonts w:ascii="Courier New" w:hAnsi="Courier New" w:cs="Courier New"/>
          <w:b/>
          <w:i/>
          <w:sz w:val="28"/>
          <w:szCs w:val="28"/>
        </w:rPr>
      </w:pPr>
      <w:r w:rsidRPr="002D69AC">
        <w:rPr>
          <w:rFonts w:ascii="Courier New" w:hAnsi="Courier New" w:cs="Courier New"/>
          <w:b/>
          <w:i/>
          <w:sz w:val="28"/>
          <w:szCs w:val="28"/>
        </w:rPr>
        <w:t>A. Zvoutete – Respondent’s Legal Practitioners</w:t>
      </w:r>
    </w:p>
    <w:p w:rsidR="00920C93" w:rsidRPr="00C51CB5" w:rsidRDefault="00851F6C" w:rsidP="001D50D9">
      <w:pPr>
        <w:spacing w:line="360" w:lineRule="auto"/>
        <w:jc w:val="both"/>
      </w:pPr>
      <w:r>
        <w:rPr>
          <w:rFonts w:ascii="Courier New" w:hAnsi="Courier New" w:cs="Courier New"/>
          <w:b/>
          <w:sz w:val="28"/>
          <w:szCs w:val="28"/>
        </w:rPr>
        <w:tab/>
      </w:r>
      <w:r w:rsidR="00C51CB5" w:rsidRPr="00C51CB5">
        <w:rPr>
          <w:rFonts w:ascii="Courier New" w:hAnsi="Courier New" w:cs="Courier New"/>
          <w:sz w:val="28"/>
          <w:szCs w:val="28"/>
        </w:rPr>
        <w:t xml:space="preserve"> </w:t>
      </w:r>
    </w:p>
    <w:sectPr w:rsidR="00920C93" w:rsidRPr="00C51CB5" w:rsidSect="00C51CB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D2" w:rsidRDefault="00B156D2" w:rsidP="00C51CB5">
      <w:pPr>
        <w:spacing w:after="0" w:line="240" w:lineRule="auto"/>
      </w:pPr>
      <w:r>
        <w:separator/>
      </w:r>
    </w:p>
  </w:endnote>
  <w:endnote w:type="continuationSeparator" w:id="1">
    <w:p w:rsidR="00B156D2" w:rsidRDefault="00B156D2" w:rsidP="00C51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5329"/>
      <w:docPartObj>
        <w:docPartGallery w:val="Page Numbers (Bottom of Page)"/>
        <w:docPartUnique/>
      </w:docPartObj>
    </w:sdtPr>
    <w:sdtContent>
      <w:p w:rsidR="00236829" w:rsidRDefault="00F53130" w:rsidP="00236829">
        <w:pPr>
          <w:pStyle w:val="Footer"/>
          <w:ind w:firstLine="4320"/>
        </w:pPr>
        <w:fldSimple w:instr=" PAGE   \* MERGEFORMAT ">
          <w:r w:rsidR="00DC2594">
            <w:rPr>
              <w:noProof/>
            </w:rPr>
            <w:t>4</w:t>
          </w:r>
        </w:fldSimple>
      </w:p>
    </w:sdtContent>
  </w:sdt>
  <w:p w:rsidR="00C51CB5" w:rsidRDefault="00C51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D2" w:rsidRDefault="00B156D2" w:rsidP="00C51CB5">
      <w:pPr>
        <w:spacing w:after="0" w:line="240" w:lineRule="auto"/>
      </w:pPr>
      <w:r>
        <w:separator/>
      </w:r>
    </w:p>
  </w:footnote>
  <w:footnote w:type="continuationSeparator" w:id="1">
    <w:p w:rsidR="00B156D2" w:rsidRDefault="00B156D2" w:rsidP="00C51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CB5" w:rsidRDefault="00C51CB5">
    <w:pPr>
      <w:pStyle w:val="Header"/>
    </w:pPr>
  </w:p>
  <w:p w:rsidR="00C51CB5" w:rsidRPr="00F02C31" w:rsidRDefault="00C51CB5" w:rsidP="00C51CB5">
    <w:pPr>
      <w:spacing w:after="120" w:line="240" w:lineRule="auto"/>
      <w:rPr>
        <w:rFonts w:ascii="Courier New" w:hAnsi="Courier New" w:cs="Courier New"/>
        <w:b/>
        <w:sz w:val="24"/>
        <w:szCs w:val="24"/>
      </w:rPr>
    </w:pPr>
    <w:r>
      <w:rPr>
        <w:rFonts w:ascii="Courier New" w:hAnsi="Courier New" w:cs="Courier New"/>
        <w:b/>
        <w:sz w:val="24"/>
        <w:szCs w:val="24"/>
      </w:rPr>
      <w:t xml:space="preserve">                                     </w:t>
    </w:r>
    <w:r w:rsidRPr="00F02C31">
      <w:rPr>
        <w:rFonts w:ascii="Courier New" w:hAnsi="Courier New" w:cs="Courier New"/>
        <w:b/>
        <w:sz w:val="24"/>
        <w:szCs w:val="24"/>
      </w:rPr>
      <w:t>JUDGMENT NO. LC/</w:t>
    </w:r>
    <w:r w:rsidR="006B7B72">
      <w:rPr>
        <w:rFonts w:ascii="Courier New" w:hAnsi="Courier New" w:cs="Courier New"/>
        <w:b/>
        <w:sz w:val="24"/>
        <w:szCs w:val="24"/>
      </w:rPr>
      <w:t>H/434</w:t>
    </w:r>
    <w:r>
      <w:rPr>
        <w:rFonts w:ascii="Courier New" w:hAnsi="Courier New" w:cs="Courier New"/>
        <w:b/>
        <w:sz w:val="24"/>
        <w:szCs w:val="24"/>
      </w:rPr>
      <w:t>/13</w:t>
    </w:r>
  </w:p>
  <w:p w:rsidR="00C51CB5" w:rsidRDefault="00C51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340E"/>
    <w:multiLevelType w:val="hybridMultilevel"/>
    <w:tmpl w:val="3C285190"/>
    <w:lvl w:ilvl="0" w:tplc="A760A00A">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55138F"/>
    <w:multiLevelType w:val="hybridMultilevel"/>
    <w:tmpl w:val="ADC4A764"/>
    <w:lvl w:ilvl="0" w:tplc="2CE6D7DC">
      <w:start w:val="1"/>
      <w:numFmt w:val="decimal"/>
      <w:lvlText w:val="(%1)"/>
      <w:lvlJc w:val="left"/>
      <w:pPr>
        <w:ind w:left="1800" w:hanging="1080"/>
      </w:pPr>
      <w:rPr>
        <w:rFonts w:ascii="Courier New" w:eastAsiaTheme="minorHAnsi" w:hAnsi="Courier New" w:cs="Courier New"/>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9408F2"/>
    <w:multiLevelType w:val="hybridMultilevel"/>
    <w:tmpl w:val="975042E2"/>
    <w:lvl w:ilvl="0" w:tplc="6A00EFD6">
      <w:start w:val="1"/>
      <w:numFmt w:val="lowerRoman"/>
      <w:lvlText w:val="(%1)"/>
      <w:lvlJc w:val="left"/>
      <w:pPr>
        <w:ind w:left="1080" w:hanging="720"/>
      </w:pPr>
      <w:rPr>
        <w:rFonts w:ascii="Courier New" w:hAnsi="Courier New" w:cs="Courier New"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D572F59"/>
    <w:multiLevelType w:val="hybridMultilevel"/>
    <w:tmpl w:val="53649018"/>
    <w:lvl w:ilvl="0" w:tplc="A524E20A">
      <w:start w:val="1"/>
      <w:numFmt w:val="lowerRoman"/>
      <w:lvlText w:val="(%1)"/>
      <w:lvlJc w:val="left"/>
      <w:pPr>
        <w:ind w:left="2520" w:hanging="108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1F6C"/>
    <w:rsid w:val="000B5806"/>
    <w:rsid w:val="00120212"/>
    <w:rsid w:val="00193B0F"/>
    <w:rsid w:val="001A192A"/>
    <w:rsid w:val="001D50D9"/>
    <w:rsid w:val="00236829"/>
    <w:rsid w:val="00254AD5"/>
    <w:rsid w:val="00280E00"/>
    <w:rsid w:val="002D42D6"/>
    <w:rsid w:val="002D69AC"/>
    <w:rsid w:val="003056AC"/>
    <w:rsid w:val="003224C1"/>
    <w:rsid w:val="00337D70"/>
    <w:rsid w:val="00344695"/>
    <w:rsid w:val="00355F13"/>
    <w:rsid w:val="0040242C"/>
    <w:rsid w:val="004B3128"/>
    <w:rsid w:val="004F0AFA"/>
    <w:rsid w:val="004F20CC"/>
    <w:rsid w:val="00532BB9"/>
    <w:rsid w:val="00542365"/>
    <w:rsid w:val="005C42F1"/>
    <w:rsid w:val="005D34F6"/>
    <w:rsid w:val="005D50ED"/>
    <w:rsid w:val="00600597"/>
    <w:rsid w:val="00657086"/>
    <w:rsid w:val="006B7B72"/>
    <w:rsid w:val="00754713"/>
    <w:rsid w:val="007552EA"/>
    <w:rsid w:val="0076644D"/>
    <w:rsid w:val="007939BA"/>
    <w:rsid w:val="007A194F"/>
    <w:rsid w:val="00841098"/>
    <w:rsid w:val="00847CD8"/>
    <w:rsid w:val="00851F6C"/>
    <w:rsid w:val="0086413A"/>
    <w:rsid w:val="0090560A"/>
    <w:rsid w:val="009122D9"/>
    <w:rsid w:val="00920C93"/>
    <w:rsid w:val="009334DB"/>
    <w:rsid w:val="00B156D2"/>
    <w:rsid w:val="00B4454E"/>
    <w:rsid w:val="00B5592A"/>
    <w:rsid w:val="00B92F24"/>
    <w:rsid w:val="00BC0061"/>
    <w:rsid w:val="00BF7446"/>
    <w:rsid w:val="00C51CB5"/>
    <w:rsid w:val="00C51CB9"/>
    <w:rsid w:val="00C616B8"/>
    <w:rsid w:val="00CA3369"/>
    <w:rsid w:val="00CD5954"/>
    <w:rsid w:val="00D04F3C"/>
    <w:rsid w:val="00D62BFC"/>
    <w:rsid w:val="00D9045B"/>
    <w:rsid w:val="00DC2594"/>
    <w:rsid w:val="00DC2851"/>
    <w:rsid w:val="00E5514A"/>
    <w:rsid w:val="00EA282F"/>
    <w:rsid w:val="00EF28EB"/>
    <w:rsid w:val="00EF4070"/>
    <w:rsid w:val="00F53130"/>
    <w:rsid w:val="00FA162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CB5"/>
    <w:rPr>
      <w:lang w:val="en-US"/>
    </w:rPr>
  </w:style>
  <w:style w:type="paragraph" w:styleId="Footer">
    <w:name w:val="footer"/>
    <w:basedOn w:val="Normal"/>
    <w:link w:val="FooterChar"/>
    <w:uiPriority w:val="99"/>
    <w:unhideWhenUsed/>
    <w:rsid w:val="00C5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CB5"/>
    <w:rPr>
      <w:lang w:val="en-US"/>
    </w:rPr>
  </w:style>
  <w:style w:type="paragraph" w:styleId="ListParagraph">
    <w:name w:val="List Paragraph"/>
    <w:basedOn w:val="Normal"/>
    <w:uiPriority w:val="34"/>
    <w:qFormat/>
    <w:rsid w:val="00C51CB5"/>
    <w:pPr>
      <w:ind w:left="720"/>
      <w:contextualSpacing/>
    </w:pPr>
  </w:style>
  <w:style w:type="paragraph" w:styleId="BalloonText">
    <w:name w:val="Balloon Text"/>
    <w:basedOn w:val="Normal"/>
    <w:link w:val="BalloonTextChar"/>
    <w:uiPriority w:val="99"/>
    <w:semiHidden/>
    <w:unhideWhenUsed/>
    <w:rsid w:val="00C5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CB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T. DOBA</cp:lastModifiedBy>
  <cp:revision>24</cp:revision>
  <cp:lastPrinted>2013-09-11T09:56:00Z</cp:lastPrinted>
  <dcterms:created xsi:type="dcterms:W3CDTF">2013-09-04T14:27:00Z</dcterms:created>
  <dcterms:modified xsi:type="dcterms:W3CDTF">2013-09-12T07:18:00Z</dcterms:modified>
</cp:coreProperties>
</file>