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B97" w:rsidRDefault="002C4FC1" w:rsidP="002C4FC1">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LEIGH-ANN PATRICIA RUDLAND (nee SCHOEMAN)</w:t>
      </w:r>
    </w:p>
    <w:p w:rsidR="002C4FC1" w:rsidRDefault="002C4FC1" w:rsidP="002C4F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2C4FC1" w:rsidRDefault="002C4FC1" w:rsidP="002C4F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SIMON GEORGE WILBURN RUDLAND</w:t>
      </w:r>
    </w:p>
    <w:p w:rsidR="002C4FC1" w:rsidRDefault="002C4FC1" w:rsidP="002C4FC1">
      <w:pPr>
        <w:spacing w:after="0" w:line="240" w:lineRule="auto"/>
        <w:jc w:val="both"/>
        <w:rPr>
          <w:rFonts w:ascii="Times New Roman" w:hAnsi="Times New Roman" w:cs="Times New Roman"/>
          <w:sz w:val="24"/>
          <w:szCs w:val="24"/>
        </w:rPr>
      </w:pPr>
    </w:p>
    <w:p w:rsidR="002C4FC1" w:rsidRDefault="002C4FC1" w:rsidP="002C4FC1">
      <w:pPr>
        <w:spacing w:after="0" w:line="240" w:lineRule="auto"/>
        <w:jc w:val="both"/>
        <w:rPr>
          <w:rFonts w:ascii="Times New Roman" w:hAnsi="Times New Roman" w:cs="Times New Roman"/>
          <w:sz w:val="24"/>
          <w:szCs w:val="24"/>
        </w:rPr>
      </w:pPr>
    </w:p>
    <w:p w:rsidR="002C4FC1" w:rsidRDefault="002C4FC1" w:rsidP="002C4FC1">
      <w:pPr>
        <w:spacing w:after="0" w:line="240" w:lineRule="auto"/>
        <w:jc w:val="both"/>
        <w:rPr>
          <w:rFonts w:ascii="Times New Roman" w:hAnsi="Times New Roman" w:cs="Times New Roman"/>
          <w:sz w:val="24"/>
          <w:szCs w:val="24"/>
        </w:rPr>
      </w:pPr>
    </w:p>
    <w:p w:rsidR="002C4FC1" w:rsidRDefault="002C4FC1" w:rsidP="002C4F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2C4FC1" w:rsidRDefault="002C4FC1" w:rsidP="002C4F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MUNANGATI-MANONGWA J</w:t>
      </w:r>
    </w:p>
    <w:p w:rsidR="002C4FC1" w:rsidRDefault="002C4FC1" w:rsidP="002C4F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21 November 2017</w:t>
      </w:r>
      <w:r w:rsidR="00F44A17">
        <w:rPr>
          <w:rFonts w:ascii="Times New Roman" w:hAnsi="Times New Roman" w:cs="Times New Roman"/>
          <w:sz w:val="24"/>
          <w:szCs w:val="24"/>
        </w:rPr>
        <w:t xml:space="preserve"> &amp; 7 February 2018</w:t>
      </w:r>
    </w:p>
    <w:p w:rsidR="002C4FC1" w:rsidRDefault="002C4FC1" w:rsidP="002C4FC1">
      <w:pPr>
        <w:spacing w:after="0" w:line="240" w:lineRule="auto"/>
        <w:jc w:val="both"/>
        <w:rPr>
          <w:rFonts w:ascii="Times New Roman" w:hAnsi="Times New Roman" w:cs="Times New Roman"/>
          <w:sz w:val="24"/>
          <w:szCs w:val="24"/>
        </w:rPr>
      </w:pPr>
    </w:p>
    <w:p w:rsidR="002C4FC1" w:rsidRDefault="002C4FC1" w:rsidP="002C4FC1">
      <w:pPr>
        <w:spacing w:after="0" w:line="240" w:lineRule="auto"/>
        <w:jc w:val="both"/>
        <w:rPr>
          <w:rFonts w:ascii="Times New Roman" w:hAnsi="Times New Roman" w:cs="Times New Roman"/>
          <w:sz w:val="24"/>
          <w:szCs w:val="24"/>
        </w:rPr>
      </w:pPr>
    </w:p>
    <w:p w:rsidR="002C4FC1" w:rsidRDefault="002C4FC1" w:rsidP="002C4FC1">
      <w:pPr>
        <w:spacing w:after="0" w:line="240" w:lineRule="auto"/>
        <w:jc w:val="both"/>
        <w:rPr>
          <w:rFonts w:ascii="Times New Roman" w:hAnsi="Times New Roman" w:cs="Times New Roman"/>
          <w:sz w:val="24"/>
          <w:szCs w:val="24"/>
        </w:rPr>
      </w:pPr>
    </w:p>
    <w:p w:rsidR="002C4FC1" w:rsidRDefault="002C4FC1" w:rsidP="002C4FC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 Matter</w:t>
      </w:r>
    </w:p>
    <w:p w:rsidR="002C4FC1" w:rsidRDefault="002C4FC1" w:rsidP="002C4FC1">
      <w:pPr>
        <w:spacing w:after="0" w:line="240" w:lineRule="auto"/>
        <w:jc w:val="both"/>
        <w:rPr>
          <w:rFonts w:ascii="Times New Roman" w:hAnsi="Times New Roman" w:cs="Times New Roman"/>
          <w:b/>
          <w:sz w:val="24"/>
          <w:szCs w:val="24"/>
        </w:rPr>
      </w:pPr>
    </w:p>
    <w:p w:rsidR="002C4FC1" w:rsidRDefault="002C4FC1" w:rsidP="002C4FC1">
      <w:pPr>
        <w:spacing w:after="0" w:line="240" w:lineRule="auto"/>
        <w:jc w:val="both"/>
        <w:rPr>
          <w:rFonts w:ascii="Times New Roman" w:hAnsi="Times New Roman" w:cs="Times New Roman"/>
          <w:b/>
          <w:sz w:val="24"/>
          <w:szCs w:val="24"/>
        </w:rPr>
      </w:pPr>
    </w:p>
    <w:p w:rsidR="002C4FC1" w:rsidRDefault="002C4FC1" w:rsidP="002C4FC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R.M. Fitches</w:t>
      </w:r>
      <w:r>
        <w:rPr>
          <w:rFonts w:ascii="Times New Roman" w:hAnsi="Times New Roman" w:cs="Times New Roman"/>
          <w:sz w:val="24"/>
          <w:szCs w:val="24"/>
        </w:rPr>
        <w:t>, for the applicant</w:t>
      </w:r>
    </w:p>
    <w:p w:rsidR="002C4FC1" w:rsidRDefault="002C4FC1" w:rsidP="002C4FC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Mpofu,</w:t>
      </w:r>
      <w:r>
        <w:rPr>
          <w:rFonts w:ascii="Times New Roman" w:hAnsi="Times New Roman" w:cs="Times New Roman"/>
          <w:sz w:val="24"/>
          <w:szCs w:val="24"/>
        </w:rPr>
        <w:t xml:space="preserve"> for the respondent</w:t>
      </w:r>
    </w:p>
    <w:p w:rsidR="002C4FC1" w:rsidRDefault="002C4FC1" w:rsidP="002C4FC1">
      <w:pPr>
        <w:spacing w:after="0" w:line="240" w:lineRule="auto"/>
        <w:jc w:val="both"/>
        <w:rPr>
          <w:rFonts w:ascii="Times New Roman" w:hAnsi="Times New Roman" w:cs="Times New Roman"/>
          <w:sz w:val="24"/>
          <w:szCs w:val="24"/>
        </w:rPr>
      </w:pPr>
    </w:p>
    <w:p w:rsidR="002C4FC1" w:rsidRDefault="002C4FC1" w:rsidP="002C4FC1">
      <w:pPr>
        <w:spacing w:after="0" w:line="240" w:lineRule="auto"/>
        <w:jc w:val="both"/>
        <w:rPr>
          <w:rFonts w:ascii="Times New Roman" w:hAnsi="Times New Roman" w:cs="Times New Roman"/>
          <w:sz w:val="24"/>
          <w:szCs w:val="24"/>
        </w:rPr>
      </w:pPr>
    </w:p>
    <w:p w:rsidR="00A726EF" w:rsidRDefault="002C4FC1" w:rsidP="002C4F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75E21">
        <w:rPr>
          <w:rFonts w:ascii="Times New Roman" w:hAnsi="Times New Roman" w:cs="Times New Roman"/>
          <w:sz w:val="24"/>
          <w:szCs w:val="24"/>
        </w:rPr>
        <w:t>MUNANGATI-MANONGWA</w:t>
      </w:r>
      <w:r>
        <w:rPr>
          <w:rFonts w:ascii="Times New Roman" w:hAnsi="Times New Roman" w:cs="Times New Roman"/>
          <w:sz w:val="24"/>
          <w:szCs w:val="24"/>
        </w:rPr>
        <w:t xml:space="preserve"> J: This is an application for contribution towards costs wherein the applicant seeks an order compelling the respondent to contribute </w:t>
      </w:r>
    </w:p>
    <w:p w:rsidR="002C4FC1" w:rsidRDefault="002C4FC1" w:rsidP="002C4F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US$12</w:t>
      </w:r>
      <w:r w:rsidR="00A726EF">
        <w:rPr>
          <w:rFonts w:ascii="Times New Roman" w:hAnsi="Times New Roman" w:cs="Times New Roman"/>
          <w:sz w:val="24"/>
          <w:szCs w:val="24"/>
        </w:rPr>
        <w:t>0</w:t>
      </w:r>
      <w:r>
        <w:rPr>
          <w:rFonts w:ascii="Times New Roman" w:hAnsi="Times New Roman" w:cs="Times New Roman"/>
          <w:sz w:val="24"/>
          <w:szCs w:val="24"/>
        </w:rPr>
        <w:t xml:space="preserve"> 000-00 towards the applicant’s costs of suit in the divorce matter she instituted under case No. HC 10256/14. The application is opposed.</w:t>
      </w:r>
    </w:p>
    <w:p w:rsidR="002C4FC1" w:rsidRDefault="002C4FC1" w:rsidP="002C4F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background facts are as follows:</w:t>
      </w:r>
    </w:p>
    <w:p w:rsidR="00F74363" w:rsidRDefault="002C4FC1" w:rsidP="002C4F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Sometime in 2014 the applicant instituted divorce proceedings against her husband the respondent herein. In her claim she sought post-divorce</w:t>
      </w:r>
      <w:r w:rsidR="002064A0">
        <w:rPr>
          <w:rFonts w:ascii="Times New Roman" w:hAnsi="Times New Roman" w:cs="Times New Roman"/>
          <w:sz w:val="24"/>
          <w:szCs w:val="24"/>
        </w:rPr>
        <w:t xml:space="preserve"> maintenance, maintenance for her minor child Emma Anne Rudland and a share of matrim</w:t>
      </w:r>
      <w:r w:rsidR="00A726EF">
        <w:rPr>
          <w:rFonts w:ascii="Times New Roman" w:hAnsi="Times New Roman" w:cs="Times New Roman"/>
          <w:sz w:val="24"/>
          <w:szCs w:val="24"/>
        </w:rPr>
        <w:t xml:space="preserve">onial or other assets belonging to the parties. </w:t>
      </w:r>
    </w:p>
    <w:p w:rsidR="005B2B09" w:rsidRDefault="00F74363" w:rsidP="002C4F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26 June 2017 this application was filed, meanwhile the divorce case had progressed to a stage where parties were awaiting a hearing date. It is common cause that the divorce matter was then set down and a trial ensued before this application was heard. On 30 October 2017 the trial proceedings were concluded and parties await judgment. Meanwhile, the registrar on 9 October 2017 had set this matter down for hearing on 21 November 2017</w:t>
      </w:r>
      <w:r w:rsidR="005B2B09">
        <w:rPr>
          <w:rFonts w:ascii="Times New Roman" w:hAnsi="Times New Roman" w:cs="Times New Roman"/>
          <w:sz w:val="24"/>
          <w:szCs w:val="24"/>
        </w:rPr>
        <w:t>.</w:t>
      </w:r>
    </w:p>
    <w:p w:rsidR="005E1EFF" w:rsidRDefault="005B2B09" w:rsidP="002C4F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B20CE">
        <w:rPr>
          <w:rFonts w:ascii="Times New Roman" w:hAnsi="Times New Roman" w:cs="Times New Roman"/>
          <w:sz w:val="24"/>
          <w:szCs w:val="24"/>
        </w:rPr>
        <w:t>At the hearing</w:t>
      </w:r>
      <w:r w:rsidR="006F21AA">
        <w:rPr>
          <w:rFonts w:ascii="Times New Roman" w:hAnsi="Times New Roman" w:cs="Times New Roman"/>
          <w:sz w:val="24"/>
          <w:szCs w:val="24"/>
        </w:rPr>
        <w:t xml:space="preserve"> of this application </w:t>
      </w:r>
      <w:r>
        <w:rPr>
          <w:rFonts w:ascii="Times New Roman" w:hAnsi="Times New Roman" w:cs="Times New Roman"/>
          <w:sz w:val="24"/>
          <w:szCs w:val="24"/>
        </w:rPr>
        <w:t xml:space="preserve">Mr </w:t>
      </w:r>
      <w:r>
        <w:rPr>
          <w:rFonts w:ascii="Times New Roman" w:hAnsi="Times New Roman" w:cs="Times New Roman"/>
          <w:i/>
          <w:sz w:val="24"/>
          <w:szCs w:val="24"/>
        </w:rPr>
        <w:t>Mpofu</w:t>
      </w:r>
      <w:r>
        <w:rPr>
          <w:rFonts w:ascii="Times New Roman" w:hAnsi="Times New Roman" w:cs="Times New Roman"/>
          <w:sz w:val="24"/>
          <w:szCs w:val="24"/>
        </w:rPr>
        <w:t xml:space="preserve"> for th</w:t>
      </w:r>
      <w:r w:rsidR="002C6695">
        <w:rPr>
          <w:rFonts w:ascii="Times New Roman" w:hAnsi="Times New Roman" w:cs="Times New Roman"/>
          <w:sz w:val="24"/>
          <w:szCs w:val="24"/>
        </w:rPr>
        <w:t>e</w:t>
      </w:r>
      <w:r>
        <w:rPr>
          <w:rFonts w:ascii="Times New Roman" w:hAnsi="Times New Roman" w:cs="Times New Roman"/>
          <w:sz w:val="24"/>
          <w:szCs w:val="24"/>
        </w:rPr>
        <w:t xml:space="preserve"> respondent argued that given the stage at which the application for contribution towards cost was fil</w:t>
      </w:r>
      <w:r w:rsidR="00F8100F">
        <w:rPr>
          <w:rFonts w:ascii="Times New Roman" w:hAnsi="Times New Roman" w:cs="Times New Roman"/>
          <w:sz w:val="24"/>
          <w:szCs w:val="24"/>
        </w:rPr>
        <w:t>ed, days before the initial set-</w:t>
      </w:r>
      <w:r>
        <w:rPr>
          <w:rFonts w:ascii="Times New Roman" w:hAnsi="Times New Roman" w:cs="Times New Roman"/>
          <w:sz w:val="24"/>
          <w:szCs w:val="24"/>
        </w:rPr>
        <w:t>down of the divorce trial, the application is vexatious</w:t>
      </w:r>
      <w:r w:rsidR="00275E21">
        <w:rPr>
          <w:rFonts w:ascii="Times New Roman" w:hAnsi="Times New Roman" w:cs="Times New Roman"/>
          <w:sz w:val="24"/>
          <w:szCs w:val="24"/>
        </w:rPr>
        <w:t>,</w:t>
      </w:r>
      <w:r>
        <w:rPr>
          <w:rFonts w:ascii="Times New Roman" w:hAnsi="Times New Roman" w:cs="Times New Roman"/>
          <w:sz w:val="24"/>
          <w:szCs w:val="24"/>
        </w:rPr>
        <w:t xml:space="preserve"> driven by an improper</w:t>
      </w:r>
      <w:r w:rsidR="002C6695">
        <w:rPr>
          <w:rFonts w:ascii="Times New Roman" w:hAnsi="Times New Roman" w:cs="Times New Roman"/>
          <w:sz w:val="24"/>
          <w:szCs w:val="24"/>
        </w:rPr>
        <w:t xml:space="preserve"> motive and ought to fail. I disagree with these sentiments. It is common cause that the divorce proceedings only ended on 30 October 2017. As long as the divorce </w:t>
      </w:r>
      <w:r w:rsidR="005E1EFF">
        <w:rPr>
          <w:rFonts w:ascii="Times New Roman" w:hAnsi="Times New Roman" w:cs="Times New Roman"/>
          <w:sz w:val="24"/>
          <w:szCs w:val="24"/>
        </w:rPr>
        <w:t xml:space="preserve">proceedings were pending nothing would bar the applicant from instituting the proceedings. As would be demonstrated later, </w:t>
      </w:r>
      <w:r w:rsidR="005E1EFF">
        <w:rPr>
          <w:rFonts w:ascii="Times New Roman" w:hAnsi="Times New Roman" w:cs="Times New Roman"/>
          <w:sz w:val="24"/>
          <w:szCs w:val="24"/>
        </w:rPr>
        <w:lastRenderedPageBreak/>
        <w:t>instituting the claim for contribution towards costs at a late stage becomes a risky enterprise as the considerations change if trial is to conclude before the application is heard.</w:t>
      </w:r>
    </w:p>
    <w:p w:rsidR="005E1EFF" w:rsidRDefault="005E1EFF" w:rsidP="002C4F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whole essence of contribution towards costs for litigation is premised upon the reciprocal duty of support that </w:t>
      </w:r>
      <w:r w:rsidR="00296CEE">
        <w:rPr>
          <w:rFonts w:ascii="Times New Roman" w:hAnsi="Times New Roman" w:cs="Times New Roman"/>
          <w:sz w:val="24"/>
          <w:szCs w:val="24"/>
        </w:rPr>
        <w:t>spouses</w:t>
      </w:r>
      <w:r>
        <w:rPr>
          <w:rFonts w:ascii="Times New Roman" w:hAnsi="Times New Roman" w:cs="Times New Roman"/>
          <w:sz w:val="24"/>
          <w:szCs w:val="24"/>
        </w:rPr>
        <w:t xml:space="preserve"> o</w:t>
      </w:r>
      <w:r w:rsidR="00275E21">
        <w:rPr>
          <w:rFonts w:ascii="Times New Roman" w:hAnsi="Times New Roman" w:cs="Times New Roman"/>
          <w:sz w:val="24"/>
          <w:szCs w:val="24"/>
        </w:rPr>
        <w:t>we</w:t>
      </w:r>
      <w:r>
        <w:rPr>
          <w:rFonts w:ascii="Times New Roman" w:hAnsi="Times New Roman" w:cs="Times New Roman"/>
          <w:sz w:val="24"/>
          <w:szCs w:val="24"/>
        </w:rPr>
        <w:t xml:space="preserve"> each other. Rule 274</w:t>
      </w:r>
      <w:r w:rsidR="00A726EF">
        <w:rPr>
          <w:rFonts w:ascii="Times New Roman" w:hAnsi="Times New Roman" w:cs="Times New Roman"/>
          <w:sz w:val="24"/>
          <w:szCs w:val="24"/>
        </w:rPr>
        <w:t xml:space="preserve"> sub rule (1)</w:t>
      </w:r>
      <w:r>
        <w:rPr>
          <w:rFonts w:ascii="Times New Roman" w:hAnsi="Times New Roman" w:cs="Times New Roman"/>
          <w:sz w:val="24"/>
          <w:szCs w:val="24"/>
        </w:rPr>
        <w:t xml:space="preserve"> of the High Court Rules 1971 states as follows:</w:t>
      </w:r>
    </w:p>
    <w:p w:rsidR="00C64E41" w:rsidRPr="00E163D0" w:rsidRDefault="00A726EF" w:rsidP="00C64E41">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r w:rsidR="00527A5E">
        <w:rPr>
          <w:rFonts w:ascii="Times New Roman" w:hAnsi="Times New Roman" w:cs="Times New Roman"/>
          <w:sz w:val="24"/>
          <w:szCs w:val="24"/>
        </w:rPr>
        <w:t>1</w:t>
      </w:r>
      <w:r>
        <w:rPr>
          <w:rFonts w:ascii="Times New Roman" w:hAnsi="Times New Roman" w:cs="Times New Roman"/>
          <w:sz w:val="24"/>
          <w:szCs w:val="24"/>
        </w:rPr>
        <w:t>)</w:t>
      </w:r>
      <w:r w:rsidR="005E1EFF">
        <w:rPr>
          <w:rFonts w:ascii="Times New Roman" w:hAnsi="Times New Roman" w:cs="Times New Roman"/>
          <w:sz w:val="24"/>
          <w:szCs w:val="24"/>
        </w:rPr>
        <w:tab/>
      </w:r>
      <w:r w:rsidR="005E1EFF" w:rsidRPr="00C64E41">
        <w:rPr>
          <w:rFonts w:ascii="Times New Roman" w:hAnsi="Times New Roman" w:cs="Times New Roman"/>
        </w:rPr>
        <w:t>When a spouse is without means to prosecute or defend an action for divorce or judicial separation, the court may on application order the other spouse to</w:t>
      </w:r>
      <w:r w:rsidR="0080116B" w:rsidRPr="00C64E41">
        <w:rPr>
          <w:rFonts w:ascii="Times New Roman" w:hAnsi="Times New Roman" w:cs="Times New Roman"/>
        </w:rPr>
        <w:t xml:space="preserve"> contribute to his or her costs</w:t>
      </w:r>
      <w:r>
        <w:rPr>
          <w:rFonts w:ascii="Times New Roman" w:hAnsi="Times New Roman" w:cs="Times New Roman"/>
        </w:rPr>
        <w:t>, and where necessary</w:t>
      </w:r>
      <w:r w:rsidR="00E163D0">
        <w:rPr>
          <w:rFonts w:ascii="Times New Roman" w:hAnsi="Times New Roman" w:cs="Times New Roman"/>
        </w:rPr>
        <w:t xml:space="preserve"> to his or her maintenance </w:t>
      </w:r>
      <w:r w:rsidR="00E163D0" w:rsidRPr="00E163D0">
        <w:rPr>
          <w:rFonts w:ascii="Times New Roman" w:hAnsi="Times New Roman" w:cs="Times New Roman"/>
          <w:i/>
        </w:rPr>
        <w:t>pendente lite</w:t>
      </w:r>
      <w:r w:rsidR="00E163D0">
        <w:rPr>
          <w:rFonts w:ascii="Times New Roman" w:hAnsi="Times New Roman" w:cs="Times New Roman"/>
          <w:i/>
        </w:rPr>
        <w:t xml:space="preserve">, </w:t>
      </w:r>
      <w:r w:rsidR="00E163D0" w:rsidRPr="00E163D0">
        <w:rPr>
          <w:rFonts w:ascii="Times New Roman" w:hAnsi="Times New Roman" w:cs="Times New Roman"/>
        </w:rPr>
        <w:t>such sums as it deems reasonable and just.</w:t>
      </w:r>
    </w:p>
    <w:p w:rsidR="00C027C8" w:rsidRDefault="005E1EFF" w:rsidP="00C64E41">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w:t>
      </w:r>
    </w:p>
    <w:p w:rsidR="00503ED1" w:rsidRDefault="00C027C8" w:rsidP="00C027C8">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Thus, this relief is available to </w:t>
      </w:r>
      <w:r w:rsidR="00503ED1">
        <w:rPr>
          <w:rFonts w:ascii="Times New Roman" w:hAnsi="Times New Roman" w:cs="Times New Roman"/>
          <w:sz w:val="24"/>
          <w:szCs w:val="24"/>
        </w:rPr>
        <w:t xml:space="preserve">enable a party to prosecute or defend an action for </w:t>
      </w:r>
    </w:p>
    <w:p w:rsidR="00503ED1" w:rsidRDefault="00503ED1" w:rsidP="00503E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divorce. In my view as long </w:t>
      </w:r>
      <w:r w:rsidR="006E0379">
        <w:rPr>
          <w:rFonts w:ascii="Times New Roman" w:hAnsi="Times New Roman" w:cs="Times New Roman"/>
          <w:sz w:val="24"/>
          <w:szCs w:val="24"/>
        </w:rPr>
        <w:t>as the proceedings are still on</w:t>
      </w:r>
      <w:r>
        <w:rPr>
          <w:rFonts w:ascii="Times New Roman" w:hAnsi="Times New Roman" w:cs="Times New Roman"/>
          <w:sz w:val="24"/>
          <w:szCs w:val="24"/>
        </w:rPr>
        <w:t>going the litigant is either prosecuting or defending their case. As a corollary the institution of this application in June 2017 cannot be said to be out of order as the trial had not started and the applicant herein was still prosecuting her divorce case.</w:t>
      </w:r>
    </w:p>
    <w:p w:rsidR="00412C33" w:rsidRDefault="00503ED1" w:rsidP="00503E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Pr>
          <w:rFonts w:ascii="Times New Roman" w:hAnsi="Times New Roman" w:cs="Times New Roman"/>
          <w:i/>
          <w:sz w:val="24"/>
          <w:szCs w:val="24"/>
        </w:rPr>
        <w:t>Mpofu</w:t>
      </w:r>
      <w:r w:rsidR="006E0379">
        <w:rPr>
          <w:rFonts w:ascii="Times New Roman" w:hAnsi="Times New Roman" w:cs="Times New Roman"/>
          <w:i/>
          <w:sz w:val="24"/>
          <w:szCs w:val="24"/>
        </w:rPr>
        <w:t xml:space="preserve"> </w:t>
      </w:r>
      <w:r w:rsidR="006E0379">
        <w:rPr>
          <w:rFonts w:ascii="Times New Roman" w:hAnsi="Times New Roman" w:cs="Times New Roman"/>
          <w:sz w:val="24"/>
          <w:szCs w:val="24"/>
        </w:rPr>
        <w:t>further raised an important argument that the relief sought by applicant was no longer competent as the divorce trial had been concluded and parties only awaited judgment. He</w:t>
      </w:r>
      <w:r>
        <w:rPr>
          <w:rFonts w:ascii="Times New Roman" w:hAnsi="Times New Roman" w:cs="Times New Roman"/>
          <w:sz w:val="24"/>
          <w:szCs w:val="24"/>
        </w:rPr>
        <w:t xml:space="preserve"> referred the court to the case of </w:t>
      </w:r>
      <w:r>
        <w:rPr>
          <w:rFonts w:ascii="Times New Roman" w:hAnsi="Times New Roman" w:cs="Times New Roman"/>
          <w:i/>
          <w:sz w:val="24"/>
          <w:szCs w:val="24"/>
        </w:rPr>
        <w:t xml:space="preserve">Chamani </w:t>
      </w:r>
      <w:r>
        <w:rPr>
          <w:rFonts w:ascii="Times New Roman" w:hAnsi="Times New Roman" w:cs="Times New Roman"/>
          <w:sz w:val="24"/>
          <w:szCs w:val="24"/>
        </w:rPr>
        <w:t xml:space="preserve">v </w:t>
      </w:r>
      <w:r>
        <w:rPr>
          <w:rFonts w:ascii="Times New Roman" w:hAnsi="Times New Roman" w:cs="Times New Roman"/>
          <w:i/>
          <w:sz w:val="24"/>
          <w:szCs w:val="24"/>
        </w:rPr>
        <w:t>Chamani</w:t>
      </w:r>
      <w:r>
        <w:rPr>
          <w:rFonts w:ascii="Times New Roman" w:hAnsi="Times New Roman" w:cs="Times New Roman"/>
          <w:sz w:val="24"/>
          <w:szCs w:val="24"/>
        </w:rPr>
        <w:t xml:space="preserve"> </w:t>
      </w:r>
      <w:r w:rsidR="007B5D28">
        <w:rPr>
          <w:rFonts w:ascii="Times New Roman" w:hAnsi="Times New Roman" w:cs="Times New Roman"/>
          <w:sz w:val="24"/>
          <w:szCs w:val="24"/>
        </w:rPr>
        <w:t xml:space="preserve">1979 (4) SA 804 (W) at p 806 where </w:t>
      </w:r>
      <w:r w:rsidR="00412C33" w:rsidRPr="00412C33">
        <w:rPr>
          <w:rFonts w:ascii="Times New Roman" w:hAnsi="Times New Roman" w:cs="Times New Roman"/>
          <w:smallCaps/>
          <w:sz w:val="24"/>
          <w:szCs w:val="24"/>
        </w:rPr>
        <w:t>Nestle J</w:t>
      </w:r>
      <w:r w:rsidR="00412C33">
        <w:rPr>
          <w:rFonts w:ascii="Times New Roman" w:hAnsi="Times New Roman" w:cs="Times New Roman"/>
          <w:smallCaps/>
          <w:sz w:val="24"/>
          <w:szCs w:val="24"/>
        </w:rPr>
        <w:t xml:space="preserve"> </w:t>
      </w:r>
      <w:r w:rsidR="00412C33" w:rsidRPr="00412C33">
        <w:rPr>
          <w:rFonts w:ascii="Times New Roman" w:hAnsi="Times New Roman" w:cs="Times New Roman"/>
          <w:sz w:val="24"/>
          <w:szCs w:val="24"/>
        </w:rPr>
        <w:t xml:space="preserve">quoting </w:t>
      </w:r>
      <w:r w:rsidR="00412C33">
        <w:rPr>
          <w:rFonts w:ascii="Times New Roman" w:hAnsi="Times New Roman" w:cs="Times New Roman"/>
          <w:smallCaps/>
          <w:sz w:val="24"/>
          <w:szCs w:val="24"/>
        </w:rPr>
        <w:t xml:space="preserve">Thompson J </w:t>
      </w:r>
      <w:r w:rsidR="00412C33" w:rsidRPr="00412C33">
        <w:rPr>
          <w:rFonts w:ascii="Times New Roman" w:hAnsi="Times New Roman" w:cs="Times New Roman"/>
          <w:sz w:val="24"/>
          <w:szCs w:val="24"/>
        </w:rPr>
        <w:t xml:space="preserve">in </w:t>
      </w:r>
      <w:r w:rsidR="00412C33" w:rsidRPr="00412C33">
        <w:rPr>
          <w:rFonts w:ascii="Times New Roman" w:hAnsi="Times New Roman" w:cs="Times New Roman"/>
          <w:i/>
          <w:sz w:val="24"/>
          <w:szCs w:val="24"/>
        </w:rPr>
        <w:t>Van Rippen</w:t>
      </w:r>
      <w:r w:rsidR="00412C33">
        <w:rPr>
          <w:rFonts w:ascii="Times New Roman" w:hAnsi="Times New Roman" w:cs="Times New Roman"/>
          <w:smallCaps/>
          <w:sz w:val="24"/>
          <w:szCs w:val="24"/>
        </w:rPr>
        <w:t xml:space="preserve"> </w:t>
      </w:r>
      <w:r w:rsidR="00412C33">
        <w:rPr>
          <w:rFonts w:ascii="Times New Roman" w:hAnsi="Times New Roman" w:cs="Times New Roman"/>
          <w:sz w:val="24"/>
          <w:szCs w:val="24"/>
        </w:rPr>
        <w:t>v</w:t>
      </w:r>
      <w:r w:rsidR="00412C33">
        <w:rPr>
          <w:rFonts w:ascii="Times New Roman" w:hAnsi="Times New Roman" w:cs="Times New Roman"/>
          <w:smallCaps/>
          <w:sz w:val="24"/>
          <w:szCs w:val="24"/>
        </w:rPr>
        <w:t xml:space="preserve"> </w:t>
      </w:r>
      <w:r w:rsidR="00412C33" w:rsidRPr="00412C33">
        <w:rPr>
          <w:rFonts w:ascii="Times New Roman" w:hAnsi="Times New Roman" w:cs="Times New Roman"/>
          <w:i/>
          <w:sz w:val="24"/>
          <w:szCs w:val="24"/>
        </w:rPr>
        <w:t>Van Rippen</w:t>
      </w:r>
      <w:r w:rsidR="00412C33">
        <w:rPr>
          <w:rFonts w:ascii="Times New Roman" w:hAnsi="Times New Roman" w:cs="Times New Roman"/>
          <w:smallCaps/>
          <w:sz w:val="24"/>
          <w:szCs w:val="24"/>
        </w:rPr>
        <w:t xml:space="preserve"> </w:t>
      </w:r>
      <w:r w:rsidR="00412C33" w:rsidRPr="00412C33">
        <w:rPr>
          <w:rFonts w:ascii="Times New Roman" w:hAnsi="Times New Roman" w:cs="Times New Roman"/>
          <w:sz w:val="24"/>
          <w:szCs w:val="24"/>
        </w:rPr>
        <w:t>1949 (4) SA 634 (C)</w:t>
      </w:r>
      <w:r w:rsidR="00412C33">
        <w:rPr>
          <w:rFonts w:ascii="Times New Roman" w:hAnsi="Times New Roman" w:cs="Times New Roman"/>
          <w:smallCaps/>
          <w:sz w:val="24"/>
          <w:szCs w:val="24"/>
        </w:rPr>
        <w:t xml:space="preserve"> </w:t>
      </w:r>
      <w:r w:rsidR="00412C33" w:rsidRPr="00412C33">
        <w:rPr>
          <w:rFonts w:ascii="Times New Roman" w:hAnsi="Times New Roman" w:cs="Times New Roman"/>
          <w:sz w:val="24"/>
          <w:szCs w:val="24"/>
        </w:rPr>
        <w:t>(at pp 637-639) said:</w:t>
      </w:r>
    </w:p>
    <w:p w:rsidR="00CE0A02" w:rsidRDefault="00412C33" w:rsidP="003B14FD">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003B14FD">
        <w:rPr>
          <w:rFonts w:ascii="Times New Roman" w:hAnsi="Times New Roman" w:cs="Times New Roman"/>
        </w:rPr>
        <w:t xml:space="preserve">The claim for a contribution towards costs in a matrimonial </w:t>
      </w:r>
      <w:r w:rsidR="00CD6F21">
        <w:rPr>
          <w:rFonts w:ascii="Times New Roman" w:hAnsi="Times New Roman" w:cs="Times New Roman"/>
        </w:rPr>
        <w:t>suit …</w:t>
      </w:r>
      <w:r w:rsidR="003B14FD">
        <w:rPr>
          <w:rFonts w:ascii="Times New Roman" w:hAnsi="Times New Roman" w:cs="Times New Roman"/>
        </w:rPr>
        <w:t xml:space="preserve"> has been sanctioned … on our practice. But in my view the application for a contribution towards costs essentially </w:t>
      </w:r>
      <w:r w:rsidR="007B5D28">
        <w:rPr>
          <w:rFonts w:ascii="Times New Roman" w:hAnsi="Times New Roman" w:cs="Times New Roman"/>
        </w:rPr>
        <w:t>remains what its name indicates;</w:t>
      </w:r>
      <w:r w:rsidR="003B14FD">
        <w:rPr>
          <w:rFonts w:ascii="Times New Roman" w:hAnsi="Times New Roman" w:cs="Times New Roman"/>
        </w:rPr>
        <w:t xml:space="preserve"> it is the making available of funds to the applicant for the purpose of enabling her adequately to place her case before the court. By ordering a contribution the court does provide the sinews of war; but, so far as I am aware, the court has never under this contribution procedure provided the applicant’s attendance with complete advance cover for all the fees.</w:t>
      </w:r>
    </w:p>
    <w:p w:rsidR="00CE0A02" w:rsidRDefault="00CE0A02" w:rsidP="003B14FD">
      <w:pPr>
        <w:spacing w:after="0" w:line="240" w:lineRule="auto"/>
        <w:ind w:left="720"/>
        <w:jc w:val="both"/>
        <w:rPr>
          <w:rFonts w:ascii="Times New Roman" w:hAnsi="Times New Roman" w:cs="Times New Roman"/>
        </w:rPr>
      </w:pPr>
    </w:p>
    <w:p w:rsidR="00CE0A02" w:rsidRDefault="00CE0A02" w:rsidP="003B14FD">
      <w:pPr>
        <w:spacing w:after="0" w:line="240" w:lineRule="auto"/>
        <w:ind w:left="720"/>
        <w:jc w:val="both"/>
        <w:rPr>
          <w:rFonts w:ascii="Times New Roman" w:hAnsi="Times New Roman" w:cs="Times New Roman"/>
        </w:rPr>
      </w:pPr>
      <w:r>
        <w:rPr>
          <w:rFonts w:ascii="Times New Roman" w:hAnsi="Times New Roman" w:cs="Times New Roman"/>
        </w:rPr>
        <w:t>It is stated elsewhere that “the wife is not entitled to payment in full of the total costs which will be incurred in presenting her case to c</w:t>
      </w:r>
      <w:r w:rsidR="00275E21">
        <w:rPr>
          <w:rFonts w:ascii="Times New Roman" w:hAnsi="Times New Roman" w:cs="Times New Roman"/>
        </w:rPr>
        <w:t>o</w:t>
      </w:r>
      <w:r>
        <w:rPr>
          <w:rFonts w:ascii="Times New Roman" w:hAnsi="Times New Roman" w:cs="Times New Roman"/>
        </w:rPr>
        <w:t>u</w:t>
      </w:r>
      <w:r w:rsidR="00275E21">
        <w:rPr>
          <w:rFonts w:ascii="Times New Roman" w:hAnsi="Times New Roman" w:cs="Times New Roman"/>
        </w:rPr>
        <w:t>r</w:t>
      </w:r>
      <w:r>
        <w:rPr>
          <w:rFonts w:ascii="Times New Roman" w:hAnsi="Times New Roman" w:cs="Times New Roman"/>
        </w:rPr>
        <w:t>t but that the court will award her such sum as it considers necessary to enable her to place her case adequately before the court.”</w:t>
      </w:r>
      <w:r w:rsidR="003B14FD">
        <w:rPr>
          <w:rFonts w:ascii="Times New Roman" w:hAnsi="Times New Roman" w:cs="Times New Roman"/>
        </w:rPr>
        <w:t xml:space="preserve">  </w:t>
      </w:r>
    </w:p>
    <w:p w:rsidR="00CE0A02" w:rsidRDefault="00CE0A02" w:rsidP="003B14FD">
      <w:pPr>
        <w:spacing w:after="0" w:line="240" w:lineRule="auto"/>
        <w:ind w:left="720"/>
        <w:jc w:val="both"/>
        <w:rPr>
          <w:rFonts w:ascii="Times New Roman" w:hAnsi="Times New Roman" w:cs="Times New Roman"/>
        </w:rPr>
      </w:pPr>
    </w:p>
    <w:p w:rsidR="00C027C8" w:rsidRDefault="00314023" w:rsidP="00CE0A02">
      <w:pPr>
        <w:spacing w:after="0" w:line="360" w:lineRule="auto"/>
        <w:ind w:left="720"/>
        <w:jc w:val="both"/>
        <w:rPr>
          <w:rFonts w:ascii="Times New Roman" w:hAnsi="Times New Roman" w:cs="Times New Roman"/>
          <w:sz w:val="24"/>
          <w:szCs w:val="24"/>
        </w:rPr>
      </w:pPr>
      <w:r>
        <w:rPr>
          <w:rFonts w:ascii="Times New Roman" w:hAnsi="Times New Roman" w:cs="Times New Roman"/>
        </w:rPr>
        <w:t xml:space="preserve">See </w:t>
      </w:r>
      <w:r w:rsidRPr="00314023">
        <w:rPr>
          <w:rFonts w:ascii="Times New Roman" w:hAnsi="Times New Roman" w:cs="Times New Roman"/>
          <w:i/>
        </w:rPr>
        <w:t>The South African Law of Husband and Wife</w:t>
      </w:r>
      <w:r>
        <w:rPr>
          <w:rFonts w:ascii="Times New Roman" w:hAnsi="Times New Roman" w:cs="Times New Roman"/>
        </w:rPr>
        <w:t xml:space="preserve"> 3</w:t>
      </w:r>
      <w:r w:rsidRPr="00314023">
        <w:rPr>
          <w:rFonts w:ascii="Times New Roman" w:hAnsi="Times New Roman" w:cs="Times New Roman"/>
          <w:vertAlign w:val="superscript"/>
        </w:rPr>
        <w:t>rd</w:t>
      </w:r>
      <w:r>
        <w:rPr>
          <w:rFonts w:ascii="Times New Roman" w:hAnsi="Times New Roman" w:cs="Times New Roman"/>
        </w:rPr>
        <w:t xml:space="preserve"> ed Juta &amp; Co Ltd Wynberg 1969 @ p 509.</w:t>
      </w:r>
      <w:r w:rsidR="00412C33">
        <w:rPr>
          <w:rFonts w:ascii="Times New Roman" w:hAnsi="Times New Roman" w:cs="Times New Roman"/>
          <w:smallCaps/>
          <w:sz w:val="24"/>
          <w:szCs w:val="24"/>
        </w:rPr>
        <w:t xml:space="preserve"> </w:t>
      </w:r>
    </w:p>
    <w:p w:rsidR="00C95AA8" w:rsidRPr="00C95AA8" w:rsidRDefault="005E1EFF" w:rsidP="00C95A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4363">
        <w:rPr>
          <w:rFonts w:ascii="Times New Roman" w:hAnsi="Times New Roman" w:cs="Times New Roman"/>
          <w:sz w:val="24"/>
          <w:szCs w:val="24"/>
        </w:rPr>
        <w:t xml:space="preserve">     </w:t>
      </w:r>
      <w:r w:rsidR="002064A0">
        <w:rPr>
          <w:rFonts w:ascii="Times New Roman" w:hAnsi="Times New Roman" w:cs="Times New Roman"/>
          <w:sz w:val="24"/>
          <w:szCs w:val="24"/>
        </w:rPr>
        <w:t xml:space="preserve"> </w:t>
      </w:r>
      <w:r w:rsidR="002C4FC1">
        <w:rPr>
          <w:rFonts w:ascii="Times New Roman" w:hAnsi="Times New Roman" w:cs="Times New Roman"/>
          <w:sz w:val="24"/>
          <w:szCs w:val="24"/>
        </w:rPr>
        <w:t xml:space="preserve">  </w:t>
      </w:r>
      <w:r w:rsidR="004643B9">
        <w:rPr>
          <w:rFonts w:ascii="Times New Roman" w:hAnsi="Times New Roman" w:cs="Times New Roman"/>
          <w:sz w:val="24"/>
          <w:szCs w:val="24"/>
        </w:rPr>
        <w:t xml:space="preserve">The issue that exercises the court’s mind at this juncture is whether the applicant is still prosecuting her case at this </w:t>
      </w:r>
      <w:r w:rsidR="004643B9" w:rsidRPr="00C95AA8">
        <w:rPr>
          <w:rFonts w:ascii="Times New Roman" w:hAnsi="Times New Roman" w:cs="Times New Roman"/>
          <w:sz w:val="24"/>
          <w:szCs w:val="24"/>
        </w:rPr>
        <w:t xml:space="preserve">stage. </w:t>
      </w:r>
    </w:p>
    <w:p w:rsidR="00C95AA8" w:rsidRDefault="00C95AA8" w:rsidP="00C95A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answer is in the negative, judgment has been reserved in the divorce case and it is common cause that in that case plaintiff applied for ordinary costs against the respondent. If the purpose of contribution towards costs is to enable a litigant to adequately present her case before the court is that purpose being served at this stage? The court believes otherwise.</w:t>
      </w:r>
    </w:p>
    <w:p w:rsidR="00C95AA8" w:rsidRDefault="00C95AA8" w:rsidP="00C95A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 would agree with Mr </w:t>
      </w:r>
      <w:r w:rsidRPr="009A5758">
        <w:rPr>
          <w:rFonts w:ascii="Times New Roman" w:hAnsi="Times New Roman" w:cs="Times New Roman"/>
          <w:i/>
          <w:sz w:val="24"/>
          <w:szCs w:val="24"/>
        </w:rPr>
        <w:t>Mpofu</w:t>
      </w:r>
      <w:r>
        <w:rPr>
          <w:rFonts w:ascii="Times New Roman" w:hAnsi="Times New Roman" w:cs="Times New Roman"/>
          <w:sz w:val="24"/>
          <w:szCs w:val="24"/>
        </w:rPr>
        <w:t>’s argument that an order for contribution for costs is prospective and not retrospective. The language used in r 274 points to “need</w:t>
      </w:r>
      <w:r w:rsidR="00C7000A">
        <w:rPr>
          <w:rFonts w:ascii="Times New Roman" w:hAnsi="Times New Roman" w:cs="Times New Roman"/>
          <w:sz w:val="24"/>
          <w:szCs w:val="24"/>
        </w:rPr>
        <w:t>,</w:t>
      </w:r>
      <w:r>
        <w:rPr>
          <w:rFonts w:ascii="Times New Roman" w:hAnsi="Times New Roman" w:cs="Times New Roman"/>
          <w:sz w:val="24"/>
          <w:szCs w:val="24"/>
        </w:rPr>
        <w:t>”</w:t>
      </w:r>
      <w:r w:rsidR="00C7000A">
        <w:rPr>
          <w:rFonts w:ascii="Times New Roman" w:hAnsi="Times New Roman" w:cs="Times New Roman"/>
          <w:sz w:val="24"/>
          <w:szCs w:val="24"/>
        </w:rPr>
        <w:t xml:space="preserve"> it refers to a spouse without “means” yet she</w:t>
      </w:r>
      <w:r>
        <w:rPr>
          <w:rFonts w:ascii="Times New Roman" w:hAnsi="Times New Roman" w:cs="Times New Roman"/>
          <w:sz w:val="24"/>
          <w:szCs w:val="24"/>
        </w:rPr>
        <w:t xml:space="preserve"> seek</w:t>
      </w:r>
      <w:r w:rsidR="00C7000A">
        <w:rPr>
          <w:rFonts w:ascii="Times New Roman" w:hAnsi="Times New Roman" w:cs="Times New Roman"/>
          <w:sz w:val="24"/>
          <w:szCs w:val="24"/>
        </w:rPr>
        <w:t>s</w:t>
      </w:r>
      <w:r>
        <w:rPr>
          <w:rFonts w:ascii="Times New Roman" w:hAnsi="Times New Roman" w:cs="Times New Roman"/>
          <w:sz w:val="24"/>
          <w:szCs w:val="24"/>
        </w:rPr>
        <w:t xml:space="preserve"> to prosecute or defend action for divorce. As of the date</w:t>
      </w:r>
      <w:r w:rsidR="00C7000A">
        <w:rPr>
          <w:rFonts w:ascii="Times New Roman" w:hAnsi="Times New Roman" w:cs="Times New Roman"/>
          <w:sz w:val="24"/>
          <w:szCs w:val="24"/>
        </w:rPr>
        <w:t xml:space="preserve"> of hearing</w:t>
      </w:r>
      <w:r>
        <w:rPr>
          <w:rFonts w:ascii="Times New Roman" w:hAnsi="Times New Roman" w:cs="Times New Roman"/>
          <w:sz w:val="24"/>
          <w:szCs w:val="24"/>
        </w:rPr>
        <w:t xml:space="preserve"> the applicant has already prosecuted her divorce action, she has managed to present her case before the court.</w:t>
      </w:r>
    </w:p>
    <w:p w:rsidR="00C95AA8" w:rsidRDefault="00C95AA8" w:rsidP="00C95A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could well be that the applicant has had to borrow money to finance her litigation. That evidence is not before the court, what is apparent is that she has placed her case before the court with due legal representation. There is no averment or evidence placed before the court that funds are owed to </w:t>
      </w:r>
      <w:r w:rsidR="00275E21">
        <w:rPr>
          <w:rFonts w:ascii="Times New Roman" w:hAnsi="Times New Roman" w:cs="Times New Roman"/>
          <w:sz w:val="24"/>
          <w:szCs w:val="24"/>
        </w:rPr>
        <w:t>counsel</w:t>
      </w:r>
      <w:r>
        <w:rPr>
          <w:rFonts w:ascii="Times New Roman" w:hAnsi="Times New Roman" w:cs="Times New Roman"/>
          <w:sz w:val="24"/>
          <w:szCs w:val="24"/>
        </w:rPr>
        <w:t xml:space="preserve"> or that there </w:t>
      </w:r>
      <w:r w:rsidR="00275E21">
        <w:rPr>
          <w:rFonts w:ascii="Times New Roman" w:hAnsi="Times New Roman" w:cs="Times New Roman"/>
          <w:sz w:val="24"/>
          <w:szCs w:val="24"/>
        </w:rPr>
        <w:t xml:space="preserve">are </w:t>
      </w:r>
      <w:r>
        <w:rPr>
          <w:rFonts w:ascii="Times New Roman" w:hAnsi="Times New Roman" w:cs="Times New Roman"/>
          <w:sz w:val="24"/>
          <w:szCs w:val="24"/>
        </w:rPr>
        <w:t>outstanding financial obligations arising from the applicant prosecuting her case. Most important, at this juncture the applicant would be aware of her legal costs such that contribution sought should be linked to the costs incurred or obligations arising. This would in the court’s view necessitate seeking leave to file further affidavits to place before the court facts pertaining to developments in the divorce case. This explains my remarks at the onset that, the timing of the appl</w:t>
      </w:r>
      <w:r w:rsidR="002C69CE">
        <w:rPr>
          <w:rFonts w:ascii="Times New Roman" w:hAnsi="Times New Roman" w:cs="Times New Roman"/>
          <w:sz w:val="24"/>
          <w:szCs w:val="24"/>
        </w:rPr>
        <w:t>ication can be problematic if</w:t>
      </w:r>
      <w:r>
        <w:rPr>
          <w:rFonts w:ascii="Times New Roman" w:hAnsi="Times New Roman" w:cs="Times New Roman"/>
          <w:sz w:val="24"/>
          <w:szCs w:val="24"/>
        </w:rPr>
        <w:t xml:space="preserve"> the divorce trial finalises before the application for contribution is heard.</w:t>
      </w:r>
    </w:p>
    <w:p w:rsidR="00C95AA8" w:rsidRDefault="002C69CE" w:rsidP="00C95A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the court’s fi</w:t>
      </w:r>
      <w:r w:rsidR="00C95AA8">
        <w:rPr>
          <w:rFonts w:ascii="Times New Roman" w:hAnsi="Times New Roman" w:cs="Times New Roman"/>
          <w:sz w:val="24"/>
          <w:szCs w:val="24"/>
        </w:rPr>
        <w:t>nding therefore that contribution towards costs being prospective, an application heard after prosecution of the divorce matter but instituted prior has to present that aspect to the court and openly declare the costs incurred during prosecution of the applicant’s claim or defence. This applicant failed to do.</w:t>
      </w:r>
    </w:p>
    <w:p w:rsidR="00C95AA8" w:rsidRDefault="00C95AA8" w:rsidP="00C95A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other pitfall for the applicant is the fact that in the divorce matter ordinary costs were claimed. In an application for contribution towards costs the court is dealing with an estimation of costs with particular regards to amount not necessarily scale. To the</w:t>
      </w:r>
      <w:r w:rsidR="00275E21">
        <w:rPr>
          <w:rFonts w:ascii="Times New Roman" w:hAnsi="Times New Roman" w:cs="Times New Roman"/>
          <w:sz w:val="24"/>
          <w:szCs w:val="24"/>
        </w:rPr>
        <w:t>n</w:t>
      </w:r>
      <w:r>
        <w:rPr>
          <w:rFonts w:ascii="Times New Roman" w:hAnsi="Times New Roman" w:cs="Times New Roman"/>
          <w:sz w:val="24"/>
          <w:szCs w:val="24"/>
        </w:rPr>
        <w:t xml:space="preserve"> award applicant a figure where the trial judge is considering costs at an ordinary scale is likely to lead to conflicting judgments.</w:t>
      </w:r>
    </w:p>
    <w:p w:rsidR="00C95AA8" w:rsidRDefault="00C95AA8" w:rsidP="00C95A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Note should be taken of the fact that the principles to be considered in awarding the actual sum have not been dealt with. This court concentrated on whether a competent order could be granted at this stage given the fact that the trial concluded before this application was heard. In this regard, no conclusion can be made as to whether the applicant would have succeeded</w:t>
      </w:r>
      <w:r w:rsidR="002C69CE">
        <w:rPr>
          <w:rFonts w:ascii="Times New Roman" w:hAnsi="Times New Roman" w:cs="Times New Roman"/>
          <w:sz w:val="24"/>
          <w:szCs w:val="24"/>
        </w:rPr>
        <w:t xml:space="preserve"> in her claim for $120 000-00</w:t>
      </w:r>
      <w:r w:rsidR="00091392">
        <w:rPr>
          <w:rFonts w:ascii="Times New Roman" w:hAnsi="Times New Roman" w:cs="Times New Roman"/>
          <w:sz w:val="24"/>
          <w:szCs w:val="24"/>
        </w:rPr>
        <w:t xml:space="preserve"> </w:t>
      </w:r>
      <w:r w:rsidR="002C69CE">
        <w:rPr>
          <w:rFonts w:ascii="Times New Roman" w:hAnsi="Times New Roman" w:cs="Times New Roman"/>
          <w:sz w:val="24"/>
          <w:szCs w:val="24"/>
        </w:rPr>
        <w:t>contribution towards costs</w:t>
      </w:r>
      <w:r>
        <w:rPr>
          <w:rFonts w:ascii="Times New Roman" w:hAnsi="Times New Roman" w:cs="Times New Roman"/>
          <w:sz w:val="24"/>
          <w:szCs w:val="24"/>
        </w:rPr>
        <w:t xml:space="preserve"> and if so, to what extent, as the merits of her claim were not dealt with.</w:t>
      </w:r>
    </w:p>
    <w:p w:rsidR="00C95AA8" w:rsidRDefault="00C95AA8" w:rsidP="00C95A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On the issue of costs</w:t>
      </w:r>
      <w:r w:rsidR="002C69CE">
        <w:rPr>
          <w:rFonts w:ascii="Times New Roman" w:hAnsi="Times New Roman" w:cs="Times New Roman"/>
          <w:sz w:val="24"/>
          <w:szCs w:val="24"/>
        </w:rPr>
        <w:t>, two aspects co</w:t>
      </w:r>
      <w:r>
        <w:rPr>
          <w:rFonts w:ascii="Times New Roman" w:hAnsi="Times New Roman" w:cs="Times New Roman"/>
          <w:sz w:val="24"/>
          <w:szCs w:val="24"/>
        </w:rPr>
        <w:t>me to the fore. The applicant applied for set down of the application on 23 August 2017 and the Registrar acknowledge</w:t>
      </w:r>
      <w:r w:rsidR="002C69CE">
        <w:rPr>
          <w:rFonts w:ascii="Times New Roman" w:hAnsi="Times New Roman" w:cs="Times New Roman"/>
          <w:sz w:val="24"/>
          <w:szCs w:val="24"/>
        </w:rPr>
        <w:t>d</w:t>
      </w:r>
      <w:r>
        <w:rPr>
          <w:rFonts w:ascii="Times New Roman" w:hAnsi="Times New Roman" w:cs="Times New Roman"/>
          <w:sz w:val="24"/>
          <w:szCs w:val="24"/>
        </w:rPr>
        <w:t xml:space="preserve"> same. The record wa</w:t>
      </w:r>
      <w:r w:rsidR="002C69CE">
        <w:rPr>
          <w:rFonts w:ascii="Times New Roman" w:hAnsi="Times New Roman" w:cs="Times New Roman"/>
          <w:sz w:val="24"/>
          <w:szCs w:val="24"/>
        </w:rPr>
        <w:t>s received in the judge’s chambers</w:t>
      </w:r>
      <w:r>
        <w:rPr>
          <w:rFonts w:ascii="Times New Roman" w:hAnsi="Times New Roman" w:cs="Times New Roman"/>
          <w:sz w:val="24"/>
          <w:szCs w:val="24"/>
        </w:rPr>
        <w:t xml:space="preserve"> on 8 September 2017 and a notice of set-down served on 10 October 2017 for the 21 November 2017. Clearly the divorce matter had not finalised when notices were received by both parties. It is inconceivable that any</w:t>
      </w:r>
      <w:r w:rsidR="002C69CE">
        <w:rPr>
          <w:rFonts w:ascii="Times New Roman" w:hAnsi="Times New Roman" w:cs="Times New Roman"/>
          <w:sz w:val="24"/>
          <w:szCs w:val="24"/>
        </w:rPr>
        <w:t xml:space="preserve"> </w:t>
      </w:r>
      <w:r>
        <w:rPr>
          <w:rFonts w:ascii="Times New Roman" w:hAnsi="Times New Roman" w:cs="Times New Roman"/>
          <w:sz w:val="24"/>
          <w:szCs w:val="24"/>
        </w:rPr>
        <w:t>one of them would have foreseen the divorce matter being concluded on 30 October 2017. Further, when both parties were concluding the divorce trial on 30 October 2017 whilst aware that the application for contribution had already been set-down</w:t>
      </w:r>
      <w:r w:rsidR="002C69CE">
        <w:rPr>
          <w:rFonts w:ascii="Times New Roman" w:hAnsi="Times New Roman" w:cs="Times New Roman"/>
          <w:sz w:val="24"/>
          <w:szCs w:val="24"/>
        </w:rPr>
        <w:t>,</w:t>
      </w:r>
      <w:r>
        <w:rPr>
          <w:rFonts w:ascii="Times New Roman" w:hAnsi="Times New Roman" w:cs="Times New Roman"/>
          <w:sz w:val="24"/>
          <w:szCs w:val="24"/>
        </w:rPr>
        <w:t xml:space="preserve"> it was incumbent upon the legal practitioners as officers of court</w:t>
      </w:r>
      <w:r w:rsidR="002C69CE">
        <w:rPr>
          <w:rFonts w:ascii="Times New Roman" w:hAnsi="Times New Roman" w:cs="Times New Roman"/>
          <w:sz w:val="24"/>
          <w:szCs w:val="24"/>
        </w:rPr>
        <w:t>,</w:t>
      </w:r>
      <w:r>
        <w:rPr>
          <w:rFonts w:ascii="Times New Roman" w:hAnsi="Times New Roman" w:cs="Times New Roman"/>
          <w:sz w:val="24"/>
          <w:szCs w:val="24"/>
        </w:rPr>
        <w:t xml:space="preserve"> to bring this to the attention of the trial judge. It may even have been proper and ideal to have the trial judge adjudicate upon this application.</w:t>
      </w:r>
    </w:p>
    <w:p w:rsidR="00C95AA8" w:rsidRDefault="00C95AA8" w:rsidP="00C95A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the setting down of thi</w:t>
      </w:r>
      <w:r w:rsidR="002C69CE">
        <w:rPr>
          <w:rFonts w:ascii="Times New Roman" w:hAnsi="Times New Roman" w:cs="Times New Roman"/>
          <w:sz w:val="24"/>
          <w:szCs w:val="24"/>
        </w:rPr>
        <w:t>s matter in terms of provision</w:t>
      </w:r>
      <w:r>
        <w:rPr>
          <w:rFonts w:ascii="Times New Roman" w:hAnsi="Times New Roman" w:cs="Times New Roman"/>
          <w:sz w:val="24"/>
          <w:szCs w:val="24"/>
        </w:rPr>
        <w:t xml:space="preserve"> of actual dates was beyond the applicant’s control, coupled with what the court considers to be abrogation of duty by both parties legal practitioners in bringing this issue to the fore</w:t>
      </w:r>
      <w:r w:rsidR="002C69CE">
        <w:rPr>
          <w:rFonts w:ascii="Times New Roman" w:hAnsi="Times New Roman" w:cs="Times New Roman"/>
          <w:sz w:val="24"/>
          <w:szCs w:val="24"/>
        </w:rPr>
        <w:t>,</w:t>
      </w:r>
      <w:r>
        <w:rPr>
          <w:rFonts w:ascii="Times New Roman" w:hAnsi="Times New Roman" w:cs="Times New Roman"/>
          <w:sz w:val="24"/>
          <w:szCs w:val="24"/>
        </w:rPr>
        <w:t xml:space="preserve"> it is my belief that the applicant cannot be burdened with an order for costs. Accordingly</w:t>
      </w:r>
      <w:r w:rsidR="002C69CE">
        <w:rPr>
          <w:rFonts w:ascii="Times New Roman" w:hAnsi="Times New Roman" w:cs="Times New Roman"/>
          <w:sz w:val="24"/>
          <w:szCs w:val="24"/>
        </w:rPr>
        <w:t xml:space="preserve"> it</w:t>
      </w:r>
      <w:r>
        <w:rPr>
          <w:rFonts w:ascii="Times New Roman" w:hAnsi="Times New Roman" w:cs="Times New Roman"/>
          <w:sz w:val="24"/>
          <w:szCs w:val="24"/>
        </w:rPr>
        <w:t xml:space="preserve"> is ordered as follows:</w:t>
      </w:r>
    </w:p>
    <w:p w:rsidR="00C95AA8" w:rsidRDefault="00C95AA8" w:rsidP="00C95AA8">
      <w:pPr>
        <w:spacing w:after="0" w:line="360" w:lineRule="auto"/>
        <w:jc w:val="both"/>
        <w:rPr>
          <w:rFonts w:ascii="Times New Roman" w:hAnsi="Times New Roman" w:cs="Times New Roman"/>
          <w:sz w:val="24"/>
          <w:szCs w:val="24"/>
        </w:rPr>
      </w:pPr>
    </w:p>
    <w:p w:rsidR="00C95AA8" w:rsidRDefault="00C95AA8" w:rsidP="00C95AA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is dismissed.</w:t>
      </w:r>
    </w:p>
    <w:p w:rsidR="00C95AA8" w:rsidRDefault="00C95AA8" w:rsidP="00C95AA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to bear its own costs.</w:t>
      </w:r>
    </w:p>
    <w:p w:rsidR="00C95AA8" w:rsidRPr="00294804" w:rsidRDefault="00C95AA8" w:rsidP="00C95AA8">
      <w:pPr>
        <w:pStyle w:val="ListParagraph"/>
        <w:spacing w:after="0" w:line="360" w:lineRule="auto"/>
        <w:ind w:left="1080"/>
        <w:jc w:val="both"/>
        <w:rPr>
          <w:rFonts w:ascii="Times New Roman" w:hAnsi="Times New Roman" w:cs="Times New Roman"/>
          <w:sz w:val="24"/>
          <w:szCs w:val="24"/>
        </w:rPr>
      </w:pPr>
    </w:p>
    <w:p w:rsidR="00C95AA8" w:rsidRDefault="00C95AA8" w:rsidP="002C4FC1">
      <w:pPr>
        <w:spacing w:after="0" w:line="360" w:lineRule="auto"/>
        <w:jc w:val="both"/>
        <w:rPr>
          <w:rFonts w:ascii="Times New Roman" w:hAnsi="Times New Roman" w:cs="Times New Roman"/>
          <w:sz w:val="24"/>
          <w:szCs w:val="24"/>
        </w:rPr>
      </w:pPr>
    </w:p>
    <w:p w:rsidR="00C95AA8" w:rsidRDefault="00C95AA8" w:rsidP="002C4FC1">
      <w:pPr>
        <w:spacing w:after="0" w:line="360" w:lineRule="auto"/>
        <w:jc w:val="both"/>
        <w:rPr>
          <w:rFonts w:ascii="Times New Roman" w:hAnsi="Times New Roman" w:cs="Times New Roman"/>
          <w:sz w:val="24"/>
          <w:szCs w:val="24"/>
        </w:rPr>
      </w:pPr>
    </w:p>
    <w:p w:rsidR="00C95AA8" w:rsidRDefault="00C95AA8" w:rsidP="002C4FC1">
      <w:pPr>
        <w:spacing w:after="0" w:line="360" w:lineRule="auto"/>
        <w:jc w:val="both"/>
        <w:rPr>
          <w:rFonts w:ascii="Times New Roman" w:hAnsi="Times New Roman" w:cs="Times New Roman"/>
          <w:sz w:val="24"/>
          <w:szCs w:val="24"/>
        </w:rPr>
      </w:pPr>
    </w:p>
    <w:p w:rsidR="00C95AA8" w:rsidRDefault="00C95AA8" w:rsidP="00C95AA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Coghlan, Welsh &amp; Guest</w:t>
      </w:r>
      <w:r>
        <w:rPr>
          <w:rFonts w:ascii="Times New Roman" w:hAnsi="Times New Roman" w:cs="Times New Roman"/>
          <w:sz w:val="24"/>
          <w:szCs w:val="24"/>
        </w:rPr>
        <w:t>, applicant’s legal practitioners</w:t>
      </w:r>
    </w:p>
    <w:p w:rsidR="00C95AA8" w:rsidRPr="00C95AA8" w:rsidRDefault="00C95AA8" w:rsidP="00C95AA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Atherstone &amp; Cook</w:t>
      </w:r>
      <w:r>
        <w:rPr>
          <w:rFonts w:ascii="Times New Roman" w:hAnsi="Times New Roman" w:cs="Times New Roman"/>
          <w:sz w:val="24"/>
          <w:szCs w:val="24"/>
        </w:rPr>
        <w:t>, respondent’s legal practitioners</w:t>
      </w:r>
    </w:p>
    <w:sectPr w:rsidR="00C95AA8" w:rsidRPr="00C95AA8">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3DB" w:rsidRDefault="00BD33DB" w:rsidP="00C95AA8">
      <w:pPr>
        <w:spacing w:after="0" w:line="240" w:lineRule="auto"/>
      </w:pPr>
      <w:r>
        <w:separator/>
      </w:r>
    </w:p>
  </w:endnote>
  <w:endnote w:type="continuationSeparator" w:id="0">
    <w:p w:rsidR="00BD33DB" w:rsidRDefault="00BD33DB" w:rsidP="00C95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3DB" w:rsidRDefault="00BD33DB" w:rsidP="00C95AA8">
      <w:pPr>
        <w:spacing w:after="0" w:line="240" w:lineRule="auto"/>
      </w:pPr>
      <w:r>
        <w:separator/>
      </w:r>
    </w:p>
  </w:footnote>
  <w:footnote w:type="continuationSeparator" w:id="0">
    <w:p w:rsidR="00BD33DB" w:rsidRDefault="00BD33DB" w:rsidP="00C95A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4808261"/>
      <w:docPartObj>
        <w:docPartGallery w:val="Page Numbers (Top of Page)"/>
        <w:docPartUnique/>
      </w:docPartObj>
    </w:sdtPr>
    <w:sdtEndPr>
      <w:rPr>
        <w:noProof/>
      </w:rPr>
    </w:sdtEndPr>
    <w:sdtContent>
      <w:p w:rsidR="00C95AA8" w:rsidRDefault="00C95AA8">
        <w:pPr>
          <w:pStyle w:val="Header"/>
          <w:jc w:val="right"/>
          <w:rPr>
            <w:noProof/>
          </w:rPr>
        </w:pPr>
        <w:r>
          <w:fldChar w:fldCharType="begin"/>
        </w:r>
        <w:r>
          <w:instrText xml:space="preserve"> PAGE   \* MERGEFORMAT </w:instrText>
        </w:r>
        <w:r>
          <w:fldChar w:fldCharType="separate"/>
        </w:r>
        <w:r w:rsidR="00143652">
          <w:rPr>
            <w:noProof/>
          </w:rPr>
          <w:t>1</w:t>
        </w:r>
        <w:r>
          <w:rPr>
            <w:noProof/>
          </w:rPr>
          <w:fldChar w:fldCharType="end"/>
        </w:r>
      </w:p>
      <w:p w:rsidR="00C95AA8" w:rsidRDefault="00C95AA8">
        <w:pPr>
          <w:pStyle w:val="Header"/>
          <w:jc w:val="right"/>
          <w:rPr>
            <w:noProof/>
          </w:rPr>
        </w:pPr>
        <w:r>
          <w:rPr>
            <w:noProof/>
          </w:rPr>
          <w:t>HH</w:t>
        </w:r>
        <w:r w:rsidR="009A1509">
          <w:rPr>
            <w:noProof/>
          </w:rPr>
          <w:t xml:space="preserve"> 57-18</w:t>
        </w:r>
      </w:p>
      <w:p w:rsidR="00C95AA8" w:rsidRDefault="00C95AA8">
        <w:pPr>
          <w:pStyle w:val="Header"/>
          <w:jc w:val="right"/>
        </w:pPr>
        <w:r>
          <w:rPr>
            <w:noProof/>
          </w:rPr>
          <w:t>HC 5736/17</w:t>
        </w:r>
      </w:p>
    </w:sdtContent>
  </w:sdt>
  <w:p w:rsidR="00C95AA8" w:rsidRDefault="00C95AA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CC553F"/>
    <w:multiLevelType w:val="hybridMultilevel"/>
    <w:tmpl w:val="2EACE728"/>
    <w:lvl w:ilvl="0" w:tplc="A72CE5C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FC1"/>
    <w:rsid w:val="00011067"/>
    <w:rsid w:val="00091392"/>
    <w:rsid w:val="00101B06"/>
    <w:rsid w:val="00143652"/>
    <w:rsid w:val="00167B22"/>
    <w:rsid w:val="002064A0"/>
    <w:rsid w:val="00225069"/>
    <w:rsid w:val="00275E21"/>
    <w:rsid w:val="00296CEE"/>
    <w:rsid w:val="002C4FC1"/>
    <w:rsid w:val="002C6695"/>
    <w:rsid w:val="002C69CE"/>
    <w:rsid w:val="00314023"/>
    <w:rsid w:val="00380143"/>
    <w:rsid w:val="003B14FD"/>
    <w:rsid w:val="00412C33"/>
    <w:rsid w:val="004366E4"/>
    <w:rsid w:val="004643B9"/>
    <w:rsid w:val="004B20CE"/>
    <w:rsid w:val="00503ED1"/>
    <w:rsid w:val="00527A5E"/>
    <w:rsid w:val="005B2B09"/>
    <w:rsid w:val="005E1EFF"/>
    <w:rsid w:val="006974C9"/>
    <w:rsid w:val="006E0379"/>
    <w:rsid w:val="006F21AA"/>
    <w:rsid w:val="007B5D28"/>
    <w:rsid w:val="0080116B"/>
    <w:rsid w:val="008B0BB2"/>
    <w:rsid w:val="009A1509"/>
    <w:rsid w:val="00A726EF"/>
    <w:rsid w:val="00B33039"/>
    <w:rsid w:val="00BD33DB"/>
    <w:rsid w:val="00C027C8"/>
    <w:rsid w:val="00C64E41"/>
    <w:rsid w:val="00C7000A"/>
    <w:rsid w:val="00C95AA8"/>
    <w:rsid w:val="00CD6F21"/>
    <w:rsid w:val="00CE0A02"/>
    <w:rsid w:val="00E163D0"/>
    <w:rsid w:val="00E7338B"/>
    <w:rsid w:val="00F001FC"/>
    <w:rsid w:val="00F40B97"/>
    <w:rsid w:val="00F44A17"/>
    <w:rsid w:val="00F74363"/>
    <w:rsid w:val="00F8100F"/>
    <w:rsid w:val="00F8269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FAF2D4-51E0-4B75-B6EB-6C580DDE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AA8"/>
    <w:pPr>
      <w:ind w:left="720"/>
      <w:contextualSpacing/>
    </w:pPr>
  </w:style>
  <w:style w:type="paragraph" w:styleId="Header">
    <w:name w:val="header"/>
    <w:basedOn w:val="Normal"/>
    <w:link w:val="HeaderChar"/>
    <w:uiPriority w:val="99"/>
    <w:unhideWhenUsed/>
    <w:rsid w:val="00C95A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AA8"/>
  </w:style>
  <w:style w:type="paragraph" w:styleId="Footer">
    <w:name w:val="footer"/>
    <w:basedOn w:val="Normal"/>
    <w:link w:val="FooterChar"/>
    <w:uiPriority w:val="99"/>
    <w:unhideWhenUsed/>
    <w:rsid w:val="00C95A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1308</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dcterms:created xsi:type="dcterms:W3CDTF">2018-02-09T13:58:00Z</dcterms:created>
  <dcterms:modified xsi:type="dcterms:W3CDTF">2018-02-09T13:58:00Z</dcterms:modified>
</cp:coreProperties>
</file>