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C19" w:rsidRPr="00427E62" w:rsidRDefault="00E3735E" w:rsidP="00427E62">
      <w:pPr>
        <w:pStyle w:val="NoSpacing"/>
        <w:jc w:val="both"/>
        <w:rPr>
          <w:b/>
          <w:sz w:val="24"/>
          <w:szCs w:val="24"/>
          <w:lang w:val="en-US"/>
        </w:rPr>
      </w:pPr>
      <w:r w:rsidRPr="00427E62">
        <w:rPr>
          <w:b/>
          <w:sz w:val="24"/>
          <w:szCs w:val="24"/>
          <w:lang w:val="en-US"/>
        </w:rPr>
        <w:t>LAYEDZA MINES &amp; CONSTRUCTION (PVT) LTD</w:t>
      </w:r>
    </w:p>
    <w:p w:rsidR="00E3735E" w:rsidRPr="00427E62" w:rsidRDefault="00E3735E" w:rsidP="00427E62">
      <w:pPr>
        <w:pStyle w:val="NoSpacing"/>
        <w:jc w:val="both"/>
        <w:rPr>
          <w:b/>
          <w:sz w:val="24"/>
          <w:szCs w:val="24"/>
          <w:lang w:val="en-US"/>
        </w:rPr>
      </w:pPr>
    </w:p>
    <w:p w:rsidR="00E3735E" w:rsidRPr="00427E62" w:rsidRDefault="00E3735E" w:rsidP="00427E62">
      <w:pPr>
        <w:pStyle w:val="NoSpacing"/>
        <w:jc w:val="both"/>
        <w:rPr>
          <w:b/>
          <w:sz w:val="24"/>
          <w:szCs w:val="24"/>
          <w:lang w:val="en-US"/>
        </w:rPr>
      </w:pPr>
      <w:r w:rsidRPr="00427E62">
        <w:rPr>
          <w:b/>
          <w:sz w:val="24"/>
          <w:szCs w:val="24"/>
          <w:lang w:val="en-US"/>
        </w:rPr>
        <w:t>Versus</w:t>
      </w:r>
    </w:p>
    <w:p w:rsidR="00E3735E" w:rsidRPr="00427E62" w:rsidRDefault="00E3735E" w:rsidP="00427E62">
      <w:pPr>
        <w:pStyle w:val="NoSpacing"/>
        <w:jc w:val="both"/>
        <w:rPr>
          <w:b/>
          <w:sz w:val="24"/>
          <w:szCs w:val="24"/>
          <w:lang w:val="en-US"/>
        </w:rPr>
      </w:pPr>
    </w:p>
    <w:p w:rsidR="00E3735E" w:rsidRPr="00427E62" w:rsidRDefault="00E3735E" w:rsidP="00427E62">
      <w:pPr>
        <w:pStyle w:val="NoSpacing"/>
        <w:jc w:val="both"/>
        <w:rPr>
          <w:b/>
          <w:sz w:val="24"/>
          <w:szCs w:val="24"/>
          <w:lang w:val="en-US"/>
        </w:rPr>
      </w:pPr>
      <w:r w:rsidRPr="00427E62">
        <w:rPr>
          <w:b/>
          <w:sz w:val="24"/>
          <w:szCs w:val="24"/>
          <w:lang w:val="en-US"/>
        </w:rPr>
        <w:t>DGL INVESTMENTS NO, 19 (PVT) LTD</w:t>
      </w:r>
    </w:p>
    <w:p w:rsidR="00E3735E" w:rsidRPr="00427E62" w:rsidRDefault="00E3735E" w:rsidP="00427E62">
      <w:pPr>
        <w:pStyle w:val="NoSpacing"/>
        <w:jc w:val="both"/>
        <w:rPr>
          <w:b/>
          <w:sz w:val="24"/>
          <w:szCs w:val="24"/>
          <w:lang w:val="en-US"/>
        </w:rPr>
      </w:pPr>
    </w:p>
    <w:p w:rsidR="00E3735E" w:rsidRPr="00427E62" w:rsidRDefault="00E3735E" w:rsidP="00427E62">
      <w:pPr>
        <w:pStyle w:val="NoSpacing"/>
        <w:jc w:val="both"/>
        <w:rPr>
          <w:b/>
          <w:sz w:val="24"/>
          <w:szCs w:val="24"/>
          <w:lang w:val="en-US"/>
        </w:rPr>
      </w:pPr>
      <w:r w:rsidRPr="00427E62">
        <w:rPr>
          <w:b/>
          <w:sz w:val="24"/>
          <w:szCs w:val="24"/>
          <w:lang w:val="en-US"/>
        </w:rPr>
        <w:t>And</w:t>
      </w:r>
    </w:p>
    <w:p w:rsidR="00E3735E" w:rsidRPr="00427E62" w:rsidRDefault="00E3735E" w:rsidP="00427E62">
      <w:pPr>
        <w:pStyle w:val="NoSpacing"/>
        <w:jc w:val="both"/>
        <w:rPr>
          <w:b/>
          <w:sz w:val="24"/>
          <w:szCs w:val="24"/>
          <w:lang w:val="en-US"/>
        </w:rPr>
      </w:pPr>
    </w:p>
    <w:p w:rsidR="00E3735E" w:rsidRPr="00427E62" w:rsidRDefault="00E3735E" w:rsidP="00427E62">
      <w:pPr>
        <w:pStyle w:val="NoSpacing"/>
        <w:jc w:val="both"/>
        <w:rPr>
          <w:b/>
          <w:sz w:val="24"/>
          <w:szCs w:val="24"/>
          <w:lang w:val="en-US"/>
        </w:rPr>
      </w:pPr>
      <w:r w:rsidRPr="00427E62">
        <w:rPr>
          <w:b/>
          <w:sz w:val="24"/>
          <w:szCs w:val="24"/>
          <w:lang w:val="en-US"/>
        </w:rPr>
        <w:t>DGL INVESTMENTS NO. FIVE (5) (PVT) LTD</w:t>
      </w:r>
    </w:p>
    <w:p w:rsidR="00E3735E" w:rsidRPr="00427E62" w:rsidRDefault="00E3735E" w:rsidP="00427E62">
      <w:pPr>
        <w:pStyle w:val="NoSpacing"/>
        <w:jc w:val="both"/>
        <w:rPr>
          <w:b/>
          <w:sz w:val="24"/>
          <w:szCs w:val="24"/>
          <w:lang w:val="en-US"/>
        </w:rPr>
      </w:pPr>
    </w:p>
    <w:p w:rsidR="00E3735E" w:rsidRPr="00427E62" w:rsidRDefault="00E3735E" w:rsidP="00427E62">
      <w:pPr>
        <w:pStyle w:val="NoSpacing"/>
        <w:jc w:val="both"/>
        <w:rPr>
          <w:b/>
          <w:sz w:val="24"/>
          <w:szCs w:val="24"/>
          <w:lang w:val="en-US"/>
        </w:rPr>
      </w:pPr>
      <w:r w:rsidRPr="00427E62">
        <w:rPr>
          <w:b/>
          <w:sz w:val="24"/>
          <w:szCs w:val="24"/>
          <w:lang w:val="en-US"/>
        </w:rPr>
        <w:t>And</w:t>
      </w:r>
    </w:p>
    <w:p w:rsidR="00E3735E" w:rsidRPr="00427E62" w:rsidRDefault="00E3735E" w:rsidP="00427E62">
      <w:pPr>
        <w:pStyle w:val="NoSpacing"/>
        <w:jc w:val="both"/>
        <w:rPr>
          <w:b/>
          <w:sz w:val="24"/>
          <w:szCs w:val="24"/>
          <w:lang w:val="en-US"/>
        </w:rPr>
      </w:pPr>
    </w:p>
    <w:p w:rsidR="00E3735E" w:rsidRPr="00427E62" w:rsidRDefault="00E3735E" w:rsidP="00427E62">
      <w:pPr>
        <w:pStyle w:val="NoSpacing"/>
        <w:jc w:val="both"/>
        <w:rPr>
          <w:b/>
          <w:sz w:val="24"/>
          <w:szCs w:val="24"/>
          <w:lang w:val="en-US"/>
        </w:rPr>
      </w:pPr>
      <w:r w:rsidRPr="00427E62">
        <w:rPr>
          <w:b/>
          <w:sz w:val="24"/>
          <w:szCs w:val="24"/>
          <w:lang w:val="en-US"/>
        </w:rPr>
        <w:t>FRANSISCO MARCONATTI</w:t>
      </w:r>
    </w:p>
    <w:p w:rsidR="00E3735E" w:rsidRPr="00427E62" w:rsidRDefault="00E3735E" w:rsidP="00427E62">
      <w:pPr>
        <w:pStyle w:val="NoSpacing"/>
        <w:jc w:val="both"/>
        <w:rPr>
          <w:b/>
          <w:sz w:val="24"/>
          <w:szCs w:val="24"/>
          <w:lang w:val="en-US"/>
        </w:rPr>
      </w:pPr>
    </w:p>
    <w:p w:rsidR="00E3735E" w:rsidRPr="00427E62" w:rsidRDefault="00E3735E" w:rsidP="00427E62">
      <w:pPr>
        <w:pStyle w:val="NoSpacing"/>
        <w:jc w:val="both"/>
        <w:rPr>
          <w:b/>
          <w:sz w:val="24"/>
          <w:szCs w:val="24"/>
          <w:lang w:val="en-US"/>
        </w:rPr>
      </w:pPr>
      <w:r w:rsidRPr="00427E62">
        <w:rPr>
          <w:b/>
          <w:sz w:val="24"/>
          <w:szCs w:val="24"/>
          <w:lang w:val="en-US"/>
        </w:rPr>
        <w:t>And</w:t>
      </w:r>
    </w:p>
    <w:p w:rsidR="00E3735E" w:rsidRPr="00427E62" w:rsidRDefault="00E3735E" w:rsidP="00427E62">
      <w:pPr>
        <w:pStyle w:val="NoSpacing"/>
        <w:jc w:val="both"/>
        <w:rPr>
          <w:b/>
          <w:sz w:val="24"/>
          <w:szCs w:val="24"/>
          <w:lang w:val="en-US"/>
        </w:rPr>
      </w:pPr>
    </w:p>
    <w:p w:rsidR="00E3735E" w:rsidRPr="00427E62" w:rsidRDefault="00E3735E" w:rsidP="00427E62">
      <w:pPr>
        <w:pStyle w:val="NoSpacing"/>
        <w:jc w:val="both"/>
        <w:rPr>
          <w:b/>
          <w:sz w:val="24"/>
          <w:szCs w:val="24"/>
          <w:lang w:val="en-US"/>
        </w:rPr>
      </w:pPr>
      <w:r w:rsidRPr="00427E62">
        <w:rPr>
          <w:b/>
          <w:sz w:val="24"/>
          <w:szCs w:val="24"/>
          <w:lang w:val="en-US"/>
        </w:rPr>
        <w:t>JAMES MADZIVANYIKA</w:t>
      </w:r>
    </w:p>
    <w:p w:rsidR="00E3735E" w:rsidRPr="00427E62" w:rsidRDefault="00E3735E" w:rsidP="00427E62">
      <w:pPr>
        <w:pStyle w:val="NoSpacing"/>
        <w:jc w:val="both"/>
        <w:rPr>
          <w:b/>
          <w:sz w:val="24"/>
          <w:szCs w:val="24"/>
          <w:lang w:val="en-US"/>
        </w:rPr>
      </w:pPr>
    </w:p>
    <w:p w:rsidR="00E3735E" w:rsidRPr="00427E62" w:rsidRDefault="00E3735E" w:rsidP="00427E62">
      <w:pPr>
        <w:pStyle w:val="NoSpacing"/>
        <w:jc w:val="both"/>
        <w:rPr>
          <w:sz w:val="24"/>
          <w:szCs w:val="24"/>
          <w:lang w:val="en-US"/>
        </w:rPr>
      </w:pPr>
      <w:r w:rsidRPr="00427E62">
        <w:rPr>
          <w:sz w:val="24"/>
          <w:szCs w:val="24"/>
          <w:lang w:val="en-US"/>
        </w:rPr>
        <w:t>IN THE HIGH COURT OF ZIMBABWE</w:t>
      </w:r>
    </w:p>
    <w:p w:rsidR="00E3735E" w:rsidRPr="00427E62" w:rsidRDefault="00E3735E" w:rsidP="00427E62">
      <w:pPr>
        <w:pStyle w:val="NoSpacing"/>
        <w:jc w:val="both"/>
        <w:rPr>
          <w:sz w:val="24"/>
          <w:szCs w:val="24"/>
          <w:lang w:val="en-US"/>
        </w:rPr>
      </w:pPr>
      <w:r w:rsidRPr="00427E62">
        <w:rPr>
          <w:sz w:val="24"/>
          <w:szCs w:val="24"/>
          <w:lang w:val="en-US"/>
        </w:rPr>
        <w:t>TAKUVA J</w:t>
      </w:r>
    </w:p>
    <w:p w:rsidR="003D1ADC" w:rsidRDefault="00E3735E" w:rsidP="00427E62">
      <w:pPr>
        <w:pStyle w:val="NoSpacing"/>
        <w:jc w:val="both"/>
        <w:rPr>
          <w:sz w:val="24"/>
          <w:szCs w:val="24"/>
          <w:lang w:val="en-US"/>
        </w:rPr>
      </w:pPr>
      <w:r w:rsidRPr="00427E62">
        <w:rPr>
          <w:sz w:val="24"/>
          <w:szCs w:val="24"/>
          <w:lang w:val="en-US"/>
        </w:rPr>
        <w:t>BULAWAYO</w:t>
      </w:r>
      <w:r w:rsidR="003D1ADC">
        <w:rPr>
          <w:sz w:val="24"/>
          <w:szCs w:val="24"/>
          <w:lang w:val="en-US"/>
        </w:rPr>
        <w:t xml:space="preserve"> 12 JUNE 2021; 28 FEBRUARY; 22 MARCH &amp;</w:t>
      </w:r>
    </w:p>
    <w:p w:rsidR="00E3735E" w:rsidRPr="00427E62" w:rsidRDefault="003D1ADC" w:rsidP="00427E62">
      <w:pPr>
        <w:pStyle w:val="NoSpacing"/>
        <w:jc w:val="both"/>
        <w:rPr>
          <w:sz w:val="24"/>
          <w:szCs w:val="24"/>
          <w:lang w:val="en-US"/>
        </w:rPr>
      </w:pPr>
      <w:r>
        <w:rPr>
          <w:sz w:val="24"/>
          <w:szCs w:val="24"/>
          <w:lang w:val="en-US"/>
        </w:rPr>
        <w:t>20 AUGUST 2022 &amp; 27 APRIL 2023</w:t>
      </w:r>
    </w:p>
    <w:p w:rsidR="00E3735E" w:rsidRPr="00427E62" w:rsidRDefault="00E3735E" w:rsidP="00427E62">
      <w:pPr>
        <w:pStyle w:val="NoSpacing"/>
        <w:jc w:val="both"/>
        <w:rPr>
          <w:sz w:val="24"/>
          <w:szCs w:val="24"/>
          <w:lang w:val="en-US"/>
        </w:rPr>
      </w:pPr>
    </w:p>
    <w:p w:rsidR="00E3735E" w:rsidRPr="00427E62" w:rsidRDefault="00E3735E" w:rsidP="00427E62">
      <w:pPr>
        <w:pStyle w:val="NoSpacing"/>
        <w:jc w:val="both"/>
        <w:rPr>
          <w:b/>
          <w:sz w:val="24"/>
          <w:szCs w:val="24"/>
          <w:lang w:val="en-US"/>
        </w:rPr>
      </w:pPr>
      <w:r w:rsidRPr="00427E62">
        <w:rPr>
          <w:b/>
          <w:sz w:val="24"/>
          <w:szCs w:val="24"/>
          <w:lang w:val="en-US"/>
        </w:rPr>
        <w:t>Urgent Chamber Application</w:t>
      </w:r>
    </w:p>
    <w:p w:rsidR="00E3735E" w:rsidRPr="00427E62" w:rsidRDefault="00E3735E" w:rsidP="00427E62">
      <w:pPr>
        <w:pStyle w:val="NoSpacing"/>
        <w:jc w:val="both"/>
        <w:rPr>
          <w:b/>
          <w:sz w:val="24"/>
          <w:szCs w:val="24"/>
          <w:lang w:val="en-US"/>
        </w:rPr>
      </w:pPr>
    </w:p>
    <w:p w:rsidR="00E3735E" w:rsidRPr="00427E62" w:rsidRDefault="00E3735E" w:rsidP="00427E62">
      <w:pPr>
        <w:pStyle w:val="NoSpacing"/>
        <w:jc w:val="both"/>
        <w:rPr>
          <w:sz w:val="24"/>
          <w:szCs w:val="24"/>
          <w:lang w:val="en-US"/>
        </w:rPr>
      </w:pPr>
      <w:r w:rsidRPr="00427E62">
        <w:rPr>
          <w:i/>
          <w:sz w:val="24"/>
          <w:szCs w:val="24"/>
          <w:lang w:val="en-US"/>
        </w:rPr>
        <w:t xml:space="preserve">T. </w:t>
      </w:r>
      <w:proofErr w:type="spellStart"/>
      <w:r w:rsidRPr="00427E62">
        <w:rPr>
          <w:i/>
          <w:sz w:val="24"/>
          <w:szCs w:val="24"/>
          <w:lang w:val="en-US"/>
        </w:rPr>
        <w:t>Tavengwa</w:t>
      </w:r>
      <w:proofErr w:type="spellEnd"/>
      <w:r w:rsidRPr="00427E62">
        <w:rPr>
          <w:sz w:val="24"/>
          <w:szCs w:val="24"/>
          <w:lang w:val="en-US"/>
        </w:rPr>
        <w:t xml:space="preserve"> for the applicant</w:t>
      </w:r>
    </w:p>
    <w:p w:rsidR="00E3735E" w:rsidRPr="00427E62" w:rsidRDefault="00E3735E" w:rsidP="00427E62">
      <w:pPr>
        <w:pStyle w:val="NoSpacing"/>
        <w:jc w:val="both"/>
        <w:rPr>
          <w:sz w:val="24"/>
          <w:szCs w:val="24"/>
          <w:lang w:val="en-US"/>
        </w:rPr>
      </w:pPr>
      <w:r w:rsidRPr="00427E62">
        <w:rPr>
          <w:i/>
          <w:sz w:val="24"/>
          <w:szCs w:val="24"/>
          <w:lang w:val="en-US"/>
        </w:rPr>
        <w:t xml:space="preserve">S. </w:t>
      </w:r>
      <w:proofErr w:type="spellStart"/>
      <w:r w:rsidRPr="00427E62">
        <w:rPr>
          <w:i/>
          <w:sz w:val="24"/>
          <w:szCs w:val="24"/>
          <w:lang w:val="en-US"/>
        </w:rPr>
        <w:t>Chamunorwa</w:t>
      </w:r>
      <w:proofErr w:type="spellEnd"/>
      <w:r w:rsidRPr="00427E62">
        <w:rPr>
          <w:sz w:val="24"/>
          <w:szCs w:val="24"/>
          <w:lang w:val="en-US"/>
        </w:rPr>
        <w:t xml:space="preserve"> for the 2</w:t>
      </w:r>
      <w:r w:rsidRPr="00427E62">
        <w:rPr>
          <w:sz w:val="24"/>
          <w:szCs w:val="24"/>
          <w:vertAlign w:val="superscript"/>
          <w:lang w:val="en-US"/>
        </w:rPr>
        <w:t>nd</w:t>
      </w:r>
      <w:r w:rsidRPr="00427E62">
        <w:rPr>
          <w:sz w:val="24"/>
          <w:szCs w:val="24"/>
          <w:lang w:val="en-US"/>
        </w:rPr>
        <w:t xml:space="preserve"> to 4</w:t>
      </w:r>
      <w:r w:rsidRPr="00427E62">
        <w:rPr>
          <w:sz w:val="24"/>
          <w:szCs w:val="24"/>
          <w:vertAlign w:val="superscript"/>
          <w:lang w:val="en-US"/>
        </w:rPr>
        <w:t>th</w:t>
      </w:r>
      <w:r w:rsidRPr="00427E62">
        <w:rPr>
          <w:sz w:val="24"/>
          <w:szCs w:val="24"/>
          <w:lang w:val="en-US"/>
        </w:rPr>
        <w:t xml:space="preserve"> respondents</w:t>
      </w:r>
    </w:p>
    <w:p w:rsidR="00E3735E" w:rsidRPr="00427E62" w:rsidRDefault="00E3735E" w:rsidP="00427E62">
      <w:pPr>
        <w:pStyle w:val="NoSpacing"/>
        <w:jc w:val="both"/>
        <w:rPr>
          <w:sz w:val="24"/>
          <w:szCs w:val="24"/>
          <w:lang w:val="en-US"/>
        </w:rPr>
      </w:pPr>
    </w:p>
    <w:p w:rsidR="00E3735E" w:rsidRPr="00427E62" w:rsidRDefault="00E3735E" w:rsidP="00427E62">
      <w:pPr>
        <w:jc w:val="both"/>
        <w:rPr>
          <w:sz w:val="24"/>
          <w:szCs w:val="24"/>
          <w:lang w:val="en-US"/>
        </w:rPr>
      </w:pPr>
      <w:r w:rsidRPr="00427E62">
        <w:rPr>
          <w:sz w:val="24"/>
          <w:szCs w:val="24"/>
          <w:lang w:val="en-US"/>
        </w:rPr>
        <w:tab/>
      </w:r>
      <w:r w:rsidRPr="00427E62">
        <w:rPr>
          <w:b/>
          <w:sz w:val="24"/>
          <w:szCs w:val="24"/>
          <w:lang w:val="en-US"/>
        </w:rPr>
        <w:t>TAKUVA J:</w:t>
      </w:r>
      <w:r w:rsidRPr="00427E62">
        <w:rPr>
          <w:b/>
          <w:sz w:val="24"/>
          <w:szCs w:val="24"/>
          <w:lang w:val="en-US"/>
        </w:rPr>
        <w:tab/>
      </w:r>
      <w:r w:rsidR="002F600C" w:rsidRPr="00427E62">
        <w:rPr>
          <w:sz w:val="24"/>
          <w:szCs w:val="24"/>
          <w:lang w:val="en-US"/>
        </w:rPr>
        <w:t xml:space="preserve">This is an urgent chamber application for </w:t>
      </w:r>
      <w:proofErr w:type="spellStart"/>
      <w:r w:rsidR="002F600C" w:rsidRPr="00427E62">
        <w:rPr>
          <w:i/>
          <w:sz w:val="24"/>
          <w:szCs w:val="24"/>
          <w:lang w:val="en-US"/>
        </w:rPr>
        <w:t>Mandament</w:t>
      </w:r>
      <w:proofErr w:type="spellEnd"/>
      <w:r w:rsidR="002F600C" w:rsidRPr="00427E62">
        <w:rPr>
          <w:i/>
          <w:sz w:val="24"/>
          <w:szCs w:val="24"/>
          <w:lang w:val="en-US"/>
        </w:rPr>
        <w:t xml:space="preserve"> Van </w:t>
      </w:r>
      <w:proofErr w:type="spellStart"/>
      <w:r w:rsidR="002F600C" w:rsidRPr="00427E62">
        <w:rPr>
          <w:i/>
          <w:sz w:val="24"/>
          <w:szCs w:val="24"/>
          <w:lang w:val="en-US"/>
        </w:rPr>
        <w:t>Spoliie</w:t>
      </w:r>
      <w:proofErr w:type="spellEnd"/>
      <w:r w:rsidR="002F600C" w:rsidRPr="00427E62">
        <w:rPr>
          <w:sz w:val="24"/>
          <w:szCs w:val="24"/>
          <w:lang w:val="en-US"/>
        </w:rPr>
        <w:t xml:space="preserve"> and an interdict wherein the applicant seeks the following relief:</w:t>
      </w:r>
    </w:p>
    <w:p w:rsidR="002F600C" w:rsidRPr="00427E62" w:rsidRDefault="002F600C" w:rsidP="00427E62">
      <w:pPr>
        <w:pStyle w:val="NoSpacing"/>
        <w:ind w:left="1440" w:hanging="720"/>
        <w:jc w:val="both"/>
        <w:rPr>
          <w:sz w:val="24"/>
          <w:szCs w:val="24"/>
          <w:lang w:val="en-US"/>
        </w:rPr>
      </w:pPr>
      <w:r w:rsidRPr="00427E62">
        <w:rPr>
          <w:sz w:val="24"/>
          <w:szCs w:val="24"/>
          <w:lang w:val="en-US"/>
        </w:rPr>
        <w:t>“1.</w:t>
      </w:r>
      <w:r w:rsidRPr="00427E62">
        <w:rPr>
          <w:sz w:val="24"/>
          <w:szCs w:val="24"/>
          <w:lang w:val="en-US"/>
        </w:rPr>
        <w:tab/>
        <w:t>2</w:t>
      </w:r>
      <w:r w:rsidRPr="00427E62">
        <w:rPr>
          <w:sz w:val="24"/>
          <w:szCs w:val="24"/>
          <w:vertAlign w:val="superscript"/>
          <w:lang w:val="en-US"/>
        </w:rPr>
        <w:t>nd</w:t>
      </w:r>
      <w:r w:rsidRPr="00427E62">
        <w:rPr>
          <w:sz w:val="24"/>
          <w:szCs w:val="24"/>
          <w:lang w:val="en-US"/>
        </w:rPr>
        <w:t xml:space="preserve"> to 4</w:t>
      </w:r>
      <w:r w:rsidRPr="00427E62">
        <w:rPr>
          <w:sz w:val="24"/>
          <w:szCs w:val="24"/>
          <w:vertAlign w:val="superscript"/>
          <w:lang w:val="en-US"/>
        </w:rPr>
        <w:t>th</w:t>
      </w:r>
      <w:r w:rsidRPr="00427E62">
        <w:rPr>
          <w:sz w:val="24"/>
          <w:szCs w:val="24"/>
          <w:lang w:val="en-US"/>
        </w:rPr>
        <w:t xml:space="preserve"> respondents be and are hereby ordered to immediately restore possession of the red </w:t>
      </w:r>
      <w:proofErr w:type="spellStart"/>
      <w:r w:rsidRPr="00427E62">
        <w:rPr>
          <w:sz w:val="24"/>
          <w:szCs w:val="24"/>
          <w:lang w:val="en-US"/>
        </w:rPr>
        <w:t>changfa</w:t>
      </w:r>
      <w:proofErr w:type="spellEnd"/>
      <w:r w:rsidRPr="00427E62">
        <w:rPr>
          <w:sz w:val="24"/>
          <w:szCs w:val="24"/>
          <w:lang w:val="en-US"/>
        </w:rPr>
        <w:t xml:space="preserve"> compressor to applicant.</w:t>
      </w:r>
    </w:p>
    <w:p w:rsidR="002F600C" w:rsidRPr="00427E62" w:rsidRDefault="002F600C" w:rsidP="00427E62">
      <w:pPr>
        <w:pStyle w:val="NoSpacing"/>
        <w:ind w:left="1440" w:hanging="720"/>
        <w:jc w:val="both"/>
        <w:rPr>
          <w:sz w:val="24"/>
          <w:szCs w:val="24"/>
          <w:lang w:val="en-US"/>
        </w:rPr>
      </w:pPr>
      <w:r w:rsidRPr="00427E62">
        <w:rPr>
          <w:sz w:val="24"/>
          <w:szCs w:val="24"/>
          <w:lang w:val="en-US"/>
        </w:rPr>
        <w:t>2.</w:t>
      </w:r>
      <w:r w:rsidRPr="00427E62">
        <w:rPr>
          <w:sz w:val="24"/>
          <w:szCs w:val="24"/>
          <w:lang w:val="en-US"/>
        </w:rPr>
        <w:tab/>
        <w:t>In the event of failure to comply with (1) above, the Sheriff of High Court be and is hereby ordered to take possession of the property mention</w:t>
      </w:r>
      <w:r w:rsidR="00E1082B" w:rsidRPr="00427E62">
        <w:rPr>
          <w:sz w:val="24"/>
          <w:szCs w:val="24"/>
          <w:lang w:val="en-US"/>
        </w:rPr>
        <w:t>ed</w:t>
      </w:r>
      <w:r w:rsidRPr="00427E62">
        <w:rPr>
          <w:sz w:val="24"/>
          <w:szCs w:val="24"/>
          <w:lang w:val="en-US"/>
        </w:rPr>
        <w:t xml:space="preserve"> in (1) above and restore applicant to such possession.  The costs of such execution to</w:t>
      </w:r>
      <w:r w:rsidR="00E1082B" w:rsidRPr="00427E62">
        <w:rPr>
          <w:sz w:val="24"/>
          <w:szCs w:val="24"/>
          <w:lang w:val="en-US"/>
        </w:rPr>
        <w:t xml:space="preserve"> </w:t>
      </w:r>
      <w:r w:rsidRPr="00427E62">
        <w:rPr>
          <w:sz w:val="24"/>
          <w:szCs w:val="24"/>
          <w:lang w:val="en-US"/>
        </w:rPr>
        <w:t>be borne by the 2</w:t>
      </w:r>
      <w:r w:rsidRPr="00427E62">
        <w:rPr>
          <w:sz w:val="24"/>
          <w:szCs w:val="24"/>
          <w:vertAlign w:val="superscript"/>
          <w:lang w:val="en-US"/>
        </w:rPr>
        <w:t>nd</w:t>
      </w:r>
      <w:r w:rsidRPr="00427E62">
        <w:rPr>
          <w:sz w:val="24"/>
          <w:szCs w:val="24"/>
          <w:lang w:val="en-US"/>
        </w:rPr>
        <w:t xml:space="preserve"> – 3</w:t>
      </w:r>
      <w:r w:rsidRPr="00427E62">
        <w:rPr>
          <w:sz w:val="24"/>
          <w:szCs w:val="24"/>
          <w:vertAlign w:val="superscript"/>
          <w:lang w:val="en-US"/>
        </w:rPr>
        <w:t>rd</w:t>
      </w:r>
      <w:r w:rsidRPr="00427E62">
        <w:rPr>
          <w:sz w:val="24"/>
          <w:szCs w:val="24"/>
          <w:lang w:val="en-US"/>
        </w:rPr>
        <w:t xml:space="preserve"> respondents.</w:t>
      </w:r>
    </w:p>
    <w:p w:rsidR="002F600C" w:rsidRPr="00427E62" w:rsidRDefault="002F600C" w:rsidP="00427E62">
      <w:pPr>
        <w:pStyle w:val="NoSpacing"/>
        <w:ind w:left="1440" w:hanging="720"/>
        <w:jc w:val="both"/>
        <w:rPr>
          <w:sz w:val="24"/>
          <w:szCs w:val="24"/>
          <w:lang w:val="en-US"/>
        </w:rPr>
      </w:pPr>
      <w:r w:rsidRPr="00427E62">
        <w:rPr>
          <w:sz w:val="24"/>
          <w:szCs w:val="24"/>
          <w:lang w:val="en-US"/>
        </w:rPr>
        <w:t>3.</w:t>
      </w:r>
      <w:r w:rsidRPr="00427E62">
        <w:rPr>
          <w:sz w:val="24"/>
          <w:szCs w:val="24"/>
          <w:lang w:val="en-US"/>
        </w:rPr>
        <w:tab/>
        <w:t>2</w:t>
      </w:r>
      <w:r w:rsidRPr="00427E62">
        <w:rPr>
          <w:sz w:val="24"/>
          <w:szCs w:val="24"/>
          <w:vertAlign w:val="superscript"/>
          <w:lang w:val="en-US"/>
        </w:rPr>
        <w:t>nd</w:t>
      </w:r>
      <w:r w:rsidRPr="00427E62">
        <w:rPr>
          <w:sz w:val="24"/>
          <w:szCs w:val="24"/>
          <w:lang w:val="en-US"/>
        </w:rPr>
        <w:t xml:space="preserve"> – 4</w:t>
      </w:r>
      <w:r w:rsidRPr="00427E62">
        <w:rPr>
          <w:sz w:val="24"/>
          <w:szCs w:val="24"/>
          <w:vertAlign w:val="superscript"/>
          <w:lang w:val="en-US"/>
        </w:rPr>
        <w:t>th</w:t>
      </w:r>
      <w:r w:rsidR="00133C9D" w:rsidRPr="00427E62">
        <w:rPr>
          <w:sz w:val="24"/>
          <w:szCs w:val="24"/>
          <w:lang w:val="en-US"/>
        </w:rPr>
        <w:t xml:space="preserve"> respondents together  with their assignees/agents/employees be and are hereby interdicted from entering the premises of </w:t>
      </w:r>
      <w:proofErr w:type="spellStart"/>
      <w:r w:rsidR="00133C9D" w:rsidRPr="00427E62">
        <w:rPr>
          <w:sz w:val="24"/>
          <w:szCs w:val="24"/>
          <w:lang w:val="en-US"/>
        </w:rPr>
        <w:t>M</w:t>
      </w:r>
      <w:r w:rsidR="00E1082B" w:rsidRPr="00427E62">
        <w:rPr>
          <w:sz w:val="24"/>
          <w:szCs w:val="24"/>
          <w:lang w:val="en-US"/>
        </w:rPr>
        <w:t>o</w:t>
      </w:r>
      <w:r w:rsidR="00133C9D" w:rsidRPr="00427E62">
        <w:rPr>
          <w:sz w:val="24"/>
          <w:szCs w:val="24"/>
          <w:lang w:val="en-US"/>
        </w:rPr>
        <w:t>rven</w:t>
      </w:r>
      <w:proofErr w:type="spellEnd"/>
      <w:r w:rsidR="00133C9D" w:rsidRPr="00427E62">
        <w:rPr>
          <w:sz w:val="24"/>
          <w:szCs w:val="24"/>
          <w:lang w:val="en-US"/>
        </w:rPr>
        <w:t xml:space="preserve"> 9 mining claim registration number 40264 and Sarah 20 mining claim registration number 40312 without a valid court order.</w:t>
      </w:r>
    </w:p>
    <w:p w:rsidR="00133C9D" w:rsidRPr="00427E62" w:rsidRDefault="00133C9D" w:rsidP="00427E62">
      <w:pPr>
        <w:pStyle w:val="NoSpacing"/>
        <w:ind w:left="1440" w:hanging="720"/>
        <w:jc w:val="both"/>
        <w:rPr>
          <w:sz w:val="24"/>
          <w:szCs w:val="24"/>
          <w:lang w:val="en-US"/>
        </w:rPr>
      </w:pPr>
      <w:r w:rsidRPr="00427E62">
        <w:rPr>
          <w:sz w:val="24"/>
          <w:szCs w:val="24"/>
          <w:lang w:val="en-US"/>
        </w:rPr>
        <w:t>4.</w:t>
      </w:r>
      <w:r w:rsidRPr="00427E62">
        <w:rPr>
          <w:sz w:val="24"/>
          <w:szCs w:val="24"/>
          <w:lang w:val="en-US"/>
        </w:rPr>
        <w:tab/>
        <w:t>2</w:t>
      </w:r>
      <w:r w:rsidRPr="00427E62">
        <w:rPr>
          <w:sz w:val="24"/>
          <w:szCs w:val="24"/>
          <w:vertAlign w:val="superscript"/>
          <w:lang w:val="en-US"/>
        </w:rPr>
        <w:t>nd</w:t>
      </w:r>
      <w:r w:rsidRPr="00427E62">
        <w:rPr>
          <w:sz w:val="24"/>
          <w:szCs w:val="24"/>
          <w:lang w:val="en-US"/>
        </w:rPr>
        <w:t xml:space="preserve"> – 4</w:t>
      </w:r>
      <w:r w:rsidRPr="00427E62">
        <w:rPr>
          <w:sz w:val="24"/>
          <w:szCs w:val="24"/>
          <w:vertAlign w:val="superscript"/>
          <w:lang w:val="en-US"/>
        </w:rPr>
        <w:t>th</w:t>
      </w:r>
      <w:r w:rsidRPr="00427E62">
        <w:rPr>
          <w:sz w:val="24"/>
          <w:szCs w:val="24"/>
          <w:lang w:val="en-US"/>
        </w:rPr>
        <w:t xml:space="preserve"> respondents together with their </w:t>
      </w:r>
      <w:proofErr w:type="spellStart"/>
      <w:r w:rsidRPr="00427E62">
        <w:rPr>
          <w:sz w:val="24"/>
          <w:szCs w:val="24"/>
          <w:lang w:val="en-US"/>
        </w:rPr>
        <w:t>assigness</w:t>
      </w:r>
      <w:proofErr w:type="spellEnd"/>
      <w:r w:rsidRPr="00427E62">
        <w:rPr>
          <w:sz w:val="24"/>
          <w:szCs w:val="24"/>
          <w:lang w:val="en-US"/>
        </w:rPr>
        <w:t>/agents/ employees</w:t>
      </w:r>
      <w:r w:rsidR="00876A7C" w:rsidRPr="00427E62">
        <w:rPr>
          <w:sz w:val="24"/>
          <w:szCs w:val="24"/>
          <w:lang w:val="en-US"/>
        </w:rPr>
        <w:t xml:space="preserve"> be and are hereby ordered not to unlawfully disturb applicant’s peaceful possession of </w:t>
      </w:r>
      <w:proofErr w:type="spellStart"/>
      <w:r w:rsidR="00876A7C" w:rsidRPr="00427E62">
        <w:rPr>
          <w:sz w:val="24"/>
          <w:szCs w:val="24"/>
          <w:lang w:val="en-US"/>
        </w:rPr>
        <w:t>Morven</w:t>
      </w:r>
      <w:proofErr w:type="spellEnd"/>
      <w:r w:rsidR="00876A7C" w:rsidRPr="00427E62">
        <w:rPr>
          <w:sz w:val="24"/>
          <w:szCs w:val="24"/>
          <w:lang w:val="en-US"/>
        </w:rPr>
        <w:t xml:space="preserve"> 9 registration number 40264 and Sarah 20 </w:t>
      </w:r>
      <w:r w:rsidR="00E1082B" w:rsidRPr="00427E62">
        <w:rPr>
          <w:sz w:val="24"/>
          <w:szCs w:val="24"/>
          <w:lang w:val="en-US"/>
        </w:rPr>
        <w:t>mining</w:t>
      </w:r>
      <w:r w:rsidR="00876A7C" w:rsidRPr="00427E62">
        <w:rPr>
          <w:sz w:val="24"/>
          <w:szCs w:val="24"/>
          <w:lang w:val="en-US"/>
        </w:rPr>
        <w:t xml:space="preserve"> claim</w:t>
      </w:r>
      <w:r w:rsidR="00E1082B" w:rsidRPr="00427E62">
        <w:rPr>
          <w:sz w:val="24"/>
          <w:szCs w:val="24"/>
          <w:lang w:val="en-US"/>
        </w:rPr>
        <w:t>s</w:t>
      </w:r>
      <w:r w:rsidR="00876A7C" w:rsidRPr="00427E62">
        <w:rPr>
          <w:sz w:val="24"/>
          <w:szCs w:val="24"/>
          <w:lang w:val="en-US"/>
        </w:rPr>
        <w:t xml:space="preserve"> registration number 40312.</w:t>
      </w:r>
    </w:p>
    <w:p w:rsidR="00876A7C" w:rsidRPr="00427E62" w:rsidRDefault="00876A7C" w:rsidP="00427E62">
      <w:pPr>
        <w:pStyle w:val="NoSpacing"/>
        <w:ind w:left="1440" w:hanging="720"/>
        <w:jc w:val="both"/>
        <w:rPr>
          <w:sz w:val="24"/>
          <w:szCs w:val="24"/>
          <w:lang w:val="en-US"/>
        </w:rPr>
      </w:pPr>
      <w:r w:rsidRPr="00427E62">
        <w:rPr>
          <w:sz w:val="24"/>
          <w:szCs w:val="24"/>
          <w:lang w:val="en-US"/>
        </w:rPr>
        <w:t>5.</w:t>
      </w:r>
      <w:r w:rsidRPr="00427E62">
        <w:rPr>
          <w:sz w:val="24"/>
          <w:szCs w:val="24"/>
          <w:lang w:val="en-US"/>
        </w:rPr>
        <w:tab/>
        <w:t>T2nd – 4</w:t>
      </w:r>
      <w:r w:rsidRPr="00427E62">
        <w:rPr>
          <w:sz w:val="24"/>
          <w:szCs w:val="24"/>
          <w:vertAlign w:val="superscript"/>
          <w:lang w:val="en-US"/>
        </w:rPr>
        <w:t>th</w:t>
      </w:r>
      <w:r w:rsidRPr="00427E62">
        <w:rPr>
          <w:sz w:val="24"/>
          <w:szCs w:val="24"/>
          <w:lang w:val="en-US"/>
        </w:rPr>
        <w:t xml:space="preserve"> respondents to pay costs of suit on attorney - client scale.”</w:t>
      </w:r>
    </w:p>
    <w:p w:rsidR="00876A7C" w:rsidRPr="00427E62" w:rsidRDefault="00876A7C" w:rsidP="00427E62">
      <w:pPr>
        <w:pStyle w:val="NoSpacing"/>
        <w:jc w:val="both"/>
        <w:rPr>
          <w:sz w:val="24"/>
          <w:szCs w:val="24"/>
          <w:lang w:val="en-US"/>
        </w:rPr>
      </w:pPr>
    </w:p>
    <w:p w:rsidR="00876A7C" w:rsidRPr="00427E62" w:rsidRDefault="00876A7C" w:rsidP="00427E62">
      <w:pPr>
        <w:jc w:val="both"/>
        <w:rPr>
          <w:sz w:val="24"/>
          <w:szCs w:val="24"/>
          <w:lang w:val="en-US"/>
        </w:rPr>
      </w:pPr>
      <w:r w:rsidRPr="00427E62">
        <w:rPr>
          <w:sz w:val="24"/>
          <w:szCs w:val="24"/>
          <w:lang w:val="en-US"/>
        </w:rPr>
        <w:lastRenderedPageBreak/>
        <w:tab/>
        <w:t xml:space="preserve">At the hearing of this application </w:t>
      </w:r>
      <w:proofErr w:type="spellStart"/>
      <w:r w:rsidRPr="00427E62">
        <w:rPr>
          <w:i/>
          <w:sz w:val="24"/>
          <w:szCs w:val="24"/>
          <w:lang w:val="en-US"/>
        </w:rPr>
        <w:t>Mr</w:t>
      </w:r>
      <w:proofErr w:type="spellEnd"/>
      <w:r w:rsidRPr="00427E62">
        <w:rPr>
          <w:i/>
          <w:sz w:val="24"/>
          <w:szCs w:val="24"/>
          <w:lang w:val="en-US"/>
        </w:rPr>
        <w:t xml:space="preserve"> </w:t>
      </w:r>
      <w:proofErr w:type="spellStart"/>
      <w:r w:rsidRPr="00427E62">
        <w:rPr>
          <w:i/>
          <w:sz w:val="24"/>
          <w:szCs w:val="24"/>
          <w:lang w:val="en-US"/>
        </w:rPr>
        <w:t>Tavengwa</w:t>
      </w:r>
      <w:proofErr w:type="spellEnd"/>
      <w:r w:rsidRPr="00427E62">
        <w:rPr>
          <w:sz w:val="24"/>
          <w:szCs w:val="24"/>
          <w:lang w:val="en-US"/>
        </w:rPr>
        <w:t xml:space="preserve"> for applicant applied to amend the draft order by deleting paragraphs 1 and 2 and re</w:t>
      </w:r>
      <w:r w:rsidR="00DE2D68" w:rsidRPr="00427E62">
        <w:rPr>
          <w:sz w:val="24"/>
          <w:szCs w:val="24"/>
          <w:lang w:val="en-US"/>
        </w:rPr>
        <w:t>-numbering paragraphs 3, 4 and 5 as paragraph</w:t>
      </w:r>
      <w:r w:rsidR="000E05ED" w:rsidRPr="00427E62">
        <w:rPr>
          <w:sz w:val="24"/>
          <w:szCs w:val="24"/>
          <w:lang w:val="en-US"/>
        </w:rPr>
        <w:t>s</w:t>
      </w:r>
      <w:r w:rsidR="00DE2D68" w:rsidRPr="00427E62">
        <w:rPr>
          <w:sz w:val="24"/>
          <w:szCs w:val="24"/>
          <w:lang w:val="en-US"/>
        </w:rPr>
        <w:t xml:space="preserve"> 1, 2 and 3</w:t>
      </w:r>
      <w:r w:rsidR="003D1ADC">
        <w:rPr>
          <w:sz w:val="24"/>
          <w:szCs w:val="24"/>
          <w:lang w:val="en-US"/>
        </w:rPr>
        <w:t xml:space="preserve"> respectively</w:t>
      </w:r>
      <w:r w:rsidR="00DE2D68" w:rsidRPr="00427E62">
        <w:rPr>
          <w:sz w:val="24"/>
          <w:szCs w:val="24"/>
          <w:lang w:val="en-US"/>
        </w:rPr>
        <w:t>.  The reason for the amendment was that the compressor was now in the applicant’s possession.  Since the amendment was not opposed it was granted.</w:t>
      </w:r>
    </w:p>
    <w:p w:rsidR="00DE2D68" w:rsidRPr="00427E62" w:rsidRDefault="003D1ADC" w:rsidP="00427E62">
      <w:pPr>
        <w:jc w:val="both"/>
        <w:rPr>
          <w:b/>
          <w:sz w:val="24"/>
          <w:szCs w:val="24"/>
          <w:lang w:val="en-US"/>
        </w:rPr>
      </w:pPr>
      <w:r>
        <w:rPr>
          <w:b/>
          <w:sz w:val="24"/>
          <w:szCs w:val="24"/>
          <w:lang w:val="en-US"/>
        </w:rPr>
        <w:t>Applicant’s case</w:t>
      </w:r>
    </w:p>
    <w:p w:rsidR="00DE2D68" w:rsidRPr="00427E62" w:rsidRDefault="00DE2D68" w:rsidP="00427E62">
      <w:pPr>
        <w:jc w:val="both"/>
        <w:rPr>
          <w:sz w:val="24"/>
          <w:szCs w:val="24"/>
          <w:lang w:val="en-US"/>
        </w:rPr>
      </w:pPr>
      <w:r w:rsidRPr="00427E62">
        <w:rPr>
          <w:sz w:val="24"/>
          <w:szCs w:val="24"/>
          <w:lang w:val="en-US"/>
        </w:rPr>
        <w:tab/>
        <w:t xml:space="preserve">According to the applicant’s founding affidavit, </w:t>
      </w:r>
      <w:proofErr w:type="spellStart"/>
      <w:r w:rsidRPr="00427E62">
        <w:rPr>
          <w:sz w:val="24"/>
          <w:szCs w:val="24"/>
          <w:lang w:val="en-US"/>
        </w:rPr>
        <w:t>Layedza</w:t>
      </w:r>
      <w:proofErr w:type="spellEnd"/>
      <w:r w:rsidRPr="00427E62">
        <w:rPr>
          <w:sz w:val="24"/>
          <w:szCs w:val="24"/>
          <w:lang w:val="en-US"/>
        </w:rPr>
        <w:t xml:space="preserve"> Mines &amp; Construction (</w:t>
      </w:r>
      <w:proofErr w:type="spellStart"/>
      <w:r w:rsidRPr="00427E62">
        <w:rPr>
          <w:sz w:val="24"/>
          <w:szCs w:val="24"/>
          <w:lang w:val="en-US"/>
        </w:rPr>
        <w:t>Pvt</w:t>
      </w:r>
      <w:proofErr w:type="spellEnd"/>
      <w:r w:rsidRPr="00427E62">
        <w:rPr>
          <w:sz w:val="24"/>
          <w:szCs w:val="24"/>
          <w:lang w:val="en-US"/>
        </w:rPr>
        <w:t>) Ltd (</w:t>
      </w:r>
      <w:proofErr w:type="spellStart"/>
      <w:r w:rsidRPr="00427E62">
        <w:rPr>
          <w:sz w:val="24"/>
          <w:szCs w:val="24"/>
          <w:lang w:val="en-US"/>
        </w:rPr>
        <w:t>Layedza</w:t>
      </w:r>
      <w:proofErr w:type="spellEnd"/>
      <w:r w:rsidRPr="00427E62">
        <w:rPr>
          <w:sz w:val="24"/>
          <w:szCs w:val="24"/>
          <w:lang w:val="en-US"/>
        </w:rPr>
        <w:t xml:space="preserve">) owns mining </w:t>
      </w:r>
      <w:r w:rsidR="000E05ED" w:rsidRPr="00427E62">
        <w:rPr>
          <w:sz w:val="24"/>
          <w:szCs w:val="24"/>
          <w:lang w:val="en-US"/>
        </w:rPr>
        <w:t xml:space="preserve">rights at </w:t>
      </w:r>
      <w:proofErr w:type="spellStart"/>
      <w:r w:rsidR="000E05ED" w:rsidRPr="00427E62">
        <w:rPr>
          <w:sz w:val="24"/>
          <w:szCs w:val="24"/>
          <w:lang w:val="en-US"/>
        </w:rPr>
        <w:t>Morven</w:t>
      </w:r>
      <w:proofErr w:type="spellEnd"/>
      <w:r w:rsidR="000E05ED" w:rsidRPr="00427E62">
        <w:rPr>
          <w:sz w:val="24"/>
          <w:szCs w:val="24"/>
          <w:lang w:val="en-US"/>
        </w:rPr>
        <w:t xml:space="preserve"> 9 mining claim </w:t>
      </w:r>
      <w:r w:rsidRPr="00427E62">
        <w:rPr>
          <w:sz w:val="24"/>
          <w:szCs w:val="24"/>
          <w:lang w:val="en-US"/>
        </w:rPr>
        <w:t>registration number 40264 and Sarah 20 registration number 40312.  Applicant has been in lawful possession of the claims as it has been carrying out mining activities thereat.</w:t>
      </w:r>
    </w:p>
    <w:p w:rsidR="00DE2D68" w:rsidRPr="00427E62" w:rsidRDefault="00DE2D68" w:rsidP="00427E62">
      <w:pPr>
        <w:jc w:val="both"/>
        <w:rPr>
          <w:sz w:val="24"/>
          <w:szCs w:val="24"/>
          <w:lang w:val="en-US"/>
        </w:rPr>
      </w:pPr>
      <w:r w:rsidRPr="00427E62">
        <w:rPr>
          <w:sz w:val="24"/>
          <w:szCs w:val="24"/>
          <w:lang w:val="en-US"/>
        </w:rPr>
        <w:tab/>
        <w:t>So</w:t>
      </w:r>
      <w:r w:rsidR="000E05ED" w:rsidRPr="00427E62">
        <w:rPr>
          <w:sz w:val="24"/>
          <w:szCs w:val="24"/>
          <w:lang w:val="en-US"/>
        </w:rPr>
        <w:t>m</w:t>
      </w:r>
      <w:r w:rsidRPr="00427E62">
        <w:rPr>
          <w:sz w:val="24"/>
          <w:szCs w:val="24"/>
          <w:lang w:val="en-US"/>
        </w:rPr>
        <w:t>etime in 2011 applicant and 1</w:t>
      </w:r>
      <w:r w:rsidRPr="00427E62">
        <w:rPr>
          <w:sz w:val="24"/>
          <w:szCs w:val="24"/>
          <w:vertAlign w:val="superscript"/>
          <w:lang w:val="en-US"/>
        </w:rPr>
        <w:t>st</w:t>
      </w:r>
      <w:r w:rsidRPr="00427E62">
        <w:rPr>
          <w:sz w:val="24"/>
          <w:szCs w:val="24"/>
          <w:lang w:val="en-US"/>
        </w:rPr>
        <w:t xml:space="preserve"> respondent entered into an agreement of sale of mining claims.  It appears the sale involved </w:t>
      </w:r>
      <w:proofErr w:type="spellStart"/>
      <w:r w:rsidRPr="00427E62">
        <w:rPr>
          <w:sz w:val="24"/>
          <w:szCs w:val="24"/>
          <w:lang w:val="en-US"/>
        </w:rPr>
        <w:t>Morven</w:t>
      </w:r>
      <w:proofErr w:type="spellEnd"/>
      <w:r w:rsidRPr="00427E62">
        <w:rPr>
          <w:sz w:val="24"/>
          <w:szCs w:val="24"/>
          <w:lang w:val="en-US"/>
        </w:rPr>
        <w:t xml:space="preserve"> 9 and Sarah 20.  Transfer was however not effected but despite that 1</w:t>
      </w:r>
      <w:r w:rsidRPr="00427E62">
        <w:rPr>
          <w:sz w:val="24"/>
          <w:szCs w:val="24"/>
          <w:vertAlign w:val="superscript"/>
          <w:lang w:val="en-US"/>
        </w:rPr>
        <w:t>st</w:t>
      </w:r>
      <w:r w:rsidRPr="00427E62">
        <w:rPr>
          <w:sz w:val="24"/>
          <w:szCs w:val="24"/>
          <w:lang w:val="en-US"/>
        </w:rPr>
        <w:t xml:space="preserve"> respondent sold its interest to the 2</w:t>
      </w:r>
      <w:r w:rsidRPr="00427E62">
        <w:rPr>
          <w:sz w:val="24"/>
          <w:szCs w:val="24"/>
          <w:vertAlign w:val="superscript"/>
          <w:lang w:val="en-US"/>
        </w:rPr>
        <w:t>nd</w:t>
      </w:r>
      <w:r w:rsidRPr="00427E62">
        <w:rPr>
          <w:sz w:val="24"/>
          <w:szCs w:val="24"/>
          <w:lang w:val="en-US"/>
        </w:rPr>
        <w:t xml:space="preserve"> respondent.  A dispute arose which has since not been resolved.  </w:t>
      </w:r>
      <w:r w:rsidR="000E05ED" w:rsidRPr="00427E62">
        <w:rPr>
          <w:sz w:val="24"/>
          <w:szCs w:val="24"/>
          <w:lang w:val="en-US"/>
        </w:rPr>
        <w:t>On</w:t>
      </w:r>
      <w:r w:rsidRPr="00427E62">
        <w:rPr>
          <w:sz w:val="24"/>
          <w:szCs w:val="24"/>
          <w:lang w:val="en-US"/>
        </w:rPr>
        <w:t xml:space="preserve"> 25</w:t>
      </w:r>
      <w:r w:rsidRPr="00427E62">
        <w:rPr>
          <w:sz w:val="24"/>
          <w:szCs w:val="24"/>
          <w:vertAlign w:val="superscript"/>
          <w:lang w:val="en-US"/>
        </w:rPr>
        <w:t>th</w:t>
      </w:r>
      <w:r w:rsidRPr="00427E62">
        <w:rPr>
          <w:sz w:val="24"/>
          <w:szCs w:val="24"/>
          <w:lang w:val="en-US"/>
        </w:rPr>
        <w:t xml:space="preserve"> June 2021 2</w:t>
      </w:r>
      <w:r w:rsidRPr="00427E62">
        <w:rPr>
          <w:sz w:val="24"/>
          <w:szCs w:val="24"/>
          <w:vertAlign w:val="superscript"/>
          <w:lang w:val="en-US"/>
        </w:rPr>
        <w:t>nd</w:t>
      </w:r>
      <w:r w:rsidRPr="00427E62">
        <w:rPr>
          <w:sz w:val="24"/>
          <w:szCs w:val="24"/>
          <w:lang w:val="en-US"/>
        </w:rPr>
        <w:t xml:space="preserve"> respondent invaded applicant’s mining claim namely </w:t>
      </w:r>
      <w:proofErr w:type="spellStart"/>
      <w:r w:rsidRPr="00427E62">
        <w:rPr>
          <w:sz w:val="24"/>
          <w:szCs w:val="24"/>
          <w:lang w:val="en-US"/>
        </w:rPr>
        <w:t>Morven</w:t>
      </w:r>
      <w:proofErr w:type="spellEnd"/>
      <w:r w:rsidRPr="00427E62">
        <w:rPr>
          <w:sz w:val="24"/>
          <w:szCs w:val="24"/>
          <w:lang w:val="en-US"/>
        </w:rPr>
        <w:t xml:space="preserve"> 9 and forcefull</w:t>
      </w:r>
      <w:r w:rsidR="000E05ED" w:rsidRPr="00427E62">
        <w:rPr>
          <w:sz w:val="24"/>
          <w:szCs w:val="24"/>
          <w:lang w:val="en-US"/>
        </w:rPr>
        <w:t>y</w:t>
      </w:r>
      <w:r w:rsidRPr="00427E62">
        <w:rPr>
          <w:sz w:val="24"/>
          <w:szCs w:val="24"/>
          <w:lang w:val="en-US"/>
        </w:rPr>
        <w:t xml:space="preserve"> and unlawfully too</w:t>
      </w:r>
      <w:r w:rsidR="000E05ED" w:rsidRPr="00427E62">
        <w:rPr>
          <w:sz w:val="24"/>
          <w:szCs w:val="24"/>
          <w:lang w:val="en-US"/>
        </w:rPr>
        <w:t>k</w:t>
      </w:r>
      <w:r w:rsidRPr="00427E62">
        <w:rPr>
          <w:sz w:val="24"/>
          <w:szCs w:val="24"/>
          <w:lang w:val="en-US"/>
        </w:rPr>
        <w:t xml:space="preserve"> possession of a red </w:t>
      </w:r>
      <w:proofErr w:type="spellStart"/>
      <w:r w:rsidRPr="00427E62">
        <w:rPr>
          <w:sz w:val="24"/>
          <w:szCs w:val="24"/>
          <w:lang w:val="en-US"/>
        </w:rPr>
        <w:t>channgfa</w:t>
      </w:r>
      <w:proofErr w:type="spellEnd"/>
      <w:r w:rsidRPr="00427E62">
        <w:rPr>
          <w:sz w:val="24"/>
          <w:szCs w:val="24"/>
          <w:lang w:val="en-US"/>
        </w:rPr>
        <w:t xml:space="preserve"> compressor that was used by the applicant for its mining operations.  Further, they threatened </w:t>
      </w:r>
      <w:r w:rsidR="000E05ED" w:rsidRPr="00427E62">
        <w:rPr>
          <w:sz w:val="24"/>
          <w:szCs w:val="24"/>
          <w:lang w:val="en-US"/>
        </w:rPr>
        <w:t>t</w:t>
      </w:r>
      <w:r w:rsidRPr="00427E62">
        <w:rPr>
          <w:sz w:val="24"/>
          <w:szCs w:val="24"/>
          <w:lang w:val="en-US"/>
        </w:rPr>
        <w:t>he employees with violence.  The 3</w:t>
      </w:r>
      <w:r w:rsidRPr="00427E62">
        <w:rPr>
          <w:sz w:val="24"/>
          <w:szCs w:val="24"/>
          <w:vertAlign w:val="superscript"/>
          <w:lang w:val="en-US"/>
        </w:rPr>
        <w:t>rd</w:t>
      </w:r>
      <w:r w:rsidRPr="00427E62">
        <w:rPr>
          <w:sz w:val="24"/>
          <w:szCs w:val="24"/>
          <w:lang w:val="en-US"/>
        </w:rPr>
        <w:t xml:space="preserve"> and 4</w:t>
      </w:r>
      <w:r w:rsidRPr="00427E62">
        <w:rPr>
          <w:sz w:val="24"/>
          <w:szCs w:val="24"/>
          <w:vertAlign w:val="superscript"/>
          <w:lang w:val="en-US"/>
        </w:rPr>
        <w:t>th</w:t>
      </w:r>
      <w:r w:rsidRPr="00427E62">
        <w:rPr>
          <w:sz w:val="24"/>
          <w:szCs w:val="24"/>
          <w:lang w:val="en-US"/>
        </w:rPr>
        <w:t xml:space="preserve"> respondents were armed with guns.</w:t>
      </w:r>
    </w:p>
    <w:p w:rsidR="00DE2D68" w:rsidRPr="00427E62" w:rsidRDefault="00DE2D68" w:rsidP="00427E62">
      <w:pPr>
        <w:jc w:val="both"/>
        <w:rPr>
          <w:sz w:val="24"/>
          <w:szCs w:val="24"/>
          <w:lang w:val="en-US"/>
        </w:rPr>
      </w:pPr>
      <w:r w:rsidRPr="00427E62">
        <w:rPr>
          <w:sz w:val="24"/>
          <w:szCs w:val="24"/>
          <w:lang w:val="en-US"/>
        </w:rPr>
        <w:tab/>
        <w:t>An employee of the applicant deserted employment in fear of his life due to the threats made upon his life by 3</w:t>
      </w:r>
      <w:r w:rsidRPr="00427E62">
        <w:rPr>
          <w:sz w:val="24"/>
          <w:szCs w:val="24"/>
          <w:vertAlign w:val="superscript"/>
          <w:lang w:val="en-US"/>
        </w:rPr>
        <w:t>rd</w:t>
      </w:r>
      <w:r w:rsidRPr="00427E62">
        <w:rPr>
          <w:sz w:val="24"/>
          <w:szCs w:val="24"/>
          <w:lang w:val="en-US"/>
        </w:rPr>
        <w:t>-4</w:t>
      </w:r>
      <w:r w:rsidRPr="00427E62">
        <w:rPr>
          <w:sz w:val="24"/>
          <w:szCs w:val="24"/>
          <w:vertAlign w:val="superscript"/>
          <w:lang w:val="en-US"/>
        </w:rPr>
        <w:t>th</w:t>
      </w:r>
      <w:r w:rsidRPr="00427E62">
        <w:rPr>
          <w:sz w:val="24"/>
          <w:szCs w:val="24"/>
          <w:lang w:val="en-US"/>
        </w:rPr>
        <w:t xml:space="preserve"> respondents.  The respondents had no lawful right to</w:t>
      </w:r>
      <w:r w:rsidR="00542837" w:rsidRPr="00427E62">
        <w:rPr>
          <w:sz w:val="24"/>
          <w:szCs w:val="24"/>
          <w:lang w:val="en-US"/>
        </w:rPr>
        <w:t xml:space="preserve"> disturb applicant’s lawful operations at </w:t>
      </w:r>
      <w:proofErr w:type="spellStart"/>
      <w:r w:rsidR="00542837" w:rsidRPr="00427E62">
        <w:rPr>
          <w:sz w:val="24"/>
          <w:szCs w:val="24"/>
          <w:lang w:val="en-US"/>
        </w:rPr>
        <w:t>Morven</w:t>
      </w:r>
      <w:proofErr w:type="spellEnd"/>
      <w:r w:rsidR="00542837" w:rsidRPr="00427E62">
        <w:rPr>
          <w:sz w:val="24"/>
          <w:szCs w:val="24"/>
          <w:lang w:val="en-US"/>
        </w:rPr>
        <w:t xml:space="preserve"> 9 and Sarah 20.  Further, and most importantly, the 2</w:t>
      </w:r>
      <w:r w:rsidR="00542837" w:rsidRPr="00427E62">
        <w:rPr>
          <w:sz w:val="24"/>
          <w:szCs w:val="24"/>
          <w:vertAlign w:val="superscript"/>
          <w:lang w:val="en-US"/>
        </w:rPr>
        <w:t>nd</w:t>
      </w:r>
      <w:r w:rsidR="00542837" w:rsidRPr="00427E62">
        <w:rPr>
          <w:sz w:val="24"/>
          <w:szCs w:val="24"/>
          <w:lang w:val="en-US"/>
        </w:rPr>
        <w:t xml:space="preserve"> respondent must be ordered to re</w:t>
      </w:r>
      <w:r w:rsidR="000E05ED" w:rsidRPr="00427E62">
        <w:rPr>
          <w:sz w:val="24"/>
          <w:szCs w:val="24"/>
          <w:lang w:val="en-US"/>
        </w:rPr>
        <w:t>s</w:t>
      </w:r>
      <w:r w:rsidR="00542837" w:rsidRPr="00427E62">
        <w:rPr>
          <w:sz w:val="24"/>
          <w:szCs w:val="24"/>
          <w:lang w:val="en-US"/>
        </w:rPr>
        <w:t xml:space="preserve">tore possession of the compressor to the applicant.  Applicant also prays for an order of an interdict against respondents.  They must be ordered not to interfere with applicant’s operations at </w:t>
      </w:r>
      <w:proofErr w:type="spellStart"/>
      <w:r w:rsidR="00542837" w:rsidRPr="00427E62">
        <w:rPr>
          <w:sz w:val="24"/>
          <w:szCs w:val="24"/>
          <w:lang w:val="en-US"/>
        </w:rPr>
        <w:t>Morven</w:t>
      </w:r>
      <w:proofErr w:type="spellEnd"/>
      <w:r w:rsidR="00542837" w:rsidRPr="00427E62">
        <w:rPr>
          <w:sz w:val="24"/>
          <w:szCs w:val="24"/>
          <w:lang w:val="en-US"/>
        </w:rPr>
        <w:t xml:space="preserve"> 9 and Sarah 20 mining claims.</w:t>
      </w:r>
    </w:p>
    <w:p w:rsidR="00542837" w:rsidRDefault="00542837" w:rsidP="00427E62">
      <w:pPr>
        <w:jc w:val="both"/>
        <w:rPr>
          <w:sz w:val="24"/>
          <w:szCs w:val="24"/>
          <w:lang w:val="en-US"/>
        </w:rPr>
      </w:pPr>
      <w:r w:rsidRPr="00427E62">
        <w:rPr>
          <w:sz w:val="24"/>
          <w:szCs w:val="24"/>
          <w:lang w:val="en-US"/>
        </w:rPr>
        <w:tab/>
        <w:t>Applicant stated that it believed it has met the requirements of a “</w:t>
      </w:r>
      <w:r w:rsidRPr="00427E62">
        <w:rPr>
          <w:sz w:val="24"/>
          <w:szCs w:val="24"/>
          <w:u w:val="single"/>
          <w:lang w:val="en-US"/>
        </w:rPr>
        <w:t>spoliation remedy</w:t>
      </w:r>
      <w:r w:rsidRPr="00427E62">
        <w:rPr>
          <w:sz w:val="24"/>
          <w:szCs w:val="24"/>
          <w:lang w:val="en-US"/>
        </w:rPr>
        <w:t xml:space="preserve"> and accordingly prays for an order of restoration of property” and that 2</w:t>
      </w:r>
      <w:r w:rsidRPr="00427E62">
        <w:rPr>
          <w:sz w:val="24"/>
          <w:szCs w:val="24"/>
          <w:vertAlign w:val="superscript"/>
          <w:lang w:val="en-US"/>
        </w:rPr>
        <w:t>nd</w:t>
      </w:r>
      <w:r w:rsidRPr="00427E62">
        <w:rPr>
          <w:sz w:val="24"/>
          <w:szCs w:val="24"/>
          <w:lang w:val="en-US"/>
        </w:rPr>
        <w:t xml:space="preserve"> – 3</w:t>
      </w:r>
      <w:r w:rsidRPr="00427E62">
        <w:rPr>
          <w:sz w:val="24"/>
          <w:szCs w:val="24"/>
          <w:vertAlign w:val="superscript"/>
          <w:lang w:val="en-US"/>
        </w:rPr>
        <w:t>rd</w:t>
      </w:r>
      <w:r w:rsidRPr="00427E62">
        <w:rPr>
          <w:sz w:val="24"/>
          <w:szCs w:val="24"/>
          <w:lang w:val="en-US"/>
        </w:rPr>
        <w:t xml:space="preserve"> respondents be </w:t>
      </w:r>
      <w:r w:rsidRPr="00427E62">
        <w:rPr>
          <w:sz w:val="24"/>
          <w:szCs w:val="24"/>
          <w:u w:val="single"/>
          <w:lang w:val="en-US"/>
        </w:rPr>
        <w:t xml:space="preserve">interdicted </w:t>
      </w:r>
      <w:r w:rsidRPr="00427E62">
        <w:rPr>
          <w:sz w:val="24"/>
          <w:szCs w:val="24"/>
          <w:lang w:val="en-US"/>
        </w:rPr>
        <w:t>from disturbing applicant’s peaceful possession of the mining claims.” (</w:t>
      </w:r>
      <w:proofErr w:type="gramStart"/>
      <w:r w:rsidRPr="00427E62">
        <w:rPr>
          <w:sz w:val="24"/>
          <w:szCs w:val="24"/>
          <w:lang w:val="en-US"/>
        </w:rPr>
        <w:t>my</w:t>
      </w:r>
      <w:proofErr w:type="gramEnd"/>
      <w:r w:rsidRPr="00427E62">
        <w:rPr>
          <w:sz w:val="24"/>
          <w:szCs w:val="24"/>
          <w:lang w:val="en-US"/>
        </w:rPr>
        <w:t xml:space="preserve"> emphasis)</w:t>
      </w:r>
    </w:p>
    <w:p w:rsidR="003D1ADC" w:rsidRPr="003D1ADC" w:rsidRDefault="003D1ADC" w:rsidP="00427E62">
      <w:pPr>
        <w:jc w:val="both"/>
        <w:rPr>
          <w:b/>
          <w:sz w:val="24"/>
          <w:szCs w:val="24"/>
          <w:lang w:val="en-US"/>
        </w:rPr>
      </w:pPr>
      <w:r>
        <w:rPr>
          <w:b/>
          <w:sz w:val="24"/>
          <w:szCs w:val="24"/>
          <w:lang w:val="en-US"/>
        </w:rPr>
        <w:t>Respondent’s case</w:t>
      </w:r>
    </w:p>
    <w:p w:rsidR="00876A7C" w:rsidRPr="00427E62" w:rsidRDefault="00542837" w:rsidP="00427E62">
      <w:pPr>
        <w:jc w:val="both"/>
        <w:rPr>
          <w:sz w:val="24"/>
          <w:szCs w:val="24"/>
          <w:lang w:val="en-US"/>
        </w:rPr>
      </w:pPr>
      <w:r w:rsidRPr="00427E62">
        <w:rPr>
          <w:sz w:val="24"/>
          <w:szCs w:val="24"/>
          <w:lang w:val="en-US"/>
        </w:rPr>
        <w:tab/>
        <w:t>The application was opposed by 2</w:t>
      </w:r>
      <w:r w:rsidRPr="00427E62">
        <w:rPr>
          <w:sz w:val="24"/>
          <w:szCs w:val="24"/>
          <w:vertAlign w:val="superscript"/>
          <w:lang w:val="en-US"/>
        </w:rPr>
        <w:t>nd</w:t>
      </w:r>
      <w:r w:rsidRPr="00427E62">
        <w:rPr>
          <w:sz w:val="24"/>
          <w:szCs w:val="24"/>
          <w:lang w:val="en-US"/>
        </w:rPr>
        <w:t xml:space="preserve"> – 4</w:t>
      </w:r>
      <w:r w:rsidRPr="00427E62">
        <w:rPr>
          <w:sz w:val="24"/>
          <w:szCs w:val="24"/>
          <w:vertAlign w:val="superscript"/>
          <w:lang w:val="en-US"/>
        </w:rPr>
        <w:t>th</w:t>
      </w:r>
      <w:r w:rsidRPr="00427E62">
        <w:rPr>
          <w:sz w:val="24"/>
          <w:szCs w:val="24"/>
          <w:lang w:val="en-US"/>
        </w:rPr>
        <w:t xml:space="preserve"> respondents.  In its opposing affidavits 2</w:t>
      </w:r>
      <w:r w:rsidRPr="00427E62">
        <w:rPr>
          <w:sz w:val="24"/>
          <w:szCs w:val="24"/>
          <w:vertAlign w:val="superscript"/>
          <w:lang w:val="en-US"/>
        </w:rPr>
        <w:t>nd</w:t>
      </w:r>
      <w:r w:rsidRPr="00427E62">
        <w:rPr>
          <w:sz w:val="24"/>
          <w:szCs w:val="24"/>
          <w:lang w:val="en-US"/>
        </w:rPr>
        <w:t xml:space="preserve"> respondent averred as follows:</w:t>
      </w:r>
    </w:p>
    <w:p w:rsidR="00542837" w:rsidRPr="00427E62" w:rsidRDefault="00542837" w:rsidP="00427E62">
      <w:pPr>
        <w:pStyle w:val="ListParagraph"/>
        <w:numPr>
          <w:ilvl w:val="0"/>
          <w:numId w:val="1"/>
        </w:numPr>
        <w:jc w:val="both"/>
        <w:rPr>
          <w:sz w:val="24"/>
          <w:szCs w:val="24"/>
          <w:lang w:val="en-US"/>
        </w:rPr>
      </w:pPr>
      <w:r w:rsidRPr="00427E62">
        <w:rPr>
          <w:sz w:val="24"/>
          <w:szCs w:val="24"/>
          <w:lang w:val="en-US"/>
        </w:rPr>
        <w:lastRenderedPageBreak/>
        <w:t>The issue of the compressor has been resolved in that it was released to the applicant prior to the institution of the</w:t>
      </w:r>
      <w:r w:rsidR="003D1ADC">
        <w:rPr>
          <w:sz w:val="24"/>
          <w:szCs w:val="24"/>
          <w:lang w:val="en-US"/>
        </w:rPr>
        <w:t>se</w:t>
      </w:r>
      <w:r w:rsidRPr="00427E62">
        <w:rPr>
          <w:sz w:val="24"/>
          <w:szCs w:val="24"/>
          <w:lang w:val="en-US"/>
        </w:rPr>
        <w:t xml:space="preserve"> legal proceedings.  The relief sought in the 1</w:t>
      </w:r>
      <w:r w:rsidRPr="00427E62">
        <w:rPr>
          <w:sz w:val="24"/>
          <w:szCs w:val="24"/>
          <w:vertAlign w:val="superscript"/>
          <w:lang w:val="en-US"/>
        </w:rPr>
        <w:t>st</w:t>
      </w:r>
      <w:r w:rsidRPr="00427E62">
        <w:rPr>
          <w:sz w:val="24"/>
          <w:szCs w:val="24"/>
          <w:lang w:val="en-US"/>
        </w:rPr>
        <w:t xml:space="preserve"> and second paragraph</w:t>
      </w:r>
      <w:r w:rsidR="000E05ED" w:rsidRPr="00427E62">
        <w:rPr>
          <w:sz w:val="24"/>
          <w:szCs w:val="24"/>
          <w:lang w:val="en-US"/>
        </w:rPr>
        <w:t>s</w:t>
      </w:r>
      <w:r w:rsidRPr="00427E62">
        <w:rPr>
          <w:sz w:val="24"/>
          <w:szCs w:val="24"/>
          <w:lang w:val="en-US"/>
        </w:rPr>
        <w:t xml:space="preserve"> of the draft order has been overtaken by events.</w:t>
      </w:r>
    </w:p>
    <w:p w:rsidR="00542837" w:rsidRPr="00427E62" w:rsidRDefault="00542837" w:rsidP="00427E62">
      <w:pPr>
        <w:pStyle w:val="ListParagraph"/>
        <w:numPr>
          <w:ilvl w:val="0"/>
          <w:numId w:val="1"/>
        </w:numPr>
        <w:jc w:val="both"/>
        <w:rPr>
          <w:sz w:val="24"/>
          <w:szCs w:val="24"/>
          <w:lang w:val="en-US"/>
        </w:rPr>
      </w:pPr>
      <w:r w:rsidRPr="00427E62">
        <w:rPr>
          <w:sz w:val="24"/>
          <w:szCs w:val="24"/>
          <w:lang w:val="en-US"/>
        </w:rPr>
        <w:t xml:space="preserve">The respondents never invaded the applicant’s mining claims as alleged or at all.  The applicant is trying to mislead the court as regards the true nature of the dispute between the parties.  There is a boundary dispute which the applicant has </w:t>
      </w:r>
      <w:r w:rsidR="004A325A" w:rsidRPr="00427E62">
        <w:rPr>
          <w:sz w:val="24"/>
          <w:szCs w:val="24"/>
          <w:lang w:val="en-US"/>
        </w:rPr>
        <w:t>p</w:t>
      </w:r>
      <w:r w:rsidRPr="00427E62">
        <w:rPr>
          <w:sz w:val="24"/>
          <w:szCs w:val="24"/>
          <w:lang w:val="en-US"/>
        </w:rPr>
        <w:t>re</w:t>
      </w:r>
      <w:r w:rsidR="004A325A" w:rsidRPr="00427E62">
        <w:rPr>
          <w:sz w:val="24"/>
          <w:szCs w:val="24"/>
          <w:lang w:val="en-US"/>
        </w:rPr>
        <w:t>s</w:t>
      </w:r>
      <w:r w:rsidRPr="00427E62">
        <w:rPr>
          <w:sz w:val="24"/>
          <w:szCs w:val="24"/>
          <w:lang w:val="en-US"/>
        </w:rPr>
        <w:t xml:space="preserve">ented to the court as a dispute </w:t>
      </w:r>
      <w:r w:rsidR="004A325A" w:rsidRPr="00427E62">
        <w:rPr>
          <w:sz w:val="24"/>
          <w:szCs w:val="24"/>
          <w:lang w:val="en-US"/>
        </w:rPr>
        <w:t xml:space="preserve">over ownership or possession of Sarah 20 mine and </w:t>
      </w:r>
      <w:proofErr w:type="spellStart"/>
      <w:r w:rsidR="004A325A" w:rsidRPr="00427E62">
        <w:rPr>
          <w:sz w:val="24"/>
          <w:szCs w:val="24"/>
          <w:lang w:val="en-US"/>
        </w:rPr>
        <w:t>Moevern</w:t>
      </w:r>
      <w:proofErr w:type="spellEnd"/>
      <w:r w:rsidR="004A325A" w:rsidRPr="00427E62">
        <w:rPr>
          <w:sz w:val="24"/>
          <w:szCs w:val="24"/>
          <w:lang w:val="en-US"/>
        </w:rPr>
        <w:t xml:space="preserve"> 9 mine.  The issues that applicant relates regarding the purchase of these two claims are irrelevant to this matter.</w:t>
      </w:r>
    </w:p>
    <w:p w:rsidR="004A325A" w:rsidRPr="00427E62" w:rsidRDefault="004A325A" w:rsidP="00427E62">
      <w:pPr>
        <w:pStyle w:val="ListParagraph"/>
        <w:numPr>
          <w:ilvl w:val="0"/>
          <w:numId w:val="1"/>
        </w:numPr>
        <w:jc w:val="both"/>
        <w:rPr>
          <w:sz w:val="24"/>
          <w:szCs w:val="24"/>
          <w:lang w:val="en-US"/>
        </w:rPr>
      </w:pPr>
      <w:r w:rsidRPr="00427E62">
        <w:rPr>
          <w:sz w:val="24"/>
          <w:szCs w:val="24"/>
          <w:lang w:val="en-US"/>
        </w:rPr>
        <w:t>The applicant, its agents and or employees have unlawfully commenced mining operations on a mining claim in which the 2</w:t>
      </w:r>
      <w:r w:rsidRPr="00427E62">
        <w:rPr>
          <w:sz w:val="24"/>
          <w:szCs w:val="24"/>
          <w:vertAlign w:val="superscript"/>
          <w:lang w:val="en-US"/>
        </w:rPr>
        <w:t>nd</w:t>
      </w:r>
      <w:r w:rsidRPr="00427E62">
        <w:rPr>
          <w:sz w:val="24"/>
          <w:szCs w:val="24"/>
          <w:lang w:val="en-US"/>
        </w:rPr>
        <w:t xml:space="preserve"> respondent has interests.  This mine is known as Gamecock and is located between Sarah 20 mine and </w:t>
      </w:r>
      <w:proofErr w:type="spellStart"/>
      <w:r w:rsidRPr="00427E62">
        <w:rPr>
          <w:sz w:val="24"/>
          <w:szCs w:val="24"/>
          <w:lang w:val="en-US"/>
        </w:rPr>
        <w:t>Morven</w:t>
      </w:r>
      <w:proofErr w:type="spellEnd"/>
      <w:r w:rsidRPr="00427E62">
        <w:rPr>
          <w:sz w:val="24"/>
          <w:szCs w:val="24"/>
          <w:lang w:val="en-US"/>
        </w:rPr>
        <w:t xml:space="preserve"> 9.  See attached map marked annexure B.  The 2</w:t>
      </w:r>
      <w:r w:rsidRPr="00427E62">
        <w:rPr>
          <w:sz w:val="24"/>
          <w:szCs w:val="24"/>
          <w:vertAlign w:val="superscript"/>
          <w:lang w:val="en-US"/>
        </w:rPr>
        <w:t>nd</w:t>
      </w:r>
      <w:r w:rsidRPr="00427E62">
        <w:rPr>
          <w:sz w:val="24"/>
          <w:szCs w:val="24"/>
          <w:lang w:val="en-US"/>
        </w:rPr>
        <w:t xml:space="preserve"> respondent’s rights</w:t>
      </w:r>
      <w:r w:rsidR="001002A9">
        <w:rPr>
          <w:sz w:val="24"/>
          <w:szCs w:val="24"/>
          <w:lang w:val="en-US"/>
        </w:rPr>
        <w:t xml:space="preserve"> over this mine are contained</w:t>
      </w:r>
      <w:r w:rsidR="00D345E2" w:rsidRPr="00427E62">
        <w:rPr>
          <w:sz w:val="24"/>
          <w:szCs w:val="24"/>
          <w:lang w:val="en-US"/>
        </w:rPr>
        <w:t xml:space="preserve"> in agreement of sale between 2</w:t>
      </w:r>
      <w:r w:rsidR="00D345E2" w:rsidRPr="00427E62">
        <w:rPr>
          <w:sz w:val="24"/>
          <w:szCs w:val="24"/>
          <w:vertAlign w:val="superscript"/>
          <w:lang w:val="en-US"/>
        </w:rPr>
        <w:t>nd</w:t>
      </w:r>
      <w:r w:rsidR="00D345E2" w:rsidRPr="00427E62">
        <w:rPr>
          <w:sz w:val="24"/>
          <w:szCs w:val="24"/>
          <w:lang w:val="en-US"/>
        </w:rPr>
        <w:t xml:space="preserve"> respondent and one Wessel </w:t>
      </w:r>
      <w:proofErr w:type="spellStart"/>
      <w:r w:rsidR="00D345E2" w:rsidRPr="00427E62">
        <w:rPr>
          <w:sz w:val="24"/>
          <w:szCs w:val="24"/>
          <w:lang w:val="en-US"/>
        </w:rPr>
        <w:t>Chrissteyn</w:t>
      </w:r>
      <w:proofErr w:type="spellEnd"/>
      <w:r w:rsidR="00D345E2" w:rsidRPr="00427E62">
        <w:rPr>
          <w:sz w:val="24"/>
          <w:szCs w:val="24"/>
          <w:lang w:val="en-US"/>
        </w:rPr>
        <w:t xml:space="preserve"> – see annexure C.</w:t>
      </w:r>
    </w:p>
    <w:p w:rsidR="00D345E2" w:rsidRPr="00427E62" w:rsidRDefault="00D345E2" w:rsidP="00427E62">
      <w:pPr>
        <w:pStyle w:val="ListParagraph"/>
        <w:numPr>
          <w:ilvl w:val="0"/>
          <w:numId w:val="1"/>
        </w:numPr>
        <w:jc w:val="both"/>
        <w:rPr>
          <w:sz w:val="24"/>
          <w:szCs w:val="24"/>
          <w:lang w:val="en-US"/>
        </w:rPr>
      </w:pPr>
      <w:r w:rsidRPr="00427E62">
        <w:rPr>
          <w:sz w:val="24"/>
          <w:szCs w:val="24"/>
          <w:lang w:val="en-US"/>
        </w:rPr>
        <w:t>The applicant, its agents and or employees attempted to unlawfully occupy Gamecock mine in 2020 and 2021 but the</w:t>
      </w:r>
      <w:r w:rsidR="000E05ED" w:rsidRPr="00427E62">
        <w:rPr>
          <w:sz w:val="24"/>
          <w:szCs w:val="24"/>
          <w:lang w:val="en-US"/>
        </w:rPr>
        <w:t>y</w:t>
      </w:r>
      <w:r w:rsidRPr="00427E62">
        <w:rPr>
          <w:sz w:val="24"/>
          <w:szCs w:val="24"/>
          <w:lang w:val="en-US"/>
        </w:rPr>
        <w:t xml:space="preserve"> vacated upon being told that they had encroached into Gamecock.  Meanwhile 2</w:t>
      </w:r>
      <w:r w:rsidRPr="00427E62">
        <w:rPr>
          <w:sz w:val="24"/>
          <w:szCs w:val="24"/>
          <w:vertAlign w:val="superscript"/>
          <w:lang w:val="en-US"/>
        </w:rPr>
        <w:t>nd</w:t>
      </w:r>
      <w:r w:rsidRPr="00427E62">
        <w:rPr>
          <w:sz w:val="24"/>
          <w:szCs w:val="24"/>
          <w:lang w:val="en-US"/>
        </w:rPr>
        <w:t xml:space="preserve"> respondent started removing water from a shaft in Gamecock.  After removing water, the applicant, its agents or employees </w:t>
      </w:r>
      <w:r w:rsidR="001002A9">
        <w:rPr>
          <w:sz w:val="24"/>
          <w:szCs w:val="24"/>
          <w:lang w:val="en-US"/>
        </w:rPr>
        <w:t>re</w:t>
      </w:r>
      <w:r w:rsidRPr="00427E62">
        <w:rPr>
          <w:sz w:val="24"/>
          <w:szCs w:val="24"/>
          <w:lang w:val="en-US"/>
        </w:rPr>
        <w:t>turned to Gamecock and commenced mining operations.  The matter was reported to the Ministry of Mines and to the police.</w:t>
      </w:r>
    </w:p>
    <w:p w:rsidR="00D345E2" w:rsidRPr="00427E62" w:rsidRDefault="00D345E2" w:rsidP="00427E62">
      <w:pPr>
        <w:pStyle w:val="ListParagraph"/>
        <w:numPr>
          <w:ilvl w:val="0"/>
          <w:numId w:val="1"/>
        </w:numPr>
        <w:jc w:val="both"/>
        <w:rPr>
          <w:sz w:val="24"/>
          <w:szCs w:val="24"/>
          <w:lang w:val="en-US"/>
        </w:rPr>
      </w:pPr>
      <w:r w:rsidRPr="00427E62">
        <w:rPr>
          <w:sz w:val="24"/>
          <w:szCs w:val="24"/>
          <w:lang w:val="en-US"/>
        </w:rPr>
        <w:t>Upon confronting the applicant, the 2</w:t>
      </w:r>
      <w:r w:rsidRPr="00427E62">
        <w:rPr>
          <w:sz w:val="24"/>
          <w:szCs w:val="24"/>
          <w:vertAlign w:val="superscript"/>
          <w:lang w:val="en-US"/>
        </w:rPr>
        <w:t>nd</w:t>
      </w:r>
      <w:r w:rsidRPr="00427E62">
        <w:rPr>
          <w:sz w:val="24"/>
          <w:szCs w:val="24"/>
          <w:lang w:val="en-US"/>
        </w:rPr>
        <w:t xml:space="preserve"> respondent seized their compressor and delivered it to the police.  This was done to prevent them from carrying out unlawful mining activities at Gamecock mine.  At no time whatsoever has the applicant been in </w:t>
      </w:r>
      <w:r w:rsidR="00B74197" w:rsidRPr="00427E62">
        <w:rPr>
          <w:sz w:val="24"/>
          <w:szCs w:val="24"/>
          <w:lang w:val="en-US"/>
        </w:rPr>
        <w:t>undisturbed occupation of Gamecock mine as same has always been under the control of the 2</w:t>
      </w:r>
      <w:r w:rsidR="00B74197" w:rsidRPr="00427E62">
        <w:rPr>
          <w:sz w:val="24"/>
          <w:szCs w:val="24"/>
          <w:vertAlign w:val="superscript"/>
          <w:lang w:val="en-US"/>
        </w:rPr>
        <w:t>nd</w:t>
      </w:r>
      <w:r w:rsidR="00B74197" w:rsidRPr="00427E62">
        <w:rPr>
          <w:sz w:val="24"/>
          <w:szCs w:val="24"/>
          <w:lang w:val="en-US"/>
        </w:rPr>
        <w:t xml:space="preserve"> respondent.</w:t>
      </w:r>
    </w:p>
    <w:p w:rsidR="00B74197" w:rsidRPr="00427E62" w:rsidRDefault="00B74197" w:rsidP="00427E62">
      <w:pPr>
        <w:pStyle w:val="ListParagraph"/>
        <w:numPr>
          <w:ilvl w:val="0"/>
          <w:numId w:val="1"/>
        </w:numPr>
        <w:jc w:val="both"/>
        <w:rPr>
          <w:sz w:val="24"/>
          <w:szCs w:val="24"/>
          <w:lang w:val="en-US"/>
        </w:rPr>
      </w:pPr>
      <w:r w:rsidRPr="00427E62">
        <w:rPr>
          <w:sz w:val="24"/>
          <w:szCs w:val="24"/>
          <w:lang w:val="en-US"/>
        </w:rPr>
        <w:t>It was further contended</w:t>
      </w:r>
      <w:r w:rsidR="0006257B" w:rsidRPr="00427E62">
        <w:rPr>
          <w:sz w:val="24"/>
          <w:szCs w:val="24"/>
          <w:lang w:val="en-US"/>
        </w:rPr>
        <w:t xml:space="preserve"> that before deciding on this matter, the court ought to refer same to a mining commissioner/director in terms of section 345 of the Act to investigate and compile a report on the boundaries between the three mining locations in view of the point taken that the applicant is now mining at Gamecock mine and that this dispute is all about boundaries to the respective mining claims.</w:t>
      </w:r>
    </w:p>
    <w:p w:rsidR="0006257B" w:rsidRPr="00427E62" w:rsidRDefault="0006257B" w:rsidP="00427E62">
      <w:pPr>
        <w:ind w:firstLine="720"/>
        <w:jc w:val="both"/>
        <w:rPr>
          <w:sz w:val="24"/>
          <w:szCs w:val="24"/>
          <w:lang w:val="en-US"/>
        </w:rPr>
      </w:pPr>
      <w:r w:rsidRPr="00427E62">
        <w:rPr>
          <w:sz w:val="24"/>
          <w:szCs w:val="24"/>
          <w:lang w:val="en-US"/>
        </w:rPr>
        <w:lastRenderedPageBreak/>
        <w:t>It became clear to me that the real and substantive issue was the boundary dispute between the parties</w:t>
      </w:r>
      <w:r w:rsidR="000E05ED" w:rsidRPr="00427E62">
        <w:rPr>
          <w:sz w:val="24"/>
          <w:szCs w:val="24"/>
          <w:lang w:val="en-US"/>
        </w:rPr>
        <w:t>’</w:t>
      </w:r>
      <w:r w:rsidRPr="00427E62">
        <w:rPr>
          <w:sz w:val="24"/>
          <w:szCs w:val="24"/>
          <w:lang w:val="en-US"/>
        </w:rPr>
        <w:t xml:space="preserve"> claims.  It also becam</w:t>
      </w:r>
      <w:r w:rsidR="007C06C7" w:rsidRPr="00427E62">
        <w:rPr>
          <w:sz w:val="24"/>
          <w:szCs w:val="24"/>
          <w:lang w:val="en-US"/>
        </w:rPr>
        <w:t xml:space="preserve">e apparent that this issue was </w:t>
      </w:r>
      <w:r w:rsidRPr="00427E62">
        <w:rPr>
          <w:sz w:val="24"/>
          <w:szCs w:val="24"/>
          <w:lang w:val="en-US"/>
        </w:rPr>
        <w:t>incapab</w:t>
      </w:r>
      <w:r w:rsidR="001002A9">
        <w:rPr>
          <w:sz w:val="24"/>
          <w:szCs w:val="24"/>
          <w:lang w:val="en-US"/>
        </w:rPr>
        <w:t>le of resolution without the input</w:t>
      </w:r>
      <w:r w:rsidRPr="00427E62">
        <w:rPr>
          <w:sz w:val="24"/>
          <w:szCs w:val="24"/>
          <w:lang w:val="en-US"/>
        </w:rPr>
        <w:t xml:space="preserve"> of the Provincial Mining Director for Matabeleland North Province.  Counsel for applicant </w:t>
      </w:r>
      <w:r w:rsidR="00560237" w:rsidRPr="00427E62">
        <w:rPr>
          <w:sz w:val="24"/>
          <w:szCs w:val="24"/>
          <w:lang w:val="en-US"/>
        </w:rPr>
        <w:t>di</w:t>
      </w:r>
      <w:r w:rsidRPr="00427E62">
        <w:rPr>
          <w:sz w:val="24"/>
          <w:szCs w:val="24"/>
          <w:lang w:val="en-US"/>
        </w:rPr>
        <w:t>d not object to the</w:t>
      </w:r>
      <w:r w:rsidR="007C06C7" w:rsidRPr="00427E62">
        <w:rPr>
          <w:sz w:val="24"/>
          <w:szCs w:val="24"/>
          <w:lang w:val="en-US"/>
        </w:rPr>
        <w:t xml:space="preserve"> su</w:t>
      </w:r>
      <w:r w:rsidR="00560237" w:rsidRPr="00427E62">
        <w:rPr>
          <w:sz w:val="24"/>
          <w:szCs w:val="24"/>
          <w:lang w:val="en-US"/>
        </w:rPr>
        <w:t>gg</w:t>
      </w:r>
      <w:r w:rsidR="007C06C7" w:rsidRPr="00427E62">
        <w:rPr>
          <w:sz w:val="24"/>
          <w:szCs w:val="24"/>
          <w:lang w:val="en-US"/>
        </w:rPr>
        <w:t>estion by the 2</w:t>
      </w:r>
      <w:r w:rsidR="007C06C7" w:rsidRPr="00427E62">
        <w:rPr>
          <w:sz w:val="24"/>
          <w:szCs w:val="24"/>
          <w:vertAlign w:val="superscript"/>
          <w:lang w:val="en-US"/>
        </w:rPr>
        <w:t>nd</w:t>
      </w:r>
      <w:r w:rsidR="00560237" w:rsidRPr="00427E62">
        <w:rPr>
          <w:sz w:val="24"/>
          <w:szCs w:val="24"/>
          <w:lang w:val="en-US"/>
        </w:rPr>
        <w:t xml:space="preserve"> respondents’ legal practitioner.</w:t>
      </w:r>
    </w:p>
    <w:p w:rsidR="00560237" w:rsidRPr="00427E62" w:rsidRDefault="00560237" w:rsidP="00427E62">
      <w:pPr>
        <w:ind w:firstLine="720"/>
        <w:jc w:val="both"/>
        <w:rPr>
          <w:sz w:val="24"/>
          <w:szCs w:val="24"/>
          <w:lang w:val="en-US"/>
        </w:rPr>
      </w:pPr>
      <w:r w:rsidRPr="00427E62">
        <w:rPr>
          <w:sz w:val="24"/>
          <w:szCs w:val="24"/>
          <w:lang w:val="en-US"/>
        </w:rPr>
        <w:t>Accordingly, I then made the following order on 14 July 2021:</w:t>
      </w:r>
    </w:p>
    <w:p w:rsidR="00F80384" w:rsidRPr="00427E62" w:rsidRDefault="00F80384" w:rsidP="00427E62">
      <w:pPr>
        <w:pStyle w:val="NoSpacing"/>
        <w:ind w:left="1440" w:hanging="720"/>
        <w:jc w:val="both"/>
        <w:rPr>
          <w:sz w:val="24"/>
          <w:szCs w:val="24"/>
          <w:lang w:val="en-US"/>
        </w:rPr>
      </w:pPr>
      <w:r w:rsidRPr="00427E62">
        <w:rPr>
          <w:sz w:val="24"/>
          <w:szCs w:val="24"/>
          <w:lang w:val="en-US"/>
        </w:rPr>
        <w:t>“1.</w:t>
      </w:r>
      <w:r w:rsidRPr="00427E62">
        <w:rPr>
          <w:sz w:val="24"/>
          <w:szCs w:val="24"/>
          <w:lang w:val="en-US"/>
        </w:rPr>
        <w:tab/>
        <w:t>The matter be and is hereby referred to the Provincial Mining Director, Matabeleland North for purposes of carrying out a survey of the disputed areas.</w:t>
      </w:r>
    </w:p>
    <w:p w:rsidR="00F80384" w:rsidRPr="00427E62" w:rsidRDefault="00F80384" w:rsidP="00427E62">
      <w:pPr>
        <w:pStyle w:val="NoSpacing"/>
        <w:ind w:left="1440" w:hanging="720"/>
        <w:jc w:val="both"/>
        <w:rPr>
          <w:sz w:val="24"/>
          <w:szCs w:val="24"/>
          <w:lang w:val="en-US"/>
        </w:rPr>
      </w:pPr>
      <w:r w:rsidRPr="00427E62">
        <w:rPr>
          <w:sz w:val="24"/>
          <w:szCs w:val="24"/>
          <w:lang w:val="en-US"/>
        </w:rPr>
        <w:t>2.</w:t>
      </w:r>
      <w:r w:rsidRPr="00427E62">
        <w:rPr>
          <w:sz w:val="24"/>
          <w:szCs w:val="24"/>
          <w:lang w:val="en-US"/>
        </w:rPr>
        <w:tab/>
        <w:t>The Provincial Mining Director be and is hereby ordered to compile a report within 21 days of receipt of t</w:t>
      </w:r>
      <w:r w:rsidR="000E05ED" w:rsidRPr="00427E62">
        <w:rPr>
          <w:sz w:val="24"/>
          <w:szCs w:val="24"/>
          <w:lang w:val="en-US"/>
        </w:rPr>
        <w:t>h</w:t>
      </w:r>
      <w:r w:rsidRPr="00427E62">
        <w:rPr>
          <w:sz w:val="24"/>
          <w:szCs w:val="24"/>
          <w:lang w:val="en-US"/>
        </w:rPr>
        <w:t>is order.</w:t>
      </w:r>
    </w:p>
    <w:p w:rsidR="00F80384" w:rsidRPr="00427E62" w:rsidRDefault="00F80384" w:rsidP="00427E62">
      <w:pPr>
        <w:pStyle w:val="NoSpacing"/>
        <w:ind w:left="1440" w:hanging="720"/>
        <w:jc w:val="both"/>
        <w:rPr>
          <w:sz w:val="24"/>
          <w:szCs w:val="24"/>
          <w:lang w:val="en-US"/>
        </w:rPr>
      </w:pPr>
      <w:r w:rsidRPr="00427E62">
        <w:rPr>
          <w:sz w:val="24"/>
          <w:szCs w:val="24"/>
          <w:lang w:val="en-US"/>
        </w:rPr>
        <w:t>3.</w:t>
      </w:r>
      <w:r w:rsidRPr="00427E62">
        <w:rPr>
          <w:sz w:val="24"/>
          <w:szCs w:val="24"/>
          <w:lang w:val="en-US"/>
        </w:rPr>
        <w:tab/>
        <w:t>All the parties and or representatives</w:t>
      </w:r>
      <w:r w:rsidR="00A72D44" w:rsidRPr="00427E62">
        <w:rPr>
          <w:sz w:val="24"/>
          <w:szCs w:val="24"/>
          <w:lang w:val="en-US"/>
        </w:rPr>
        <w:t xml:space="preserve"> including legal practitioners </w:t>
      </w:r>
      <w:r w:rsidRPr="00427E62">
        <w:rPr>
          <w:sz w:val="24"/>
          <w:szCs w:val="24"/>
          <w:lang w:val="en-US"/>
        </w:rPr>
        <w:t>participate in the above exercise.</w:t>
      </w:r>
    </w:p>
    <w:p w:rsidR="00F80384" w:rsidRPr="00427E62" w:rsidRDefault="00F80384" w:rsidP="00427E62">
      <w:pPr>
        <w:pStyle w:val="NoSpacing"/>
        <w:ind w:left="1440" w:hanging="720"/>
        <w:jc w:val="both"/>
        <w:rPr>
          <w:sz w:val="24"/>
          <w:szCs w:val="24"/>
          <w:lang w:val="en-US"/>
        </w:rPr>
      </w:pPr>
      <w:r w:rsidRPr="00427E62">
        <w:rPr>
          <w:sz w:val="24"/>
          <w:szCs w:val="24"/>
          <w:lang w:val="en-US"/>
        </w:rPr>
        <w:t>4.</w:t>
      </w:r>
      <w:r w:rsidRPr="00427E62">
        <w:rPr>
          <w:sz w:val="24"/>
          <w:szCs w:val="24"/>
          <w:lang w:val="en-US"/>
        </w:rPr>
        <w:tab/>
        <w:t>The Provincial Mining Director be and is hereby ordered to submit a report mentioned in paragraph 2 above to the Registrar of this court within 21 days of rec</w:t>
      </w:r>
      <w:r w:rsidR="00A72D44" w:rsidRPr="00427E62">
        <w:rPr>
          <w:sz w:val="24"/>
          <w:szCs w:val="24"/>
          <w:lang w:val="en-US"/>
        </w:rPr>
        <w:t>e</w:t>
      </w:r>
      <w:r w:rsidRPr="00427E62">
        <w:rPr>
          <w:sz w:val="24"/>
          <w:szCs w:val="24"/>
          <w:lang w:val="en-US"/>
        </w:rPr>
        <w:t>ipt of this order.</w:t>
      </w:r>
    </w:p>
    <w:p w:rsidR="00F80384" w:rsidRPr="00427E62" w:rsidRDefault="00F80384" w:rsidP="00427E62">
      <w:pPr>
        <w:pStyle w:val="NoSpacing"/>
        <w:ind w:firstLine="720"/>
        <w:jc w:val="both"/>
        <w:rPr>
          <w:sz w:val="24"/>
          <w:szCs w:val="24"/>
          <w:lang w:val="en-US"/>
        </w:rPr>
      </w:pPr>
      <w:r w:rsidRPr="00427E62">
        <w:rPr>
          <w:sz w:val="24"/>
          <w:szCs w:val="24"/>
          <w:lang w:val="en-US"/>
        </w:rPr>
        <w:t>5.</w:t>
      </w:r>
      <w:r w:rsidRPr="00427E62">
        <w:rPr>
          <w:sz w:val="24"/>
          <w:szCs w:val="24"/>
          <w:lang w:val="en-US"/>
        </w:rPr>
        <w:tab/>
        <w:t>Thereafter the matter will be set down for hearing.”</w:t>
      </w:r>
    </w:p>
    <w:p w:rsidR="00F80384" w:rsidRPr="00427E62" w:rsidRDefault="00F80384" w:rsidP="00427E62">
      <w:pPr>
        <w:pStyle w:val="NoSpacing"/>
        <w:ind w:firstLine="720"/>
        <w:jc w:val="both"/>
        <w:rPr>
          <w:sz w:val="24"/>
          <w:szCs w:val="24"/>
          <w:lang w:val="en-US"/>
        </w:rPr>
      </w:pPr>
    </w:p>
    <w:p w:rsidR="00F80384" w:rsidRPr="00427E62" w:rsidRDefault="00F80384" w:rsidP="00427E62">
      <w:pPr>
        <w:jc w:val="both"/>
        <w:rPr>
          <w:sz w:val="24"/>
          <w:szCs w:val="24"/>
          <w:lang w:val="en-US"/>
        </w:rPr>
      </w:pPr>
      <w:r w:rsidRPr="00427E62">
        <w:rPr>
          <w:sz w:val="24"/>
          <w:szCs w:val="24"/>
          <w:lang w:val="en-US"/>
        </w:rPr>
        <w:tab/>
        <w:t>The Provincial Mining Director compiled</w:t>
      </w:r>
      <w:r w:rsidR="00037873" w:rsidRPr="00427E62">
        <w:rPr>
          <w:sz w:val="24"/>
          <w:szCs w:val="24"/>
          <w:lang w:val="en-US"/>
        </w:rPr>
        <w:t xml:space="preserve"> his report on 20 August 2021 but was only received in November 2021.  However the report had numerous inaccuracies and omissions that </w:t>
      </w:r>
      <w:r w:rsidR="0030450D" w:rsidRPr="00427E62">
        <w:rPr>
          <w:sz w:val="24"/>
          <w:szCs w:val="24"/>
          <w:lang w:val="en-US"/>
        </w:rPr>
        <w:t>necessitated a remittal of the matter to the Provincial Mining Director for rectification.  This was done and on 28 February 2022 the Provincial Mining Director produced another report correcting his report dated 20 August 2021.  In this comprehensive report, the Provincial Mining Director listed the following observations;</w:t>
      </w:r>
    </w:p>
    <w:p w:rsidR="0030450D" w:rsidRPr="001002A9" w:rsidRDefault="0030450D" w:rsidP="00427E62">
      <w:pPr>
        <w:pStyle w:val="NoSpacing"/>
        <w:jc w:val="both"/>
        <w:rPr>
          <w:sz w:val="24"/>
          <w:szCs w:val="24"/>
          <w:u w:val="single"/>
          <w:lang w:val="en-US"/>
        </w:rPr>
      </w:pPr>
      <w:r w:rsidRPr="00427E62">
        <w:rPr>
          <w:sz w:val="24"/>
          <w:szCs w:val="24"/>
          <w:lang w:val="en-US"/>
        </w:rPr>
        <w:tab/>
      </w:r>
      <w:r w:rsidRPr="001002A9">
        <w:rPr>
          <w:sz w:val="24"/>
          <w:szCs w:val="24"/>
          <w:u w:val="single"/>
          <w:lang w:val="en-US"/>
        </w:rPr>
        <w:t>“Observations</w:t>
      </w:r>
    </w:p>
    <w:p w:rsidR="0030450D" w:rsidRPr="00427E62" w:rsidRDefault="0030450D" w:rsidP="00427E62">
      <w:pPr>
        <w:pStyle w:val="NoSpacing"/>
        <w:jc w:val="both"/>
        <w:rPr>
          <w:sz w:val="24"/>
          <w:szCs w:val="24"/>
          <w:lang w:val="en-US"/>
        </w:rPr>
      </w:pPr>
    </w:p>
    <w:p w:rsidR="0030450D" w:rsidRPr="00427E62" w:rsidRDefault="0030450D" w:rsidP="00427E62">
      <w:pPr>
        <w:pStyle w:val="NoSpacing"/>
        <w:numPr>
          <w:ilvl w:val="0"/>
          <w:numId w:val="2"/>
        </w:numPr>
        <w:jc w:val="both"/>
        <w:rPr>
          <w:sz w:val="24"/>
          <w:szCs w:val="24"/>
          <w:lang w:val="en-US"/>
        </w:rPr>
      </w:pPr>
      <w:r w:rsidRPr="00427E62">
        <w:rPr>
          <w:sz w:val="24"/>
          <w:szCs w:val="24"/>
          <w:lang w:val="en-US"/>
        </w:rPr>
        <w:t xml:space="preserve">In an attempt to comply with section 51 of the Mines and Minerals Act Chapter 21:05, Gamecock installed permanent beacons on the ground </w:t>
      </w:r>
      <w:r w:rsidRPr="00427E62">
        <w:rPr>
          <w:sz w:val="24"/>
          <w:szCs w:val="24"/>
          <w:u w:val="single"/>
          <w:lang w:val="en-US"/>
        </w:rPr>
        <w:t xml:space="preserve">to demarcate a block shaded in blue </w:t>
      </w:r>
      <w:proofErr w:type="spellStart"/>
      <w:r w:rsidRPr="00427E62">
        <w:rPr>
          <w:sz w:val="24"/>
          <w:szCs w:val="24"/>
          <w:u w:val="single"/>
          <w:lang w:val="en-US"/>
        </w:rPr>
        <w:t>colour</w:t>
      </w:r>
      <w:proofErr w:type="spellEnd"/>
      <w:r w:rsidRPr="00427E62">
        <w:rPr>
          <w:sz w:val="24"/>
          <w:szCs w:val="24"/>
          <w:u w:val="single"/>
          <w:lang w:val="en-US"/>
        </w:rPr>
        <w:t xml:space="preserve">.  </w:t>
      </w:r>
      <w:r w:rsidRPr="00427E62">
        <w:rPr>
          <w:sz w:val="24"/>
          <w:szCs w:val="24"/>
          <w:lang w:val="en-US"/>
        </w:rPr>
        <w:t xml:space="preserve"> In a similar attempt </w:t>
      </w:r>
      <w:proofErr w:type="spellStart"/>
      <w:r w:rsidRPr="00427E62">
        <w:rPr>
          <w:sz w:val="24"/>
          <w:szCs w:val="24"/>
          <w:lang w:val="en-US"/>
        </w:rPr>
        <w:t>Morven</w:t>
      </w:r>
      <w:proofErr w:type="spellEnd"/>
      <w:r w:rsidRPr="00427E62">
        <w:rPr>
          <w:sz w:val="24"/>
          <w:szCs w:val="24"/>
          <w:lang w:val="en-US"/>
        </w:rPr>
        <w:t xml:space="preserve"> 9 installed </w:t>
      </w:r>
      <w:r w:rsidRPr="00427E62">
        <w:rPr>
          <w:sz w:val="24"/>
          <w:szCs w:val="24"/>
          <w:u w:val="single"/>
          <w:lang w:val="en-US"/>
        </w:rPr>
        <w:t xml:space="preserve">beacons on the ground to demarcate a block shaded in green </w:t>
      </w:r>
      <w:proofErr w:type="spellStart"/>
      <w:r w:rsidRPr="00427E62">
        <w:rPr>
          <w:sz w:val="24"/>
          <w:szCs w:val="24"/>
          <w:u w:val="single"/>
          <w:lang w:val="en-US"/>
        </w:rPr>
        <w:t>colour</w:t>
      </w:r>
      <w:proofErr w:type="spellEnd"/>
      <w:r w:rsidRPr="00427E62">
        <w:rPr>
          <w:sz w:val="24"/>
          <w:szCs w:val="24"/>
          <w:u w:val="single"/>
          <w:lang w:val="en-US"/>
        </w:rPr>
        <w:t>.</w:t>
      </w:r>
      <w:r w:rsidRPr="00427E62">
        <w:rPr>
          <w:sz w:val="24"/>
          <w:szCs w:val="24"/>
          <w:lang w:val="en-US"/>
        </w:rPr>
        <w:t xml:space="preserve">  (see attached survey map)</w:t>
      </w:r>
    </w:p>
    <w:p w:rsidR="0030450D" w:rsidRPr="00427E62" w:rsidRDefault="0030450D" w:rsidP="00427E62">
      <w:pPr>
        <w:pStyle w:val="NoSpacing"/>
        <w:numPr>
          <w:ilvl w:val="0"/>
          <w:numId w:val="2"/>
        </w:numPr>
        <w:jc w:val="both"/>
        <w:rPr>
          <w:sz w:val="24"/>
          <w:szCs w:val="24"/>
          <w:lang w:val="en-US"/>
        </w:rPr>
      </w:pPr>
      <w:r w:rsidRPr="00427E62">
        <w:rPr>
          <w:sz w:val="24"/>
          <w:szCs w:val="24"/>
          <w:u w:val="single"/>
          <w:lang w:val="en-US"/>
        </w:rPr>
        <w:t xml:space="preserve">Both ground positions, i.e. for Gamecock and </w:t>
      </w:r>
      <w:proofErr w:type="spellStart"/>
      <w:r w:rsidRPr="00427E62">
        <w:rPr>
          <w:sz w:val="24"/>
          <w:szCs w:val="24"/>
          <w:u w:val="single"/>
          <w:lang w:val="en-US"/>
        </w:rPr>
        <w:t>Morven</w:t>
      </w:r>
      <w:proofErr w:type="spellEnd"/>
      <w:r w:rsidRPr="00427E62">
        <w:rPr>
          <w:sz w:val="24"/>
          <w:szCs w:val="24"/>
          <w:u w:val="single"/>
          <w:lang w:val="en-US"/>
        </w:rPr>
        <w:t xml:space="preserve"> 9 are not a correct representation of their registered positions as shown on their maps.</w:t>
      </w:r>
    </w:p>
    <w:p w:rsidR="0030450D" w:rsidRPr="00427E62" w:rsidRDefault="0030450D" w:rsidP="00427E62">
      <w:pPr>
        <w:pStyle w:val="NoSpacing"/>
        <w:numPr>
          <w:ilvl w:val="0"/>
          <w:numId w:val="2"/>
        </w:numPr>
        <w:jc w:val="both"/>
        <w:rPr>
          <w:sz w:val="24"/>
          <w:szCs w:val="24"/>
          <w:lang w:val="en-US"/>
        </w:rPr>
      </w:pPr>
      <w:r w:rsidRPr="00427E62">
        <w:rPr>
          <w:sz w:val="24"/>
          <w:szCs w:val="24"/>
          <w:lang w:val="en-US"/>
        </w:rPr>
        <w:t>On the ground, the disputed shaft appears to be on the area of overlap common to both blocks, that is the blue and green blocks;</w:t>
      </w:r>
    </w:p>
    <w:p w:rsidR="0030450D" w:rsidRPr="001002A9" w:rsidRDefault="0030450D" w:rsidP="00427E62">
      <w:pPr>
        <w:pStyle w:val="NoSpacing"/>
        <w:numPr>
          <w:ilvl w:val="0"/>
          <w:numId w:val="2"/>
        </w:numPr>
        <w:jc w:val="both"/>
        <w:rPr>
          <w:sz w:val="24"/>
          <w:szCs w:val="24"/>
          <w:u w:val="single"/>
          <w:lang w:val="en-US"/>
        </w:rPr>
      </w:pPr>
      <w:r w:rsidRPr="00427E62">
        <w:rPr>
          <w:sz w:val="24"/>
          <w:szCs w:val="24"/>
          <w:lang w:val="en-US"/>
        </w:rPr>
        <w:t>The two blocks</w:t>
      </w:r>
      <w:r w:rsidR="00573184" w:rsidRPr="00427E62">
        <w:rPr>
          <w:sz w:val="24"/>
          <w:szCs w:val="24"/>
          <w:lang w:val="en-US"/>
        </w:rPr>
        <w:t xml:space="preserve"> do not overlap in reality since the </w:t>
      </w:r>
      <w:r w:rsidR="00573184" w:rsidRPr="001002A9">
        <w:rPr>
          <w:sz w:val="24"/>
          <w:szCs w:val="24"/>
          <w:u w:val="single"/>
          <w:lang w:val="en-US"/>
        </w:rPr>
        <w:t>ground positions are wrongly positioned.</w:t>
      </w:r>
    </w:p>
    <w:p w:rsidR="00573184" w:rsidRPr="00427E62" w:rsidRDefault="00573184" w:rsidP="00427E62">
      <w:pPr>
        <w:pStyle w:val="NoSpacing"/>
        <w:numPr>
          <w:ilvl w:val="0"/>
          <w:numId w:val="2"/>
        </w:numPr>
        <w:jc w:val="both"/>
        <w:rPr>
          <w:sz w:val="24"/>
          <w:szCs w:val="24"/>
          <w:lang w:val="en-US"/>
        </w:rPr>
      </w:pPr>
      <w:r w:rsidRPr="00427E62">
        <w:rPr>
          <w:sz w:val="24"/>
          <w:szCs w:val="24"/>
          <w:u w:val="single"/>
          <w:lang w:val="en-US"/>
        </w:rPr>
        <w:t xml:space="preserve">According to the original docket maps, the disputed shaft falls within the Gamecock </w:t>
      </w:r>
      <w:proofErr w:type="gramStart"/>
      <w:r w:rsidRPr="00427E62">
        <w:rPr>
          <w:sz w:val="24"/>
          <w:szCs w:val="24"/>
          <w:u w:val="single"/>
          <w:lang w:val="en-US"/>
        </w:rPr>
        <w:t>block</w:t>
      </w:r>
      <w:proofErr w:type="gramEnd"/>
      <w:r w:rsidRPr="00427E62">
        <w:rPr>
          <w:sz w:val="24"/>
          <w:szCs w:val="24"/>
          <w:u w:val="single"/>
          <w:lang w:val="en-US"/>
        </w:rPr>
        <w:t xml:space="preserve"> of claims as registered.</w:t>
      </w:r>
    </w:p>
    <w:p w:rsidR="00573184" w:rsidRPr="00427E62" w:rsidRDefault="00573184" w:rsidP="00427E62">
      <w:pPr>
        <w:pStyle w:val="NoSpacing"/>
        <w:numPr>
          <w:ilvl w:val="0"/>
          <w:numId w:val="2"/>
        </w:numPr>
        <w:jc w:val="both"/>
        <w:rPr>
          <w:sz w:val="24"/>
          <w:szCs w:val="24"/>
          <w:lang w:val="en-US"/>
        </w:rPr>
      </w:pPr>
      <w:proofErr w:type="spellStart"/>
      <w:r w:rsidRPr="00427E62">
        <w:rPr>
          <w:sz w:val="24"/>
          <w:szCs w:val="24"/>
          <w:u w:val="single"/>
          <w:lang w:val="en-US"/>
        </w:rPr>
        <w:t>Morven</w:t>
      </w:r>
      <w:proofErr w:type="spellEnd"/>
      <w:r w:rsidRPr="00427E62">
        <w:rPr>
          <w:sz w:val="24"/>
          <w:szCs w:val="24"/>
          <w:u w:val="single"/>
          <w:lang w:val="en-US"/>
        </w:rPr>
        <w:t xml:space="preserve"> 9 has gained unduly by enjoying mining rights at the wrong location.”</w:t>
      </w:r>
      <w:r w:rsidRPr="00427E62">
        <w:rPr>
          <w:sz w:val="24"/>
          <w:szCs w:val="24"/>
          <w:lang w:val="en-US"/>
        </w:rPr>
        <w:t xml:space="preserve">  (my emphasis)</w:t>
      </w:r>
    </w:p>
    <w:p w:rsidR="00573184" w:rsidRPr="00427E62" w:rsidRDefault="00573184" w:rsidP="00427E62">
      <w:pPr>
        <w:pStyle w:val="NoSpacing"/>
        <w:jc w:val="both"/>
        <w:rPr>
          <w:sz w:val="24"/>
          <w:szCs w:val="24"/>
          <w:lang w:val="en-US"/>
        </w:rPr>
      </w:pPr>
    </w:p>
    <w:p w:rsidR="00573184" w:rsidRPr="00427E62" w:rsidRDefault="00573184" w:rsidP="00427E62">
      <w:pPr>
        <w:ind w:left="720"/>
        <w:jc w:val="both"/>
        <w:rPr>
          <w:sz w:val="24"/>
          <w:szCs w:val="24"/>
          <w:lang w:val="en-US"/>
        </w:rPr>
      </w:pPr>
      <w:r w:rsidRPr="00427E62">
        <w:rPr>
          <w:sz w:val="24"/>
          <w:szCs w:val="24"/>
          <w:lang w:val="en-US"/>
        </w:rPr>
        <w:t>Further, the Provincial Mining Director made the following recommendations;</w:t>
      </w:r>
    </w:p>
    <w:p w:rsidR="00573184" w:rsidRPr="00427E62" w:rsidRDefault="00573184" w:rsidP="00427E62">
      <w:pPr>
        <w:pStyle w:val="NoSpacing"/>
        <w:ind w:left="1440" w:hanging="720"/>
        <w:jc w:val="both"/>
        <w:rPr>
          <w:sz w:val="24"/>
          <w:szCs w:val="24"/>
          <w:lang w:val="en-US"/>
        </w:rPr>
      </w:pPr>
      <w:r w:rsidRPr="00427E62">
        <w:rPr>
          <w:sz w:val="24"/>
          <w:szCs w:val="24"/>
          <w:lang w:val="en-US"/>
        </w:rPr>
        <w:lastRenderedPageBreak/>
        <w:t>“1.</w:t>
      </w:r>
      <w:r w:rsidRPr="00427E62">
        <w:rPr>
          <w:sz w:val="24"/>
          <w:szCs w:val="24"/>
          <w:lang w:val="en-US"/>
        </w:rPr>
        <w:tab/>
        <w:t>Both parties should insta</w:t>
      </w:r>
      <w:r w:rsidR="007D0518" w:rsidRPr="00427E62">
        <w:rPr>
          <w:sz w:val="24"/>
          <w:szCs w:val="24"/>
          <w:lang w:val="en-US"/>
        </w:rPr>
        <w:t>l</w:t>
      </w:r>
      <w:r w:rsidRPr="00427E62">
        <w:rPr>
          <w:sz w:val="24"/>
          <w:szCs w:val="24"/>
          <w:lang w:val="en-US"/>
        </w:rPr>
        <w:t>l permanent beacons on the ground as depicted on their respective maps originally issued as at registration.  They are advised to engage competent persons to correctly interpret their documents.</w:t>
      </w:r>
    </w:p>
    <w:p w:rsidR="00573184" w:rsidRPr="00427E62" w:rsidRDefault="00573184" w:rsidP="00427E62">
      <w:pPr>
        <w:pStyle w:val="NoSpacing"/>
        <w:ind w:left="1440" w:hanging="720"/>
        <w:jc w:val="both"/>
        <w:rPr>
          <w:sz w:val="24"/>
          <w:szCs w:val="24"/>
          <w:lang w:val="en-US"/>
        </w:rPr>
      </w:pPr>
      <w:r w:rsidRPr="00427E62">
        <w:rPr>
          <w:sz w:val="24"/>
          <w:szCs w:val="24"/>
          <w:lang w:val="en-US"/>
        </w:rPr>
        <w:t>2.</w:t>
      </w:r>
      <w:r w:rsidRPr="00427E62">
        <w:rPr>
          <w:sz w:val="24"/>
          <w:szCs w:val="24"/>
          <w:lang w:val="en-US"/>
        </w:rPr>
        <w:tab/>
        <w:t>After installation of new permanent beacons, parties should invite the surveyors from the Ministry of Mines for inspection in terms of section 206 of the Mines and Minerals Act</w:t>
      </w:r>
      <w:r w:rsidR="007D0518" w:rsidRPr="00427E62">
        <w:rPr>
          <w:sz w:val="24"/>
          <w:szCs w:val="24"/>
          <w:lang w:val="en-US"/>
        </w:rPr>
        <w:t xml:space="preserve"> </w:t>
      </w:r>
      <w:r w:rsidRPr="00427E62">
        <w:rPr>
          <w:sz w:val="24"/>
          <w:szCs w:val="24"/>
          <w:lang w:val="en-US"/>
        </w:rPr>
        <w:t>Chapter 21:05.</w:t>
      </w:r>
    </w:p>
    <w:p w:rsidR="00573184" w:rsidRPr="00427E62" w:rsidRDefault="00573184" w:rsidP="00427E62">
      <w:pPr>
        <w:pStyle w:val="NoSpacing"/>
        <w:ind w:left="1440" w:hanging="720"/>
        <w:jc w:val="both"/>
        <w:rPr>
          <w:sz w:val="24"/>
          <w:szCs w:val="24"/>
          <w:u w:val="single"/>
          <w:lang w:val="en-US"/>
        </w:rPr>
      </w:pPr>
      <w:r w:rsidRPr="00427E62">
        <w:rPr>
          <w:sz w:val="24"/>
          <w:szCs w:val="24"/>
          <w:lang w:val="en-US"/>
        </w:rPr>
        <w:t>3.</w:t>
      </w:r>
      <w:r w:rsidR="007D0518" w:rsidRPr="00427E62">
        <w:rPr>
          <w:sz w:val="24"/>
          <w:szCs w:val="24"/>
          <w:lang w:val="en-US"/>
        </w:rPr>
        <w:tab/>
      </w:r>
      <w:r w:rsidRPr="00427E62">
        <w:rPr>
          <w:sz w:val="24"/>
          <w:szCs w:val="24"/>
          <w:lang w:val="en-US"/>
        </w:rPr>
        <w:t xml:space="preserve"> </w:t>
      </w:r>
      <w:proofErr w:type="spellStart"/>
      <w:r w:rsidR="00A82993" w:rsidRPr="00427E62">
        <w:rPr>
          <w:sz w:val="24"/>
          <w:szCs w:val="24"/>
          <w:u w:val="single"/>
          <w:lang w:val="en-US"/>
        </w:rPr>
        <w:t>Morven</w:t>
      </w:r>
      <w:proofErr w:type="spellEnd"/>
      <w:r w:rsidR="00A82993" w:rsidRPr="00427E62">
        <w:rPr>
          <w:sz w:val="24"/>
          <w:szCs w:val="24"/>
          <w:u w:val="single"/>
          <w:lang w:val="en-US"/>
        </w:rPr>
        <w:t xml:space="preserve"> 9 title holder should cease all mining and related activities at the disputed shaft forthwith and relocate to their registered position shaded in orange </w:t>
      </w:r>
      <w:proofErr w:type="spellStart"/>
      <w:r w:rsidR="00A82993" w:rsidRPr="00427E62">
        <w:rPr>
          <w:sz w:val="24"/>
          <w:szCs w:val="24"/>
          <w:u w:val="single"/>
          <w:lang w:val="en-US"/>
        </w:rPr>
        <w:t>colour</w:t>
      </w:r>
      <w:proofErr w:type="spellEnd"/>
      <w:r w:rsidR="00A82993" w:rsidRPr="00427E62">
        <w:rPr>
          <w:sz w:val="24"/>
          <w:szCs w:val="24"/>
          <w:u w:val="single"/>
          <w:lang w:val="en-US"/>
        </w:rPr>
        <w:t>.</w:t>
      </w:r>
    </w:p>
    <w:p w:rsidR="00A82993" w:rsidRPr="00427E62" w:rsidRDefault="00A82993" w:rsidP="00427E62">
      <w:pPr>
        <w:pStyle w:val="NoSpacing"/>
        <w:jc w:val="both"/>
        <w:rPr>
          <w:sz w:val="24"/>
          <w:szCs w:val="24"/>
          <w:u w:val="single"/>
          <w:lang w:val="en-US"/>
        </w:rPr>
      </w:pPr>
    </w:p>
    <w:p w:rsidR="00A82993" w:rsidRPr="00427E62" w:rsidRDefault="00A82993" w:rsidP="00427E62">
      <w:pPr>
        <w:pStyle w:val="NoSpacing"/>
        <w:ind w:firstLine="720"/>
        <w:jc w:val="both"/>
        <w:rPr>
          <w:sz w:val="24"/>
          <w:szCs w:val="24"/>
          <w:u w:val="single"/>
          <w:lang w:val="en-US"/>
        </w:rPr>
      </w:pPr>
      <w:r w:rsidRPr="00427E62">
        <w:rPr>
          <w:sz w:val="24"/>
          <w:szCs w:val="24"/>
          <w:u w:val="single"/>
          <w:lang w:val="en-US"/>
        </w:rPr>
        <w:t>Conclusion</w:t>
      </w:r>
    </w:p>
    <w:p w:rsidR="00A82993" w:rsidRPr="00427E62" w:rsidRDefault="00A82993" w:rsidP="00427E62">
      <w:pPr>
        <w:pStyle w:val="NoSpacing"/>
        <w:jc w:val="both"/>
        <w:rPr>
          <w:sz w:val="24"/>
          <w:szCs w:val="24"/>
          <w:u w:val="single"/>
          <w:lang w:val="en-US"/>
        </w:rPr>
      </w:pPr>
    </w:p>
    <w:p w:rsidR="00A82993" w:rsidRPr="00427E62" w:rsidRDefault="00A82993" w:rsidP="00427E62">
      <w:pPr>
        <w:pStyle w:val="NoSpacing"/>
        <w:ind w:left="720"/>
        <w:jc w:val="both"/>
        <w:rPr>
          <w:sz w:val="24"/>
          <w:szCs w:val="24"/>
          <w:lang w:val="en-US"/>
        </w:rPr>
      </w:pPr>
      <w:r w:rsidRPr="00427E62">
        <w:rPr>
          <w:sz w:val="24"/>
          <w:szCs w:val="24"/>
          <w:lang w:val="en-US"/>
        </w:rPr>
        <w:t xml:space="preserve">There is no genuine dispute save to say that </w:t>
      </w:r>
      <w:r w:rsidRPr="00427E62">
        <w:rPr>
          <w:sz w:val="24"/>
          <w:szCs w:val="24"/>
          <w:u w:val="single"/>
          <w:lang w:val="en-US"/>
        </w:rPr>
        <w:t xml:space="preserve">failure to </w:t>
      </w:r>
      <w:r w:rsidR="007D0518" w:rsidRPr="00427E62">
        <w:rPr>
          <w:sz w:val="24"/>
          <w:szCs w:val="24"/>
          <w:u w:val="single"/>
          <w:lang w:val="en-US"/>
        </w:rPr>
        <w:t>i</w:t>
      </w:r>
      <w:r w:rsidRPr="00427E62">
        <w:rPr>
          <w:sz w:val="24"/>
          <w:szCs w:val="24"/>
          <w:u w:val="single"/>
          <w:lang w:val="en-US"/>
        </w:rPr>
        <w:t>nterpret maps</w:t>
      </w:r>
      <w:r w:rsidRPr="00427E62">
        <w:rPr>
          <w:sz w:val="24"/>
          <w:szCs w:val="24"/>
          <w:lang w:val="en-US"/>
        </w:rPr>
        <w:t xml:space="preserve"> resulting in </w:t>
      </w:r>
      <w:r w:rsidRPr="00427E62">
        <w:rPr>
          <w:sz w:val="24"/>
          <w:szCs w:val="24"/>
          <w:u w:val="single"/>
          <w:lang w:val="en-US"/>
        </w:rPr>
        <w:t>confusion</w:t>
      </w:r>
      <w:r w:rsidRPr="00427E62">
        <w:rPr>
          <w:sz w:val="24"/>
          <w:szCs w:val="24"/>
          <w:lang w:val="en-US"/>
        </w:rPr>
        <w:t xml:space="preserve"> of ground positions of the respective mining locations.”  (</w:t>
      </w:r>
      <w:proofErr w:type="gramStart"/>
      <w:r w:rsidRPr="00427E62">
        <w:rPr>
          <w:sz w:val="24"/>
          <w:szCs w:val="24"/>
          <w:lang w:val="en-US"/>
        </w:rPr>
        <w:t>my</w:t>
      </w:r>
      <w:proofErr w:type="gramEnd"/>
      <w:r w:rsidRPr="00427E62">
        <w:rPr>
          <w:sz w:val="24"/>
          <w:szCs w:val="24"/>
          <w:lang w:val="en-US"/>
        </w:rPr>
        <w:t xml:space="preserve"> emphasis)</w:t>
      </w:r>
    </w:p>
    <w:p w:rsidR="00A82993" w:rsidRPr="00427E62" w:rsidRDefault="00A82993" w:rsidP="00427E62">
      <w:pPr>
        <w:pStyle w:val="NoSpacing"/>
        <w:jc w:val="both"/>
        <w:rPr>
          <w:sz w:val="24"/>
          <w:szCs w:val="24"/>
          <w:lang w:val="en-US"/>
        </w:rPr>
      </w:pPr>
    </w:p>
    <w:p w:rsidR="00A82993" w:rsidRPr="00427E62" w:rsidRDefault="00A82993" w:rsidP="00427E62">
      <w:pPr>
        <w:jc w:val="both"/>
        <w:rPr>
          <w:sz w:val="24"/>
          <w:szCs w:val="24"/>
          <w:lang w:val="en-US"/>
        </w:rPr>
      </w:pPr>
      <w:r w:rsidRPr="00427E62">
        <w:rPr>
          <w:sz w:val="24"/>
          <w:szCs w:val="24"/>
          <w:lang w:val="en-US"/>
        </w:rPr>
        <w:tab/>
        <w:t xml:space="preserve">One would have thought the matter ends here but </w:t>
      </w:r>
      <w:r w:rsidRPr="001002A9">
        <w:rPr>
          <w:i/>
          <w:sz w:val="24"/>
          <w:szCs w:val="24"/>
          <w:lang w:val="en-US"/>
        </w:rPr>
        <w:t>alas</w:t>
      </w:r>
      <w:r w:rsidRPr="00427E62">
        <w:rPr>
          <w:sz w:val="24"/>
          <w:szCs w:val="24"/>
          <w:lang w:val="en-US"/>
        </w:rPr>
        <w:t xml:space="preserve">, applicant would have none of it.  It hired one Constant </w:t>
      </w:r>
      <w:proofErr w:type="spellStart"/>
      <w:r w:rsidR="007D0518" w:rsidRPr="00427E62">
        <w:rPr>
          <w:sz w:val="24"/>
          <w:szCs w:val="24"/>
          <w:lang w:val="en-US"/>
        </w:rPr>
        <w:t>Ts</w:t>
      </w:r>
      <w:r w:rsidRPr="00427E62">
        <w:rPr>
          <w:sz w:val="24"/>
          <w:szCs w:val="24"/>
          <w:lang w:val="en-US"/>
        </w:rPr>
        <w:t>huma</w:t>
      </w:r>
      <w:proofErr w:type="spellEnd"/>
      <w:r w:rsidRPr="00427E62">
        <w:rPr>
          <w:sz w:val="24"/>
          <w:szCs w:val="24"/>
          <w:lang w:val="en-US"/>
        </w:rPr>
        <w:t xml:space="preserve"> who calls himself a “Consultant in Geophysics and remote sensing and GIS)” to prepare a report on the dispute.  The consultant was hired to “verify and validate the recommendations which were given.  Under section III which is the concluding section the consultant remarked thus;</w:t>
      </w:r>
    </w:p>
    <w:p w:rsidR="00A82993" w:rsidRPr="00427E62" w:rsidRDefault="005F181A" w:rsidP="00427E62">
      <w:pPr>
        <w:pStyle w:val="NoSpacing"/>
        <w:ind w:left="720"/>
        <w:jc w:val="both"/>
        <w:rPr>
          <w:sz w:val="24"/>
          <w:szCs w:val="24"/>
          <w:u w:val="single"/>
          <w:lang w:val="en-US"/>
        </w:rPr>
      </w:pPr>
      <w:r w:rsidRPr="00427E62">
        <w:rPr>
          <w:sz w:val="24"/>
          <w:szCs w:val="24"/>
          <w:lang w:val="en-US"/>
        </w:rPr>
        <w:t>“</w:t>
      </w:r>
      <w:proofErr w:type="gramStart"/>
      <w:r w:rsidRPr="00427E62">
        <w:rPr>
          <w:sz w:val="24"/>
          <w:szCs w:val="24"/>
          <w:u w:val="single"/>
          <w:lang w:val="en-US"/>
        </w:rPr>
        <w:t>whilst</w:t>
      </w:r>
      <w:proofErr w:type="gramEnd"/>
      <w:r w:rsidRPr="00427E62">
        <w:rPr>
          <w:sz w:val="24"/>
          <w:szCs w:val="24"/>
          <w:u w:val="single"/>
          <w:lang w:val="en-US"/>
        </w:rPr>
        <w:t xml:space="preserve"> investigation should be done,</w:t>
      </w:r>
      <w:r w:rsidR="007D0518" w:rsidRPr="00427E62">
        <w:rPr>
          <w:sz w:val="24"/>
          <w:szCs w:val="24"/>
          <w:u w:val="single"/>
          <w:lang w:val="en-US"/>
        </w:rPr>
        <w:t xml:space="preserve"> </w:t>
      </w:r>
      <w:r w:rsidRPr="00427E62">
        <w:rPr>
          <w:sz w:val="24"/>
          <w:szCs w:val="24"/>
          <w:lang w:val="en-US"/>
        </w:rPr>
        <w:t>the conclusion which is driven (</w:t>
      </w:r>
      <w:r w:rsidRPr="001002A9">
        <w:rPr>
          <w:i/>
          <w:sz w:val="24"/>
          <w:szCs w:val="24"/>
          <w:lang w:val="en-US"/>
        </w:rPr>
        <w:t>sic</w:t>
      </w:r>
      <w:r w:rsidRPr="00427E62">
        <w:rPr>
          <w:sz w:val="24"/>
          <w:szCs w:val="24"/>
          <w:lang w:val="en-US"/>
        </w:rPr>
        <w:t xml:space="preserve">) from the assessment the present ground location of </w:t>
      </w:r>
      <w:proofErr w:type="spellStart"/>
      <w:r w:rsidRPr="00427E62">
        <w:rPr>
          <w:sz w:val="24"/>
          <w:szCs w:val="24"/>
          <w:lang w:val="en-US"/>
        </w:rPr>
        <w:t>Morven</w:t>
      </w:r>
      <w:proofErr w:type="spellEnd"/>
      <w:r w:rsidRPr="00427E62">
        <w:rPr>
          <w:sz w:val="24"/>
          <w:szCs w:val="24"/>
          <w:lang w:val="en-US"/>
        </w:rPr>
        <w:t xml:space="preserve"> 9 is </w:t>
      </w:r>
      <w:r w:rsidRPr="00427E62">
        <w:rPr>
          <w:sz w:val="24"/>
          <w:szCs w:val="24"/>
          <w:u w:val="single"/>
          <w:lang w:val="en-US"/>
        </w:rPr>
        <w:t>geometrically correct.”</w:t>
      </w:r>
    </w:p>
    <w:p w:rsidR="005F181A" w:rsidRPr="00427E62" w:rsidRDefault="005F181A" w:rsidP="00427E62">
      <w:pPr>
        <w:pStyle w:val="NoSpacing"/>
        <w:jc w:val="both"/>
        <w:rPr>
          <w:sz w:val="24"/>
          <w:szCs w:val="24"/>
          <w:lang w:val="en-US"/>
        </w:rPr>
      </w:pPr>
    </w:p>
    <w:p w:rsidR="005F181A" w:rsidRPr="00427E62" w:rsidRDefault="005F181A" w:rsidP="00427E62">
      <w:pPr>
        <w:ind w:firstLine="720"/>
        <w:jc w:val="both"/>
        <w:rPr>
          <w:sz w:val="24"/>
          <w:szCs w:val="24"/>
          <w:lang w:val="en-US"/>
        </w:rPr>
      </w:pPr>
      <w:r w:rsidRPr="00427E62">
        <w:rPr>
          <w:sz w:val="24"/>
          <w:szCs w:val="24"/>
          <w:lang w:val="en-US"/>
        </w:rPr>
        <w:t>As a result of applicant’s efforts, the court now has two reports before it.  The question becomes which one should be regarded as helpful in the resolution of the live boundary dispute between the parties.  In</w:t>
      </w:r>
      <w:r w:rsidR="00AF5A90" w:rsidRPr="00427E62">
        <w:rPr>
          <w:sz w:val="24"/>
          <w:szCs w:val="24"/>
          <w:lang w:val="en-US"/>
        </w:rPr>
        <w:t xml:space="preserve"> my view the court must rely on the Provincial Mining Director</w:t>
      </w:r>
      <w:r w:rsidR="001002A9">
        <w:rPr>
          <w:sz w:val="24"/>
          <w:szCs w:val="24"/>
          <w:lang w:val="en-US"/>
        </w:rPr>
        <w:t>’s report</w:t>
      </w:r>
      <w:r w:rsidR="00AF5A90" w:rsidRPr="00427E62">
        <w:rPr>
          <w:sz w:val="24"/>
          <w:szCs w:val="24"/>
          <w:lang w:val="en-US"/>
        </w:rPr>
        <w:t xml:space="preserve"> and disregard that of Constant </w:t>
      </w:r>
      <w:proofErr w:type="spellStart"/>
      <w:r w:rsidR="00AF5A90" w:rsidRPr="00427E62">
        <w:rPr>
          <w:sz w:val="24"/>
          <w:szCs w:val="24"/>
          <w:lang w:val="en-US"/>
        </w:rPr>
        <w:t>Tshuma</w:t>
      </w:r>
      <w:proofErr w:type="spellEnd"/>
      <w:r w:rsidR="00AF5A90" w:rsidRPr="00427E62">
        <w:rPr>
          <w:sz w:val="24"/>
          <w:szCs w:val="24"/>
          <w:lang w:val="en-US"/>
        </w:rPr>
        <w:t xml:space="preserve"> for the following reasons;</w:t>
      </w:r>
    </w:p>
    <w:p w:rsidR="00AF5A90" w:rsidRPr="00427E62" w:rsidRDefault="00AF5A90" w:rsidP="00427E62">
      <w:pPr>
        <w:pStyle w:val="ListParagraph"/>
        <w:numPr>
          <w:ilvl w:val="0"/>
          <w:numId w:val="3"/>
        </w:numPr>
        <w:jc w:val="both"/>
        <w:rPr>
          <w:sz w:val="24"/>
          <w:szCs w:val="24"/>
          <w:lang w:val="en-US"/>
        </w:rPr>
      </w:pPr>
      <w:r w:rsidRPr="00427E62">
        <w:rPr>
          <w:sz w:val="24"/>
          <w:szCs w:val="24"/>
          <w:lang w:val="en-US"/>
        </w:rPr>
        <w:t>The Provincial Mining Director is mandated by law to keep records of all mining locations in Zimbabwe as appears from section 48 (4) (c) of the Act.  He is also rep</w:t>
      </w:r>
      <w:r w:rsidR="001002A9">
        <w:rPr>
          <w:sz w:val="24"/>
          <w:szCs w:val="24"/>
          <w:lang w:val="en-US"/>
        </w:rPr>
        <w:t>osed</w:t>
      </w:r>
      <w:r w:rsidRPr="00427E62">
        <w:rPr>
          <w:sz w:val="24"/>
          <w:szCs w:val="24"/>
          <w:lang w:val="en-US"/>
        </w:rPr>
        <w:t xml:space="preserve"> with the duty of maintaining records of all plans and maps of running sites under his jurisdiction.</w:t>
      </w:r>
    </w:p>
    <w:p w:rsidR="00AF5A90" w:rsidRPr="00427E62" w:rsidRDefault="00AF5A90" w:rsidP="00427E62">
      <w:pPr>
        <w:pStyle w:val="ListParagraph"/>
        <w:numPr>
          <w:ilvl w:val="0"/>
          <w:numId w:val="3"/>
        </w:numPr>
        <w:jc w:val="both"/>
        <w:rPr>
          <w:sz w:val="24"/>
          <w:szCs w:val="24"/>
          <w:lang w:val="en-US"/>
        </w:rPr>
      </w:pPr>
      <w:r w:rsidRPr="00427E62">
        <w:rPr>
          <w:sz w:val="24"/>
          <w:szCs w:val="24"/>
          <w:lang w:val="en-US"/>
        </w:rPr>
        <w:t xml:space="preserve">There are no allegations that the docket positions as kept by the Provincial Mining Director have been unlawfully altered or otherwise distorted as to make them </w:t>
      </w:r>
      <w:r w:rsidR="001002A9">
        <w:rPr>
          <w:sz w:val="24"/>
          <w:szCs w:val="24"/>
          <w:lang w:val="en-US"/>
        </w:rPr>
        <w:t>unreliable</w:t>
      </w:r>
      <w:r w:rsidRPr="00427E62">
        <w:rPr>
          <w:sz w:val="24"/>
          <w:szCs w:val="24"/>
          <w:lang w:val="en-US"/>
        </w:rPr>
        <w:t>.</w:t>
      </w:r>
    </w:p>
    <w:p w:rsidR="00AF5A90" w:rsidRPr="00427E62" w:rsidRDefault="00AF5A90" w:rsidP="00427E62">
      <w:pPr>
        <w:pStyle w:val="ListParagraph"/>
        <w:numPr>
          <w:ilvl w:val="0"/>
          <w:numId w:val="3"/>
        </w:numPr>
        <w:jc w:val="both"/>
        <w:rPr>
          <w:sz w:val="24"/>
          <w:szCs w:val="24"/>
          <w:lang w:val="en-US"/>
        </w:rPr>
      </w:pPr>
      <w:r w:rsidRPr="00427E62">
        <w:rPr>
          <w:sz w:val="24"/>
          <w:szCs w:val="24"/>
          <w:lang w:val="en-US"/>
        </w:rPr>
        <w:t xml:space="preserve">In terms of section 48(2)(b) of the Act, the appropriate scale that </w:t>
      </w:r>
      <w:r w:rsidR="005B6E01" w:rsidRPr="00427E62">
        <w:rPr>
          <w:sz w:val="24"/>
          <w:szCs w:val="24"/>
          <w:lang w:val="en-US"/>
        </w:rPr>
        <w:t>o</w:t>
      </w:r>
      <w:r w:rsidR="0086497E" w:rsidRPr="00427E62">
        <w:rPr>
          <w:sz w:val="24"/>
          <w:szCs w:val="24"/>
          <w:lang w:val="en-US"/>
        </w:rPr>
        <w:t>ught to be used is “not less than</w:t>
      </w:r>
      <w:r w:rsidR="005B6E01" w:rsidRPr="00427E62">
        <w:rPr>
          <w:sz w:val="24"/>
          <w:szCs w:val="24"/>
          <w:lang w:val="en-US"/>
        </w:rPr>
        <w:t xml:space="preserve"> 1:25 000”, yet Constant </w:t>
      </w:r>
      <w:proofErr w:type="spellStart"/>
      <w:r w:rsidR="005B6E01" w:rsidRPr="00427E62">
        <w:rPr>
          <w:sz w:val="24"/>
          <w:szCs w:val="24"/>
          <w:lang w:val="en-US"/>
        </w:rPr>
        <w:t>Tshuma</w:t>
      </w:r>
      <w:proofErr w:type="spellEnd"/>
      <w:r w:rsidR="005B6E01" w:rsidRPr="00427E62">
        <w:rPr>
          <w:sz w:val="24"/>
          <w:szCs w:val="24"/>
          <w:lang w:val="en-US"/>
        </w:rPr>
        <w:t xml:space="preserve"> has in flagrant disregard of this </w:t>
      </w:r>
      <w:r w:rsidR="005B6E01" w:rsidRPr="00427E62">
        <w:rPr>
          <w:sz w:val="24"/>
          <w:szCs w:val="24"/>
          <w:lang w:val="en-US"/>
        </w:rPr>
        <w:lastRenderedPageBreak/>
        <w:t>provision used a scale of 1:6 000 with the result that the positions of the mining locations have been distorted.</w:t>
      </w:r>
    </w:p>
    <w:p w:rsidR="005B6E01" w:rsidRPr="00427E62" w:rsidRDefault="005B6E01" w:rsidP="00427E62">
      <w:pPr>
        <w:pStyle w:val="ListParagraph"/>
        <w:numPr>
          <w:ilvl w:val="0"/>
          <w:numId w:val="3"/>
        </w:numPr>
        <w:jc w:val="both"/>
        <w:rPr>
          <w:sz w:val="24"/>
          <w:szCs w:val="24"/>
          <w:lang w:val="en-US"/>
        </w:rPr>
      </w:pPr>
      <w:r w:rsidRPr="00427E62">
        <w:rPr>
          <w:sz w:val="24"/>
          <w:szCs w:val="24"/>
          <w:lang w:val="en-US"/>
        </w:rPr>
        <w:t xml:space="preserve">Commenting on paragraph 4.3 of the consultant’s report, the Provincial Mining Director </w:t>
      </w:r>
      <w:r w:rsidR="0086497E" w:rsidRPr="00427E62">
        <w:rPr>
          <w:sz w:val="24"/>
          <w:szCs w:val="24"/>
          <w:lang w:val="en-US"/>
        </w:rPr>
        <w:t>s</w:t>
      </w:r>
      <w:r w:rsidRPr="00427E62">
        <w:rPr>
          <w:sz w:val="24"/>
          <w:szCs w:val="24"/>
          <w:lang w:val="en-US"/>
        </w:rPr>
        <w:t>tates;</w:t>
      </w:r>
    </w:p>
    <w:p w:rsidR="005B6E01" w:rsidRPr="00427E62" w:rsidRDefault="005B6E01" w:rsidP="00427E62">
      <w:pPr>
        <w:pStyle w:val="NoSpacing"/>
        <w:ind w:left="720"/>
        <w:jc w:val="both"/>
        <w:rPr>
          <w:sz w:val="24"/>
          <w:szCs w:val="24"/>
          <w:lang w:val="en-US"/>
        </w:rPr>
      </w:pPr>
      <w:r w:rsidRPr="00427E62">
        <w:rPr>
          <w:sz w:val="24"/>
          <w:szCs w:val="24"/>
          <w:lang w:val="en-US"/>
        </w:rPr>
        <w:t>“The consultant engaged by the applicant and his professional credentials are unknown to the Provi</w:t>
      </w:r>
      <w:r w:rsidR="0086497E" w:rsidRPr="00427E62">
        <w:rPr>
          <w:sz w:val="24"/>
          <w:szCs w:val="24"/>
          <w:lang w:val="en-US"/>
        </w:rPr>
        <w:t>n</w:t>
      </w:r>
      <w:r w:rsidRPr="00427E62">
        <w:rPr>
          <w:sz w:val="24"/>
          <w:szCs w:val="24"/>
          <w:lang w:val="en-US"/>
        </w:rPr>
        <w:t>cial Mining Director.  The source document for all authentic coordinate data is the original map iss</w:t>
      </w:r>
      <w:r w:rsidR="0086497E" w:rsidRPr="00427E62">
        <w:rPr>
          <w:sz w:val="24"/>
          <w:szCs w:val="24"/>
          <w:lang w:val="en-US"/>
        </w:rPr>
        <w:t>u</w:t>
      </w:r>
      <w:r w:rsidRPr="00427E62">
        <w:rPr>
          <w:sz w:val="24"/>
          <w:szCs w:val="24"/>
          <w:lang w:val="en-US"/>
        </w:rPr>
        <w:t>ed as at registration of the claims.  Applicant’s consulta</w:t>
      </w:r>
      <w:r w:rsidR="001002A9">
        <w:rPr>
          <w:sz w:val="24"/>
          <w:szCs w:val="24"/>
          <w:lang w:val="en-US"/>
        </w:rPr>
        <w:t>nt</w:t>
      </w:r>
      <w:r w:rsidRPr="00427E62">
        <w:rPr>
          <w:sz w:val="24"/>
          <w:szCs w:val="24"/>
          <w:lang w:val="en-US"/>
        </w:rPr>
        <w:t xml:space="preserve"> claims to have used secondary sources and has appropriately written a disclaimer probably aware of lack of reliability of his sources and the </w:t>
      </w:r>
      <w:r w:rsidR="00904604" w:rsidRPr="00427E62">
        <w:rPr>
          <w:sz w:val="24"/>
          <w:szCs w:val="24"/>
          <w:lang w:val="en-US"/>
        </w:rPr>
        <w:t>inevitable</w:t>
      </w:r>
      <w:r w:rsidRPr="00427E62">
        <w:rPr>
          <w:sz w:val="24"/>
          <w:szCs w:val="24"/>
          <w:lang w:val="en-US"/>
        </w:rPr>
        <w:t xml:space="preserve"> lac</w:t>
      </w:r>
      <w:r w:rsidR="00EF4B7C" w:rsidRPr="00427E62">
        <w:rPr>
          <w:sz w:val="24"/>
          <w:szCs w:val="24"/>
          <w:lang w:val="en-US"/>
        </w:rPr>
        <w:t>k of credibility of his report.</w:t>
      </w:r>
    </w:p>
    <w:p w:rsidR="00EF4B7C" w:rsidRPr="00427E62" w:rsidRDefault="00EF4B7C" w:rsidP="00427E62">
      <w:pPr>
        <w:pStyle w:val="NoSpacing"/>
        <w:ind w:left="720"/>
        <w:jc w:val="both"/>
        <w:rPr>
          <w:sz w:val="24"/>
          <w:szCs w:val="24"/>
          <w:lang w:val="en-US"/>
        </w:rPr>
      </w:pPr>
    </w:p>
    <w:p w:rsidR="00EF4B7C" w:rsidRPr="00427E62" w:rsidRDefault="00EF4B7C" w:rsidP="00427E62">
      <w:pPr>
        <w:pStyle w:val="NoSpacing"/>
        <w:ind w:left="720"/>
        <w:jc w:val="both"/>
        <w:rPr>
          <w:sz w:val="24"/>
          <w:szCs w:val="24"/>
          <w:lang w:val="en-US"/>
        </w:rPr>
      </w:pPr>
      <w:r w:rsidRPr="00427E62">
        <w:rPr>
          <w:sz w:val="24"/>
          <w:szCs w:val="24"/>
          <w:lang w:val="en-US"/>
        </w:rPr>
        <w:t>The consultant completely ignores to comment on the absent positions of the blocks but prefers to dwell on someone else’s subjective descriptions of the same.  Intere</w:t>
      </w:r>
      <w:r w:rsidR="007D0518" w:rsidRPr="00427E62">
        <w:rPr>
          <w:sz w:val="24"/>
          <w:szCs w:val="24"/>
          <w:lang w:val="en-US"/>
        </w:rPr>
        <w:t>s</w:t>
      </w:r>
      <w:r w:rsidRPr="00427E62">
        <w:rPr>
          <w:sz w:val="24"/>
          <w:szCs w:val="24"/>
          <w:lang w:val="en-US"/>
        </w:rPr>
        <w:t xml:space="preserve">tingly, the consultant concurs that the co-ordinates obtained on the ground by the Provincial Mining Surveyor are correct.  He then avoids consideration of the docket positions which are the actual registered locations.  The Provincial Mining Office has the original docket maps which could have been </w:t>
      </w:r>
      <w:proofErr w:type="spellStart"/>
      <w:r w:rsidRPr="00427E62">
        <w:rPr>
          <w:sz w:val="24"/>
          <w:szCs w:val="24"/>
          <w:lang w:val="en-US"/>
        </w:rPr>
        <w:t>analysed</w:t>
      </w:r>
      <w:proofErr w:type="spellEnd"/>
      <w:r w:rsidRPr="00427E62">
        <w:rPr>
          <w:sz w:val="24"/>
          <w:szCs w:val="24"/>
          <w:lang w:val="en-US"/>
        </w:rPr>
        <w:t xml:space="preserve"> by the consultant upon request …  </w:t>
      </w:r>
      <w:r w:rsidR="007D0518" w:rsidRPr="00427E62">
        <w:rPr>
          <w:sz w:val="24"/>
          <w:szCs w:val="24"/>
          <w:lang w:val="en-US"/>
        </w:rPr>
        <w:t xml:space="preserve"> </w:t>
      </w:r>
      <w:r w:rsidRPr="00427E62">
        <w:rPr>
          <w:sz w:val="24"/>
          <w:szCs w:val="24"/>
          <w:lang w:val="en-US"/>
        </w:rPr>
        <w:t>Applicant has not obtained the copies of docket maps to date.  Obviously, applicant has had no access to the maps as source documents from which to obtain the correct boundary coordinates of he registered mining locations in contest.</w:t>
      </w:r>
    </w:p>
    <w:p w:rsidR="00EF4B7C" w:rsidRPr="00427E62" w:rsidRDefault="00EF4B7C" w:rsidP="00427E62">
      <w:pPr>
        <w:pStyle w:val="NoSpacing"/>
        <w:ind w:left="720"/>
        <w:jc w:val="both"/>
        <w:rPr>
          <w:sz w:val="24"/>
          <w:szCs w:val="24"/>
          <w:lang w:val="en-US"/>
        </w:rPr>
      </w:pPr>
    </w:p>
    <w:p w:rsidR="00EF4B7C" w:rsidRPr="00427E62" w:rsidRDefault="00EF4B7C" w:rsidP="00427E62">
      <w:pPr>
        <w:pStyle w:val="NoSpacing"/>
        <w:ind w:left="720"/>
        <w:jc w:val="both"/>
        <w:rPr>
          <w:sz w:val="24"/>
          <w:szCs w:val="24"/>
          <w:lang w:val="en-US"/>
        </w:rPr>
      </w:pPr>
      <w:r w:rsidRPr="00427E62">
        <w:rPr>
          <w:sz w:val="24"/>
          <w:szCs w:val="24"/>
          <w:lang w:val="en-US"/>
        </w:rPr>
        <w:t>Secondly, the description</w:t>
      </w:r>
      <w:r w:rsidR="00CA2E87" w:rsidRPr="00427E62">
        <w:rPr>
          <w:sz w:val="24"/>
          <w:szCs w:val="24"/>
          <w:lang w:val="en-US"/>
        </w:rPr>
        <w:t>s on the certificate of registration that the consultant claims to rely on are very subjective approximation that only serve as indicative directions not measured by any instrument.  They neither have specifically marked points of references like the specific corner beacons to which the distances and directions from the homestead relate, nor relative lines from which angles or directions are determined.</w:t>
      </w:r>
    </w:p>
    <w:p w:rsidR="00CA2E87" w:rsidRPr="00427E62" w:rsidRDefault="00CA2E87" w:rsidP="00427E62">
      <w:pPr>
        <w:pStyle w:val="NoSpacing"/>
        <w:ind w:left="720"/>
        <w:jc w:val="both"/>
        <w:rPr>
          <w:sz w:val="24"/>
          <w:szCs w:val="24"/>
          <w:lang w:val="en-US"/>
        </w:rPr>
      </w:pPr>
    </w:p>
    <w:p w:rsidR="00CA2E87" w:rsidRPr="00427E62" w:rsidRDefault="00CA2E87" w:rsidP="00427E62">
      <w:pPr>
        <w:pStyle w:val="NoSpacing"/>
        <w:ind w:left="720"/>
        <w:jc w:val="both"/>
        <w:rPr>
          <w:sz w:val="24"/>
          <w:szCs w:val="24"/>
          <w:lang w:val="en-US"/>
        </w:rPr>
      </w:pPr>
      <w:r w:rsidRPr="00427E62">
        <w:rPr>
          <w:sz w:val="24"/>
          <w:szCs w:val="24"/>
          <w:lang w:val="en-US"/>
        </w:rPr>
        <w:t>These are non-scientific/technical units of measure wh</w:t>
      </w:r>
      <w:r w:rsidR="007D0518" w:rsidRPr="00427E62">
        <w:rPr>
          <w:sz w:val="24"/>
          <w:szCs w:val="24"/>
          <w:lang w:val="en-US"/>
        </w:rPr>
        <w:t>ich</w:t>
      </w:r>
      <w:r w:rsidRPr="00427E62">
        <w:rPr>
          <w:sz w:val="24"/>
          <w:szCs w:val="24"/>
          <w:lang w:val="en-US"/>
        </w:rPr>
        <w:t xml:space="preserve"> therefore cannot be used to establish exact locations.  For example, a standard block has rectangular dimensions measuring 500m x 200m.  Placed on a Cartesian pla</w:t>
      </w:r>
      <w:r w:rsidR="001002A9">
        <w:rPr>
          <w:sz w:val="24"/>
          <w:szCs w:val="24"/>
          <w:lang w:val="en-US"/>
        </w:rPr>
        <w:t>n</w:t>
      </w:r>
      <w:r w:rsidRPr="00427E62">
        <w:rPr>
          <w:sz w:val="24"/>
          <w:szCs w:val="24"/>
          <w:lang w:val="en-US"/>
        </w:rPr>
        <w:t xml:space="preserve">e part of the block can be on the south east and part on the south west depending on the points from which observation is being made.  For example from the consultant’s </w:t>
      </w:r>
      <w:r w:rsidR="004040AA" w:rsidRPr="00427E62">
        <w:rPr>
          <w:sz w:val="24"/>
          <w:szCs w:val="24"/>
          <w:lang w:val="en-US"/>
        </w:rPr>
        <w:t>diagram, point B for Gamecock (in yellow) is to the south east of EB56 (Gamecock) whereas point D is to the south-south east of ED56.  The respective distances are similarly different as measured from EB56.”</w:t>
      </w:r>
    </w:p>
    <w:p w:rsidR="004040AA" w:rsidRPr="00427E62" w:rsidRDefault="004040AA" w:rsidP="00427E62">
      <w:pPr>
        <w:pStyle w:val="NoSpacing"/>
        <w:ind w:left="720"/>
        <w:jc w:val="both"/>
        <w:rPr>
          <w:sz w:val="24"/>
          <w:szCs w:val="24"/>
          <w:lang w:val="en-US"/>
        </w:rPr>
      </w:pPr>
    </w:p>
    <w:p w:rsidR="004040AA" w:rsidRPr="00427E62" w:rsidRDefault="004040AA" w:rsidP="00427E62">
      <w:pPr>
        <w:pStyle w:val="ListParagraph"/>
        <w:numPr>
          <w:ilvl w:val="0"/>
          <w:numId w:val="3"/>
        </w:numPr>
        <w:jc w:val="both"/>
        <w:rPr>
          <w:sz w:val="24"/>
          <w:szCs w:val="24"/>
          <w:lang w:val="en-US"/>
        </w:rPr>
      </w:pPr>
      <w:r w:rsidRPr="00427E62">
        <w:rPr>
          <w:sz w:val="24"/>
          <w:szCs w:val="24"/>
          <w:lang w:val="en-US"/>
        </w:rPr>
        <w:t>Further, at page 7</w:t>
      </w:r>
      <w:r w:rsidR="00AE4B46" w:rsidRPr="00427E62">
        <w:rPr>
          <w:sz w:val="24"/>
          <w:szCs w:val="24"/>
          <w:lang w:val="en-US"/>
        </w:rPr>
        <w:t xml:space="preserve"> of this report, the consultant suggests that he had not completed his work before compiling his report.  He states that “whilst further investigatio</w:t>
      </w:r>
      <w:r w:rsidR="004522D0" w:rsidRPr="00427E62">
        <w:rPr>
          <w:sz w:val="24"/>
          <w:szCs w:val="24"/>
          <w:lang w:val="en-US"/>
        </w:rPr>
        <w:t xml:space="preserve">n should be done, the conclusion which is driven from the assessment </w:t>
      </w:r>
      <w:r w:rsidR="001002A9">
        <w:rPr>
          <w:sz w:val="24"/>
          <w:szCs w:val="24"/>
          <w:lang w:val="en-US"/>
        </w:rPr>
        <w:t xml:space="preserve">of </w:t>
      </w:r>
      <w:r w:rsidR="004522D0" w:rsidRPr="00427E62">
        <w:rPr>
          <w:sz w:val="24"/>
          <w:szCs w:val="24"/>
          <w:lang w:val="en-US"/>
        </w:rPr>
        <w:t xml:space="preserve">the present ground location of </w:t>
      </w:r>
      <w:proofErr w:type="spellStart"/>
      <w:r w:rsidR="004522D0" w:rsidRPr="00427E62">
        <w:rPr>
          <w:sz w:val="24"/>
          <w:szCs w:val="24"/>
          <w:lang w:val="en-US"/>
        </w:rPr>
        <w:t>Morven</w:t>
      </w:r>
      <w:proofErr w:type="spellEnd"/>
      <w:r w:rsidR="004522D0" w:rsidRPr="00427E62">
        <w:rPr>
          <w:sz w:val="24"/>
          <w:szCs w:val="24"/>
          <w:lang w:val="en-US"/>
        </w:rPr>
        <w:t xml:space="preserve"> 9 is geometrically correct.”</w:t>
      </w:r>
    </w:p>
    <w:p w:rsidR="004522D0" w:rsidRPr="00427E62" w:rsidRDefault="004522D0" w:rsidP="00427E62">
      <w:pPr>
        <w:pStyle w:val="ListParagraph"/>
        <w:numPr>
          <w:ilvl w:val="0"/>
          <w:numId w:val="3"/>
        </w:numPr>
        <w:jc w:val="both"/>
        <w:rPr>
          <w:sz w:val="24"/>
          <w:szCs w:val="24"/>
          <w:lang w:val="en-US"/>
        </w:rPr>
      </w:pPr>
      <w:r w:rsidRPr="00427E62">
        <w:rPr>
          <w:sz w:val="24"/>
          <w:szCs w:val="24"/>
          <w:lang w:val="en-US"/>
        </w:rPr>
        <w:t>He does not state in his report why he has reached such a conclusion before carrying out the further investigations which he refers to.</w:t>
      </w:r>
    </w:p>
    <w:p w:rsidR="004522D0" w:rsidRPr="00427E62" w:rsidRDefault="004522D0" w:rsidP="00427E62">
      <w:pPr>
        <w:pStyle w:val="ListParagraph"/>
        <w:numPr>
          <w:ilvl w:val="0"/>
          <w:numId w:val="3"/>
        </w:numPr>
        <w:jc w:val="both"/>
        <w:rPr>
          <w:sz w:val="24"/>
          <w:szCs w:val="24"/>
          <w:lang w:val="en-US"/>
        </w:rPr>
      </w:pPr>
      <w:r w:rsidRPr="00427E62">
        <w:rPr>
          <w:sz w:val="24"/>
          <w:szCs w:val="24"/>
          <w:lang w:val="en-US"/>
        </w:rPr>
        <w:lastRenderedPageBreak/>
        <w:t>The consultant has not sufficiently established his qualifications to carry out a survey of the mines.  In terms of section 5(1) of the Act a mine surveyor ought to hold qualifications prescribed by the Minister in a Statutory Instrument.  Neither Const</w:t>
      </w:r>
      <w:r w:rsidR="00704511">
        <w:rPr>
          <w:sz w:val="24"/>
          <w:szCs w:val="24"/>
          <w:lang w:val="en-US"/>
        </w:rPr>
        <w:t xml:space="preserve">ant </w:t>
      </w:r>
      <w:proofErr w:type="spellStart"/>
      <w:r w:rsidR="00704511">
        <w:rPr>
          <w:sz w:val="24"/>
          <w:szCs w:val="24"/>
          <w:lang w:val="en-US"/>
        </w:rPr>
        <w:t>Tshuma</w:t>
      </w:r>
      <w:proofErr w:type="spellEnd"/>
      <w:r w:rsidRPr="00427E62">
        <w:rPr>
          <w:sz w:val="24"/>
          <w:szCs w:val="24"/>
          <w:lang w:val="en-US"/>
        </w:rPr>
        <w:t xml:space="preserve"> not the applicant allege that he is a mine surveyor and that he holds the requisite qualifications.</w:t>
      </w:r>
    </w:p>
    <w:p w:rsidR="004522D0" w:rsidRPr="00427E62" w:rsidRDefault="004522D0" w:rsidP="00427E62">
      <w:pPr>
        <w:pStyle w:val="ListParagraph"/>
        <w:numPr>
          <w:ilvl w:val="0"/>
          <w:numId w:val="3"/>
        </w:numPr>
        <w:jc w:val="both"/>
        <w:rPr>
          <w:sz w:val="24"/>
          <w:szCs w:val="24"/>
          <w:lang w:val="en-US"/>
        </w:rPr>
      </w:pPr>
      <w:r w:rsidRPr="00427E62">
        <w:rPr>
          <w:sz w:val="24"/>
          <w:szCs w:val="24"/>
          <w:lang w:val="en-US"/>
        </w:rPr>
        <w:t>On the other hand, the Provincial Mining Director’s report is conclusive.  He carried out all investigations required of him and produced his report.</w:t>
      </w:r>
    </w:p>
    <w:p w:rsidR="004522D0" w:rsidRPr="00427E62" w:rsidRDefault="004522D0" w:rsidP="00427E62">
      <w:pPr>
        <w:pStyle w:val="NoSpacing"/>
        <w:jc w:val="both"/>
        <w:rPr>
          <w:sz w:val="24"/>
          <w:szCs w:val="24"/>
          <w:lang w:val="en-US"/>
        </w:rPr>
      </w:pPr>
    </w:p>
    <w:p w:rsidR="00EF4B7C" w:rsidRPr="00427E62" w:rsidRDefault="004522D0" w:rsidP="00427E62">
      <w:pPr>
        <w:ind w:firstLine="720"/>
        <w:jc w:val="both"/>
        <w:rPr>
          <w:sz w:val="24"/>
          <w:szCs w:val="24"/>
          <w:lang w:val="en-US"/>
        </w:rPr>
      </w:pPr>
      <w:r w:rsidRPr="00427E62">
        <w:rPr>
          <w:sz w:val="24"/>
          <w:szCs w:val="24"/>
          <w:lang w:val="en-US"/>
        </w:rPr>
        <w:t>From the above reasons I conclude that the docket position</w:t>
      </w:r>
      <w:r w:rsidR="00F9434A" w:rsidRPr="00427E62">
        <w:rPr>
          <w:sz w:val="24"/>
          <w:szCs w:val="24"/>
          <w:lang w:val="en-US"/>
        </w:rPr>
        <w:t xml:space="preserve"> of the mines supersede any opinion</w:t>
      </w:r>
      <w:r w:rsidRPr="00427E62">
        <w:rPr>
          <w:sz w:val="24"/>
          <w:szCs w:val="24"/>
          <w:lang w:val="en-US"/>
        </w:rPr>
        <w:t xml:space="preserve"> and in particular the opinion of Constant </w:t>
      </w:r>
      <w:proofErr w:type="spellStart"/>
      <w:r w:rsidRPr="00427E62">
        <w:rPr>
          <w:sz w:val="24"/>
          <w:szCs w:val="24"/>
          <w:lang w:val="en-US"/>
        </w:rPr>
        <w:t>Tshuma</w:t>
      </w:r>
      <w:proofErr w:type="spellEnd"/>
      <w:r w:rsidRPr="00427E62">
        <w:rPr>
          <w:sz w:val="24"/>
          <w:szCs w:val="24"/>
          <w:lang w:val="en-US"/>
        </w:rPr>
        <w:t xml:space="preserve">.  Further and for the same reasons, I reject Constant </w:t>
      </w:r>
      <w:proofErr w:type="spellStart"/>
      <w:r w:rsidRPr="00427E62">
        <w:rPr>
          <w:sz w:val="24"/>
          <w:szCs w:val="24"/>
          <w:lang w:val="en-US"/>
        </w:rPr>
        <w:t>Tshuma’s</w:t>
      </w:r>
      <w:proofErr w:type="spellEnd"/>
      <w:r w:rsidRPr="00427E62">
        <w:rPr>
          <w:sz w:val="24"/>
          <w:szCs w:val="24"/>
          <w:lang w:val="en-US"/>
        </w:rPr>
        <w:t xml:space="preserve"> report and accept that of the Provincial Mining Director.</w:t>
      </w:r>
    </w:p>
    <w:p w:rsidR="004522D0" w:rsidRPr="00427E62" w:rsidRDefault="004522D0" w:rsidP="00427E62">
      <w:pPr>
        <w:jc w:val="both"/>
        <w:rPr>
          <w:sz w:val="24"/>
          <w:szCs w:val="24"/>
          <w:lang w:val="en-US"/>
        </w:rPr>
      </w:pPr>
      <w:r w:rsidRPr="00427E62">
        <w:rPr>
          <w:sz w:val="24"/>
          <w:szCs w:val="24"/>
          <w:lang w:val="en-US"/>
        </w:rPr>
        <w:tab/>
        <w:t>Coming to the rest of the issues</w:t>
      </w:r>
      <w:r w:rsidR="00704511">
        <w:rPr>
          <w:sz w:val="24"/>
          <w:szCs w:val="24"/>
          <w:lang w:val="en-US"/>
        </w:rPr>
        <w:t>,</w:t>
      </w:r>
      <w:r w:rsidRPr="00427E62">
        <w:rPr>
          <w:sz w:val="24"/>
          <w:szCs w:val="24"/>
          <w:lang w:val="en-US"/>
        </w:rPr>
        <w:t xml:space="preserve"> the </w:t>
      </w:r>
      <w:r w:rsidR="007C5CE4" w:rsidRPr="00427E62">
        <w:rPr>
          <w:sz w:val="24"/>
          <w:szCs w:val="24"/>
          <w:lang w:val="en-US"/>
        </w:rPr>
        <w:t xml:space="preserve">applicant </w:t>
      </w:r>
      <w:r w:rsidR="00C001BB" w:rsidRPr="00427E62">
        <w:rPr>
          <w:sz w:val="24"/>
          <w:szCs w:val="24"/>
          <w:lang w:val="en-US"/>
        </w:rPr>
        <w:t>initially insisted that its prayer was for both spoliation and an interdict.  However</w:t>
      </w:r>
      <w:r w:rsidR="007C5CE4" w:rsidRPr="00427E62">
        <w:rPr>
          <w:sz w:val="24"/>
          <w:szCs w:val="24"/>
          <w:lang w:val="en-US"/>
        </w:rPr>
        <w:t xml:space="preserve"> </w:t>
      </w:r>
      <w:r w:rsidR="00704511">
        <w:rPr>
          <w:sz w:val="24"/>
          <w:szCs w:val="24"/>
          <w:lang w:val="en-US"/>
        </w:rPr>
        <w:t>in its</w:t>
      </w:r>
      <w:r w:rsidR="007C5CE4" w:rsidRPr="00427E62">
        <w:rPr>
          <w:sz w:val="24"/>
          <w:szCs w:val="24"/>
          <w:lang w:val="en-US"/>
        </w:rPr>
        <w:t xml:space="preserve"> “</w:t>
      </w:r>
      <w:r w:rsidR="00704511">
        <w:rPr>
          <w:sz w:val="24"/>
          <w:szCs w:val="24"/>
          <w:lang w:val="en-US"/>
        </w:rPr>
        <w:t>A</w:t>
      </w:r>
      <w:r w:rsidR="007C5CE4" w:rsidRPr="00427E62">
        <w:rPr>
          <w:sz w:val="24"/>
          <w:szCs w:val="24"/>
          <w:lang w:val="en-US"/>
        </w:rPr>
        <w:t xml:space="preserve">nswering </w:t>
      </w:r>
      <w:r w:rsidR="00704511">
        <w:rPr>
          <w:sz w:val="24"/>
          <w:szCs w:val="24"/>
          <w:lang w:val="en-US"/>
        </w:rPr>
        <w:t>A</w:t>
      </w:r>
      <w:r w:rsidR="007C5CE4" w:rsidRPr="00427E62">
        <w:rPr>
          <w:sz w:val="24"/>
          <w:szCs w:val="24"/>
          <w:lang w:val="en-US"/>
        </w:rPr>
        <w:t>ffidavi</w:t>
      </w:r>
      <w:r w:rsidR="00704511">
        <w:rPr>
          <w:sz w:val="24"/>
          <w:szCs w:val="24"/>
          <w:lang w:val="en-US"/>
        </w:rPr>
        <w:t>ts” it appears to have shifted</w:t>
      </w:r>
      <w:r w:rsidR="007C5CE4" w:rsidRPr="00427E62">
        <w:rPr>
          <w:sz w:val="24"/>
          <w:szCs w:val="24"/>
          <w:lang w:val="en-US"/>
        </w:rPr>
        <w:t xml:space="preserve"> and focus more on the remedy of spoliation.  In view of this prevarication</w:t>
      </w:r>
      <w:r w:rsidR="00C35699" w:rsidRPr="00427E62">
        <w:rPr>
          <w:sz w:val="24"/>
          <w:szCs w:val="24"/>
          <w:lang w:val="en-US"/>
        </w:rPr>
        <w:t xml:space="preserve"> the court will consider the merits of each prayer separately.</w:t>
      </w:r>
    </w:p>
    <w:p w:rsidR="00C35699" w:rsidRPr="00427E62" w:rsidRDefault="00C35699" w:rsidP="00427E62">
      <w:pPr>
        <w:ind w:firstLine="720"/>
        <w:jc w:val="both"/>
        <w:rPr>
          <w:sz w:val="24"/>
          <w:szCs w:val="24"/>
          <w:lang w:val="en-US"/>
        </w:rPr>
      </w:pPr>
      <w:r w:rsidRPr="00427E62">
        <w:rPr>
          <w:sz w:val="24"/>
          <w:szCs w:val="24"/>
          <w:lang w:val="en-US"/>
        </w:rPr>
        <w:t>As regards an interdict, it is trite that the following are its requisites:</w:t>
      </w:r>
    </w:p>
    <w:p w:rsidR="00C35699" w:rsidRPr="00427E62" w:rsidRDefault="00C35699" w:rsidP="00427E62">
      <w:pPr>
        <w:pStyle w:val="ListParagraph"/>
        <w:numPr>
          <w:ilvl w:val="0"/>
          <w:numId w:val="4"/>
        </w:numPr>
        <w:jc w:val="both"/>
        <w:rPr>
          <w:sz w:val="24"/>
          <w:szCs w:val="24"/>
          <w:lang w:val="en-US"/>
        </w:rPr>
      </w:pPr>
      <w:r w:rsidRPr="00427E62">
        <w:rPr>
          <w:sz w:val="24"/>
          <w:szCs w:val="24"/>
          <w:lang w:val="en-US"/>
        </w:rPr>
        <w:t xml:space="preserve">A clear right or </w:t>
      </w:r>
      <w:r w:rsidR="00704511">
        <w:rPr>
          <w:sz w:val="24"/>
          <w:szCs w:val="24"/>
          <w:lang w:val="en-US"/>
        </w:rPr>
        <w:t>i</w:t>
      </w:r>
      <w:r w:rsidRPr="00427E62">
        <w:rPr>
          <w:sz w:val="24"/>
          <w:szCs w:val="24"/>
          <w:lang w:val="en-US"/>
        </w:rPr>
        <w:t xml:space="preserve">f not clear, the right is </w:t>
      </w:r>
      <w:r w:rsidRPr="00704511">
        <w:rPr>
          <w:i/>
          <w:sz w:val="24"/>
          <w:szCs w:val="24"/>
          <w:lang w:val="en-US"/>
        </w:rPr>
        <w:t>prima facie</w:t>
      </w:r>
      <w:r w:rsidRPr="00427E62">
        <w:rPr>
          <w:sz w:val="24"/>
          <w:szCs w:val="24"/>
          <w:lang w:val="en-US"/>
        </w:rPr>
        <w:t xml:space="preserve"> established, though open to some doubt;</w:t>
      </w:r>
    </w:p>
    <w:p w:rsidR="00C35699" w:rsidRPr="00427E62" w:rsidRDefault="00C35699" w:rsidP="00427E62">
      <w:pPr>
        <w:pStyle w:val="ListParagraph"/>
        <w:numPr>
          <w:ilvl w:val="0"/>
          <w:numId w:val="4"/>
        </w:numPr>
        <w:jc w:val="both"/>
        <w:rPr>
          <w:sz w:val="24"/>
          <w:szCs w:val="24"/>
          <w:lang w:val="en-US"/>
        </w:rPr>
      </w:pPr>
      <w:r w:rsidRPr="00427E62">
        <w:rPr>
          <w:sz w:val="24"/>
          <w:szCs w:val="24"/>
          <w:lang w:val="en-US"/>
        </w:rPr>
        <w:t xml:space="preserve">That </w:t>
      </w:r>
      <w:r w:rsidR="00704511">
        <w:rPr>
          <w:sz w:val="24"/>
          <w:szCs w:val="24"/>
          <w:lang w:val="en-US"/>
        </w:rPr>
        <w:t>i</w:t>
      </w:r>
      <w:r w:rsidRPr="00427E62">
        <w:rPr>
          <w:sz w:val="24"/>
          <w:szCs w:val="24"/>
          <w:lang w:val="en-US"/>
        </w:rPr>
        <w:t xml:space="preserve">f the right is only </w:t>
      </w:r>
      <w:r w:rsidRPr="00704511">
        <w:rPr>
          <w:i/>
          <w:sz w:val="24"/>
          <w:szCs w:val="24"/>
          <w:lang w:val="en-US"/>
        </w:rPr>
        <w:t>prima facie</w:t>
      </w:r>
      <w:r w:rsidRPr="00427E62">
        <w:rPr>
          <w:sz w:val="24"/>
          <w:szCs w:val="24"/>
          <w:lang w:val="en-US"/>
        </w:rPr>
        <w:t xml:space="preserve"> established, there is a well</w:t>
      </w:r>
      <w:r w:rsidR="007D0518" w:rsidRPr="00427E62">
        <w:rPr>
          <w:sz w:val="24"/>
          <w:szCs w:val="24"/>
          <w:lang w:val="en-US"/>
        </w:rPr>
        <w:t>-</w:t>
      </w:r>
      <w:r w:rsidRPr="00427E62">
        <w:rPr>
          <w:sz w:val="24"/>
          <w:szCs w:val="24"/>
          <w:lang w:val="en-US"/>
        </w:rPr>
        <w:t>grounded app</w:t>
      </w:r>
      <w:r w:rsidR="00427E62" w:rsidRPr="00427E62">
        <w:rPr>
          <w:sz w:val="24"/>
          <w:szCs w:val="24"/>
          <w:lang w:val="en-US"/>
        </w:rPr>
        <w:t>r</w:t>
      </w:r>
      <w:r w:rsidRPr="00427E62">
        <w:rPr>
          <w:sz w:val="24"/>
          <w:szCs w:val="24"/>
          <w:lang w:val="en-US"/>
        </w:rPr>
        <w:t>ehe</w:t>
      </w:r>
      <w:r w:rsidR="007D0518" w:rsidRPr="00427E62">
        <w:rPr>
          <w:sz w:val="24"/>
          <w:szCs w:val="24"/>
          <w:lang w:val="en-US"/>
        </w:rPr>
        <w:t>n</w:t>
      </w:r>
      <w:r w:rsidRPr="00427E62">
        <w:rPr>
          <w:sz w:val="24"/>
          <w:szCs w:val="24"/>
          <w:lang w:val="en-US"/>
        </w:rPr>
        <w:t>sion of irreparable harm to the applicant if the interim relief is not granted and he ultimately succe</w:t>
      </w:r>
      <w:r w:rsidR="00427E62" w:rsidRPr="00427E62">
        <w:rPr>
          <w:sz w:val="24"/>
          <w:szCs w:val="24"/>
          <w:lang w:val="en-US"/>
        </w:rPr>
        <w:t>eded</w:t>
      </w:r>
      <w:r w:rsidRPr="00427E62">
        <w:rPr>
          <w:sz w:val="24"/>
          <w:szCs w:val="24"/>
          <w:lang w:val="en-US"/>
        </w:rPr>
        <w:t xml:space="preserve"> in establishing his right;</w:t>
      </w:r>
    </w:p>
    <w:p w:rsidR="00C35699" w:rsidRPr="00427E62" w:rsidRDefault="00C35699" w:rsidP="00427E62">
      <w:pPr>
        <w:pStyle w:val="ListParagraph"/>
        <w:numPr>
          <w:ilvl w:val="0"/>
          <w:numId w:val="4"/>
        </w:numPr>
        <w:jc w:val="both"/>
        <w:rPr>
          <w:sz w:val="24"/>
          <w:szCs w:val="24"/>
          <w:lang w:val="en-US"/>
        </w:rPr>
      </w:pPr>
      <w:r w:rsidRPr="00427E62">
        <w:rPr>
          <w:sz w:val="24"/>
          <w:szCs w:val="24"/>
          <w:lang w:val="en-US"/>
        </w:rPr>
        <w:t xml:space="preserve">That the balance of convenience </w:t>
      </w:r>
      <w:proofErr w:type="spellStart"/>
      <w:r w:rsidRPr="00427E62">
        <w:rPr>
          <w:sz w:val="24"/>
          <w:szCs w:val="24"/>
          <w:lang w:val="en-US"/>
        </w:rPr>
        <w:t>favours</w:t>
      </w:r>
      <w:proofErr w:type="spellEnd"/>
      <w:r w:rsidRPr="00427E62">
        <w:rPr>
          <w:sz w:val="24"/>
          <w:szCs w:val="24"/>
          <w:lang w:val="en-US"/>
        </w:rPr>
        <w:t xml:space="preserve"> the granting of interim relief; and</w:t>
      </w:r>
    </w:p>
    <w:p w:rsidR="00C35699" w:rsidRPr="00427E62" w:rsidRDefault="00C35699" w:rsidP="00427E62">
      <w:pPr>
        <w:pStyle w:val="ListParagraph"/>
        <w:numPr>
          <w:ilvl w:val="0"/>
          <w:numId w:val="4"/>
        </w:numPr>
        <w:jc w:val="both"/>
        <w:rPr>
          <w:sz w:val="24"/>
          <w:szCs w:val="24"/>
          <w:lang w:val="en-US"/>
        </w:rPr>
      </w:pPr>
      <w:r w:rsidRPr="00427E62">
        <w:rPr>
          <w:sz w:val="24"/>
          <w:szCs w:val="24"/>
          <w:lang w:val="en-US"/>
        </w:rPr>
        <w:t xml:space="preserve">That the applicant has no other satisfactory remedy – see </w:t>
      </w:r>
      <w:proofErr w:type="spellStart"/>
      <w:r w:rsidR="00704511">
        <w:rPr>
          <w:sz w:val="24"/>
          <w:szCs w:val="24"/>
          <w:lang w:val="en-US"/>
        </w:rPr>
        <w:t>Set</w:t>
      </w:r>
      <w:r w:rsidRPr="00427E62">
        <w:rPr>
          <w:i/>
          <w:sz w:val="24"/>
          <w:szCs w:val="24"/>
          <w:lang w:val="en-US"/>
        </w:rPr>
        <w:t>logelo</w:t>
      </w:r>
      <w:proofErr w:type="spellEnd"/>
      <w:r w:rsidRPr="00427E62">
        <w:rPr>
          <w:sz w:val="24"/>
          <w:szCs w:val="24"/>
          <w:lang w:val="en-US"/>
        </w:rPr>
        <w:t xml:space="preserve"> v </w:t>
      </w:r>
      <w:proofErr w:type="spellStart"/>
      <w:r w:rsidR="00704511">
        <w:rPr>
          <w:sz w:val="24"/>
          <w:szCs w:val="24"/>
          <w:lang w:val="en-US"/>
        </w:rPr>
        <w:t>Set</w:t>
      </w:r>
      <w:r w:rsidRPr="00427E62">
        <w:rPr>
          <w:i/>
          <w:sz w:val="24"/>
          <w:szCs w:val="24"/>
          <w:lang w:val="en-US"/>
        </w:rPr>
        <w:t>logelo</w:t>
      </w:r>
      <w:proofErr w:type="spellEnd"/>
      <w:r w:rsidRPr="00427E62">
        <w:rPr>
          <w:sz w:val="24"/>
          <w:szCs w:val="24"/>
          <w:lang w:val="en-US"/>
        </w:rPr>
        <w:t xml:space="preserve"> 1914 AD 221; </w:t>
      </w:r>
      <w:r w:rsidRPr="00427E62">
        <w:rPr>
          <w:i/>
          <w:sz w:val="24"/>
          <w:szCs w:val="24"/>
          <w:lang w:val="en-US"/>
        </w:rPr>
        <w:t>Flame Lily Investment Co. P/L</w:t>
      </w:r>
      <w:r w:rsidRPr="00427E62">
        <w:rPr>
          <w:sz w:val="24"/>
          <w:szCs w:val="24"/>
          <w:lang w:val="en-US"/>
        </w:rPr>
        <w:t xml:space="preserve"> v </w:t>
      </w:r>
      <w:r w:rsidRPr="00427E62">
        <w:rPr>
          <w:i/>
          <w:sz w:val="24"/>
          <w:szCs w:val="24"/>
          <w:lang w:val="en-US"/>
        </w:rPr>
        <w:t>Zimbabwe S</w:t>
      </w:r>
      <w:r w:rsidR="00704511">
        <w:rPr>
          <w:i/>
          <w:sz w:val="24"/>
          <w:szCs w:val="24"/>
          <w:lang w:val="en-US"/>
        </w:rPr>
        <w:t>alvage</w:t>
      </w:r>
      <w:r w:rsidRPr="00427E62">
        <w:rPr>
          <w:i/>
          <w:sz w:val="24"/>
          <w:szCs w:val="24"/>
          <w:lang w:val="en-US"/>
        </w:rPr>
        <w:t xml:space="preserve"> (</w:t>
      </w:r>
      <w:proofErr w:type="spellStart"/>
      <w:r w:rsidRPr="00427E62">
        <w:rPr>
          <w:i/>
          <w:sz w:val="24"/>
          <w:szCs w:val="24"/>
          <w:lang w:val="en-US"/>
        </w:rPr>
        <w:t>Pvt</w:t>
      </w:r>
      <w:proofErr w:type="spellEnd"/>
      <w:r w:rsidRPr="00427E62">
        <w:rPr>
          <w:i/>
          <w:sz w:val="24"/>
          <w:szCs w:val="24"/>
          <w:lang w:val="en-US"/>
        </w:rPr>
        <w:t xml:space="preserve">) Ltd and </w:t>
      </w:r>
      <w:proofErr w:type="spellStart"/>
      <w:r w:rsidRPr="00427E62">
        <w:rPr>
          <w:i/>
          <w:sz w:val="24"/>
          <w:szCs w:val="24"/>
          <w:lang w:val="en-US"/>
        </w:rPr>
        <w:t>Anor</w:t>
      </w:r>
      <w:proofErr w:type="spellEnd"/>
      <w:r w:rsidRPr="00427E62">
        <w:rPr>
          <w:sz w:val="24"/>
          <w:szCs w:val="24"/>
          <w:lang w:val="en-US"/>
        </w:rPr>
        <w:t xml:space="preserve"> 1980 ZLR 378.</w:t>
      </w:r>
    </w:p>
    <w:p w:rsidR="00C35699" w:rsidRPr="00427E62" w:rsidRDefault="00C35699" w:rsidP="00427E62">
      <w:pPr>
        <w:ind w:firstLine="720"/>
        <w:jc w:val="both"/>
        <w:rPr>
          <w:sz w:val="24"/>
          <w:szCs w:val="24"/>
          <w:lang w:val="en-US"/>
        </w:rPr>
      </w:pPr>
      <w:r w:rsidRPr="00427E62">
        <w:rPr>
          <w:sz w:val="24"/>
          <w:szCs w:val="24"/>
          <w:lang w:val="en-US"/>
        </w:rPr>
        <w:t>As regards the 1</w:t>
      </w:r>
      <w:r w:rsidRPr="00427E62">
        <w:rPr>
          <w:sz w:val="24"/>
          <w:szCs w:val="24"/>
          <w:vertAlign w:val="superscript"/>
          <w:lang w:val="en-US"/>
        </w:rPr>
        <w:t>st</w:t>
      </w:r>
      <w:r w:rsidR="00427E62" w:rsidRPr="00427E62">
        <w:rPr>
          <w:sz w:val="24"/>
          <w:szCs w:val="24"/>
          <w:lang w:val="en-US"/>
        </w:rPr>
        <w:t xml:space="preserve"> requirement</w:t>
      </w:r>
      <w:r w:rsidRPr="00427E62">
        <w:rPr>
          <w:sz w:val="24"/>
          <w:szCs w:val="24"/>
          <w:lang w:val="en-US"/>
        </w:rPr>
        <w:t>, it is trite that the right to carry out mining activities is regulated by statute in that one can only carry out mining activities in respect of a mining claim where they enjoy a certificate of registration.  It follows that where a boundary dispute ensues it ought to be resolved as it is intertwined with the right to mine.</w:t>
      </w:r>
    </w:p>
    <w:p w:rsidR="00216755" w:rsidRPr="00427E62" w:rsidRDefault="00C35699" w:rsidP="00427E62">
      <w:pPr>
        <w:ind w:firstLine="720"/>
        <w:jc w:val="both"/>
        <w:rPr>
          <w:sz w:val="24"/>
          <w:szCs w:val="24"/>
          <w:lang w:val="en-US"/>
        </w:rPr>
      </w:pPr>
      <w:r w:rsidRPr="00427E62">
        <w:rPr>
          <w:i/>
          <w:sz w:val="24"/>
          <w:szCs w:val="24"/>
          <w:lang w:val="en-US"/>
        </w:rPr>
        <w:lastRenderedPageBreak/>
        <w:t xml:space="preserve">In </w:t>
      </w:r>
      <w:proofErr w:type="spellStart"/>
      <w:r w:rsidRPr="00427E62">
        <w:rPr>
          <w:i/>
          <w:sz w:val="24"/>
          <w:szCs w:val="24"/>
          <w:lang w:val="en-US"/>
        </w:rPr>
        <w:t>casu</w:t>
      </w:r>
      <w:proofErr w:type="spellEnd"/>
      <w:r w:rsidRPr="00427E62">
        <w:rPr>
          <w:sz w:val="24"/>
          <w:szCs w:val="24"/>
          <w:lang w:val="en-US"/>
        </w:rPr>
        <w:t>, the disputed shaft has always been in the possessi</w:t>
      </w:r>
      <w:r w:rsidR="00427E62" w:rsidRPr="00427E62">
        <w:rPr>
          <w:sz w:val="24"/>
          <w:szCs w:val="24"/>
          <w:lang w:val="en-US"/>
        </w:rPr>
        <w:t>o</w:t>
      </w:r>
      <w:r w:rsidRPr="00427E62">
        <w:rPr>
          <w:sz w:val="24"/>
          <w:szCs w:val="24"/>
          <w:lang w:val="en-US"/>
        </w:rPr>
        <w:t>n of the 2</w:t>
      </w:r>
      <w:r w:rsidRPr="00427E62">
        <w:rPr>
          <w:sz w:val="24"/>
          <w:szCs w:val="24"/>
          <w:vertAlign w:val="superscript"/>
          <w:lang w:val="en-US"/>
        </w:rPr>
        <w:t>nd</w:t>
      </w:r>
      <w:r w:rsidRPr="00427E62">
        <w:rPr>
          <w:sz w:val="24"/>
          <w:szCs w:val="24"/>
          <w:lang w:val="en-US"/>
        </w:rPr>
        <w:t xml:space="preserve"> respondent its owner and was being drained of water and was a source of water for the 2</w:t>
      </w:r>
      <w:r w:rsidRPr="00427E62">
        <w:rPr>
          <w:sz w:val="24"/>
          <w:szCs w:val="24"/>
          <w:vertAlign w:val="superscript"/>
          <w:lang w:val="en-US"/>
        </w:rPr>
        <w:t>nd</w:t>
      </w:r>
      <w:r w:rsidRPr="00427E62">
        <w:rPr>
          <w:sz w:val="24"/>
          <w:szCs w:val="24"/>
          <w:lang w:val="en-US"/>
        </w:rPr>
        <w:t xml:space="preserve"> respo</w:t>
      </w:r>
      <w:r w:rsidR="00216755" w:rsidRPr="00427E62">
        <w:rPr>
          <w:sz w:val="24"/>
          <w:szCs w:val="24"/>
          <w:lang w:val="en-US"/>
        </w:rPr>
        <w:t>ndent’s sister company</w:t>
      </w:r>
      <w:r w:rsidR="00427E62" w:rsidRPr="00427E62">
        <w:rPr>
          <w:sz w:val="24"/>
          <w:szCs w:val="24"/>
          <w:lang w:val="en-US"/>
        </w:rPr>
        <w:t>,</w:t>
      </w:r>
      <w:r w:rsidR="00216755" w:rsidRPr="00427E62">
        <w:rPr>
          <w:sz w:val="24"/>
          <w:szCs w:val="24"/>
          <w:lang w:val="en-US"/>
        </w:rPr>
        <w:t xml:space="preserve"> </w:t>
      </w:r>
      <w:proofErr w:type="spellStart"/>
      <w:r w:rsidR="00216755" w:rsidRPr="00427E62">
        <w:rPr>
          <w:sz w:val="24"/>
          <w:szCs w:val="24"/>
          <w:lang w:val="en-US"/>
        </w:rPr>
        <w:t>Goldmore</w:t>
      </w:r>
      <w:proofErr w:type="spellEnd"/>
      <w:r w:rsidR="00216755" w:rsidRPr="00427E62">
        <w:rPr>
          <w:sz w:val="24"/>
          <w:szCs w:val="24"/>
          <w:lang w:val="en-US"/>
        </w:rPr>
        <w:t xml:space="preserve"> Mine.  Also, the Provincial Mining Director’s findings show that the shaft falls within Gamecock mine and not </w:t>
      </w:r>
      <w:proofErr w:type="spellStart"/>
      <w:r w:rsidR="00216755" w:rsidRPr="00427E62">
        <w:rPr>
          <w:sz w:val="24"/>
          <w:szCs w:val="24"/>
          <w:lang w:val="en-US"/>
        </w:rPr>
        <w:t>Morven</w:t>
      </w:r>
      <w:proofErr w:type="spellEnd"/>
      <w:r w:rsidR="00216755" w:rsidRPr="00427E62">
        <w:rPr>
          <w:sz w:val="24"/>
          <w:szCs w:val="24"/>
          <w:lang w:val="en-US"/>
        </w:rPr>
        <w:t xml:space="preserve"> 9 or Sarah 20.  It is alien to our law that a person can be allowed to enforce a right that he/she does not have.  Quite clearly, the applicant has no rights over minerals located in Gamecock mine.  The evidence before me shows that applicant occupied Gamecock mine which it erroneously or otherwise believed to be part of </w:t>
      </w:r>
      <w:proofErr w:type="spellStart"/>
      <w:r w:rsidR="00216755" w:rsidRPr="00427E62">
        <w:rPr>
          <w:sz w:val="24"/>
          <w:szCs w:val="24"/>
          <w:lang w:val="en-US"/>
        </w:rPr>
        <w:t>Morven</w:t>
      </w:r>
      <w:proofErr w:type="spellEnd"/>
      <w:r w:rsidR="00216755" w:rsidRPr="00427E62">
        <w:rPr>
          <w:sz w:val="24"/>
          <w:szCs w:val="24"/>
          <w:lang w:val="en-US"/>
        </w:rPr>
        <w:t xml:space="preserve"> 9 mine.</w:t>
      </w:r>
    </w:p>
    <w:p w:rsidR="00C35699" w:rsidRPr="00427E62" w:rsidRDefault="0079168C" w:rsidP="00427E62">
      <w:pPr>
        <w:ind w:firstLine="720"/>
        <w:jc w:val="both"/>
        <w:rPr>
          <w:sz w:val="24"/>
          <w:szCs w:val="24"/>
          <w:lang w:val="en-US"/>
        </w:rPr>
      </w:pPr>
      <w:r w:rsidRPr="00427E62">
        <w:rPr>
          <w:sz w:val="24"/>
          <w:szCs w:val="24"/>
          <w:lang w:val="en-US"/>
        </w:rPr>
        <w:t xml:space="preserve">In our law, it goes without saying that interdicts are based on rights, that is rights which in terms of the substantive law are sufficient to sustain a cause of action, or a </w:t>
      </w:r>
      <w:proofErr w:type="spellStart"/>
      <w:r w:rsidRPr="00427E62">
        <w:rPr>
          <w:sz w:val="24"/>
          <w:szCs w:val="24"/>
          <w:lang w:val="en-US"/>
        </w:rPr>
        <w:t>delict</w:t>
      </w:r>
      <w:proofErr w:type="spellEnd"/>
      <w:r w:rsidRPr="00427E62">
        <w:rPr>
          <w:sz w:val="24"/>
          <w:szCs w:val="24"/>
          <w:lang w:val="en-US"/>
        </w:rPr>
        <w:t xml:space="preserve"> it may be founded in the</w:t>
      </w:r>
      <w:r w:rsidR="001F6D72" w:rsidRPr="00427E62">
        <w:rPr>
          <w:sz w:val="24"/>
          <w:szCs w:val="24"/>
          <w:lang w:val="en-US"/>
        </w:rPr>
        <w:t xml:space="preserve"> common law or on some or other statute, it may be a real right or </w:t>
      </w:r>
      <w:r w:rsidR="00704511">
        <w:rPr>
          <w:sz w:val="24"/>
          <w:szCs w:val="24"/>
          <w:lang w:val="en-US"/>
        </w:rPr>
        <w:t xml:space="preserve">personal </w:t>
      </w:r>
      <w:r w:rsidR="001F6D72" w:rsidRPr="00427E62">
        <w:rPr>
          <w:sz w:val="24"/>
          <w:szCs w:val="24"/>
          <w:lang w:val="en-US"/>
        </w:rPr>
        <w:t xml:space="preserve">right.  Therefore an applicant for an interlocutory interdict must show a right which is being infringed or which he apprehends will be infringed and if he does not do so, the application must fail – see </w:t>
      </w:r>
      <w:proofErr w:type="spellStart"/>
      <w:r w:rsidR="001F6D72" w:rsidRPr="00427E62">
        <w:rPr>
          <w:i/>
          <w:sz w:val="24"/>
          <w:szCs w:val="24"/>
          <w:lang w:val="en-US"/>
        </w:rPr>
        <w:t>Coolair</w:t>
      </w:r>
      <w:proofErr w:type="spellEnd"/>
      <w:r w:rsidR="001F6D72" w:rsidRPr="00427E62">
        <w:rPr>
          <w:i/>
          <w:sz w:val="24"/>
          <w:szCs w:val="24"/>
          <w:lang w:val="en-US"/>
        </w:rPr>
        <w:t xml:space="preserve"> Ve</w:t>
      </w:r>
      <w:r w:rsidR="00CE7CE2" w:rsidRPr="00427E62">
        <w:rPr>
          <w:i/>
          <w:sz w:val="24"/>
          <w:szCs w:val="24"/>
          <w:lang w:val="en-US"/>
        </w:rPr>
        <w:t>n</w:t>
      </w:r>
      <w:r w:rsidR="001F6D72" w:rsidRPr="00427E62">
        <w:rPr>
          <w:i/>
          <w:sz w:val="24"/>
          <w:szCs w:val="24"/>
          <w:lang w:val="en-US"/>
        </w:rPr>
        <w:t>tilation Co. SA (</w:t>
      </w:r>
      <w:proofErr w:type="spellStart"/>
      <w:r w:rsidR="001F6D72" w:rsidRPr="00427E62">
        <w:rPr>
          <w:i/>
          <w:sz w:val="24"/>
          <w:szCs w:val="24"/>
          <w:lang w:val="en-US"/>
        </w:rPr>
        <w:t>Pvt</w:t>
      </w:r>
      <w:proofErr w:type="spellEnd"/>
      <w:r w:rsidR="001F6D72" w:rsidRPr="00427E62">
        <w:rPr>
          <w:i/>
          <w:sz w:val="24"/>
          <w:szCs w:val="24"/>
          <w:lang w:val="en-US"/>
        </w:rPr>
        <w:t>) Ltd</w:t>
      </w:r>
      <w:r w:rsidR="00253B1E" w:rsidRPr="00427E62">
        <w:rPr>
          <w:sz w:val="24"/>
          <w:szCs w:val="24"/>
          <w:lang w:val="en-US"/>
        </w:rPr>
        <w:t xml:space="preserve"> v </w:t>
      </w:r>
      <w:r w:rsidR="00253B1E" w:rsidRPr="00427E62">
        <w:rPr>
          <w:i/>
          <w:sz w:val="24"/>
          <w:szCs w:val="24"/>
          <w:lang w:val="en-US"/>
        </w:rPr>
        <w:t xml:space="preserve">Liebenberg &amp; </w:t>
      </w:r>
      <w:proofErr w:type="spellStart"/>
      <w:r w:rsidR="00253B1E" w:rsidRPr="00427E62">
        <w:rPr>
          <w:i/>
          <w:sz w:val="24"/>
          <w:szCs w:val="24"/>
          <w:lang w:val="en-US"/>
        </w:rPr>
        <w:t>Anor</w:t>
      </w:r>
      <w:proofErr w:type="spellEnd"/>
      <w:r w:rsidR="00253B1E" w:rsidRPr="00427E62">
        <w:rPr>
          <w:sz w:val="24"/>
          <w:szCs w:val="24"/>
          <w:lang w:val="en-US"/>
        </w:rPr>
        <w:t xml:space="preserve"> 1967 (1) SA 686 (W).  Applicant has totally failed to establish a strict legal right that might be infringed.  In the result the 1</w:t>
      </w:r>
      <w:r w:rsidR="00253B1E" w:rsidRPr="00427E62">
        <w:rPr>
          <w:sz w:val="24"/>
          <w:szCs w:val="24"/>
          <w:vertAlign w:val="superscript"/>
          <w:lang w:val="en-US"/>
        </w:rPr>
        <w:t>st</w:t>
      </w:r>
      <w:r w:rsidR="00253B1E" w:rsidRPr="00427E62">
        <w:rPr>
          <w:sz w:val="24"/>
          <w:szCs w:val="24"/>
          <w:lang w:val="en-US"/>
        </w:rPr>
        <w:t xml:space="preserve"> requirement has n</w:t>
      </w:r>
      <w:r w:rsidR="00CE7CE2" w:rsidRPr="00427E62">
        <w:rPr>
          <w:sz w:val="24"/>
          <w:szCs w:val="24"/>
          <w:lang w:val="en-US"/>
        </w:rPr>
        <w:t>ot been satisfied n</w:t>
      </w:r>
      <w:r w:rsidR="00253B1E" w:rsidRPr="00427E62">
        <w:rPr>
          <w:sz w:val="24"/>
          <w:szCs w:val="24"/>
          <w:lang w:val="en-US"/>
        </w:rPr>
        <w:t xml:space="preserve">either a clear right </w:t>
      </w:r>
      <w:r w:rsidR="00CE7CE2" w:rsidRPr="00427E62">
        <w:rPr>
          <w:sz w:val="24"/>
          <w:szCs w:val="24"/>
          <w:lang w:val="en-US"/>
        </w:rPr>
        <w:t>n</w:t>
      </w:r>
      <w:r w:rsidR="00253B1E" w:rsidRPr="00427E62">
        <w:rPr>
          <w:sz w:val="24"/>
          <w:szCs w:val="24"/>
          <w:lang w:val="en-US"/>
        </w:rPr>
        <w:t xml:space="preserve">or a </w:t>
      </w:r>
      <w:r w:rsidR="00253B1E" w:rsidRPr="00704511">
        <w:rPr>
          <w:i/>
          <w:sz w:val="24"/>
          <w:szCs w:val="24"/>
          <w:lang w:val="en-US"/>
        </w:rPr>
        <w:t>prima facie</w:t>
      </w:r>
      <w:r w:rsidR="00253B1E" w:rsidRPr="00427E62">
        <w:rPr>
          <w:sz w:val="24"/>
          <w:szCs w:val="24"/>
          <w:lang w:val="en-US"/>
        </w:rPr>
        <w:t xml:space="preserve"> right has been shown to exist.</w:t>
      </w:r>
    </w:p>
    <w:p w:rsidR="00253B1E" w:rsidRPr="00427E62" w:rsidRDefault="00253B1E" w:rsidP="00427E62">
      <w:pPr>
        <w:jc w:val="both"/>
        <w:rPr>
          <w:b/>
          <w:sz w:val="24"/>
          <w:szCs w:val="24"/>
          <w:lang w:val="en-US"/>
        </w:rPr>
      </w:pPr>
      <w:r w:rsidRPr="00427E62">
        <w:rPr>
          <w:b/>
          <w:sz w:val="24"/>
          <w:szCs w:val="24"/>
          <w:lang w:val="en-US"/>
        </w:rPr>
        <w:t>Irreparable harm</w:t>
      </w:r>
    </w:p>
    <w:p w:rsidR="00E839E7" w:rsidRPr="00427E62" w:rsidRDefault="00253B1E" w:rsidP="00427E62">
      <w:pPr>
        <w:jc w:val="both"/>
        <w:rPr>
          <w:sz w:val="24"/>
          <w:szCs w:val="24"/>
          <w:lang w:val="en-US"/>
        </w:rPr>
      </w:pPr>
      <w:r w:rsidRPr="00427E62">
        <w:rPr>
          <w:sz w:val="24"/>
          <w:szCs w:val="24"/>
          <w:lang w:val="en-US"/>
        </w:rPr>
        <w:tab/>
        <w:t>Where the right</w:t>
      </w:r>
      <w:r w:rsidR="00704511">
        <w:rPr>
          <w:sz w:val="24"/>
          <w:szCs w:val="24"/>
          <w:lang w:val="en-US"/>
        </w:rPr>
        <w:t xml:space="preserve"> i</w:t>
      </w:r>
      <w:r w:rsidRPr="00427E62">
        <w:rPr>
          <w:sz w:val="24"/>
          <w:szCs w:val="24"/>
          <w:lang w:val="en-US"/>
        </w:rPr>
        <w:t xml:space="preserve">s only </w:t>
      </w:r>
      <w:r w:rsidRPr="00704511">
        <w:rPr>
          <w:i/>
          <w:sz w:val="24"/>
          <w:szCs w:val="24"/>
          <w:lang w:val="en-US"/>
        </w:rPr>
        <w:t>prima facie</w:t>
      </w:r>
      <w:r w:rsidRPr="00427E62">
        <w:rPr>
          <w:sz w:val="24"/>
          <w:szCs w:val="24"/>
          <w:lang w:val="en-US"/>
        </w:rPr>
        <w:t xml:space="preserve"> established</w:t>
      </w:r>
      <w:r w:rsidR="00704511">
        <w:rPr>
          <w:sz w:val="24"/>
          <w:szCs w:val="24"/>
          <w:lang w:val="en-US"/>
        </w:rPr>
        <w:t>,</w:t>
      </w:r>
      <w:r w:rsidRPr="00427E62">
        <w:rPr>
          <w:sz w:val="24"/>
          <w:szCs w:val="24"/>
          <w:lang w:val="en-US"/>
        </w:rPr>
        <w:t xml:space="preserve"> an applicant must show that there is a well</w:t>
      </w:r>
      <w:r w:rsidR="00CE7CE2" w:rsidRPr="00427E62">
        <w:rPr>
          <w:sz w:val="24"/>
          <w:szCs w:val="24"/>
          <w:lang w:val="en-US"/>
        </w:rPr>
        <w:t>-</w:t>
      </w:r>
      <w:r w:rsidRPr="00427E62">
        <w:rPr>
          <w:sz w:val="24"/>
          <w:szCs w:val="24"/>
          <w:lang w:val="en-US"/>
        </w:rPr>
        <w:t>grounded apprehension of irreparable harm to the applicant if the interim relief is not granted and he ultimately succeeds in establishing hi</w:t>
      </w:r>
      <w:r w:rsidR="00704511">
        <w:rPr>
          <w:sz w:val="24"/>
          <w:szCs w:val="24"/>
          <w:lang w:val="en-US"/>
        </w:rPr>
        <w:t>s</w:t>
      </w:r>
      <w:r w:rsidRPr="00427E62">
        <w:rPr>
          <w:sz w:val="24"/>
          <w:szCs w:val="24"/>
          <w:lang w:val="en-US"/>
        </w:rPr>
        <w:t xml:space="preserve"> right.  The applicant failed to allege and show that it will suffer irreparable harm.  The entire founding </w:t>
      </w:r>
      <w:r w:rsidR="00E839E7" w:rsidRPr="00427E62">
        <w:rPr>
          <w:sz w:val="24"/>
          <w:szCs w:val="24"/>
          <w:lang w:val="en-US"/>
        </w:rPr>
        <w:t>affidavit is silent on such allegation.  In my view this renders the application for an interdict defective.</w:t>
      </w:r>
    </w:p>
    <w:p w:rsidR="00E839E7" w:rsidRPr="00427E62" w:rsidRDefault="00E839E7" w:rsidP="00427E62">
      <w:pPr>
        <w:jc w:val="both"/>
        <w:rPr>
          <w:b/>
          <w:sz w:val="24"/>
          <w:szCs w:val="24"/>
          <w:lang w:val="en-US"/>
        </w:rPr>
      </w:pPr>
      <w:r w:rsidRPr="00427E62">
        <w:rPr>
          <w:b/>
          <w:sz w:val="24"/>
          <w:szCs w:val="24"/>
          <w:lang w:val="en-US"/>
        </w:rPr>
        <w:t>Other satisfactory relief</w:t>
      </w:r>
    </w:p>
    <w:p w:rsidR="00E839E7" w:rsidRPr="00427E62" w:rsidRDefault="00E839E7" w:rsidP="00427E62">
      <w:pPr>
        <w:jc w:val="both"/>
        <w:rPr>
          <w:sz w:val="24"/>
          <w:szCs w:val="24"/>
          <w:lang w:val="en-US"/>
        </w:rPr>
      </w:pPr>
      <w:r w:rsidRPr="00427E62">
        <w:rPr>
          <w:sz w:val="24"/>
          <w:szCs w:val="24"/>
          <w:lang w:val="en-US"/>
        </w:rPr>
        <w:tab/>
        <w:t xml:space="preserve">The applicant has not alleged nor shown that it does not enjoy alternative relief that is adequate.  Indeed, the correct position is that the applicant had other satisfactory remedies in the form of submitting its case to the Provincial Mining Director for a determination including an interdict in terms of section 354 of the Act.  Such an application can in terms of section354 (2) be made on 24 </w:t>
      </w:r>
      <w:proofErr w:type="spellStart"/>
      <w:r w:rsidRPr="00427E62">
        <w:rPr>
          <w:sz w:val="24"/>
          <w:szCs w:val="24"/>
          <w:lang w:val="en-US"/>
        </w:rPr>
        <w:t>hour</w:t>
      </w:r>
      <w:r w:rsidR="00704511">
        <w:rPr>
          <w:sz w:val="24"/>
          <w:szCs w:val="24"/>
          <w:lang w:val="en-US"/>
        </w:rPr>
        <w:t>’s</w:t>
      </w:r>
      <w:r w:rsidRPr="00427E62">
        <w:rPr>
          <w:sz w:val="24"/>
          <w:szCs w:val="24"/>
          <w:lang w:val="en-US"/>
        </w:rPr>
        <w:t xml:space="preserve"> notice</w:t>
      </w:r>
      <w:proofErr w:type="spellEnd"/>
      <w:r w:rsidRPr="00427E62">
        <w:rPr>
          <w:sz w:val="24"/>
          <w:szCs w:val="24"/>
          <w:lang w:val="en-US"/>
        </w:rPr>
        <w:t>.  Another remedy is provided for by the Provincial Mining Director in his recommendations.</w:t>
      </w:r>
    </w:p>
    <w:p w:rsidR="00E839E7" w:rsidRPr="00427E62" w:rsidRDefault="00E839E7" w:rsidP="00427E62">
      <w:pPr>
        <w:jc w:val="both"/>
        <w:rPr>
          <w:sz w:val="24"/>
          <w:szCs w:val="24"/>
          <w:lang w:val="en-US"/>
        </w:rPr>
      </w:pPr>
      <w:r w:rsidRPr="00427E62">
        <w:rPr>
          <w:sz w:val="24"/>
          <w:szCs w:val="24"/>
          <w:lang w:val="en-US"/>
        </w:rPr>
        <w:lastRenderedPageBreak/>
        <w:tab/>
        <w:t>I take the v</w:t>
      </w:r>
      <w:r w:rsidR="00427E62" w:rsidRPr="00427E62">
        <w:rPr>
          <w:sz w:val="24"/>
          <w:szCs w:val="24"/>
          <w:lang w:val="en-US"/>
        </w:rPr>
        <w:t>iew that the applicant has dism</w:t>
      </w:r>
      <w:r w:rsidRPr="00427E62">
        <w:rPr>
          <w:sz w:val="24"/>
          <w:szCs w:val="24"/>
          <w:lang w:val="en-US"/>
        </w:rPr>
        <w:t>ally failed to prove all the requirements for a final interdict.</w:t>
      </w:r>
    </w:p>
    <w:p w:rsidR="00E839E7" w:rsidRPr="00427E62" w:rsidRDefault="00E839E7" w:rsidP="00427E62">
      <w:pPr>
        <w:jc w:val="both"/>
        <w:rPr>
          <w:sz w:val="24"/>
          <w:szCs w:val="24"/>
          <w:lang w:val="en-US"/>
        </w:rPr>
      </w:pPr>
      <w:r w:rsidRPr="00427E62">
        <w:rPr>
          <w:sz w:val="24"/>
          <w:szCs w:val="24"/>
          <w:lang w:val="en-US"/>
        </w:rPr>
        <w:tab/>
        <w:t>I now turn to the application for a spoliation order.  Applicant contends in its answering affidavit that the relief it seeks is one of a spoliation ord</w:t>
      </w:r>
      <w:r w:rsidR="00DC1A60" w:rsidRPr="00427E62">
        <w:rPr>
          <w:sz w:val="24"/>
          <w:szCs w:val="24"/>
          <w:lang w:val="en-US"/>
        </w:rPr>
        <w:t>e</w:t>
      </w:r>
      <w:r w:rsidRPr="00427E62">
        <w:rPr>
          <w:sz w:val="24"/>
          <w:szCs w:val="24"/>
          <w:lang w:val="en-US"/>
        </w:rPr>
        <w:t>r.  This however contradicts the draft order and the founding affidavit.  In paragraph 18 of the founding affidavit</w:t>
      </w:r>
      <w:r w:rsidR="00704511">
        <w:rPr>
          <w:sz w:val="24"/>
          <w:szCs w:val="24"/>
          <w:lang w:val="en-US"/>
        </w:rPr>
        <w:t xml:space="preserve"> it is</w:t>
      </w:r>
      <w:r w:rsidR="00AD54E5">
        <w:rPr>
          <w:sz w:val="24"/>
          <w:szCs w:val="24"/>
          <w:lang w:val="en-US"/>
        </w:rPr>
        <w:t xml:space="preserve"> stated that applicant further </w:t>
      </w:r>
      <w:r w:rsidRPr="00427E62">
        <w:rPr>
          <w:sz w:val="24"/>
          <w:szCs w:val="24"/>
          <w:lang w:val="en-US"/>
        </w:rPr>
        <w:t xml:space="preserve">prays </w:t>
      </w:r>
      <w:r w:rsidRPr="00427E62">
        <w:rPr>
          <w:sz w:val="24"/>
          <w:szCs w:val="24"/>
          <w:u w:val="single"/>
          <w:lang w:val="en-US"/>
        </w:rPr>
        <w:t>for an order of an interdict against</w:t>
      </w:r>
      <w:r w:rsidRPr="00427E62">
        <w:rPr>
          <w:sz w:val="24"/>
          <w:szCs w:val="24"/>
          <w:lang w:val="en-US"/>
        </w:rPr>
        <w:t xml:space="preserve"> the respondents.  They must be</w:t>
      </w:r>
      <w:r w:rsidR="00427E62" w:rsidRPr="00427E62">
        <w:rPr>
          <w:sz w:val="24"/>
          <w:szCs w:val="24"/>
          <w:lang w:val="en-US"/>
        </w:rPr>
        <w:t xml:space="preserve"> ordered </w:t>
      </w:r>
      <w:r w:rsidR="00AD54E5">
        <w:rPr>
          <w:sz w:val="24"/>
          <w:szCs w:val="24"/>
          <w:lang w:val="en-US"/>
        </w:rPr>
        <w:t xml:space="preserve">not </w:t>
      </w:r>
      <w:r w:rsidRPr="00427E62">
        <w:rPr>
          <w:sz w:val="24"/>
          <w:szCs w:val="24"/>
          <w:lang w:val="en-US"/>
        </w:rPr>
        <w:t xml:space="preserve">to interfere with applicant’s operations at </w:t>
      </w:r>
      <w:proofErr w:type="spellStart"/>
      <w:r w:rsidRPr="00427E62">
        <w:rPr>
          <w:sz w:val="24"/>
          <w:szCs w:val="24"/>
          <w:lang w:val="en-US"/>
        </w:rPr>
        <w:t>Morven</w:t>
      </w:r>
      <w:proofErr w:type="spellEnd"/>
      <w:r w:rsidRPr="00427E62">
        <w:rPr>
          <w:sz w:val="24"/>
          <w:szCs w:val="24"/>
          <w:lang w:val="en-US"/>
        </w:rPr>
        <w:t xml:space="preserve"> 9 and Sarah 20 mining claims.  (</w:t>
      </w:r>
      <w:proofErr w:type="gramStart"/>
      <w:r w:rsidRPr="00427E62">
        <w:rPr>
          <w:sz w:val="24"/>
          <w:szCs w:val="24"/>
          <w:lang w:val="en-US"/>
        </w:rPr>
        <w:t>my</w:t>
      </w:r>
      <w:proofErr w:type="gramEnd"/>
      <w:r w:rsidRPr="00427E62">
        <w:rPr>
          <w:sz w:val="24"/>
          <w:szCs w:val="24"/>
          <w:lang w:val="en-US"/>
        </w:rPr>
        <w:t xml:space="preserve"> emphasis)</w:t>
      </w:r>
    </w:p>
    <w:p w:rsidR="00E839E7" w:rsidRPr="00427E62" w:rsidRDefault="00E839E7" w:rsidP="00427E62">
      <w:pPr>
        <w:jc w:val="both"/>
        <w:rPr>
          <w:sz w:val="24"/>
          <w:szCs w:val="24"/>
          <w:lang w:val="en-US"/>
        </w:rPr>
      </w:pPr>
      <w:r w:rsidRPr="00427E62">
        <w:rPr>
          <w:sz w:val="24"/>
          <w:szCs w:val="24"/>
          <w:lang w:val="en-US"/>
        </w:rPr>
        <w:tab/>
        <w:t>The legal requirements for a spoliation order are:</w:t>
      </w:r>
    </w:p>
    <w:p w:rsidR="00E839E7" w:rsidRPr="00427E62" w:rsidRDefault="00E839E7" w:rsidP="00427E62">
      <w:pPr>
        <w:pStyle w:val="ListParagraph"/>
        <w:numPr>
          <w:ilvl w:val="0"/>
          <w:numId w:val="5"/>
        </w:numPr>
        <w:jc w:val="both"/>
        <w:rPr>
          <w:sz w:val="24"/>
          <w:szCs w:val="24"/>
          <w:lang w:val="en-US"/>
        </w:rPr>
      </w:pPr>
      <w:r w:rsidRPr="00427E62">
        <w:rPr>
          <w:sz w:val="24"/>
          <w:szCs w:val="24"/>
          <w:lang w:val="en-US"/>
        </w:rPr>
        <w:t>The applicant was in peaceful and undisturbed possession of the thing; and</w:t>
      </w:r>
    </w:p>
    <w:p w:rsidR="00E839E7" w:rsidRPr="00427E62" w:rsidRDefault="00E839E7" w:rsidP="00427E62">
      <w:pPr>
        <w:pStyle w:val="ListParagraph"/>
        <w:numPr>
          <w:ilvl w:val="0"/>
          <w:numId w:val="5"/>
        </w:numPr>
        <w:jc w:val="both"/>
        <w:rPr>
          <w:sz w:val="24"/>
          <w:szCs w:val="24"/>
          <w:lang w:val="en-US"/>
        </w:rPr>
      </w:pPr>
      <w:r w:rsidRPr="00427E62">
        <w:rPr>
          <w:sz w:val="24"/>
          <w:szCs w:val="24"/>
          <w:lang w:val="en-US"/>
        </w:rPr>
        <w:t>It was unlawfully deprived of such possession.</w:t>
      </w:r>
    </w:p>
    <w:p w:rsidR="00E839E7" w:rsidRPr="00427E62" w:rsidRDefault="00E839E7" w:rsidP="00427E62">
      <w:pPr>
        <w:ind w:firstLine="720"/>
        <w:jc w:val="both"/>
        <w:rPr>
          <w:sz w:val="24"/>
          <w:szCs w:val="24"/>
          <w:lang w:val="en-US"/>
        </w:rPr>
      </w:pPr>
      <w:r w:rsidRPr="00427E62">
        <w:rPr>
          <w:sz w:val="24"/>
          <w:szCs w:val="24"/>
          <w:lang w:val="en-US"/>
        </w:rPr>
        <w:t>Applying</w:t>
      </w:r>
      <w:r w:rsidR="00DC1A60" w:rsidRPr="00427E62">
        <w:rPr>
          <w:sz w:val="24"/>
          <w:szCs w:val="24"/>
          <w:lang w:val="en-US"/>
        </w:rPr>
        <w:t xml:space="preserve"> these principles to the facts of this matter, applicant has not s</w:t>
      </w:r>
      <w:r w:rsidR="00254F61" w:rsidRPr="00427E62">
        <w:rPr>
          <w:sz w:val="24"/>
          <w:szCs w:val="24"/>
          <w:lang w:val="en-US"/>
        </w:rPr>
        <w:t xml:space="preserve">hown that it was in peaceful possession of the shaft in dispute.  Simply </w:t>
      </w:r>
      <w:r w:rsidR="00AD54E5">
        <w:rPr>
          <w:sz w:val="24"/>
          <w:szCs w:val="24"/>
          <w:lang w:val="en-US"/>
        </w:rPr>
        <w:t>put</w:t>
      </w:r>
      <w:r w:rsidR="00254F61" w:rsidRPr="00427E62">
        <w:rPr>
          <w:sz w:val="24"/>
          <w:szCs w:val="24"/>
          <w:lang w:val="en-US"/>
        </w:rPr>
        <w:t xml:space="preserve">, the applicant cannot sustain the argument that he has been deprived of </w:t>
      </w:r>
      <w:proofErr w:type="spellStart"/>
      <w:r w:rsidR="00254F61" w:rsidRPr="00427E62">
        <w:rPr>
          <w:sz w:val="24"/>
          <w:szCs w:val="24"/>
          <w:lang w:val="en-US"/>
        </w:rPr>
        <w:t>Morven</w:t>
      </w:r>
      <w:proofErr w:type="spellEnd"/>
      <w:r w:rsidR="00254F61" w:rsidRPr="00427E62">
        <w:rPr>
          <w:sz w:val="24"/>
          <w:szCs w:val="24"/>
          <w:lang w:val="en-US"/>
        </w:rPr>
        <w:t xml:space="preserve"> 9 and or Sarah 20 mines.  On the evidence the respon</w:t>
      </w:r>
      <w:r w:rsidR="00427E62" w:rsidRPr="00427E62">
        <w:rPr>
          <w:sz w:val="24"/>
          <w:szCs w:val="24"/>
          <w:lang w:val="en-US"/>
        </w:rPr>
        <w:t>d</w:t>
      </w:r>
      <w:r w:rsidR="00254F61" w:rsidRPr="00427E62">
        <w:rPr>
          <w:sz w:val="24"/>
          <w:szCs w:val="24"/>
          <w:lang w:val="en-US"/>
        </w:rPr>
        <w:t>ents have shown and are corroborated by the Provincial Mining Director’s report that in fact applicant had encroached into Gamecock mine.  According to the 2</w:t>
      </w:r>
      <w:r w:rsidR="00254F61" w:rsidRPr="00427E62">
        <w:rPr>
          <w:sz w:val="24"/>
          <w:szCs w:val="24"/>
          <w:vertAlign w:val="superscript"/>
          <w:lang w:val="en-US"/>
        </w:rPr>
        <w:t>nd</w:t>
      </w:r>
      <w:r w:rsidR="00254F61" w:rsidRPr="00427E62">
        <w:rPr>
          <w:sz w:val="24"/>
          <w:szCs w:val="24"/>
          <w:lang w:val="en-US"/>
        </w:rPr>
        <w:t xml:space="preserve"> – 4</w:t>
      </w:r>
      <w:r w:rsidR="00254F61" w:rsidRPr="00427E62">
        <w:rPr>
          <w:sz w:val="24"/>
          <w:szCs w:val="24"/>
          <w:vertAlign w:val="superscript"/>
          <w:lang w:val="en-US"/>
        </w:rPr>
        <w:t>th</w:t>
      </w:r>
      <w:r w:rsidR="00254F61" w:rsidRPr="00427E62">
        <w:rPr>
          <w:sz w:val="24"/>
          <w:szCs w:val="24"/>
          <w:lang w:val="en-US"/>
        </w:rPr>
        <w:t xml:space="preserve"> respondents, applicant would occasionally stray into Gamecock mine.  In fact this is supported by the Provincial Mining Director’s diagram/map that shows that what applicant believed to be </w:t>
      </w:r>
      <w:proofErr w:type="spellStart"/>
      <w:r w:rsidR="00254F61" w:rsidRPr="00427E62">
        <w:rPr>
          <w:sz w:val="24"/>
          <w:szCs w:val="24"/>
          <w:lang w:val="en-US"/>
        </w:rPr>
        <w:t>Morven</w:t>
      </w:r>
      <w:proofErr w:type="spellEnd"/>
      <w:r w:rsidR="00254F61" w:rsidRPr="00427E62">
        <w:rPr>
          <w:sz w:val="24"/>
          <w:szCs w:val="24"/>
          <w:lang w:val="en-US"/>
        </w:rPr>
        <w:t xml:space="preserve"> 9 on the ground is actually Gamecock mine.  This is the conf</w:t>
      </w:r>
      <w:r w:rsidR="00AD54E5">
        <w:rPr>
          <w:sz w:val="24"/>
          <w:szCs w:val="24"/>
          <w:lang w:val="en-US"/>
        </w:rPr>
        <w:t>u</w:t>
      </w:r>
      <w:r w:rsidR="00254F61" w:rsidRPr="00427E62">
        <w:rPr>
          <w:sz w:val="24"/>
          <w:szCs w:val="24"/>
          <w:lang w:val="en-US"/>
        </w:rPr>
        <w:t xml:space="preserve">sion the Provincial </w:t>
      </w:r>
      <w:bookmarkStart w:id="0" w:name="_GoBack"/>
      <w:bookmarkEnd w:id="0"/>
      <w:r w:rsidR="00254F61" w:rsidRPr="00427E62">
        <w:rPr>
          <w:sz w:val="24"/>
          <w:szCs w:val="24"/>
          <w:lang w:val="en-US"/>
        </w:rPr>
        <w:t>Mining Director speaks to in this report.  The applicant is simply carrying out mining activities</w:t>
      </w:r>
      <w:r w:rsidR="002C3F9E" w:rsidRPr="00427E62">
        <w:rPr>
          <w:sz w:val="24"/>
          <w:szCs w:val="24"/>
          <w:lang w:val="en-US"/>
        </w:rPr>
        <w:t xml:space="preserve"> at the wrong place.  In my view, the infrequent </w:t>
      </w:r>
      <w:r w:rsidR="00AD54E5">
        <w:rPr>
          <w:sz w:val="24"/>
          <w:szCs w:val="24"/>
          <w:lang w:val="en-US"/>
        </w:rPr>
        <w:t>forays</w:t>
      </w:r>
      <w:r w:rsidR="002C3F9E" w:rsidRPr="00427E62">
        <w:rPr>
          <w:sz w:val="24"/>
          <w:szCs w:val="24"/>
          <w:lang w:val="en-US"/>
        </w:rPr>
        <w:t xml:space="preserve"> applicant made into Gamecock (which forays were immediately repe</w:t>
      </w:r>
      <w:r w:rsidR="00AD54E5">
        <w:rPr>
          <w:sz w:val="24"/>
          <w:szCs w:val="24"/>
          <w:lang w:val="en-US"/>
        </w:rPr>
        <w:t>ll</w:t>
      </w:r>
      <w:r w:rsidR="00427E62" w:rsidRPr="00427E62">
        <w:rPr>
          <w:sz w:val="24"/>
          <w:szCs w:val="24"/>
          <w:lang w:val="en-US"/>
        </w:rPr>
        <w:t>ed</w:t>
      </w:r>
      <w:r w:rsidR="002C3F9E" w:rsidRPr="00427E62">
        <w:rPr>
          <w:sz w:val="24"/>
          <w:szCs w:val="24"/>
          <w:lang w:val="en-US"/>
        </w:rPr>
        <w:t>) cannot by any stretch of imagination term</w:t>
      </w:r>
      <w:r w:rsidR="00AD54E5">
        <w:rPr>
          <w:sz w:val="24"/>
          <w:szCs w:val="24"/>
          <w:lang w:val="en-US"/>
        </w:rPr>
        <w:t>ed</w:t>
      </w:r>
      <w:r w:rsidR="002C3F9E" w:rsidRPr="00427E62">
        <w:rPr>
          <w:sz w:val="24"/>
          <w:szCs w:val="24"/>
          <w:lang w:val="en-US"/>
        </w:rPr>
        <w:t xml:space="preserve"> “peaceful and undisturbed possession”.  See </w:t>
      </w:r>
      <w:proofErr w:type="spellStart"/>
      <w:r w:rsidR="002C3F9E" w:rsidRPr="00AD54E5">
        <w:rPr>
          <w:i/>
          <w:sz w:val="24"/>
          <w:szCs w:val="24"/>
          <w:lang w:val="en-US"/>
        </w:rPr>
        <w:t>Ba</w:t>
      </w:r>
      <w:r w:rsidR="00AD54E5" w:rsidRPr="00AD54E5">
        <w:rPr>
          <w:i/>
          <w:sz w:val="24"/>
          <w:szCs w:val="24"/>
          <w:lang w:val="en-US"/>
        </w:rPr>
        <w:t>nga</w:t>
      </w:r>
      <w:proofErr w:type="spellEnd"/>
      <w:r w:rsidR="002C3F9E" w:rsidRPr="00AD54E5">
        <w:rPr>
          <w:i/>
          <w:sz w:val="32"/>
          <w:szCs w:val="32"/>
          <w:lang w:val="en-US"/>
        </w:rPr>
        <w:t xml:space="preserve"> </w:t>
      </w:r>
      <w:r w:rsidR="002C3F9E" w:rsidRPr="00427E62">
        <w:rPr>
          <w:i/>
          <w:sz w:val="24"/>
          <w:szCs w:val="24"/>
          <w:lang w:val="en-US"/>
        </w:rPr>
        <w:t>&amp;</w:t>
      </w:r>
      <w:r w:rsidR="00AD54E5">
        <w:rPr>
          <w:i/>
          <w:sz w:val="24"/>
          <w:szCs w:val="24"/>
          <w:lang w:val="en-US"/>
        </w:rPr>
        <w:t xml:space="preserve"> </w:t>
      </w:r>
      <w:proofErr w:type="spellStart"/>
      <w:r w:rsidR="00AD54E5">
        <w:rPr>
          <w:i/>
          <w:sz w:val="24"/>
          <w:szCs w:val="24"/>
          <w:lang w:val="en-US"/>
        </w:rPr>
        <w:t>Anor</w:t>
      </w:r>
      <w:proofErr w:type="spellEnd"/>
      <w:r w:rsidR="002C3F9E" w:rsidRPr="00427E62">
        <w:rPr>
          <w:sz w:val="24"/>
          <w:szCs w:val="24"/>
          <w:lang w:val="en-US"/>
        </w:rPr>
        <w:t xml:space="preserve"> v </w:t>
      </w:r>
      <w:proofErr w:type="spellStart"/>
      <w:r w:rsidR="002C3F9E" w:rsidRPr="00427E62">
        <w:rPr>
          <w:i/>
          <w:sz w:val="24"/>
          <w:szCs w:val="24"/>
          <w:lang w:val="en-US"/>
        </w:rPr>
        <w:t>Z</w:t>
      </w:r>
      <w:r w:rsidR="00AD54E5">
        <w:rPr>
          <w:i/>
          <w:sz w:val="24"/>
          <w:szCs w:val="24"/>
          <w:lang w:val="en-US"/>
        </w:rPr>
        <w:t>awe</w:t>
      </w:r>
      <w:proofErr w:type="spellEnd"/>
      <w:r w:rsidR="002C3F9E" w:rsidRPr="00427E62">
        <w:rPr>
          <w:i/>
          <w:sz w:val="24"/>
          <w:szCs w:val="24"/>
          <w:lang w:val="en-US"/>
        </w:rPr>
        <w:t xml:space="preserve"> &amp; </w:t>
      </w:r>
      <w:proofErr w:type="spellStart"/>
      <w:r w:rsidR="002C3F9E" w:rsidRPr="00427E62">
        <w:rPr>
          <w:i/>
          <w:sz w:val="24"/>
          <w:szCs w:val="24"/>
          <w:lang w:val="en-US"/>
        </w:rPr>
        <w:t>Ors</w:t>
      </w:r>
      <w:proofErr w:type="spellEnd"/>
      <w:r w:rsidR="002C3F9E" w:rsidRPr="00427E62">
        <w:rPr>
          <w:sz w:val="24"/>
          <w:szCs w:val="24"/>
          <w:lang w:val="en-US"/>
        </w:rPr>
        <w:t xml:space="preserve"> SC-54-14.</w:t>
      </w:r>
    </w:p>
    <w:p w:rsidR="002C3F9E" w:rsidRPr="00427E62" w:rsidRDefault="002C3F9E" w:rsidP="00427E62">
      <w:pPr>
        <w:ind w:firstLine="720"/>
        <w:jc w:val="both"/>
        <w:rPr>
          <w:sz w:val="24"/>
          <w:szCs w:val="24"/>
          <w:lang w:val="en-US"/>
        </w:rPr>
      </w:pPr>
      <w:r w:rsidRPr="00427E62">
        <w:rPr>
          <w:sz w:val="24"/>
          <w:szCs w:val="24"/>
          <w:lang w:val="en-US"/>
        </w:rPr>
        <w:t>It follows that the applicant was never unlawfully deprived of property that was</w:t>
      </w:r>
      <w:r w:rsidR="00427E62" w:rsidRPr="00427E62">
        <w:rPr>
          <w:sz w:val="24"/>
          <w:szCs w:val="24"/>
          <w:lang w:val="en-US"/>
        </w:rPr>
        <w:t xml:space="preserve"> </w:t>
      </w:r>
      <w:r w:rsidRPr="00427E62">
        <w:rPr>
          <w:sz w:val="24"/>
          <w:szCs w:val="24"/>
          <w:lang w:val="en-US"/>
        </w:rPr>
        <w:t xml:space="preserve">at any stage in its peaceful and undisturbed possession.  See </w:t>
      </w:r>
      <w:r w:rsidRPr="00427E62">
        <w:rPr>
          <w:i/>
          <w:sz w:val="24"/>
          <w:szCs w:val="24"/>
          <w:lang w:val="en-US"/>
        </w:rPr>
        <w:t>Kama Con</w:t>
      </w:r>
      <w:r w:rsidR="00427E62" w:rsidRPr="00427E62">
        <w:rPr>
          <w:i/>
          <w:sz w:val="24"/>
          <w:szCs w:val="24"/>
          <w:lang w:val="en-US"/>
        </w:rPr>
        <w:t>s</w:t>
      </w:r>
      <w:r w:rsidRPr="00427E62">
        <w:rPr>
          <w:i/>
          <w:sz w:val="24"/>
          <w:szCs w:val="24"/>
          <w:lang w:val="en-US"/>
        </w:rPr>
        <w:t>truction P/L</w:t>
      </w:r>
      <w:r w:rsidRPr="00427E62">
        <w:rPr>
          <w:sz w:val="24"/>
          <w:szCs w:val="24"/>
          <w:lang w:val="en-US"/>
        </w:rPr>
        <w:t xml:space="preserve"> v </w:t>
      </w:r>
      <w:r w:rsidRPr="00427E62">
        <w:rPr>
          <w:i/>
          <w:sz w:val="24"/>
          <w:szCs w:val="24"/>
          <w:lang w:val="en-US"/>
        </w:rPr>
        <w:t xml:space="preserve">Cold Comfort Farm Co-Op &amp; </w:t>
      </w:r>
      <w:proofErr w:type="spellStart"/>
      <w:r w:rsidRPr="00427E62">
        <w:rPr>
          <w:i/>
          <w:sz w:val="24"/>
          <w:szCs w:val="24"/>
          <w:lang w:val="en-US"/>
        </w:rPr>
        <w:t>Ors</w:t>
      </w:r>
      <w:proofErr w:type="spellEnd"/>
      <w:r w:rsidRPr="00427E62">
        <w:rPr>
          <w:sz w:val="24"/>
          <w:szCs w:val="24"/>
          <w:lang w:val="en-US"/>
        </w:rPr>
        <w:t xml:space="preserve"> 1997 (2) ZLR 19 (S).</w:t>
      </w:r>
    </w:p>
    <w:p w:rsidR="002C3F9E" w:rsidRPr="00427E62" w:rsidRDefault="002C3F9E" w:rsidP="00427E62">
      <w:pPr>
        <w:jc w:val="both"/>
        <w:rPr>
          <w:b/>
          <w:sz w:val="24"/>
          <w:szCs w:val="24"/>
          <w:lang w:val="en-US"/>
        </w:rPr>
      </w:pPr>
      <w:r w:rsidRPr="00427E62">
        <w:rPr>
          <w:b/>
          <w:sz w:val="24"/>
          <w:szCs w:val="24"/>
          <w:lang w:val="en-US"/>
        </w:rPr>
        <w:t>Disposition</w:t>
      </w:r>
    </w:p>
    <w:p w:rsidR="002C3F9E" w:rsidRPr="00427E62" w:rsidRDefault="002C3F9E" w:rsidP="00427E62">
      <w:pPr>
        <w:jc w:val="both"/>
        <w:rPr>
          <w:sz w:val="24"/>
          <w:szCs w:val="24"/>
          <w:lang w:val="en-US"/>
        </w:rPr>
      </w:pPr>
      <w:r w:rsidRPr="00427E62">
        <w:rPr>
          <w:sz w:val="24"/>
          <w:szCs w:val="24"/>
          <w:lang w:val="en-US"/>
        </w:rPr>
        <w:tab/>
        <w:t>Either applicant is deliberately misleading the court or is mistaken.  I</w:t>
      </w:r>
      <w:r w:rsidR="00AD54E5">
        <w:rPr>
          <w:sz w:val="24"/>
          <w:szCs w:val="24"/>
          <w:lang w:val="en-US"/>
        </w:rPr>
        <w:t>f i</w:t>
      </w:r>
      <w:r w:rsidRPr="00427E62">
        <w:rPr>
          <w:sz w:val="24"/>
          <w:szCs w:val="24"/>
          <w:lang w:val="en-US"/>
        </w:rPr>
        <w:t>t is the latter then he sh</w:t>
      </w:r>
      <w:r w:rsidR="00E1082B" w:rsidRPr="00427E62">
        <w:rPr>
          <w:sz w:val="24"/>
          <w:szCs w:val="24"/>
          <w:lang w:val="en-US"/>
        </w:rPr>
        <w:t>o</w:t>
      </w:r>
      <w:r w:rsidRPr="00427E62">
        <w:rPr>
          <w:sz w:val="24"/>
          <w:szCs w:val="24"/>
          <w:lang w:val="en-US"/>
        </w:rPr>
        <w:t xml:space="preserve">uld accept guidance from the Provincial Mining Director and move on.  </w:t>
      </w:r>
      <w:r w:rsidR="00AD54E5">
        <w:rPr>
          <w:sz w:val="24"/>
          <w:szCs w:val="24"/>
          <w:lang w:val="en-US"/>
        </w:rPr>
        <w:t>In</w:t>
      </w:r>
      <w:r w:rsidRPr="00427E62">
        <w:rPr>
          <w:sz w:val="24"/>
          <w:szCs w:val="24"/>
          <w:lang w:val="en-US"/>
        </w:rPr>
        <w:t xml:space="preserve"> mining </w:t>
      </w:r>
      <w:r w:rsidRPr="00427E62">
        <w:rPr>
          <w:sz w:val="24"/>
          <w:szCs w:val="24"/>
          <w:lang w:val="en-US"/>
        </w:rPr>
        <w:lastRenderedPageBreak/>
        <w:t>disputes, the warring parties should take their time to study the technical issues that arise bef</w:t>
      </w:r>
      <w:r w:rsidR="00E1082B" w:rsidRPr="00427E62">
        <w:rPr>
          <w:sz w:val="24"/>
          <w:szCs w:val="24"/>
          <w:lang w:val="en-US"/>
        </w:rPr>
        <w:t>ore making voluminous but meani</w:t>
      </w:r>
      <w:r w:rsidRPr="00427E62">
        <w:rPr>
          <w:sz w:val="24"/>
          <w:szCs w:val="24"/>
          <w:lang w:val="en-US"/>
        </w:rPr>
        <w:t>ngless submissions.  The same applies to their lawyers.</w:t>
      </w:r>
    </w:p>
    <w:p w:rsidR="002C3F9E" w:rsidRPr="00427E62" w:rsidRDefault="002C3F9E" w:rsidP="00427E62">
      <w:pPr>
        <w:jc w:val="both"/>
        <w:rPr>
          <w:b/>
          <w:sz w:val="24"/>
          <w:szCs w:val="24"/>
          <w:lang w:val="en-US"/>
        </w:rPr>
      </w:pPr>
      <w:r w:rsidRPr="00427E62">
        <w:rPr>
          <w:b/>
          <w:sz w:val="24"/>
          <w:szCs w:val="24"/>
          <w:lang w:val="en-US"/>
        </w:rPr>
        <w:t>Order</w:t>
      </w:r>
    </w:p>
    <w:p w:rsidR="002C3F9E" w:rsidRPr="00427E62" w:rsidRDefault="002C3F9E" w:rsidP="00427E62">
      <w:pPr>
        <w:jc w:val="both"/>
        <w:rPr>
          <w:sz w:val="24"/>
          <w:szCs w:val="24"/>
          <w:lang w:val="en-US"/>
        </w:rPr>
      </w:pPr>
      <w:r w:rsidRPr="00427E62">
        <w:rPr>
          <w:sz w:val="24"/>
          <w:szCs w:val="24"/>
          <w:lang w:val="en-US"/>
        </w:rPr>
        <w:tab/>
        <w:t xml:space="preserve">The application for </w:t>
      </w:r>
      <w:proofErr w:type="spellStart"/>
      <w:r w:rsidR="00AD54E5">
        <w:rPr>
          <w:i/>
          <w:sz w:val="24"/>
          <w:szCs w:val="24"/>
          <w:lang w:val="en-US"/>
        </w:rPr>
        <w:t>Mandament</w:t>
      </w:r>
      <w:proofErr w:type="spellEnd"/>
      <w:r w:rsidR="00AD54E5">
        <w:rPr>
          <w:i/>
          <w:sz w:val="24"/>
          <w:szCs w:val="24"/>
          <w:lang w:val="en-US"/>
        </w:rPr>
        <w:t xml:space="preserve"> Van </w:t>
      </w:r>
      <w:proofErr w:type="spellStart"/>
      <w:r w:rsidR="00AD54E5">
        <w:rPr>
          <w:i/>
          <w:sz w:val="24"/>
          <w:szCs w:val="24"/>
          <w:lang w:val="en-US"/>
        </w:rPr>
        <w:t>Spolie</w:t>
      </w:r>
      <w:proofErr w:type="spellEnd"/>
      <w:r w:rsidRPr="00427E62">
        <w:rPr>
          <w:sz w:val="24"/>
          <w:szCs w:val="24"/>
          <w:lang w:val="en-US"/>
        </w:rPr>
        <w:t xml:space="preserve"> and interdict be and is hereby dismissed </w:t>
      </w:r>
      <w:proofErr w:type="gramStart"/>
      <w:r w:rsidRPr="00427E62">
        <w:rPr>
          <w:sz w:val="24"/>
          <w:szCs w:val="24"/>
          <w:lang w:val="en-US"/>
        </w:rPr>
        <w:t>with</w:t>
      </w:r>
      <w:proofErr w:type="gramEnd"/>
      <w:r w:rsidRPr="00427E62">
        <w:rPr>
          <w:sz w:val="24"/>
          <w:szCs w:val="24"/>
          <w:lang w:val="en-US"/>
        </w:rPr>
        <w:t xml:space="preserve"> costs.</w:t>
      </w:r>
    </w:p>
    <w:p w:rsidR="002C3F9E" w:rsidRPr="00427E62" w:rsidRDefault="002C3F9E" w:rsidP="00427E62">
      <w:pPr>
        <w:jc w:val="both"/>
        <w:rPr>
          <w:sz w:val="24"/>
          <w:szCs w:val="24"/>
          <w:lang w:val="en-US"/>
        </w:rPr>
      </w:pPr>
    </w:p>
    <w:p w:rsidR="005B6E01" w:rsidRPr="00427E62" w:rsidRDefault="005B6E01" w:rsidP="00427E62">
      <w:pPr>
        <w:pStyle w:val="NoSpacing"/>
        <w:jc w:val="both"/>
        <w:rPr>
          <w:sz w:val="24"/>
          <w:szCs w:val="24"/>
        </w:rPr>
      </w:pPr>
    </w:p>
    <w:p w:rsidR="004F7AF4" w:rsidRPr="00427E62" w:rsidRDefault="004F7AF4" w:rsidP="00427E62">
      <w:pPr>
        <w:pStyle w:val="NoSpacing"/>
        <w:jc w:val="both"/>
        <w:rPr>
          <w:sz w:val="24"/>
          <w:szCs w:val="24"/>
        </w:rPr>
      </w:pPr>
    </w:p>
    <w:p w:rsidR="004F7AF4" w:rsidRPr="00427E62" w:rsidRDefault="004F7AF4" w:rsidP="00427E62">
      <w:pPr>
        <w:pStyle w:val="NoSpacing"/>
        <w:jc w:val="both"/>
        <w:rPr>
          <w:sz w:val="24"/>
          <w:szCs w:val="24"/>
        </w:rPr>
      </w:pPr>
    </w:p>
    <w:p w:rsidR="004F7AF4" w:rsidRPr="00427E62" w:rsidRDefault="00E1082B" w:rsidP="00427E62">
      <w:pPr>
        <w:pStyle w:val="NoSpacing"/>
        <w:jc w:val="both"/>
        <w:rPr>
          <w:sz w:val="24"/>
          <w:szCs w:val="24"/>
        </w:rPr>
      </w:pPr>
      <w:proofErr w:type="spellStart"/>
      <w:r w:rsidRPr="00427E62">
        <w:rPr>
          <w:i/>
          <w:sz w:val="24"/>
          <w:szCs w:val="24"/>
        </w:rPr>
        <w:t>Mutuso</w:t>
      </w:r>
      <w:proofErr w:type="spellEnd"/>
      <w:r w:rsidRPr="00427E62">
        <w:rPr>
          <w:i/>
          <w:sz w:val="24"/>
          <w:szCs w:val="24"/>
        </w:rPr>
        <w:t xml:space="preserve">, </w:t>
      </w:r>
      <w:proofErr w:type="spellStart"/>
      <w:r w:rsidRPr="00427E62">
        <w:rPr>
          <w:i/>
          <w:sz w:val="24"/>
          <w:szCs w:val="24"/>
        </w:rPr>
        <w:t>Taruvinga</w:t>
      </w:r>
      <w:proofErr w:type="spellEnd"/>
      <w:r w:rsidRPr="00427E62">
        <w:rPr>
          <w:i/>
          <w:sz w:val="24"/>
          <w:szCs w:val="24"/>
        </w:rPr>
        <w:t xml:space="preserve"> &amp; </w:t>
      </w:r>
      <w:proofErr w:type="spellStart"/>
      <w:r w:rsidRPr="00427E62">
        <w:rPr>
          <w:i/>
          <w:sz w:val="24"/>
          <w:szCs w:val="24"/>
        </w:rPr>
        <w:t>Mhiribidi</w:t>
      </w:r>
      <w:proofErr w:type="spellEnd"/>
      <w:r w:rsidRPr="00427E62">
        <w:rPr>
          <w:sz w:val="24"/>
          <w:szCs w:val="24"/>
        </w:rPr>
        <w:t xml:space="preserve"> applicant’s legal practitioners</w:t>
      </w:r>
    </w:p>
    <w:p w:rsidR="00E1082B" w:rsidRPr="00427E62" w:rsidRDefault="00E1082B" w:rsidP="00427E62">
      <w:pPr>
        <w:pStyle w:val="NoSpacing"/>
        <w:jc w:val="both"/>
        <w:rPr>
          <w:sz w:val="24"/>
          <w:szCs w:val="24"/>
        </w:rPr>
      </w:pPr>
      <w:r w:rsidRPr="00427E62">
        <w:rPr>
          <w:i/>
          <w:sz w:val="24"/>
          <w:szCs w:val="24"/>
        </w:rPr>
        <w:t xml:space="preserve">Calderwood, Bryce </w:t>
      </w:r>
      <w:proofErr w:type="spellStart"/>
      <w:r w:rsidRPr="00427E62">
        <w:rPr>
          <w:i/>
          <w:sz w:val="24"/>
          <w:szCs w:val="24"/>
        </w:rPr>
        <w:t>Hendrie</w:t>
      </w:r>
      <w:proofErr w:type="spellEnd"/>
      <w:r w:rsidRPr="00427E62">
        <w:rPr>
          <w:i/>
          <w:sz w:val="24"/>
          <w:szCs w:val="24"/>
        </w:rPr>
        <w:t xml:space="preserve"> &amp; Partners</w:t>
      </w:r>
      <w:r w:rsidRPr="00427E62">
        <w:rPr>
          <w:sz w:val="24"/>
          <w:szCs w:val="24"/>
        </w:rPr>
        <w:t>, 2</w:t>
      </w:r>
      <w:r w:rsidRPr="00427E62">
        <w:rPr>
          <w:sz w:val="24"/>
          <w:szCs w:val="24"/>
          <w:vertAlign w:val="superscript"/>
        </w:rPr>
        <w:t>nd</w:t>
      </w:r>
      <w:r w:rsidRPr="00427E62">
        <w:rPr>
          <w:sz w:val="24"/>
          <w:szCs w:val="24"/>
        </w:rPr>
        <w:t xml:space="preserve"> -3</w:t>
      </w:r>
      <w:r w:rsidRPr="00427E62">
        <w:rPr>
          <w:sz w:val="24"/>
          <w:szCs w:val="24"/>
          <w:vertAlign w:val="superscript"/>
        </w:rPr>
        <w:t>rd</w:t>
      </w:r>
      <w:r w:rsidRPr="00427E62">
        <w:rPr>
          <w:sz w:val="24"/>
          <w:szCs w:val="24"/>
        </w:rPr>
        <w:t xml:space="preserve"> respondents’ legal practitioners</w:t>
      </w:r>
    </w:p>
    <w:p w:rsidR="005B6E01" w:rsidRPr="00427E62" w:rsidRDefault="005B6E01" w:rsidP="00427E62">
      <w:pPr>
        <w:jc w:val="both"/>
        <w:rPr>
          <w:sz w:val="24"/>
          <w:szCs w:val="24"/>
          <w:lang w:val="en-US"/>
        </w:rPr>
      </w:pPr>
    </w:p>
    <w:p w:rsidR="005B6E01" w:rsidRPr="00427E62" w:rsidRDefault="005B6E01" w:rsidP="00427E62">
      <w:pPr>
        <w:pStyle w:val="NoSpacing"/>
        <w:jc w:val="both"/>
        <w:rPr>
          <w:sz w:val="24"/>
          <w:szCs w:val="24"/>
          <w:lang w:val="en-US"/>
        </w:rPr>
      </w:pPr>
    </w:p>
    <w:p w:rsidR="00573184" w:rsidRPr="00427E62" w:rsidRDefault="00573184" w:rsidP="00427E62">
      <w:pPr>
        <w:ind w:left="720"/>
        <w:jc w:val="both"/>
        <w:rPr>
          <w:sz w:val="24"/>
          <w:szCs w:val="24"/>
          <w:lang w:val="en-US"/>
        </w:rPr>
      </w:pPr>
    </w:p>
    <w:p w:rsidR="0030450D" w:rsidRPr="00427E62" w:rsidRDefault="0030450D" w:rsidP="00427E62">
      <w:pPr>
        <w:jc w:val="both"/>
        <w:rPr>
          <w:sz w:val="24"/>
          <w:szCs w:val="24"/>
          <w:lang w:val="en-US"/>
        </w:rPr>
      </w:pPr>
    </w:p>
    <w:p w:rsidR="00D345E2" w:rsidRPr="00427E62" w:rsidRDefault="00D345E2" w:rsidP="00427E62">
      <w:pPr>
        <w:ind w:left="1080"/>
        <w:jc w:val="both"/>
        <w:rPr>
          <w:sz w:val="24"/>
          <w:szCs w:val="24"/>
          <w:lang w:val="en-US"/>
        </w:rPr>
      </w:pPr>
    </w:p>
    <w:sectPr w:rsidR="00D345E2" w:rsidRPr="00427E6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F21" w:rsidRDefault="00F64F21" w:rsidP="00E1082B">
      <w:pPr>
        <w:spacing w:after="0" w:line="240" w:lineRule="auto"/>
      </w:pPr>
      <w:r>
        <w:separator/>
      </w:r>
    </w:p>
  </w:endnote>
  <w:endnote w:type="continuationSeparator" w:id="0">
    <w:p w:rsidR="00F64F21" w:rsidRDefault="00F64F21" w:rsidP="00E10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F21" w:rsidRDefault="00F64F21" w:rsidP="00E1082B">
      <w:pPr>
        <w:spacing w:after="0" w:line="240" w:lineRule="auto"/>
      </w:pPr>
      <w:r>
        <w:separator/>
      </w:r>
    </w:p>
  </w:footnote>
  <w:footnote w:type="continuationSeparator" w:id="0">
    <w:p w:rsidR="00F64F21" w:rsidRDefault="00F64F21" w:rsidP="00E108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088955"/>
      <w:docPartObj>
        <w:docPartGallery w:val="Page Numbers (Top of Page)"/>
        <w:docPartUnique/>
      </w:docPartObj>
    </w:sdtPr>
    <w:sdtEndPr>
      <w:rPr>
        <w:noProof/>
      </w:rPr>
    </w:sdtEndPr>
    <w:sdtContent>
      <w:p w:rsidR="00E1082B" w:rsidRDefault="00E1082B">
        <w:pPr>
          <w:pStyle w:val="Header"/>
          <w:jc w:val="right"/>
          <w:rPr>
            <w:noProof/>
          </w:rPr>
        </w:pPr>
        <w:r>
          <w:fldChar w:fldCharType="begin"/>
        </w:r>
        <w:r>
          <w:instrText xml:space="preserve"> PAGE   \* MERGEFORMAT </w:instrText>
        </w:r>
        <w:r>
          <w:fldChar w:fldCharType="separate"/>
        </w:r>
        <w:r w:rsidR="00D15441">
          <w:rPr>
            <w:noProof/>
          </w:rPr>
          <w:t>10</w:t>
        </w:r>
        <w:r>
          <w:rPr>
            <w:noProof/>
          </w:rPr>
          <w:fldChar w:fldCharType="end"/>
        </w:r>
      </w:p>
      <w:p w:rsidR="00E1082B" w:rsidRDefault="00E1082B">
        <w:pPr>
          <w:pStyle w:val="Header"/>
          <w:jc w:val="right"/>
          <w:rPr>
            <w:noProof/>
          </w:rPr>
        </w:pPr>
        <w:r>
          <w:rPr>
            <w:noProof/>
          </w:rPr>
          <w:t xml:space="preserve">HB </w:t>
        </w:r>
        <w:r w:rsidR="003D1ADC">
          <w:rPr>
            <w:noProof/>
          </w:rPr>
          <w:t>71</w:t>
        </w:r>
        <w:r>
          <w:rPr>
            <w:noProof/>
          </w:rPr>
          <w:t>/23</w:t>
        </w:r>
      </w:p>
      <w:p w:rsidR="00E1082B" w:rsidRDefault="00E1082B">
        <w:pPr>
          <w:pStyle w:val="Header"/>
          <w:jc w:val="right"/>
        </w:pPr>
        <w:r>
          <w:rPr>
            <w:noProof/>
          </w:rPr>
          <w:t>HC 892/21</w:t>
        </w:r>
      </w:p>
    </w:sdtContent>
  </w:sdt>
  <w:p w:rsidR="00E1082B" w:rsidRDefault="00E108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6A2FE4"/>
    <w:multiLevelType w:val="hybridMultilevel"/>
    <w:tmpl w:val="24C864BA"/>
    <w:lvl w:ilvl="0" w:tplc="95AECAC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3D11DF7"/>
    <w:multiLevelType w:val="hybridMultilevel"/>
    <w:tmpl w:val="54A81DC2"/>
    <w:lvl w:ilvl="0" w:tplc="5B8203A0">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DD05EA6"/>
    <w:multiLevelType w:val="hybridMultilevel"/>
    <w:tmpl w:val="3DEA9D06"/>
    <w:lvl w:ilvl="0" w:tplc="5C129ED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6382404B"/>
    <w:multiLevelType w:val="hybridMultilevel"/>
    <w:tmpl w:val="DDCA1D00"/>
    <w:lvl w:ilvl="0" w:tplc="74C8995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7E8A58DE"/>
    <w:multiLevelType w:val="hybridMultilevel"/>
    <w:tmpl w:val="96C8224C"/>
    <w:lvl w:ilvl="0" w:tplc="F2D22B3A">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35E"/>
    <w:rsid w:val="00037873"/>
    <w:rsid w:val="0006257B"/>
    <w:rsid w:val="000E05ED"/>
    <w:rsid w:val="001002A9"/>
    <w:rsid w:val="00133C9D"/>
    <w:rsid w:val="001F6D72"/>
    <w:rsid w:val="00216755"/>
    <w:rsid w:val="00253B1E"/>
    <w:rsid w:val="00254F61"/>
    <w:rsid w:val="002C3F9E"/>
    <w:rsid w:val="002F600C"/>
    <w:rsid w:val="0030450D"/>
    <w:rsid w:val="003D1ADC"/>
    <w:rsid w:val="004040AA"/>
    <w:rsid w:val="00427E62"/>
    <w:rsid w:val="004522D0"/>
    <w:rsid w:val="004A325A"/>
    <w:rsid w:val="004F7AF4"/>
    <w:rsid w:val="00542837"/>
    <w:rsid w:val="00560237"/>
    <w:rsid w:val="00573184"/>
    <w:rsid w:val="005B6E01"/>
    <w:rsid w:val="005F181A"/>
    <w:rsid w:val="00704511"/>
    <w:rsid w:val="0079168C"/>
    <w:rsid w:val="007C06C7"/>
    <w:rsid w:val="007C5CE4"/>
    <w:rsid w:val="007D0518"/>
    <w:rsid w:val="0086497E"/>
    <w:rsid w:val="00876A7C"/>
    <w:rsid w:val="00904604"/>
    <w:rsid w:val="00A72D44"/>
    <w:rsid w:val="00A82993"/>
    <w:rsid w:val="00A83C05"/>
    <w:rsid w:val="00AD54E5"/>
    <w:rsid w:val="00AE4B46"/>
    <w:rsid w:val="00AF5A90"/>
    <w:rsid w:val="00B65958"/>
    <w:rsid w:val="00B73C19"/>
    <w:rsid w:val="00B74197"/>
    <w:rsid w:val="00C001BB"/>
    <w:rsid w:val="00C35699"/>
    <w:rsid w:val="00CA2E87"/>
    <w:rsid w:val="00CE7CE2"/>
    <w:rsid w:val="00D15441"/>
    <w:rsid w:val="00D345E2"/>
    <w:rsid w:val="00DC1A60"/>
    <w:rsid w:val="00DE2D68"/>
    <w:rsid w:val="00DE31B7"/>
    <w:rsid w:val="00DF4B3B"/>
    <w:rsid w:val="00E1082B"/>
    <w:rsid w:val="00E3735E"/>
    <w:rsid w:val="00E839E7"/>
    <w:rsid w:val="00EF4B7C"/>
    <w:rsid w:val="00F64F21"/>
    <w:rsid w:val="00F80384"/>
    <w:rsid w:val="00F9434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5983F1-360E-4AF3-B8DF-C37AFCFC7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35E"/>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735E"/>
    <w:pPr>
      <w:spacing w:after="0" w:line="240" w:lineRule="auto"/>
    </w:pPr>
    <w:rPr>
      <w:rFonts w:ascii="Times New Roman" w:hAnsi="Times New Roman"/>
      <w:sz w:val="28"/>
    </w:rPr>
  </w:style>
  <w:style w:type="paragraph" w:styleId="ListParagraph">
    <w:name w:val="List Paragraph"/>
    <w:basedOn w:val="Normal"/>
    <w:uiPriority w:val="34"/>
    <w:qFormat/>
    <w:rsid w:val="00542837"/>
    <w:pPr>
      <w:ind w:left="720"/>
      <w:contextualSpacing/>
    </w:pPr>
  </w:style>
  <w:style w:type="paragraph" w:styleId="Header">
    <w:name w:val="header"/>
    <w:basedOn w:val="Normal"/>
    <w:link w:val="HeaderChar"/>
    <w:uiPriority w:val="99"/>
    <w:unhideWhenUsed/>
    <w:rsid w:val="00E108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82B"/>
    <w:rPr>
      <w:rFonts w:ascii="Times New Roman" w:hAnsi="Times New Roman"/>
      <w:sz w:val="28"/>
    </w:rPr>
  </w:style>
  <w:style w:type="paragraph" w:styleId="Footer">
    <w:name w:val="footer"/>
    <w:basedOn w:val="Normal"/>
    <w:link w:val="FooterChar"/>
    <w:uiPriority w:val="99"/>
    <w:unhideWhenUsed/>
    <w:rsid w:val="00E108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82B"/>
    <w:rPr>
      <w:rFonts w:ascii="Times New Roman" w:hAnsi="Times New Roman"/>
      <w:sz w:val="28"/>
    </w:rPr>
  </w:style>
  <w:style w:type="paragraph" w:styleId="BalloonText">
    <w:name w:val="Balloon Text"/>
    <w:basedOn w:val="Normal"/>
    <w:link w:val="BalloonTextChar"/>
    <w:uiPriority w:val="99"/>
    <w:semiHidden/>
    <w:unhideWhenUsed/>
    <w:rsid w:val="00B659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9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487</TotalTime>
  <Pages>1</Pages>
  <Words>3143</Words>
  <Characters>17916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21</cp:revision>
  <cp:lastPrinted>2023-04-26T08:43:00Z</cp:lastPrinted>
  <dcterms:created xsi:type="dcterms:W3CDTF">2023-04-24T06:29:00Z</dcterms:created>
  <dcterms:modified xsi:type="dcterms:W3CDTF">2023-04-26T08:44:00Z</dcterms:modified>
</cp:coreProperties>
</file>