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0373" w14:textId="77777777" w:rsidR="005751D2" w:rsidRDefault="005751D2" w:rsidP="000046CE">
      <w:pPr>
        <w:spacing w:line="480" w:lineRule="auto"/>
        <w:jc w:val="both"/>
        <w:rPr>
          <w:rFonts w:ascii="Times New Roman" w:hAnsi="Times New Roman" w:cs="Times New Roman"/>
          <w:b/>
          <w:sz w:val="24"/>
          <w:szCs w:val="24"/>
        </w:rPr>
      </w:pPr>
      <w:r w:rsidRPr="005751D2">
        <w:rPr>
          <w:rFonts w:ascii="Times New Roman" w:hAnsi="Times New Roman" w:cs="Times New Roman"/>
          <w:b/>
          <w:sz w:val="24"/>
          <w:szCs w:val="24"/>
          <w:u w:val="single"/>
        </w:rPr>
        <w:t>REPORTABLE</w:t>
      </w:r>
      <w:r w:rsidRPr="005751D2">
        <w:rPr>
          <w:rFonts w:ascii="Times New Roman" w:hAnsi="Times New Roman" w:cs="Times New Roman"/>
          <w:b/>
          <w:sz w:val="24"/>
          <w:szCs w:val="24"/>
        </w:rPr>
        <w:tab/>
        <w:t>(30)</w:t>
      </w:r>
      <w:r w:rsidR="00273AD7" w:rsidRPr="005751D2">
        <w:rPr>
          <w:rFonts w:ascii="Times New Roman" w:hAnsi="Times New Roman" w:cs="Times New Roman"/>
          <w:b/>
          <w:sz w:val="24"/>
          <w:szCs w:val="24"/>
        </w:rPr>
        <w:t xml:space="preserve">                             </w:t>
      </w:r>
    </w:p>
    <w:p w14:paraId="516B72E7" w14:textId="19F03A08" w:rsidR="00273AD7" w:rsidRPr="005751D2" w:rsidRDefault="00273AD7" w:rsidP="000046CE">
      <w:pPr>
        <w:spacing w:line="480" w:lineRule="auto"/>
        <w:jc w:val="both"/>
        <w:rPr>
          <w:rFonts w:ascii="Times New Roman" w:hAnsi="Times New Roman" w:cs="Times New Roman"/>
          <w:b/>
          <w:sz w:val="24"/>
          <w:szCs w:val="24"/>
        </w:rPr>
      </w:pPr>
      <w:r w:rsidRPr="005751D2">
        <w:rPr>
          <w:rFonts w:ascii="Times New Roman" w:hAnsi="Times New Roman" w:cs="Times New Roman"/>
          <w:b/>
          <w:sz w:val="24"/>
          <w:szCs w:val="24"/>
        </w:rPr>
        <w:t xml:space="preserve">                                      </w:t>
      </w:r>
      <w:r w:rsidR="004A6D97" w:rsidRPr="005751D2">
        <w:rPr>
          <w:rFonts w:ascii="Times New Roman" w:hAnsi="Times New Roman" w:cs="Times New Roman"/>
          <w:b/>
          <w:sz w:val="24"/>
          <w:szCs w:val="24"/>
        </w:rPr>
        <w:t xml:space="preserve">                              </w:t>
      </w:r>
    </w:p>
    <w:p w14:paraId="2223D9BE" w14:textId="688B3AAA" w:rsidR="00273AD7" w:rsidRPr="001E55F2" w:rsidRDefault="003862EC" w:rsidP="003862EC">
      <w:pPr>
        <w:spacing w:after="0" w:line="240" w:lineRule="auto"/>
        <w:jc w:val="center"/>
        <w:rPr>
          <w:rFonts w:ascii="Times New Roman" w:hAnsi="Times New Roman" w:cs="Times New Roman"/>
          <w:b/>
          <w:sz w:val="24"/>
          <w:szCs w:val="24"/>
        </w:rPr>
      </w:pPr>
      <w:r w:rsidRPr="001E55F2">
        <w:rPr>
          <w:rFonts w:ascii="Times New Roman" w:hAnsi="Times New Roman" w:cs="Times New Roman"/>
          <w:b/>
          <w:sz w:val="24"/>
          <w:szCs w:val="24"/>
        </w:rPr>
        <w:t>LAWMAN     CHIMURIWO</w:t>
      </w:r>
    </w:p>
    <w:p w14:paraId="54650EFC" w14:textId="5FE72C05" w:rsidR="00273AD7" w:rsidRPr="001E55F2" w:rsidRDefault="00273AD7" w:rsidP="003862EC">
      <w:pPr>
        <w:spacing w:after="0" w:line="240" w:lineRule="auto"/>
        <w:jc w:val="center"/>
        <w:rPr>
          <w:rFonts w:ascii="Times New Roman" w:hAnsi="Times New Roman" w:cs="Times New Roman"/>
          <w:b/>
          <w:sz w:val="24"/>
          <w:szCs w:val="24"/>
        </w:rPr>
      </w:pPr>
      <w:r w:rsidRPr="001E55F2">
        <w:rPr>
          <w:rFonts w:ascii="Times New Roman" w:hAnsi="Times New Roman" w:cs="Times New Roman"/>
          <w:b/>
          <w:sz w:val="24"/>
          <w:szCs w:val="24"/>
        </w:rPr>
        <w:t>v</w:t>
      </w:r>
    </w:p>
    <w:p w14:paraId="43FCC5E5" w14:textId="2589304F" w:rsidR="00273AD7" w:rsidRPr="001E55F2" w:rsidRDefault="003862EC" w:rsidP="003862EC">
      <w:pPr>
        <w:pStyle w:val="ListParagraph"/>
        <w:spacing w:line="240" w:lineRule="auto"/>
        <w:jc w:val="center"/>
        <w:rPr>
          <w:rFonts w:ascii="Times New Roman" w:hAnsi="Times New Roman" w:cs="Times New Roman"/>
          <w:b/>
          <w:sz w:val="24"/>
          <w:szCs w:val="24"/>
        </w:rPr>
      </w:pPr>
      <w:r w:rsidRPr="001E55F2">
        <w:rPr>
          <w:rFonts w:ascii="Times New Roman" w:hAnsi="Times New Roman" w:cs="Times New Roman"/>
          <w:b/>
          <w:sz w:val="24"/>
          <w:szCs w:val="24"/>
        </w:rPr>
        <w:t>THE     LAW     SOCIETY     OF     ZIMBABWE</w:t>
      </w:r>
    </w:p>
    <w:p w14:paraId="6BD38EFB" w14:textId="77777777" w:rsidR="00CA019D" w:rsidRPr="001E55F2" w:rsidRDefault="00CA019D" w:rsidP="000046CE">
      <w:pPr>
        <w:spacing w:line="480" w:lineRule="auto"/>
        <w:jc w:val="both"/>
        <w:rPr>
          <w:rFonts w:ascii="Times New Roman" w:hAnsi="Times New Roman" w:cs="Times New Roman"/>
          <w:b/>
          <w:sz w:val="24"/>
          <w:szCs w:val="24"/>
        </w:rPr>
      </w:pPr>
    </w:p>
    <w:p w14:paraId="49AEFADE" w14:textId="77777777" w:rsidR="00CA019D" w:rsidRPr="001E55F2" w:rsidRDefault="00CA019D" w:rsidP="000046CE">
      <w:pPr>
        <w:spacing w:after="0" w:line="240" w:lineRule="auto"/>
        <w:jc w:val="both"/>
        <w:rPr>
          <w:rFonts w:ascii="Times New Roman" w:hAnsi="Times New Roman" w:cs="Times New Roman"/>
          <w:b/>
          <w:sz w:val="24"/>
          <w:szCs w:val="24"/>
        </w:rPr>
      </w:pPr>
      <w:bookmarkStart w:id="0" w:name="_GoBack"/>
      <w:bookmarkEnd w:id="0"/>
    </w:p>
    <w:p w14:paraId="737AA798" w14:textId="77777777" w:rsidR="00273AD7" w:rsidRPr="001E55F2" w:rsidRDefault="00273AD7" w:rsidP="000046CE">
      <w:pPr>
        <w:spacing w:after="0" w:line="240" w:lineRule="auto"/>
        <w:jc w:val="both"/>
        <w:rPr>
          <w:rFonts w:ascii="Times New Roman" w:hAnsi="Times New Roman" w:cs="Times New Roman"/>
          <w:b/>
          <w:sz w:val="24"/>
          <w:szCs w:val="24"/>
        </w:rPr>
      </w:pPr>
      <w:r w:rsidRPr="001E55F2">
        <w:rPr>
          <w:rFonts w:ascii="Times New Roman" w:hAnsi="Times New Roman" w:cs="Times New Roman"/>
          <w:b/>
          <w:sz w:val="24"/>
          <w:szCs w:val="24"/>
        </w:rPr>
        <w:t>SUPREME COURT OF ZIMBABWE</w:t>
      </w:r>
    </w:p>
    <w:p w14:paraId="437C769E" w14:textId="66DE6113" w:rsidR="00273AD7" w:rsidRPr="001E55F2" w:rsidRDefault="00EB1FB1" w:rsidP="000046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BHUNU</w:t>
      </w:r>
      <w:r w:rsidR="00901F44" w:rsidRPr="001E55F2">
        <w:rPr>
          <w:rFonts w:ascii="Times New Roman" w:hAnsi="Times New Roman" w:cs="Times New Roman"/>
          <w:b/>
          <w:sz w:val="24"/>
          <w:szCs w:val="24"/>
        </w:rPr>
        <w:t xml:space="preserve"> </w:t>
      </w:r>
      <w:r w:rsidR="00273AD7" w:rsidRPr="001E55F2">
        <w:rPr>
          <w:rFonts w:ascii="Times New Roman" w:hAnsi="Times New Roman" w:cs="Times New Roman"/>
          <w:b/>
          <w:sz w:val="24"/>
          <w:szCs w:val="24"/>
        </w:rPr>
        <w:t>J</w:t>
      </w:r>
      <w:r w:rsidR="00901F44" w:rsidRPr="001E55F2">
        <w:rPr>
          <w:rFonts w:ascii="Times New Roman" w:hAnsi="Times New Roman" w:cs="Times New Roman"/>
          <w:b/>
          <w:sz w:val="24"/>
          <w:szCs w:val="24"/>
        </w:rPr>
        <w:t>A</w:t>
      </w:r>
      <w:r w:rsidR="00273AD7" w:rsidRPr="001E55F2">
        <w:rPr>
          <w:rFonts w:ascii="Times New Roman" w:hAnsi="Times New Roman" w:cs="Times New Roman"/>
          <w:b/>
          <w:sz w:val="24"/>
          <w:szCs w:val="24"/>
        </w:rPr>
        <w:t xml:space="preserve">, </w:t>
      </w:r>
      <w:r w:rsidR="00901F44" w:rsidRPr="001E55F2">
        <w:rPr>
          <w:rFonts w:ascii="Times New Roman" w:hAnsi="Times New Roman" w:cs="Times New Roman"/>
          <w:b/>
          <w:sz w:val="24"/>
          <w:szCs w:val="24"/>
        </w:rPr>
        <w:t xml:space="preserve">CHIWESHE JA &amp; </w:t>
      </w:r>
      <w:r w:rsidR="0057598C">
        <w:rPr>
          <w:rFonts w:ascii="Times New Roman" w:hAnsi="Times New Roman" w:cs="Times New Roman"/>
          <w:b/>
          <w:sz w:val="24"/>
          <w:szCs w:val="24"/>
        </w:rPr>
        <w:t>CHITAKUNYE</w:t>
      </w:r>
      <w:r w:rsidR="00901F44" w:rsidRPr="001E55F2">
        <w:rPr>
          <w:rFonts w:ascii="Times New Roman" w:hAnsi="Times New Roman" w:cs="Times New Roman"/>
          <w:b/>
          <w:sz w:val="24"/>
          <w:szCs w:val="24"/>
        </w:rPr>
        <w:t xml:space="preserve"> JA</w:t>
      </w:r>
    </w:p>
    <w:p w14:paraId="18DF63BE" w14:textId="5BD2408C" w:rsidR="00273AD7" w:rsidRPr="001E55F2" w:rsidRDefault="00CA019D" w:rsidP="00CA019D">
      <w:pPr>
        <w:spacing w:after="0" w:line="240" w:lineRule="auto"/>
        <w:jc w:val="both"/>
        <w:rPr>
          <w:rFonts w:ascii="Times New Roman" w:hAnsi="Times New Roman" w:cs="Times New Roman"/>
          <w:b/>
          <w:sz w:val="24"/>
          <w:szCs w:val="24"/>
        </w:rPr>
      </w:pPr>
      <w:r w:rsidRPr="001E55F2">
        <w:rPr>
          <w:rFonts w:ascii="Times New Roman" w:hAnsi="Times New Roman" w:cs="Times New Roman"/>
          <w:b/>
          <w:sz w:val="24"/>
          <w:szCs w:val="24"/>
        </w:rPr>
        <w:t>HARARE:</w:t>
      </w:r>
      <w:r w:rsidR="00901F44" w:rsidRPr="001E55F2">
        <w:rPr>
          <w:rFonts w:ascii="Times New Roman" w:hAnsi="Times New Roman" w:cs="Times New Roman"/>
          <w:b/>
          <w:sz w:val="24"/>
          <w:szCs w:val="24"/>
        </w:rPr>
        <w:t xml:space="preserve"> </w:t>
      </w:r>
      <w:r w:rsidR="003862EC" w:rsidRPr="001E55F2">
        <w:rPr>
          <w:rFonts w:ascii="Times New Roman" w:hAnsi="Times New Roman" w:cs="Times New Roman"/>
          <w:b/>
          <w:sz w:val="24"/>
          <w:szCs w:val="24"/>
        </w:rPr>
        <w:t>1 FEBRUARY</w:t>
      </w:r>
      <w:r w:rsidRPr="001E55F2">
        <w:rPr>
          <w:rFonts w:ascii="Times New Roman" w:hAnsi="Times New Roman" w:cs="Times New Roman"/>
          <w:b/>
          <w:sz w:val="24"/>
          <w:szCs w:val="24"/>
        </w:rPr>
        <w:t xml:space="preserve"> 2022 &amp; </w:t>
      </w:r>
      <w:r w:rsidR="00EE1D39">
        <w:rPr>
          <w:rFonts w:ascii="Times New Roman" w:hAnsi="Times New Roman" w:cs="Times New Roman"/>
          <w:b/>
          <w:sz w:val="24"/>
          <w:szCs w:val="24"/>
        </w:rPr>
        <w:t>31 MARCH</w:t>
      </w:r>
      <w:r w:rsidRPr="001E55F2">
        <w:rPr>
          <w:rFonts w:ascii="Times New Roman" w:hAnsi="Times New Roman" w:cs="Times New Roman"/>
          <w:b/>
          <w:sz w:val="24"/>
          <w:szCs w:val="24"/>
        </w:rPr>
        <w:t xml:space="preserve"> 2023</w:t>
      </w:r>
    </w:p>
    <w:p w14:paraId="4D02296B" w14:textId="77777777" w:rsidR="00273AD7" w:rsidRPr="001E55F2" w:rsidRDefault="00273AD7" w:rsidP="00CA019D">
      <w:pPr>
        <w:spacing w:after="0" w:line="480" w:lineRule="auto"/>
        <w:jc w:val="both"/>
        <w:rPr>
          <w:rFonts w:ascii="Times New Roman" w:hAnsi="Times New Roman" w:cs="Times New Roman"/>
          <w:b/>
          <w:sz w:val="24"/>
          <w:szCs w:val="24"/>
        </w:rPr>
      </w:pPr>
    </w:p>
    <w:p w14:paraId="2E212C58" w14:textId="77777777" w:rsidR="00CA019D" w:rsidRPr="001E55F2" w:rsidRDefault="00CA019D" w:rsidP="00CA019D">
      <w:pPr>
        <w:spacing w:after="0" w:line="480" w:lineRule="auto"/>
        <w:jc w:val="both"/>
        <w:rPr>
          <w:rFonts w:ascii="Times New Roman" w:hAnsi="Times New Roman" w:cs="Times New Roman"/>
          <w:b/>
          <w:sz w:val="24"/>
          <w:szCs w:val="24"/>
        </w:rPr>
      </w:pPr>
    </w:p>
    <w:p w14:paraId="64F299BC" w14:textId="4D4D40E0" w:rsidR="00C87F38" w:rsidRPr="001E55F2" w:rsidRDefault="00C316F1" w:rsidP="00CA019D">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L. Uriri</w:t>
      </w:r>
      <w:r w:rsidR="00A45B8C" w:rsidRPr="001E55F2">
        <w:rPr>
          <w:rFonts w:ascii="Times New Roman" w:hAnsi="Times New Roman" w:cs="Times New Roman"/>
          <w:i/>
          <w:sz w:val="24"/>
          <w:szCs w:val="24"/>
        </w:rPr>
        <w:t>,</w:t>
      </w:r>
      <w:r w:rsidR="00901F44" w:rsidRPr="001E55F2">
        <w:rPr>
          <w:rFonts w:ascii="Times New Roman" w:hAnsi="Times New Roman" w:cs="Times New Roman"/>
          <w:i/>
          <w:sz w:val="24"/>
          <w:szCs w:val="24"/>
        </w:rPr>
        <w:t xml:space="preserve"> </w:t>
      </w:r>
      <w:r w:rsidR="00901F44" w:rsidRPr="001E55F2">
        <w:rPr>
          <w:rFonts w:ascii="Times New Roman" w:hAnsi="Times New Roman" w:cs="Times New Roman"/>
          <w:sz w:val="24"/>
          <w:szCs w:val="24"/>
        </w:rPr>
        <w:t>for the appellant.</w:t>
      </w:r>
    </w:p>
    <w:p w14:paraId="43A59F8E" w14:textId="3AA9A945" w:rsidR="00CA019D" w:rsidRDefault="00C316F1" w:rsidP="00CA019D">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G. Madzoka</w:t>
      </w:r>
      <w:r w:rsidR="00A45B8C" w:rsidRPr="001E55F2">
        <w:rPr>
          <w:rFonts w:ascii="Times New Roman" w:hAnsi="Times New Roman" w:cs="Times New Roman"/>
          <w:i/>
          <w:sz w:val="24"/>
          <w:szCs w:val="24"/>
        </w:rPr>
        <w:t xml:space="preserve">, </w:t>
      </w:r>
      <w:r w:rsidR="003862EC" w:rsidRPr="001E55F2">
        <w:rPr>
          <w:rFonts w:ascii="Times New Roman" w:hAnsi="Times New Roman" w:cs="Times New Roman"/>
          <w:sz w:val="24"/>
          <w:szCs w:val="24"/>
        </w:rPr>
        <w:t>for the</w:t>
      </w:r>
      <w:r w:rsidR="00A45B8C" w:rsidRPr="001E55F2">
        <w:rPr>
          <w:rFonts w:ascii="Times New Roman" w:hAnsi="Times New Roman" w:cs="Times New Roman"/>
          <w:sz w:val="24"/>
          <w:szCs w:val="24"/>
        </w:rPr>
        <w:t xml:space="preserve"> </w:t>
      </w:r>
      <w:r w:rsidR="00901F44" w:rsidRPr="001E55F2">
        <w:rPr>
          <w:rFonts w:ascii="Times New Roman" w:hAnsi="Times New Roman" w:cs="Times New Roman"/>
          <w:sz w:val="24"/>
          <w:szCs w:val="24"/>
        </w:rPr>
        <w:t>respondent.</w:t>
      </w:r>
    </w:p>
    <w:p w14:paraId="59D1F3DC" w14:textId="77777777" w:rsidR="001E55F2" w:rsidRPr="001E55F2" w:rsidRDefault="001E55F2" w:rsidP="00CA019D">
      <w:pPr>
        <w:spacing w:after="0" w:line="480" w:lineRule="auto"/>
        <w:jc w:val="both"/>
        <w:rPr>
          <w:rFonts w:ascii="Times New Roman" w:hAnsi="Times New Roman" w:cs="Times New Roman"/>
          <w:sz w:val="24"/>
          <w:szCs w:val="24"/>
        </w:rPr>
      </w:pPr>
    </w:p>
    <w:p w14:paraId="2CC9BFFB" w14:textId="77777777" w:rsidR="00CA019D" w:rsidRPr="001E55F2" w:rsidRDefault="00CA019D" w:rsidP="001E55F2">
      <w:pPr>
        <w:tabs>
          <w:tab w:val="left" w:pos="1134"/>
        </w:tabs>
        <w:spacing w:after="0" w:line="480" w:lineRule="auto"/>
        <w:jc w:val="both"/>
        <w:rPr>
          <w:rFonts w:ascii="Times New Roman" w:hAnsi="Times New Roman" w:cs="Times New Roman"/>
          <w:b/>
          <w:sz w:val="24"/>
          <w:szCs w:val="24"/>
        </w:rPr>
      </w:pPr>
    </w:p>
    <w:p w14:paraId="3093DC79" w14:textId="653A179C" w:rsidR="009F6D0E" w:rsidRPr="001E55F2" w:rsidRDefault="00C4487E" w:rsidP="001E55F2">
      <w:pPr>
        <w:tabs>
          <w:tab w:val="left" w:pos="1134"/>
          <w:tab w:val="left" w:pos="3402"/>
        </w:tabs>
        <w:spacing w:after="0" w:line="480" w:lineRule="auto"/>
        <w:jc w:val="both"/>
        <w:rPr>
          <w:rFonts w:ascii="Times New Roman" w:hAnsi="Times New Roman" w:cs="Times New Roman"/>
          <w:sz w:val="24"/>
          <w:szCs w:val="24"/>
        </w:rPr>
      </w:pPr>
      <w:r w:rsidRPr="001E55F2">
        <w:rPr>
          <w:rFonts w:ascii="Times New Roman" w:hAnsi="Times New Roman" w:cs="Times New Roman"/>
          <w:b/>
          <w:sz w:val="24"/>
          <w:szCs w:val="24"/>
        </w:rPr>
        <w:t xml:space="preserve">                   </w:t>
      </w:r>
      <w:r w:rsidR="003862EC" w:rsidRPr="001E55F2">
        <w:rPr>
          <w:rFonts w:ascii="Times New Roman" w:hAnsi="Times New Roman" w:cs="Times New Roman"/>
          <w:b/>
          <w:sz w:val="24"/>
          <w:szCs w:val="24"/>
        </w:rPr>
        <w:t>CHIWESHE JA</w:t>
      </w:r>
      <w:r w:rsidRPr="001E55F2">
        <w:rPr>
          <w:rFonts w:ascii="Times New Roman" w:hAnsi="Times New Roman" w:cs="Times New Roman"/>
          <w:b/>
          <w:sz w:val="24"/>
          <w:szCs w:val="24"/>
        </w:rPr>
        <w:t xml:space="preserve">:  </w:t>
      </w:r>
      <w:r w:rsidR="00A45B8C" w:rsidRPr="001E55F2">
        <w:rPr>
          <w:rFonts w:ascii="Times New Roman" w:hAnsi="Times New Roman" w:cs="Times New Roman"/>
          <w:b/>
          <w:sz w:val="24"/>
          <w:szCs w:val="24"/>
        </w:rPr>
        <w:tab/>
      </w:r>
      <w:r w:rsidR="00C87F38" w:rsidRPr="001E55F2">
        <w:rPr>
          <w:rFonts w:ascii="Times New Roman" w:hAnsi="Times New Roman" w:cs="Times New Roman"/>
          <w:sz w:val="24"/>
          <w:szCs w:val="24"/>
        </w:rPr>
        <w:t xml:space="preserve">This </w:t>
      </w:r>
      <w:r w:rsidR="00622833">
        <w:rPr>
          <w:rFonts w:ascii="Times New Roman" w:hAnsi="Times New Roman" w:cs="Times New Roman"/>
          <w:sz w:val="24"/>
          <w:szCs w:val="24"/>
        </w:rPr>
        <w:t xml:space="preserve">is </w:t>
      </w:r>
      <w:r w:rsidR="00C87F38" w:rsidRPr="001E55F2">
        <w:rPr>
          <w:rFonts w:ascii="Times New Roman" w:hAnsi="Times New Roman" w:cs="Times New Roman"/>
          <w:sz w:val="24"/>
          <w:szCs w:val="24"/>
        </w:rPr>
        <w:t xml:space="preserve">an appeal </w:t>
      </w:r>
      <w:r w:rsidR="009D0154" w:rsidRPr="001E55F2">
        <w:rPr>
          <w:rFonts w:ascii="Times New Roman" w:hAnsi="Times New Roman" w:cs="Times New Roman"/>
          <w:sz w:val="24"/>
          <w:szCs w:val="24"/>
        </w:rPr>
        <w:t xml:space="preserve">against </w:t>
      </w:r>
      <w:r w:rsidR="007C7EE5" w:rsidRPr="001E55F2">
        <w:rPr>
          <w:rFonts w:ascii="Times New Roman" w:hAnsi="Times New Roman" w:cs="Times New Roman"/>
          <w:sz w:val="24"/>
          <w:szCs w:val="24"/>
        </w:rPr>
        <w:t>the whole judgment of the Legal Practitioners Tribunal “the Tribunal” sitting at Harare, dated 30 June 2021 convi</w:t>
      </w:r>
      <w:r w:rsidR="002B3536">
        <w:rPr>
          <w:rFonts w:ascii="Times New Roman" w:hAnsi="Times New Roman" w:cs="Times New Roman"/>
          <w:sz w:val="24"/>
          <w:szCs w:val="24"/>
        </w:rPr>
        <w:t>cting</w:t>
      </w:r>
      <w:r w:rsidR="007C7EE5" w:rsidRPr="001E55F2">
        <w:rPr>
          <w:rFonts w:ascii="Times New Roman" w:hAnsi="Times New Roman" w:cs="Times New Roman"/>
          <w:sz w:val="24"/>
          <w:szCs w:val="24"/>
        </w:rPr>
        <w:t xml:space="preserve"> the appellant of contravening s 23(1) </w:t>
      </w:r>
      <w:r w:rsidR="003209C3">
        <w:rPr>
          <w:rFonts w:ascii="Times New Roman" w:hAnsi="Times New Roman" w:cs="Times New Roman"/>
          <w:sz w:val="24"/>
          <w:szCs w:val="24"/>
        </w:rPr>
        <w:t xml:space="preserve">(d) </w:t>
      </w:r>
      <w:r w:rsidR="007C7EE5" w:rsidRPr="001E55F2">
        <w:rPr>
          <w:rFonts w:ascii="Times New Roman" w:hAnsi="Times New Roman" w:cs="Times New Roman"/>
          <w:sz w:val="24"/>
          <w:szCs w:val="24"/>
        </w:rPr>
        <w:t>and s 23 (1) (c) of the Legal Practitioners Act [</w:t>
      </w:r>
      <w:r w:rsidR="007C7EE5" w:rsidRPr="001E55F2">
        <w:rPr>
          <w:rFonts w:ascii="Times New Roman" w:hAnsi="Times New Roman" w:cs="Times New Roman"/>
          <w:i/>
          <w:sz w:val="24"/>
          <w:szCs w:val="24"/>
        </w:rPr>
        <w:t>Chapter 27:07</w:t>
      </w:r>
      <w:r w:rsidR="009F6D0E" w:rsidRPr="001E55F2">
        <w:rPr>
          <w:rFonts w:ascii="Times New Roman" w:hAnsi="Times New Roman" w:cs="Times New Roman"/>
          <w:sz w:val="24"/>
          <w:szCs w:val="24"/>
        </w:rPr>
        <w:t>] as read with B</w:t>
      </w:r>
      <w:r w:rsidR="007C7EE5" w:rsidRPr="001E55F2">
        <w:rPr>
          <w:rFonts w:ascii="Times New Roman" w:hAnsi="Times New Roman" w:cs="Times New Roman"/>
          <w:sz w:val="24"/>
          <w:szCs w:val="24"/>
        </w:rPr>
        <w:t xml:space="preserve">y </w:t>
      </w:r>
      <w:r w:rsidR="009F6D0E" w:rsidRPr="001E55F2">
        <w:rPr>
          <w:rFonts w:ascii="Times New Roman" w:hAnsi="Times New Roman" w:cs="Times New Roman"/>
          <w:sz w:val="24"/>
          <w:szCs w:val="24"/>
        </w:rPr>
        <w:t>L</w:t>
      </w:r>
      <w:r w:rsidR="007C7EE5" w:rsidRPr="001E55F2">
        <w:rPr>
          <w:rFonts w:ascii="Times New Roman" w:hAnsi="Times New Roman" w:cs="Times New Roman"/>
          <w:sz w:val="24"/>
          <w:szCs w:val="24"/>
        </w:rPr>
        <w:t>aws</w:t>
      </w:r>
      <w:r w:rsidR="009F6D0E" w:rsidRPr="001E55F2">
        <w:rPr>
          <w:rFonts w:ascii="Times New Roman" w:hAnsi="Times New Roman" w:cs="Times New Roman"/>
          <w:sz w:val="24"/>
          <w:szCs w:val="24"/>
        </w:rPr>
        <w:t xml:space="preserve"> 70 E and 70 F of the Law Society of Zimbabwe and sentencing him to the removal of his names from the Regist</w:t>
      </w:r>
      <w:r w:rsidR="00EE1D39">
        <w:rPr>
          <w:rFonts w:ascii="Times New Roman" w:hAnsi="Times New Roman" w:cs="Times New Roman"/>
          <w:sz w:val="24"/>
          <w:szCs w:val="24"/>
        </w:rPr>
        <w:t>e</w:t>
      </w:r>
      <w:r w:rsidR="009F6D0E" w:rsidRPr="001E55F2">
        <w:rPr>
          <w:rFonts w:ascii="Times New Roman" w:hAnsi="Times New Roman" w:cs="Times New Roman"/>
          <w:sz w:val="24"/>
          <w:szCs w:val="24"/>
        </w:rPr>
        <w:t>r of Legal Practitioners, Notaries Public and Conveyancers.</w:t>
      </w:r>
    </w:p>
    <w:p w14:paraId="7E9FE0E2" w14:textId="77777777" w:rsidR="009F6D0E" w:rsidRPr="001E55F2" w:rsidRDefault="009F6D0E" w:rsidP="00CA019D">
      <w:pPr>
        <w:tabs>
          <w:tab w:val="left" w:pos="3402"/>
        </w:tabs>
        <w:spacing w:after="0" w:line="480" w:lineRule="auto"/>
        <w:jc w:val="both"/>
        <w:rPr>
          <w:rFonts w:ascii="Times New Roman" w:hAnsi="Times New Roman" w:cs="Times New Roman"/>
          <w:sz w:val="24"/>
          <w:szCs w:val="24"/>
        </w:rPr>
      </w:pPr>
    </w:p>
    <w:p w14:paraId="4B5242EE" w14:textId="77777777" w:rsidR="009F6D0E" w:rsidRPr="001E55F2" w:rsidRDefault="009F6D0E" w:rsidP="009F6D0E">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Aggrieved by both the conviction and sentence, the appellant has noted the present appeal for relief.</w:t>
      </w:r>
    </w:p>
    <w:p w14:paraId="1CEE0D2D" w14:textId="77777777" w:rsidR="001E55F2" w:rsidRDefault="001E55F2" w:rsidP="009F6D0E">
      <w:pPr>
        <w:tabs>
          <w:tab w:val="left" w:pos="1134"/>
        </w:tabs>
        <w:spacing w:after="0" w:line="480" w:lineRule="auto"/>
        <w:jc w:val="both"/>
        <w:rPr>
          <w:rFonts w:ascii="Times New Roman" w:hAnsi="Times New Roman" w:cs="Times New Roman"/>
          <w:sz w:val="24"/>
          <w:szCs w:val="24"/>
        </w:rPr>
      </w:pPr>
    </w:p>
    <w:p w14:paraId="2FEF0412" w14:textId="77777777" w:rsidR="005751D2" w:rsidRPr="001E55F2" w:rsidRDefault="005751D2" w:rsidP="009F6D0E">
      <w:pPr>
        <w:tabs>
          <w:tab w:val="left" w:pos="1134"/>
        </w:tabs>
        <w:spacing w:after="0" w:line="480" w:lineRule="auto"/>
        <w:jc w:val="both"/>
        <w:rPr>
          <w:rFonts w:ascii="Times New Roman" w:hAnsi="Times New Roman" w:cs="Times New Roman"/>
          <w:sz w:val="24"/>
          <w:szCs w:val="24"/>
        </w:rPr>
      </w:pPr>
    </w:p>
    <w:p w14:paraId="2D6E2537" w14:textId="77777777" w:rsidR="009F6D0E" w:rsidRPr="001E55F2" w:rsidRDefault="009F6D0E" w:rsidP="009F6D0E">
      <w:pPr>
        <w:tabs>
          <w:tab w:val="left" w:pos="1134"/>
        </w:tabs>
        <w:spacing w:after="0" w:line="480" w:lineRule="auto"/>
        <w:jc w:val="both"/>
        <w:rPr>
          <w:rFonts w:ascii="Times New Roman" w:hAnsi="Times New Roman" w:cs="Times New Roman"/>
          <w:b/>
          <w:sz w:val="24"/>
          <w:szCs w:val="24"/>
        </w:rPr>
      </w:pPr>
      <w:r w:rsidRPr="001E55F2">
        <w:rPr>
          <w:rFonts w:ascii="Times New Roman" w:hAnsi="Times New Roman" w:cs="Times New Roman"/>
          <w:b/>
          <w:sz w:val="24"/>
          <w:szCs w:val="24"/>
        </w:rPr>
        <w:lastRenderedPageBreak/>
        <w:t>THE FACTS</w:t>
      </w:r>
    </w:p>
    <w:p w14:paraId="1B68688E" w14:textId="16832E1D" w:rsidR="007C7EE5" w:rsidRPr="001E55F2" w:rsidRDefault="009F6D0E" w:rsidP="009F6D0E">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The appellant is a legal practitioner</w:t>
      </w:r>
      <w:r w:rsidR="007C7EE5" w:rsidRPr="001E55F2">
        <w:rPr>
          <w:rFonts w:ascii="Times New Roman" w:hAnsi="Times New Roman" w:cs="Times New Roman"/>
          <w:sz w:val="24"/>
          <w:szCs w:val="24"/>
        </w:rPr>
        <w:t xml:space="preserve"> </w:t>
      </w:r>
      <w:r w:rsidR="00D476D4">
        <w:rPr>
          <w:rFonts w:ascii="Times New Roman" w:hAnsi="Times New Roman" w:cs="Times New Roman"/>
          <w:sz w:val="24"/>
          <w:szCs w:val="24"/>
        </w:rPr>
        <w:t>practis</w:t>
      </w:r>
      <w:r w:rsidR="000520E4" w:rsidRPr="001E55F2">
        <w:rPr>
          <w:rFonts w:ascii="Times New Roman" w:hAnsi="Times New Roman" w:cs="Times New Roman"/>
          <w:sz w:val="24"/>
          <w:szCs w:val="24"/>
        </w:rPr>
        <w:t>ing under the firm Chimuriwo Attorneys at Law.  He was arraigned before the Tribunal to answer charges of unprofessional</w:t>
      </w:r>
      <w:r w:rsidR="00DD35DF">
        <w:rPr>
          <w:rFonts w:ascii="Times New Roman" w:hAnsi="Times New Roman" w:cs="Times New Roman"/>
          <w:sz w:val="24"/>
          <w:szCs w:val="24"/>
        </w:rPr>
        <w:t xml:space="preserve">, </w:t>
      </w:r>
      <w:r w:rsidR="00DD35DF" w:rsidRPr="001E55F2">
        <w:rPr>
          <w:rFonts w:ascii="Times New Roman" w:hAnsi="Times New Roman" w:cs="Times New Roman"/>
          <w:sz w:val="24"/>
          <w:szCs w:val="24"/>
        </w:rPr>
        <w:t>dishonorable</w:t>
      </w:r>
      <w:r w:rsidR="000520E4" w:rsidRPr="001E55F2">
        <w:rPr>
          <w:rFonts w:ascii="Times New Roman" w:hAnsi="Times New Roman" w:cs="Times New Roman"/>
          <w:sz w:val="24"/>
          <w:szCs w:val="24"/>
        </w:rPr>
        <w:t xml:space="preserve"> and unworthy conduct laid against him by the respondent.  The charges arose following certain complaints made to the respondent by Mr and Mrs K. Mafukidze.  The respondent sought an order for the deletion of the appellant’s name from the register of legal practitioners, notaries and conveyancers.  It was alleged that the appellant had contravened</w:t>
      </w:r>
      <w:r w:rsidR="00B0306B" w:rsidRPr="001E55F2">
        <w:rPr>
          <w:rFonts w:ascii="Times New Roman" w:hAnsi="Times New Roman" w:cs="Times New Roman"/>
          <w:sz w:val="24"/>
          <w:szCs w:val="24"/>
        </w:rPr>
        <w:t xml:space="preserve"> s 23 (1) (d) and s 23 (1) (c</w:t>
      </w:r>
      <w:r w:rsidR="00EF22AD" w:rsidRPr="001E55F2">
        <w:rPr>
          <w:rFonts w:ascii="Times New Roman" w:hAnsi="Times New Roman" w:cs="Times New Roman"/>
          <w:sz w:val="24"/>
          <w:szCs w:val="24"/>
        </w:rPr>
        <w:t>) of the Legal Practitioners Act [</w:t>
      </w:r>
      <w:r w:rsidR="00EF22AD" w:rsidRPr="001E55F2">
        <w:rPr>
          <w:rFonts w:ascii="Times New Roman" w:hAnsi="Times New Roman" w:cs="Times New Roman"/>
          <w:i/>
          <w:sz w:val="24"/>
          <w:szCs w:val="24"/>
        </w:rPr>
        <w:t>Chapter 27:07</w:t>
      </w:r>
      <w:r w:rsidR="00EF22AD" w:rsidRPr="001E55F2">
        <w:rPr>
          <w:rFonts w:ascii="Times New Roman" w:hAnsi="Times New Roman" w:cs="Times New Roman"/>
          <w:sz w:val="24"/>
          <w:szCs w:val="24"/>
        </w:rPr>
        <w:t>], “the Act”</w:t>
      </w:r>
      <w:r w:rsidR="009747F6" w:rsidRPr="001E55F2">
        <w:rPr>
          <w:rFonts w:ascii="Times New Roman" w:hAnsi="Times New Roman" w:cs="Times New Roman"/>
          <w:sz w:val="24"/>
          <w:szCs w:val="24"/>
        </w:rPr>
        <w:t>, as read with By Law, 70 E and 70 F of the Law Society of Zimbabwe By – Laws, 1982 (S.I 314/1982) in that he had!</w:t>
      </w:r>
      <w:r w:rsidR="00D476D4">
        <w:rPr>
          <w:rFonts w:ascii="Times New Roman" w:hAnsi="Times New Roman" w:cs="Times New Roman"/>
          <w:sz w:val="24"/>
          <w:szCs w:val="24"/>
        </w:rPr>
        <w:t xml:space="preserve"> </w:t>
      </w:r>
    </w:p>
    <w:p w14:paraId="02CEA45A" w14:textId="6C83BA8A" w:rsidR="0005337D" w:rsidRPr="001E55F2" w:rsidRDefault="0005337D" w:rsidP="005751D2">
      <w:pPr>
        <w:tabs>
          <w:tab w:val="left" w:pos="567"/>
          <w:tab w:val="left" w:pos="1276"/>
        </w:tabs>
        <w:spacing w:after="0" w:line="24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0064291F" w:rsidRPr="001E55F2">
        <w:rPr>
          <w:rFonts w:ascii="Times New Roman" w:hAnsi="Times New Roman" w:cs="Times New Roman"/>
          <w:sz w:val="24"/>
          <w:szCs w:val="24"/>
        </w:rPr>
        <w:t>“(</w:t>
      </w:r>
      <w:r w:rsidRPr="001E55F2">
        <w:rPr>
          <w:rFonts w:ascii="Times New Roman" w:hAnsi="Times New Roman" w:cs="Times New Roman"/>
          <w:sz w:val="24"/>
          <w:szCs w:val="24"/>
        </w:rPr>
        <w:t>1)</w:t>
      </w:r>
      <w:r w:rsidRPr="001E55F2">
        <w:rPr>
          <w:rFonts w:ascii="Times New Roman" w:hAnsi="Times New Roman" w:cs="Times New Roman"/>
          <w:sz w:val="24"/>
          <w:szCs w:val="24"/>
        </w:rPr>
        <w:tab/>
        <w:t>withheld the payment of trust money to client without lawful cause</w:t>
      </w:r>
      <w:r w:rsidR="002A4929" w:rsidRPr="001E55F2">
        <w:rPr>
          <w:rFonts w:ascii="Times New Roman" w:hAnsi="Times New Roman" w:cs="Times New Roman"/>
          <w:sz w:val="24"/>
          <w:szCs w:val="24"/>
        </w:rPr>
        <w:t>.</w:t>
      </w:r>
    </w:p>
    <w:p w14:paraId="031874D6" w14:textId="59EE8EC0" w:rsidR="0005337D" w:rsidRPr="001E55F2" w:rsidRDefault="00DD35DF" w:rsidP="002A4929">
      <w:pPr>
        <w:pStyle w:val="ListParagraph"/>
        <w:numPr>
          <w:ilvl w:val="0"/>
          <w:numId w:val="18"/>
        </w:numPr>
        <w:tabs>
          <w:tab w:val="left" w:pos="567"/>
        </w:tabs>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f</w:t>
      </w:r>
      <w:r w:rsidR="0005337D" w:rsidRPr="001E55F2">
        <w:rPr>
          <w:rFonts w:ascii="Times New Roman" w:hAnsi="Times New Roman" w:cs="Times New Roman"/>
          <w:sz w:val="24"/>
          <w:szCs w:val="24"/>
        </w:rPr>
        <w:t xml:space="preserve">ailed to promptly pay </w:t>
      </w:r>
      <w:r w:rsidR="002A4929" w:rsidRPr="001E55F2">
        <w:rPr>
          <w:rFonts w:ascii="Times New Roman" w:hAnsi="Times New Roman" w:cs="Times New Roman"/>
          <w:sz w:val="24"/>
          <w:szCs w:val="24"/>
        </w:rPr>
        <w:t>the trust money due to the sellers upon demand or within reasonable time.</w:t>
      </w:r>
    </w:p>
    <w:p w14:paraId="1F20ADE1" w14:textId="1CDA3F76" w:rsidR="002A4929" w:rsidRPr="001E55F2" w:rsidRDefault="002A4929" w:rsidP="002A4929">
      <w:pPr>
        <w:pStyle w:val="ListParagraph"/>
        <w:numPr>
          <w:ilvl w:val="0"/>
          <w:numId w:val="18"/>
        </w:numPr>
        <w:tabs>
          <w:tab w:val="left" w:pos="567"/>
        </w:tabs>
        <w:spacing w:after="0" w:line="240" w:lineRule="auto"/>
        <w:ind w:left="1276" w:hanging="567"/>
        <w:jc w:val="both"/>
        <w:rPr>
          <w:rFonts w:ascii="Times New Roman" w:hAnsi="Times New Roman" w:cs="Times New Roman"/>
          <w:sz w:val="24"/>
          <w:szCs w:val="24"/>
        </w:rPr>
      </w:pPr>
      <w:r w:rsidRPr="001E55F2">
        <w:rPr>
          <w:rFonts w:ascii="Times New Roman" w:hAnsi="Times New Roman" w:cs="Times New Roman"/>
          <w:sz w:val="24"/>
          <w:szCs w:val="24"/>
        </w:rPr>
        <w:t>failed to pro</w:t>
      </w:r>
      <w:r w:rsidR="0064291F" w:rsidRPr="001E55F2">
        <w:rPr>
          <w:rFonts w:ascii="Times New Roman" w:hAnsi="Times New Roman" w:cs="Times New Roman"/>
          <w:sz w:val="24"/>
          <w:szCs w:val="24"/>
        </w:rPr>
        <w:t xml:space="preserve">perly keep books of accounts and did not issue a receipt for the amount of US$ 250 000 that was received in the trust account; and </w:t>
      </w:r>
    </w:p>
    <w:p w14:paraId="7BC15B72" w14:textId="30A78CD9" w:rsidR="0064291F" w:rsidRPr="001E55F2" w:rsidRDefault="0064291F" w:rsidP="0064291F">
      <w:pPr>
        <w:pStyle w:val="ListParagraph"/>
        <w:numPr>
          <w:ilvl w:val="0"/>
          <w:numId w:val="18"/>
        </w:numPr>
        <w:tabs>
          <w:tab w:val="left" w:pos="567"/>
        </w:tabs>
        <w:spacing w:after="0" w:line="480" w:lineRule="auto"/>
        <w:ind w:left="1276" w:hanging="567"/>
        <w:jc w:val="both"/>
        <w:rPr>
          <w:rFonts w:ascii="Times New Roman" w:hAnsi="Times New Roman" w:cs="Times New Roman"/>
          <w:sz w:val="24"/>
          <w:szCs w:val="24"/>
        </w:rPr>
      </w:pPr>
      <w:r w:rsidRPr="001E55F2">
        <w:rPr>
          <w:rFonts w:ascii="Times New Roman" w:hAnsi="Times New Roman" w:cs="Times New Roman"/>
          <w:sz w:val="24"/>
          <w:szCs w:val="24"/>
        </w:rPr>
        <w:t>irregularly paid out more money to a client than was in the client’s trust account.”</w:t>
      </w:r>
    </w:p>
    <w:p w14:paraId="0C166D7D" w14:textId="77777777" w:rsidR="000B5DB2" w:rsidRPr="001E55F2" w:rsidRDefault="000B5DB2" w:rsidP="000B5DB2">
      <w:pPr>
        <w:tabs>
          <w:tab w:val="left" w:pos="567"/>
        </w:tabs>
        <w:spacing w:after="0" w:line="480" w:lineRule="auto"/>
        <w:jc w:val="both"/>
        <w:rPr>
          <w:rFonts w:ascii="Times New Roman" w:hAnsi="Times New Roman" w:cs="Times New Roman"/>
          <w:sz w:val="24"/>
          <w:szCs w:val="24"/>
        </w:rPr>
      </w:pPr>
    </w:p>
    <w:p w14:paraId="57D3F76B" w14:textId="0BCE7B12" w:rsidR="000B5DB2" w:rsidRDefault="000B5DB2" w:rsidP="00A55CA2">
      <w:pPr>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The following facts were largely common cause.  The Mafukidzes were the registered owner</w:t>
      </w:r>
      <w:r w:rsidR="00425AE2">
        <w:rPr>
          <w:rFonts w:ascii="Times New Roman" w:hAnsi="Times New Roman" w:cs="Times New Roman"/>
          <w:sz w:val="24"/>
          <w:szCs w:val="24"/>
        </w:rPr>
        <w:t>s</w:t>
      </w:r>
      <w:r w:rsidRPr="001E55F2">
        <w:rPr>
          <w:rFonts w:ascii="Times New Roman" w:hAnsi="Times New Roman" w:cs="Times New Roman"/>
          <w:sz w:val="24"/>
          <w:szCs w:val="24"/>
        </w:rPr>
        <w:t xml:space="preserve"> of a certain immovable property known as Stand 820 Mount Pleasant Township of Subdivision A of lot 58 of Mount Pleasant (the property).  CBZ Bank had a running Mortgage balance on the property.  The Mafukidzes failed to service t</w:t>
      </w:r>
      <w:r w:rsidR="00425AE2">
        <w:rPr>
          <w:rFonts w:ascii="Times New Roman" w:hAnsi="Times New Roman" w:cs="Times New Roman"/>
          <w:sz w:val="24"/>
          <w:szCs w:val="24"/>
        </w:rPr>
        <w:t>he m</w:t>
      </w:r>
      <w:r w:rsidRPr="001E55F2">
        <w:rPr>
          <w:rFonts w:ascii="Times New Roman" w:hAnsi="Times New Roman" w:cs="Times New Roman"/>
          <w:sz w:val="24"/>
          <w:szCs w:val="24"/>
        </w:rPr>
        <w:t xml:space="preserve">ortgage debt.  They agreed with CBZ that the property be sold and the proceeds of the sale be directed to the bank to pay off the debt.  The Mafukidzes then entered into an agreement of sale with one Anton Machakaire (the buyer) </w:t>
      </w:r>
      <w:r w:rsidR="001263F2">
        <w:rPr>
          <w:rFonts w:ascii="Times New Roman" w:hAnsi="Times New Roman" w:cs="Times New Roman"/>
          <w:sz w:val="24"/>
          <w:szCs w:val="24"/>
        </w:rPr>
        <w:t xml:space="preserve">on </w:t>
      </w:r>
      <w:r w:rsidR="00C26A61" w:rsidRPr="001E55F2">
        <w:rPr>
          <w:rFonts w:ascii="Times New Roman" w:hAnsi="Times New Roman" w:cs="Times New Roman"/>
          <w:sz w:val="24"/>
          <w:szCs w:val="24"/>
        </w:rPr>
        <w:t xml:space="preserve">17 July 2017.  The property was purchased for US$ 250 000.  The purchase price was to be paid into the trust account of appellant’s law firm.  The Mafukidzes appointed the appellant to attend </w:t>
      </w:r>
      <w:r w:rsidR="00AE5D3A" w:rsidRPr="001E55F2">
        <w:rPr>
          <w:rFonts w:ascii="Times New Roman" w:hAnsi="Times New Roman" w:cs="Times New Roman"/>
          <w:sz w:val="24"/>
          <w:szCs w:val="24"/>
        </w:rPr>
        <w:t xml:space="preserve">to transfer.  It was a term of the agreement of sale that the purchase price would upon </w:t>
      </w:r>
      <w:r w:rsidR="00AE5D3A" w:rsidRPr="001E55F2">
        <w:rPr>
          <w:rFonts w:ascii="Times New Roman" w:hAnsi="Times New Roman" w:cs="Times New Roman"/>
          <w:sz w:val="24"/>
          <w:szCs w:val="24"/>
        </w:rPr>
        <w:lastRenderedPageBreak/>
        <w:t>transfer be released either to the Mafukidze</w:t>
      </w:r>
      <w:r w:rsidR="0056106D">
        <w:rPr>
          <w:rFonts w:ascii="Times New Roman" w:hAnsi="Times New Roman" w:cs="Times New Roman"/>
          <w:sz w:val="24"/>
          <w:szCs w:val="24"/>
        </w:rPr>
        <w:t>’</w:t>
      </w:r>
      <w:r w:rsidR="00AE5D3A" w:rsidRPr="001E55F2">
        <w:rPr>
          <w:rFonts w:ascii="Times New Roman" w:hAnsi="Times New Roman" w:cs="Times New Roman"/>
          <w:sz w:val="24"/>
          <w:szCs w:val="24"/>
        </w:rPr>
        <w:t>s or to the bank to liquidate the debt owed by the Mafukidze’s.</w:t>
      </w:r>
    </w:p>
    <w:p w14:paraId="737C34F0" w14:textId="77777777" w:rsidR="001E55F2" w:rsidRPr="001E55F2" w:rsidRDefault="001E55F2" w:rsidP="00A55CA2">
      <w:pPr>
        <w:spacing w:after="0" w:line="480" w:lineRule="auto"/>
        <w:ind w:firstLine="1134"/>
        <w:jc w:val="both"/>
        <w:rPr>
          <w:rFonts w:ascii="Times New Roman" w:hAnsi="Times New Roman" w:cs="Times New Roman"/>
          <w:sz w:val="24"/>
          <w:szCs w:val="24"/>
        </w:rPr>
      </w:pPr>
    </w:p>
    <w:p w14:paraId="6A775B70" w14:textId="2BC1EE0E" w:rsidR="00456F37" w:rsidRPr="001E55F2" w:rsidRDefault="00456F37" w:rsidP="00A55CA2">
      <w:pPr>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 xml:space="preserve">The buyer was financed by FBC Bank to the full amount of the </w:t>
      </w:r>
      <w:r w:rsidR="004352AE" w:rsidRPr="001E55F2">
        <w:rPr>
          <w:rFonts w:ascii="Times New Roman" w:hAnsi="Times New Roman" w:cs="Times New Roman"/>
          <w:sz w:val="24"/>
          <w:szCs w:val="24"/>
        </w:rPr>
        <w:t>purchase pr</w:t>
      </w:r>
      <w:r w:rsidR="001E55F2">
        <w:rPr>
          <w:rFonts w:ascii="Times New Roman" w:hAnsi="Times New Roman" w:cs="Times New Roman"/>
          <w:sz w:val="24"/>
          <w:szCs w:val="24"/>
        </w:rPr>
        <w:t>ice.  On 16 </w:t>
      </w:r>
      <w:r w:rsidR="003835C0">
        <w:rPr>
          <w:rFonts w:ascii="Times New Roman" w:hAnsi="Times New Roman" w:cs="Times New Roman"/>
          <w:sz w:val="24"/>
          <w:szCs w:val="24"/>
        </w:rPr>
        <w:t>October 2017 transfer of titl</w:t>
      </w:r>
      <w:r w:rsidR="004352AE" w:rsidRPr="001E55F2">
        <w:rPr>
          <w:rFonts w:ascii="Times New Roman" w:hAnsi="Times New Roman" w:cs="Times New Roman"/>
          <w:sz w:val="24"/>
          <w:szCs w:val="24"/>
        </w:rPr>
        <w:t>e from the Mafukidzes to Anton Machakaire was accordingly effected under Deed of Transfer 4082/2017.  FBC Bank paid the full purchase price to the trust account of Messrs Lawman Chimuriwo Attorneys at Law on 24 October 2017.  The appellant did not advise his clients, the Mafukidzes, of this development.  He also failed to advise CBZ which had released Deed of Transfer number 40689/2012 and given cons</w:t>
      </w:r>
      <w:r w:rsidR="004C39F8">
        <w:rPr>
          <w:rFonts w:ascii="Times New Roman" w:hAnsi="Times New Roman" w:cs="Times New Roman"/>
          <w:sz w:val="24"/>
          <w:szCs w:val="24"/>
        </w:rPr>
        <w:t>ent to the cancellation of its m</w:t>
      </w:r>
      <w:r w:rsidR="004352AE" w:rsidRPr="001E55F2">
        <w:rPr>
          <w:rFonts w:ascii="Times New Roman" w:hAnsi="Times New Roman" w:cs="Times New Roman"/>
          <w:sz w:val="24"/>
          <w:szCs w:val="24"/>
        </w:rPr>
        <w:t>ortgage bond on the strength of the appellant</w:t>
      </w:r>
      <w:r w:rsidR="004C39F8">
        <w:rPr>
          <w:rFonts w:ascii="Times New Roman" w:hAnsi="Times New Roman" w:cs="Times New Roman"/>
          <w:sz w:val="24"/>
          <w:szCs w:val="24"/>
        </w:rPr>
        <w:t>’s</w:t>
      </w:r>
      <w:r w:rsidR="004352AE" w:rsidRPr="001E55F2">
        <w:rPr>
          <w:rFonts w:ascii="Times New Roman" w:hAnsi="Times New Roman" w:cs="Times New Roman"/>
          <w:sz w:val="24"/>
          <w:szCs w:val="24"/>
        </w:rPr>
        <w:t xml:space="preserve"> undertaking that an amount of US$ 241 000 would be paid to CBZ upon registration of the property in favour of the buyer.</w:t>
      </w:r>
    </w:p>
    <w:p w14:paraId="4DB4234D" w14:textId="77777777" w:rsidR="004352AE" w:rsidRPr="001E55F2" w:rsidRDefault="004352AE" w:rsidP="00A55CA2">
      <w:pPr>
        <w:spacing w:after="0" w:line="480" w:lineRule="auto"/>
        <w:ind w:firstLine="1134"/>
        <w:jc w:val="both"/>
        <w:rPr>
          <w:rFonts w:ascii="Times New Roman" w:hAnsi="Times New Roman" w:cs="Times New Roman"/>
          <w:sz w:val="24"/>
          <w:szCs w:val="24"/>
        </w:rPr>
      </w:pPr>
    </w:p>
    <w:p w14:paraId="12BB2C7F" w14:textId="4C2FEDC2" w:rsidR="004352AE" w:rsidRPr="001E55F2" w:rsidRDefault="004352AE" w:rsidP="00E844AC">
      <w:pPr>
        <w:tabs>
          <w:tab w:val="left" w:pos="1134"/>
        </w:tabs>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 xml:space="preserve">In January 2018 the appellant, in response to a follow up by CBZ, </w:t>
      </w:r>
      <w:r w:rsidR="00EE1D39">
        <w:rPr>
          <w:rFonts w:ascii="Times New Roman" w:hAnsi="Times New Roman" w:cs="Times New Roman"/>
          <w:sz w:val="24"/>
          <w:szCs w:val="24"/>
        </w:rPr>
        <w:t xml:space="preserve">deceitfully </w:t>
      </w:r>
      <w:r w:rsidRPr="001E55F2">
        <w:rPr>
          <w:rFonts w:ascii="Times New Roman" w:hAnsi="Times New Roman" w:cs="Times New Roman"/>
          <w:sz w:val="24"/>
          <w:szCs w:val="24"/>
        </w:rPr>
        <w:t>wrote to th</w:t>
      </w:r>
      <w:r w:rsidR="00EE1D39">
        <w:rPr>
          <w:rFonts w:ascii="Times New Roman" w:hAnsi="Times New Roman" w:cs="Times New Roman"/>
          <w:sz w:val="24"/>
          <w:szCs w:val="24"/>
        </w:rPr>
        <w:t>e</w:t>
      </w:r>
      <w:r w:rsidRPr="001E55F2">
        <w:rPr>
          <w:rFonts w:ascii="Times New Roman" w:hAnsi="Times New Roman" w:cs="Times New Roman"/>
          <w:sz w:val="24"/>
          <w:szCs w:val="24"/>
        </w:rPr>
        <w:t xml:space="preserve"> bank giving the impression that transfer of the </w:t>
      </w:r>
      <w:r w:rsidR="00E731E0" w:rsidRPr="001E55F2">
        <w:rPr>
          <w:rFonts w:ascii="Times New Roman" w:hAnsi="Times New Roman" w:cs="Times New Roman"/>
          <w:sz w:val="24"/>
          <w:szCs w:val="24"/>
        </w:rPr>
        <w:t xml:space="preserve">property was yet to be effected.  Around that time CBZ was advised by the Mafukidzes that transfer had been effected at </w:t>
      </w:r>
      <w:r w:rsidR="00E844AC">
        <w:rPr>
          <w:rFonts w:ascii="Times New Roman" w:hAnsi="Times New Roman" w:cs="Times New Roman"/>
          <w:sz w:val="24"/>
          <w:szCs w:val="24"/>
        </w:rPr>
        <w:t xml:space="preserve">the Deeds Office and that </w:t>
      </w:r>
      <w:r w:rsidR="00535D15">
        <w:rPr>
          <w:rFonts w:ascii="Times New Roman" w:hAnsi="Times New Roman" w:cs="Times New Roman"/>
          <w:sz w:val="24"/>
          <w:szCs w:val="24"/>
        </w:rPr>
        <w:t>the bu</w:t>
      </w:r>
      <w:r w:rsidR="003A73CE">
        <w:rPr>
          <w:rFonts w:ascii="Times New Roman" w:hAnsi="Times New Roman" w:cs="Times New Roman"/>
          <w:sz w:val="24"/>
          <w:szCs w:val="24"/>
        </w:rPr>
        <w:t>yer</w:t>
      </w:r>
      <w:r w:rsidR="00E731E0" w:rsidRPr="001E55F2">
        <w:rPr>
          <w:rFonts w:ascii="Times New Roman" w:hAnsi="Times New Roman" w:cs="Times New Roman"/>
          <w:sz w:val="24"/>
          <w:szCs w:val="24"/>
        </w:rPr>
        <w:t xml:space="preserve"> was already in occupation of the property.  CBZ then wrote to the </w:t>
      </w:r>
      <w:r w:rsidR="007B1051" w:rsidRPr="001E55F2">
        <w:rPr>
          <w:rFonts w:ascii="Times New Roman" w:hAnsi="Times New Roman" w:cs="Times New Roman"/>
          <w:sz w:val="24"/>
          <w:szCs w:val="24"/>
        </w:rPr>
        <w:t>appellant demanding</w:t>
      </w:r>
      <w:r w:rsidR="00E731E0" w:rsidRPr="001E55F2">
        <w:rPr>
          <w:rFonts w:ascii="Times New Roman" w:hAnsi="Times New Roman" w:cs="Times New Roman"/>
          <w:sz w:val="24"/>
          <w:szCs w:val="24"/>
        </w:rPr>
        <w:t xml:space="preserve"> payment of the balance of </w:t>
      </w:r>
      <w:r w:rsidR="007B1051" w:rsidRPr="001E55F2">
        <w:rPr>
          <w:rFonts w:ascii="Times New Roman" w:hAnsi="Times New Roman" w:cs="Times New Roman"/>
          <w:sz w:val="24"/>
          <w:szCs w:val="24"/>
        </w:rPr>
        <w:t xml:space="preserve">the mortgage bond in the sum of US$ 241 000 plus interest at the rate of 20 percent calculated from the date of transfer.  On 9 February 2018 </w:t>
      </w:r>
      <w:r w:rsidR="00671DFF" w:rsidRPr="001E55F2">
        <w:rPr>
          <w:rFonts w:ascii="Times New Roman" w:hAnsi="Times New Roman" w:cs="Times New Roman"/>
          <w:sz w:val="24"/>
          <w:szCs w:val="24"/>
        </w:rPr>
        <w:t>the appellant paid CBZ the sum of US$ 145 000 and undertook to pay the ba</w:t>
      </w:r>
      <w:r w:rsidR="00D2155C">
        <w:rPr>
          <w:rFonts w:ascii="Times New Roman" w:hAnsi="Times New Roman" w:cs="Times New Roman"/>
          <w:sz w:val="24"/>
          <w:szCs w:val="24"/>
        </w:rPr>
        <w:t>lance of US$ 96 000 by 31 March </w:t>
      </w:r>
      <w:r w:rsidR="00671DFF" w:rsidRPr="001E55F2">
        <w:rPr>
          <w:rFonts w:ascii="Times New Roman" w:hAnsi="Times New Roman" w:cs="Times New Roman"/>
          <w:sz w:val="24"/>
          <w:szCs w:val="24"/>
        </w:rPr>
        <w:t>2018.</w:t>
      </w:r>
    </w:p>
    <w:p w14:paraId="21824198" w14:textId="77777777" w:rsidR="00671DFF" w:rsidRPr="001E55F2" w:rsidRDefault="00671DFF" w:rsidP="00A55CA2">
      <w:pPr>
        <w:spacing w:after="0" w:line="480" w:lineRule="auto"/>
        <w:ind w:firstLine="1134"/>
        <w:jc w:val="both"/>
        <w:rPr>
          <w:rFonts w:ascii="Times New Roman" w:hAnsi="Times New Roman" w:cs="Times New Roman"/>
          <w:sz w:val="24"/>
          <w:szCs w:val="24"/>
        </w:rPr>
      </w:pPr>
    </w:p>
    <w:p w14:paraId="3368D956" w14:textId="0F8FFF5F" w:rsidR="00671DFF" w:rsidRPr="001E55F2" w:rsidRDefault="00671DFF" w:rsidP="00A55CA2">
      <w:pPr>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 xml:space="preserve">On 19 April 2018, Messrs Mupanga Bhatasara, representing the CBZ, wrote a letter of complaint to the respondent alleging that the appellant had misappropriated trust funds.  On </w:t>
      </w:r>
      <w:r w:rsidR="00B21305" w:rsidRPr="001E55F2">
        <w:rPr>
          <w:rFonts w:ascii="Times New Roman" w:hAnsi="Times New Roman" w:cs="Times New Roman"/>
          <w:sz w:val="24"/>
          <w:szCs w:val="24"/>
        </w:rPr>
        <w:lastRenderedPageBreak/>
        <w:t>4 </w:t>
      </w:r>
      <w:r w:rsidRPr="001E55F2">
        <w:rPr>
          <w:rFonts w:ascii="Times New Roman" w:hAnsi="Times New Roman" w:cs="Times New Roman"/>
          <w:sz w:val="24"/>
          <w:szCs w:val="24"/>
        </w:rPr>
        <w:t>J</w:t>
      </w:r>
      <w:r w:rsidR="00B21305" w:rsidRPr="001E55F2">
        <w:rPr>
          <w:rFonts w:ascii="Times New Roman" w:hAnsi="Times New Roman" w:cs="Times New Roman"/>
          <w:sz w:val="24"/>
          <w:szCs w:val="24"/>
        </w:rPr>
        <w:t>une </w:t>
      </w:r>
      <w:r w:rsidRPr="001E55F2">
        <w:rPr>
          <w:rFonts w:ascii="Times New Roman" w:hAnsi="Times New Roman" w:cs="Times New Roman"/>
          <w:sz w:val="24"/>
          <w:szCs w:val="24"/>
        </w:rPr>
        <w:t xml:space="preserve">2018, Messrs Kantor and Immerman, representing the Mafukidzes, addressed a similar letter to the </w:t>
      </w:r>
      <w:r w:rsidR="003A73CE">
        <w:rPr>
          <w:rFonts w:ascii="Times New Roman" w:hAnsi="Times New Roman" w:cs="Times New Roman"/>
          <w:sz w:val="24"/>
          <w:szCs w:val="24"/>
        </w:rPr>
        <w:t>respondent</w:t>
      </w:r>
      <w:r w:rsidR="00D2155C">
        <w:rPr>
          <w:rFonts w:ascii="Times New Roman" w:hAnsi="Times New Roman" w:cs="Times New Roman"/>
          <w:sz w:val="24"/>
          <w:szCs w:val="24"/>
        </w:rPr>
        <w:t xml:space="preserve">. </w:t>
      </w:r>
      <w:r w:rsidRPr="001E55F2">
        <w:rPr>
          <w:rFonts w:ascii="Times New Roman" w:hAnsi="Times New Roman" w:cs="Times New Roman"/>
          <w:sz w:val="24"/>
          <w:szCs w:val="24"/>
        </w:rPr>
        <w:t xml:space="preserve"> CBZ Bank issued summons on 19 </w:t>
      </w:r>
      <w:r w:rsidR="00D2155C">
        <w:rPr>
          <w:rFonts w:ascii="Times New Roman" w:hAnsi="Times New Roman" w:cs="Times New Roman"/>
          <w:sz w:val="24"/>
          <w:szCs w:val="24"/>
        </w:rPr>
        <w:t>April 2018 under case number HC </w:t>
      </w:r>
      <w:r w:rsidRPr="001E55F2">
        <w:rPr>
          <w:rFonts w:ascii="Times New Roman" w:hAnsi="Times New Roman" w:cs="Times New Roman"/>
          <w:sz w:val="24"/>
          <w:szCs w:val="24"/>
        </w:rPr>
        <w:t>3520/18 claiming the sum of US$</w:t>
      </w:r>
      <w:r w:rsidR="00B21305" w:rsidRPr="001E55F2">
        <w:rPr>
          <w:rFonts w:ascii="Times New Roman" w:hAnsi="Times New Roman" w:cs="Times New Roman"/>
          <w:sz w:val="24"/>
          <w:szCs w:val="24"/>
        </w:rPr>
        <w:t xml:space="preserve"> 119 339 being the outstanding balance and interest accrued between 16 October 2017 and 17 April 2018.  On 22 May 2018 the Mafukidzes also issued summons against the appellant under case number HC 4753/18 for the payment of US$96 000 plus interest and costs.</w:t>
      </w:r>
    </w:p>
    <w:p w14:paraId="43806B46" w14:textId="77777777" w:rsidR="005658CF" w:rsidRPr="001E55F2" w:rsidRDefault="005658CF" w:rsidP="00A55CA2">
      <w:pPr>
        <w:spacing w:after="0" w:line="480" w:lineRule="auto"/>
        <w:ind w:firstLine="1134"/>
        <w:jc w:val="both"/>
        <w:rPr>
          <w:rFonts w:ascii="Times New Roman" w:hAnsi="Times New Roman" w:cs="Times New Roman"/>
          <w:sz w:val="24"/>
          <w:szCs w:val="24"/>
        </w:rPr>
      </w:pPr>
    </w:p>
    <w:p w14:paraId="30A02B68" w14:textId="71F771AA" w:rsidR="005658CF" w:rsidRPr="001E55F2" w:rsidRDefault="005658CF" w:rsidP="00A55CA2">
      <w:pPr>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 xml:space="preserve">The appellant entered into a deed of settlement with CBZ for payment of the full amount claimed.  The matter between the Mafukidzes and the appellant was withdrawn on 19 September 2018 with an order for costs against the appellant on a legal practitioner and client scale </w:t>
      </w:r>
      <w:r w:rsidRPr="001E55F2">
        <w:rPr>
          <w:rFonts w:ascii="Times New Roman" w:hAnsi="Times New Roman" w:cs="Times New Roman"/>
          <w:i/>
          <w:sz w:val="24"/>
          <w:szCs w:val="24"/>
        </w:rPr>
        <w:t>de bonis propris</w:t>
      </w:r>
      <w:r w:rsidRPr="001E55F2">
        <w:rPr>
          <w:rFonts w:ascii="Times New Roman" w:hAnsi="Times New Roman" w:cs="Times New Roman"/>
          <w:sz w:val="24"/>
          <w:szCs w:val="24"/>
        </w:rPr>
        <w:t>.</w:t>
      </w:r>
    </w:p>
    <w:p w14:paraId="233E165C" w14:textId="77777777" w:rsidR="005658CF" w:rsidRPr="001E55F2" w:rsidRDefault="005658CF" w:rsidP="00A55CA2">
      <w:pPr>
        <w:spacing w:after="0" w:line="480" w:lineRule="auto"/>
        <w:ind w:firstLine="1134"/>
        <w:jc w:val="both"/>
        <w:rPr>
          <w:rFonts w:ascii="Times New Roman" w:hAnsi="Times New Roman" w:cs="Times New Roman"/>
          <w:sz w:val="24"/>
          <w:szCs w:val="24"/>
        </w:rPr>
      </w:pPr>
    </w:p>
    <w:p w14:paraId="4710366C" w14:textId="55DCC336" w:rsidR="007F4C24" w:rsidRPr="001E55F2" w:rsidRDefault="005658CF" w:rsidP="00A55CA2">
      <w:pPr>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 xml:space="preserve">In his </w:t>
      </w:r>
      <w:r w:rsidR="008C51CE" w:rsidRPr="001E55F2">
        <w:rPr>
          <w:rFonts w:ascii="Times New Roman" w:hAnsi="Times New Roman" w:cs="Times New Roman"/>
          <w:sz w:val="24"/>
          <w:szCs w:val="24"/>
        </w:rPr>
        <w:t xml:space="preserve">defence </w:t>
      </w:r>
      <w:r w:rsidR="003A73CE">
        <w:rPr>
          <w:rFonts w:ascii="Times New Roman" w:hAnsi="Times New Roman" w:cs="Times New Roman"/>
          <w:sz w:val="24"/>
          <w:szCs w:val="24"/>
        </w:rPr>
        <w:t xml:space="preserve">before </w:t>
      </w:r>
      <w:r w:rsidR="008C51CE" w:rsidRPr="001E55F2">
        <w:rPr>
          <w:rFonts w:ascii="Times New Roman" w:hAnsi="Times New Roman" w:cs="Times New Roman"/>
          <w:sz w:val="24"/>
          <w:szCs w:val="24"/>
        </w:rPr>
        <w:t xml:space="preserve">the </w:t>
      </w:r>
      <w:r w:rsidR="003A73CE">
        <w:rPr>
          <w:rFonts w:ascii="Times New Roman" w:hAnsi="Times New Roman" w:cs="Times New Roman"/>
          <w:sz w:val="24"/>
          <w:szCs w:val="24"/>
        </w:rPr>
        <w:t xml:space="preserve">Tribunal the </w:t>
      </w:r>
      <w:r w:rsidR="008C51CE" w:rsidRPr="001E55F2">
        <w:rPr>
          <w:rFonts w:ascii="Times New Roman" w:hAnsi="Times New Roman" w:cs="Times New Roman"/>
          <w:sz w:val="24"/>
          <w:szCs w:val="24"/>
        </w:rPr>
        <w:t>appellant denied misappropriating trust funds and stated that the withholding of payment was</w:t>
      </w:r>
      <w:r w:rsidR="00A57D8B" w:rsidRPr="001E55F2">
        <w:rPr>
          <w:rFonts w:ascii="Times New Roman" w:hAnsi="Times New Roman" w:cs="Times New Roman"/>
          <w:sz w:val="24"/>
          <w:szCs w:val="24"/>
        </w:rPr>
        <w:t xml:space="preserve"> not </w:t>
      </w:r>
      <w:r w:rsidR="002154E7">
        <w:rPr>
          <w:rFonts w:ascii="Times New Roman" w:hAnsi="Times New Roman" w:cs="Times New Roman"/>
          <w:sz w:val="24"/>
          <w:szCs w:val="24"/>
        </w:rPr>
        <w:t>wil</w:t>
      </w:r>
      <w:r w:rsidR="002154E7" w:rsidRPr="001E55F2">
        <w:rPr>
          <w:rFonts w:ascii="Times New Roman" w:hAnsi="Times New Roman" w:cs="Times New Roman"/>
          <w:sz w:val="24"/>
          <w:szCs w:val="24"/>
        </w:rPr>
        <w:t>lful</w:t>
      </w:r>
      <w:r w:rsidR="00A57D8B" w:rsidRPr="001E55F2">
        <w:rPr>
          <w:rFonts w:ascii="Times New Roman" w:hAnsi="Times New Roman" w:cs="Times New Roman"/>
          <w:sz w:val="24"/>
          <w:szCs w:val="24"/>
        </w:rPr>
        <w:t xml:space="preserve">.  He had overpaid </w:t>
      </w:r>
      <w:r w:rsidR="00943A11">
        <w:rPr>
          <w:rFonts w:ascii="Times New Roman" w:hAnsi="Times New Roman" w:cs="Times New Roman"/>
          <w:sz w:val="24"/>
          <w:szCs w:val="24"/>
        </w:rPr>
        <w:t xml:space="preserve">a </w:t>
      </w:r>
      <w:r w:rsidR="00A57D8B" w:rsidRPr="001E55F2">
        <w:rPr>
          <w:rFonts w:ascii="Times New Roman" w:hAnsi="Times New Roman" w:cs="Times New Roman"/>
          <w:sz w:val="24"/>
          <w:szCs w:val="24"/>
        </w:rPr>
        <w:t>Mr Timothy Manyuchi, a client of his, as a result of an accounting error.  He had engaged this client on 26</w:t>
      </w:r>
      <w:r w:rsidR="003A73CE">
        <w:rPr>
          <w:rFonts w:ascii="Times New Roman" w:hAnsi="Times New Roman" w:cs="Times New Roman"/>
          <w:sz w:val="24"/>
          <w:szCs w:val="24"/>
        </w:rPr>
        <w:t> </w:t>
      </w:r>
      <w:r w:rsidR="00A57D8B" w:rsidRPr="001E55F2">
        <w:rPr>
          <w:rFonts w:ascii="Times New Roman" w:hAnsi="Times New Roman" w:cs="Times New Roman"/>
          <w:sz w:val="24"/>
          <w:szCs w:val="24"/>
        </w:rPr>
        <w:t xml:space="preserve">January 2018 in connection with the overpayment.  Mr Manyuchi promised to repay the funds but failed to do so.  The appellant successfully sued Mr Manyuchi under HC 3743/18.  He further explained that he failed to pay the Mafukidze’s in October 2017 because they owed him US$3 380 in fees and </w:t>
      </w:r>
      <w:r w:rsidR="00EE1D39" w:rsidRPr="001E55F2">
        <w:rPr>
          <w:rFonts w:ascii="Times New Roman" w:hAnsi="Times New Roman" w:cs="Times New Roman"/>
          <w:sz w:val="24"/>
          <w:szCs w:val="24"/>
        </w:rPr>
        <w:t>thus,</w:t>
      </w:r>
      <w:r w:rsidR="00A57D8B" w:rsidRPr="001E55F2">
        <w:rPr>
          <w:rFonts w:ascii="Times New Roman" w:hAnsi="Times New Roman" w:cs="Times New Roman"/>
          <w:sz w:val="24"/>
          <w:szCs w:val="24"/>
        </w:rPr>
        <w:t xml:space="preserve"> </w:t>
      </w:r>
      <w:r w:rsidR="001E338D" w:rsidRPr="001E55F2">
        <w:rPr>
          <w:rFonts w:ascii="Times New Roman" w:hAnsi="Times New Roman" w:cs="Times New Roman"/>
          <w:sz w:val="24"/>
          <w:szCs w:val="24"/>
        </w:rPr>
        <w:t>he was entitled to exercise a lien over their funds.  He denied misleading the CBZ in his letter of 23 January 2018.  The letter</w:t>
      </w:r>
      <w:r w:rsidR="00075BF0">
        <w:rPr>
          <w:rFonts w:ascii="Times New Roman" w:hAnsi="Times New Roman" w:cs="Times New Roman"/>
          <w:sz w:val="24"/>
          <w:szCs w:val="24"/>
        </w:rPr>
        <w:t>,</w:t>
      </w:r>
      <w:r w:rsidR="001E338D" w:rsidRPr="001E55F2">
        <w:rPr>
          <w:rFonts w:ascii="Times New Roman" w:hAnsi="Times New Roman" w:cs="Times New Roman"/>
          <w:sz w:val="24"/>
          <w:szCs w:val="24"/>
        </w:rPr>
        <w:t xml:space="preserve"> according to the appellant</w:t>
      </w:r>
      <w:r w:rsidR="00075BF0">
        <w:rPr>
          <w:rFonts w:ascii="Times New Roman" w:hAnsi="Times New Roman" w:cs="Times New Roman"/>
          <w:sz w:val="24"/>
          <w:szCs w:val="24"/>
        </w:rPr>
        <w:t>,</w:t>
      </w:r>
      <w:r w:rsidR="001E338D" w:rsidRPr="001E55F2">
        <w:rPr>
          <w:rFonts w:ascii="Times New Roman" w:hAnsi="Times New Roman" w:cs="Times New Roman"/>
          <w:sz w:val="24"/>
          <w:szCs w:val="24"/>
        </w:rPr>
        <w:t xml:space="preserve"> was meant to advise the CBZ</w:t>
      </w:r>
      <w:r w:rsidR="00C256E9" w:rsidRPr="001E55F2">
        <w:rPr>
          <w:rFonts w:ascii="Times New Roman" w:hAnsi="Times New Roman" w:cs="Times New Roman"/>
          <w:sz w:val="24"/>
          <w:szCs w:val="24"/>
        </w:rPr>
        <w:t xml:space="preserve"> that the only outstanding issue was the conflict over City of Harare bills which the sellers were aware of.</w:t>
      </w:r>
    </w:p>
    <w:p w14:paraId="4ECFD500" w14:textId="77777777" w:rsidR="007F4C24" w:rsidRPr="001E55F2" w:rsidRDefault="007F4C24" w:rsidP="00A55CA2">
      <w:pPr>
        <w:spacing w:after="0" w:line="480" w:lineRule="auto"/>
        <w:ind w:firstLine="1134"/>
        <w:jc w:val="both"/>
        <w:rPr>
          <w:rFonts w:ascii="Times New Roman" w:hAnsi="Times New Roman" w:cs="Times New Roman"/>
          <w:sz w:val="24"/>
          <w:szCs w:val="24"/>
        </w:rPr>
      </w:pPr>
    </w:p>
    <w:p w14:paraId="4EDA53BA" w14:textId="388D74BE" w:rsidR="005658CF" w:rsidRPr="001E55F2" w:rsidRDefault="007F4C24" w:rsidP="00E844AC">
      <w:pPr>
        <w:tabs>
          <w:tab w:val="left" w:pos="1134"/>
        </w:tabs>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lastRenderedPageBreak/>
        <w:t xml:space="preserve">The Tribunal rejected the appellant’s explanation.  It was the Tribunal’s finding that the appellant had failed to remit the funds to the complainants within </w:t>
      </w:r>
      <w:r w:rsidR="00EE1D39">
        <w:rPr>
          <w:rFonts w:ascii="Times New Roman" w:hAnsi="Times New Roman" w:cs="Times New Roman"/>
          <w:sz w:val="24"/>
          <w:szCs w:val="24"/>
        </w:rPr>
        <w:t xml:space="preserve">a </w:t>
      </w:r>
      <w:r w:rsidRPr="001E55F2">
        <w:rPr>
          <w:rFonts w:ascii="Times New Roman" w:hAnsi="Times New Roman" w:cs="Times New Roman"/>
          <w:sz w:val="24"/>
          <w:szCs w:val="24"/>
        </w:rPr>
        <w:t>reasonable time and without lawful excuse.  Further the Tribunal found that the appellant had failed to maintain proper books of account</w:t>
      </w:r>
      <w:r w:rsidR="00EE1D39">
        <w:rPr>
          <w:rFonts w:ascii="Times New Roman" w:hAnsi="Times New Roman" w:cs="Times New Roman"/>
          <w:sz w:val="24"/>
          <w:szCs w:val="24"/>
        </w:rPr>
        <w:t>s</w:t>
      </w:r>
      <w:r w:rsidRPr="001E55F2">
        <w:rPr>
          <w:rFonts w:ascii="Times New Roman" w:hAnsi="Times New Roman" w:cs="Times New Roman"/>
          <w:sz w:val="24"/>
          <w:szCs w:val="24"/>
        </w:rPr>
        <w:t xml:space="preserve"> and had made an illegal payment to his other client Mr Manyuchi.  </w:t>
      </w:r>
      <w:r w:rsidR="00EE1D39" w:rsidRPr="001E55F2">
        <w:rPr>
          <w:rFonts w:ascii="Times New Roman" w:hAnsi="Times New Roman" w:cs="Times New Roman"/>
          <w:sz w:val="24"/>
          <w:szCs w:val="24"/>
        </w:rPr>
        <w:t>Accordingly,</w:t>
      </w:r>
      <w:r w:rsidRPr="001E55F2">
        <w:rPr>
          <w:rFonts w:ascii="Times New Roman" w:hAnsi="Times New Roman" w:cs="Times New Roman"/>
          <w:sz w:val="24"/>
          <w:szCs w:val="24"/>
        </w:rPr>
        <w:t xml:space="preserve"> the Tribunal held that the respondent had proved all the charges brought against the appellant and that therefore the appellant’s conduct was unprofessional, </w:t>
      </w:r>
      <w:r w:rsidR="00C15A45" w:rsidRPr="001E55F2">
        <w:rPr>
          <w:rFonts w:ascii="Times New Roman" w:hAnsi="Times New Roman" w:cs="Times New Roman"/>
          <w:sz w:val="24"/>
          <w:szCs w:val="24"/>
        </w:rPr>
        <w:t xml:space="preserve">dishonourable and unworthy.  By way of punishment the Tribunal ordered that the appellant’s name be deleted from the Register of Legal Practitioners, Notaries Public and Conveyancers.  It also ordered the appellant to pay all the expenses incurred by the </w:t>
      </w:r>
      <w:r w:rsidR="0078060D">
        <w:rPr>
          <w:rFonts w:ascii="Times New Roman" w:hAnsi="Times New Roman" w:cs="Times New Roman"/>
          <w:sz w:val="24"/>
          <w:szCs w:val="24"/>
        </w:rPr>
        <w:t>respondent</w:t>
      </w:r>
      <w:r w:rsidR="00C15A45" w:rsidRPr="001E55F2">
        <w:rPr>
          <w:rFonts w:ascii="Times New Roman" w:hAnsi="Times New Roman" w:cs="Times New Roman"/>
          <w:sz w:val="24"/>
          <w:szCs w:val="24"/>
        </w:rPr>
        <w:t xml:space="preserve"> in connection with the proceedings before it.</w:t>
      </w:r>
    </w:p>
    <w:p w14:paraId="6A0067EE" w14:textId="77777777" w:rsidR="00C15A45" w:rsidRPr="001E55F2" w:rsidRDefault="00C15A45" w:rsidP="00A55CA2">
      <w:pPr>
        <w:spacing w:after="0" w:line="480" w:lineRule="auto"/>
        <w:ind w:firstLine="1134"/>
        <w:jc w:val="both"/>
        <w:rPr>
          <w:rFonts w:ascii="Times New Roman" w:hAnsi="Times New Roman" w:cs="Times New Roman"/>
          <w:sz w:val="24"/>
          <w:szCs w:val="24"/>
        </w:rPr>
      </w:pPr>
    </w:p>
    <w:p w14:paraId="11AE8BFD" w14:textId="029D0009" w:rsidR="00C15A45" w:rsidRPr="001E55F2" w:rsidRDefault="00C15A45" w:rsidP="00A55CA2">
      <w:pPr>
        <w:spacing w:after="0" w:line="480" w:lineRule="auto"/>
        <w:ind w:firstLine="1134"/>
        <w:jc w:val="both"/>
        <w:rPr>
          <w:rFonts w:ascii="Times New Roman" w:hAnsi="Times New Roman" w:cs="Times New Roman"/>
          <w:sz w:val="24"/>
          <w:szCs w:val="24"/>
        </w:rPr>
      </w:pPr>
      <w:r w:rsidRPr="001E55F2">
        <w:rPr>
          <w:rFonts w:ascii="Times New Roman" w:hAnsi="Times New Roman" w:cs="Times New Roman"/>
          <w:sz w:val="24"/>
          <w:szCs w:val="24"/>
        </w:rPr>
        <w:t xml:space="preserve">The appellant has noted the present appeal against both conviction and sentence.  </w:t>
      </w:r>
    </w:p>
    <w:p w14:paraId="5C170301" w14:textId="77777777" w:rsidR="00C15A45" w:rsidRPr="001E55F2" w:rsidRDefault="00C15A45" w:rsidP="00C15A45">
      <w:pPr>
        <w:spacing w:after="0" w:line="480" w:lineRule="auto"/>
        <w:jc w:val="both"/>
        <w:rPr>
          <w:rFonts w:ascii="Times New Roman" w:hAnsi="Times New Roman" w:cs="Times New Roman"/>
          <w:sz w:val="24"/>
          <w:szCs w:val="24"/>
        </w:rPr>
      </w:pPr>
    </w:p>
    <w:p w14:paraId="79DB1DDF" w14:textId="6615E30E" w:rsidR="00C15A45" w:rsidRPr="00E844AC" w:rsidRDefault="00C15A45" w:rsidP="00C15A45">
      <w:pPr>
        <w:spacing w:after="0" w:line="480" w:lineRule="auto"/>
        <w:jc w:val="both"/>
        <w:rPr>
          <w:rFonts w:ascii="Times New Roman" w:hAnsi="Times New Roman" w:cs="Times New Roman"/>
          <w:b/>
          <w:sz w:val="24"/>
          <w:szCs w:val="24"/>
        </w:rPr>
      </w:pPr>
      <w:r w:rsidRPr="00E844AC">
        <w:rPr>
          <w:rFonts w:ascii="Times New Roman" w:hAnsi="Times New Roman" w:cs="Times New Roman"/>
          <w:b/>
          <w:sz w:val="24"/>
          <w:szCs w:val="24"/>
        </w:rPr>
        <w:t>GROUNDS OF APPEAL AGAINST CONVICTION</w:t>
      </w:r>
    </w:p>
    <w:p w14:paraId="70B4716A" w14:textId="37B9EB3F" w:rsidR="00C15A45" w:rsidRPr="001E55F2" w:rsidRDefault="00C15A45" w:rsidP="00E844AC">
      <w:pPr>
        <w:tabs>
          <w:tab w:val="left" w:pos="567"/>
        </w:tabs>
        <w:spacing w:after="0" w:line="240" w:lineRule="auto"/>
        <w:ind w:left="990" w:hanging="990"/>
        <w:jc w:val="both"/>
        <w:rPr>
          <w:rFonts w:ascii="Times New Roman" w:hAnsi="Times New Roman" w:cs="Times New Roman"/>
          <w:sz w:val="24"/>
          <w:szCs w:val="24"/>
        </w:rPr>
      </w:pPr>
      <w:r w:rsidRPr="001E55F2">
        <w:rPr>
          <w:rFonts w:ascii="Times New Roman" w:hAnsi="Times New Roman" w:cs="Times New Roman"/>
          <w:sz w:val="24"/>
          <w:szCs w:val="24"/>
        </w:rPr>
        <w:tab/>
        <w:t>“1.</w:t>
      </w:r>
      <w:r w:rsidRPr="001E55F2">
        <w:rPr>
          <w:rFonts w:ascii="Times New Roman" w:hAnsi="Times New Roman" w:cs="Times New Roman"/>
          <w:sz w:val="24"/>
          <w:szCs w:val="24"/>
        </w:rPr>
        <w:tab/>
        <w:t xml:space="preserve">The Tribunal erred in not following its decision in </w:t>
      </w:r>
      <w:r w:rsidRPr="001E55F2">
        <w:rPr>
          <w:rFonts w:ascii="Times New Roman" w:hAnsi="Times New Roman" w:cs="Times New Roman"/>
          <w:i/>
          <w:sz w:val="24"/>
          <w:szCs w:val="24"/>
        </w:rPr>
        <w:t>The Law Society of Zimbabwe v Douglas</w:t>
      </w:r>
      <w:r w:rsidR="00E02958" w:rsidRPr="001E55F2">
        <w:rPr>
          <w:rFonts w:ascii="Times New Roman" w:hAnsi="Times New Roman" w:cs="Times New Roman"/>
          <w:i/>
          <w:sz w:val="24"/>
          <w:szCs w:val="24"/>
        </w:rPr>
        <w:t xml:space="preserve"> Mwonzora</w:t>
      </w:r>
      <w:r w:rsidR="00E02958" w:rsidRPr="001E55F2">
        <w:rPr>
          <w:rFonts w:ascii="Times New Roman" w:hAnsi="Times New Roman" w:cs="Times New Roman"/>
          <w:sz w:val="24"/>
          <w:szCs w:val="24"/>
        </w:rPr>
        <w:t xml:space="preserve"> HH 306/18 by assuming jurisdiction in circumstances wherein the respondent had not compiled with By-Law 67 of the Law</w:t>
      </w:r>
      <w:r w:rsidR="003E3625" w:rsidRPr="001E55F2">
        <w:rPr>
          <w:rFonts w:ascii="Times New Roman" w:hAnsi="Times New Roman" w:cs="Times New Roman"/>
          <w:sz w:val="24"/>
          <w:szCs w:val="24"/>
        </w:rPr>
        <w:t xml:space="preserve"> </w:t>
      </w:r>
      <w:r w:rsidR="00E9212B">
        <w:rPr>
          <w:rFonts w:ascii="Times New Roman" w:hAnsi="Times New Roman" w:cs="Times New Roman"/>
          <w:sz w:val="24"/>
          <w:szCs w:val="24"/>
        </w:rPr>
        <w:t xml:space="preserve">Society </w:t>
      </w:r>
      <w:r w:rsidR="003E3625" w:rsidRPr="001E55F2">
        <w:rPr>
          <w:rFonts w:ascii="Times New Roman" w:hAnsi="Times New Roman" w:cs="Times New Roman"/>
          <w:sz w:val="24"/>
          <w:szCs w:val="24"/>
        </w:rPr>
        <w:t xml:space="preserve">of Zimbabwe (By Laws) 1982 in that having justified the urgency for short circuiting proceedings on (sic) the public interest resulting from the alleged “prima facie case of misappropriation of funds which may require the referral to the Legal Practitioners Disciplinary Tribunal for an inquiry without </w:t>
      </w:r>
      <w:r w:rsidR="007C6EB7" w:rsidRPr="001E55F2">
        <w:rPr>
          <w:rFonts w:ascii="Times New Roman" w:hAnsi="Times New Roman" w:cs="Times New Roman"/>
          <w:sz w:val="24"/>
          <w:szCs w:val="24"/>
        </w:rPr>
        <w:t>investigation in terms of By-Law 67”, the respondent vacated its basis for the alleged emergency in proceeding without an investigation and on any urgent basis when it did not, before the Tribunal, charge the appellant with misappropriation of funds and did not in any event treat the matter as urgent in bringing the same before the tribunal.</w:t>
      </w:r>
    </w:p>
    <w:p w14:paraId="06DCFD39" w14:textId="488FFD69" w:rsidR="007C6EB7" w:rsidRPr="001E55F2" w:rsidRDefault="007C6EB7" w:rsidP="00E02958">
      <w:pPr>
        <w:tabs>
          <w:tab w:val="left" w:pos="567"/>
          <w:tab w:val="left" w:pos="993"/>
        </w:tabs>
        <w:spacing w:after="0" w:line="240" w:lineRule="auto"/>
        <w:ind w:left="990" w:hanging="990"/>
        <w:jc w:val="both"/>
        <w:rPr>
          <w:rFonts w:ascii="Times New Roman" w:hAnsi="Times New Roman" w:cs="Times New Roman"/>
          <w:sz w:val="24"/>
          <w:szCs w:val="24"/>
        </w:rPr>
      </w:pPr>
      <w:r w:rsidRPr="001E55F2">
        <w:rPr>
          <w:rFonts w:ascii="Times New Roman" w:hAnsi="Times New Roman" w:cs="Times New Roman"/>
          <w:sz w:val="24"/>
          <w:szCs w:val="24"/>
        </w:rPr>
        <w:tab/>
        <w:t>2.</w:t>
      </w:r>
      <w:r w:rsidRPr="001E55F2">
        <w:rPr>
          <w:rFonts w:ascii="Times New Roman" w:hAnsi="Times New Roman" w:cs="Times New Roman"/>
          <w:sz w:val="24"/>
          <w:szCs w:val="24"/>
        </w:rPr>
        <w:tab/>
        <w:t xml:space="preserve">The Tribunal erred in not holding, as it must have, that the appellant’s erroneous overpayment to another client, which overpayment was common cause between the parties, made it objectively impossible </w:t>
      </w:r>
      <w:r w:rsidR="00603402" w:rsidRPr="001E55F2">
        <w:rPr>
          <w:rFonts w:ascii="Times New Roman" w:hAnsi="Times New Roman" w:cs="Times New Roman"/>
          <w:sz w:val="24"/>
          <w:szCs w:val="24"/>
        </w:rPr>
        <w:t>for the appellant to make payment of the said trust funds to the Mafukidzes and CBZ Bank on demand and as such constituted a lawful excuse.</w:t>
      </w:r>
    </w:p>
    <w:p w14:paraId="37368183" w14:textId="3AABD48B" w:rsidR="00560422" w:rsidRPr="001E55F2" w:rsidRDefault="00603402"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3.</w:t>
      </w:r>
      <w:r w:rsidRPr="001E55F2">
        <w:rPr>
          <w:rFonts w:ascii="Times New Roman" w:hAnsi="Times New Roman" w:cs="Times New Roman"/>
          <w:sz w:val="24"/>
          <w:szCs w:val="24"/>
        </w:rPr>
        <w:tab/>
        <w:t>The Tribunal</w:t>
      </w:r>
      <w:r w:rsidR="00560422" w:rsidRPr="001E55F2">
        <w:rPr>
          <w:rFonts w:ascii="Times New Roman" w:hAnsi="Times New Roman" w:cs="Times New Roman"/>
          <w:sz w:val="24"/>
          <w:szCs w:val="24"/>
        </w:rPr>
        <w:t xml:space="preserve"> erred and misdirected itself in holding that “the error is the basis for the other charge against the respondent (appellant </w:t>
      </w:r>
      <w:r w:rsidR="00560422" w:rsidRPr="001E55F2">
        <w:rPr>
          <w:rFonts w:ascii="Times New Roman" w:hAnsi="Times New Roman" w:cs="Times New Roman"/>
          <w:i/>
          <w:sz w:val="24"/>
          <w:szCs w:val="24"/>
        </w:rPr>
        <w:t>in casu</w:t>
      </w:r>
      <w:r w:rsidR="00560422" w:rsidRPr="001E55F2">
        <w:rPr>
          <w:rFonts w:ascii="Times New Roman" w:hAnsi="Times New Roman" w:cs="Times New Roman"/>
          <w:sz w:val="24"/>
          <w:szCs w:val="24"/>
        </w:rPr>
        <w:t xml:space="preserve">) that he failed to keep proper books of accounts.  It is therefore not “a reason </w:t>
      </w:r>
      <w:r w:rsidR="002154E7">
        <w:rPr>
          <w:rFonts w:ascii="Times New Roman" w:hAnsi="Times New Roman" w:cs="Times New Roman"/>
          <w:sz w:val="24"/>
          <w:szCs w:val="24"/>
        </w:rPr>
        <w:t>or excuse</w:t>
      </w:r>
      <w:r w:rsidR="00560422" w:rsidRPr="001E55F2">
        <w:rPr>
          <w:rFonts w:ascii="Times New Roman" w:hAnsi="Times New Roman" w:cs="Times New Roman"/>
          <w:sz w:val="24"/>
          <w:szCs w:val="24"/>
        </w:rPr>
        <w:t xml:space="preserve"> that is in accordance with the </w:t>
      </w:r>
      <w:r w:rsidR="00560422" w:rsidRPr="001E55F2">
        <w:rPr>
          <w:rFonts w:ascii="Times New Roman" w:hAnsi="Times New Roman" w:cs="Times New Roman"/>
          <w:sz w:val="24"/>
          <w:szCs w:val="24"/>
        </w:rPr>
        <w:lastRenderedPageBreak/>
        <w:t>law” and, in so doing, disregarded the settled legal position that objective impossibility to undertake a legal obligation is a complete defence.</w:t>
      </w:r>
    </w:p>
    <w:p w14:paraId="63AFA727" w14:textId="77777777" w:rsidR="004D2052" w:rsidRPr="001E55F2" w:rsidRDefault="00560422"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4.</w:t>
      </w:r>
      <w:r w:rsidRPr="001E55F2">
        <w:rPr>
          <w:rFonts w:ascii="Times New Roman" w:hAnsi="Times New Roman" w:cs="Times New Roman"/>
          <w:sz w:val="24"/>
          <w:szCs w:val="24"/>
        </w:rPr>
        <w:tab/>
        <w:t xml:space="preserve">The Tribunal further erred and grossly misdirected itself in finding the appellant guilty of misappropriation of trust funds when the charges against the appellant brought by the </w:t>
      </w:r>
      <w:r w:rsidR="004D2052" w:rsidRPr="001E55F2">
        <w:rPr>
          <w:rFonts w:ascii="Times New Roman" w:hAnsi="Times New Roman" w:cs="Times New Roman"/>
          <w:sz w:val="24"/>
          <w:szCs w:val="24"/>
        </w:rPr>
        <w:t>respondent before the Tribunal that it was dealing with were the withholding of trust funds without lawful cause and failure to remit trust funds upon demand or within a reasonable time.</w:t>
      </w:r>
    </w:p>
    <w:p w14:paraId="23D73B2A" w14:textId="77777777" w:rsidR="00B94F4B" w:rsidRPr="001E55F2" w:rsidRDefault="004D2052"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5.</w:t>
      </w:r>
      <w:r w:rsidRPr="001E55F2">
        <w:rPr>
          <w:rFonts w:ascii="Times New Roman" w:hAnsi="Times New Roman" w:cs="Times New Roman"/>
          <w:sz w:val="24"/>
          <w:szCs w:val="24"/>
        </w:rPr>
        <w:tab/>
        <w:t xml:space="preserve">The Tribunal erred and grossly misdirected itself in holding that </w:t>
      </w:r>
      <w:r w:rsidR="00B94F4B" w:rsidRPr="001E55F2">
        <w:rPr>
          <w:rFonts w:ascii="Times New Roman" w:hAnsi="Times New Roman" w:cs="Times New Roman"/>
          <w:sz w:val="24"/>
          <w:szCs w:val="24"/>
        </w:rPr>
        <w:t>the admitted and common cause accounting error was a failure to keep proper books of account within the contemplation of the Legal Practitioners’ Act and By-Laws thereunder and also making an illegal payment.</w:t>
      </w:r>
    </w:p>
    <w:p w14:paraId="2F943C45" w14:textId="4B622610" w:rsidR="00B6758F" w:rsidRPr="001E55F2" w:rsidRDefault="00B94F4B"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6.</w:t>
      </w:r>
      <w:r w:rsidRPr="001E55F2">
        <w:rPr>
          <w:rFonts w:ascii="Times New Roman" w:hAnsi="Times New Roman" w:cs="Times New Roman"/>
          <w:sz w:val="24"/>
          <w:szCs w:val="24"/>
        </w:rPr>
        <w:tab/>
        <w:t xml:space="preserve">The Tribunal erred, in the absence of proof of the requisite </w:t>
      </w:r>
      <w:r w:rsidRPr="001E55F2">
        <w:rPr>
          <w:rFonts w:ascii="Times New Roman" w:hAnsi="Times New Roman" w:cs="Times New Roman"/>
          <w:i/>
          <w:sz w:val="24"/>
          <w:szCs w:val="24"/>
        </w:rPr>
        <w:t>mens rea</w:t>
      </w:r>
      <w:r w:rsidRPr="001E55F2">
        <w:rPr>
          <w:rFonts w:ascii="Times New Roman" w:hAnsi="Times New Roman" w:cs="Times New Roman"/>
          <w:sz w:val="24"/>
          <w:szCs w:val="24"/>
        </w:rPr>
        <w:t xml:space="preserve"> beyond </w:t>
      </w:r>
      <w:r w:rsidR="00B6758F" w:rsidRPr="001E55F2">
        <w:rPr>
          <w:rFonts w:ascii="Times New Roman" w:hAnsi="Times New Roman" w:cs="Times New Roman"/>
          <w:sz w:val="24"/>
          <w:szCs w:val="24"/>
        </w:rPr>
        <w:t>a reasonable doubt that</w:t>
      </w:r>
      <w:r w:rsidRPr="001E55F2">
        <w:rPr>
          <w:rFonts w:ascii="Times New Roman" w:hAnsi="Times New Roman" w:cs="Times New Roman"/>
          <w:sz w:val="24"/>
          <w:szCs w:val="24"/>
        </w:rPr>
        <w:t xml:space="preserve"> the admitted common cause accounting error amounted to an </w:t>
      </w:r>
      <w:r w:rsidR="00B6758F" w:rsidRPr="001E55F2">
        <w:rPr>
          <w:rFonts w:ascii="Times New Roman" w:hAnsi="Times New Roman" w:cs="Times New Roman"/>
          <w:sz w:val="24"/>
          <w:szCs w:val="24"/>
        </w:rPr>
        <w:t>illegal payment.</w:t>
      </w:r>
    </w:p>
    <w:p w14:paraId="3A2F6DB1" w14:textId="3DB02A52" w:rsidR="00603402" w:rsidRPr="001E55F2" w:rsidRDefault="00B6758F"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7.</w:t>
      </w:r>
      <w:r w:rsidRPr="001E55F2">
        <w:rPr>
          <w:rFonts w:ascii="Times New Roman" w:hAnsi="Times New Roman" w:cs="Times New Roman"/>
          <w:sz w:val="24"/>
          <w:szCs w:val="24"/>
        </w:rPr>
        <w:tab/>
        <w:t xml:space="preserve">The Tribunal erred and grossly </w:t>
      </w:r>
      <w:r w:rsidR="00C27D89" w:rsidRPr="001E55F2">
        <w:rPr>
          <w:rFonts w:ascii="Times New Roman" w:hAnsi="Times New Roman" w:cs="Times New Roman"/>
          <w:sz w:val="24"/>
          <w:szCs w:val="24"/>
        </w:rPr>
        <w:t>misdirected itself</w:t>
      </w:r>
      <w:r w:rsidR="007F5C91" w:rsidRPr="001E55F2">
        <w:rPr>
          <w:rFonts w:ascii="Times New Roman" w:hAnsi="Times New Roman" w:cs="Times New Roman"/>
          <w:sz w:val="24"/>
          <w:szCs w:val="24"/>
        </w:rPr>
        <w:t xml:space="preserve"> in any event in subjecting the appellant to double jeopardy in that the admitted and common cause accounting error was at the heart of both the first and second charge and in convicting the appellant on both charges, albeit as regards the first charge on a head under which</w:t>
      </w:r>
      <w:r w:rsidR="00C50FF7" w:rsidRPr="001E55F2">
        <w:rPr>
          <w:rFonts w:ascii="Times New Roman" w:hAnsi="Times New Roman" w:cs="Times New Roman"/>
          <w:sz w:val="24"/>
          <w:szCs w:val="24"/>
        </w:rPr>
        <w:t xml:space="preserve"> the appellant had not been charged.</w:t>
      </w:r>
    </w:p>
    <w:p w14:paraId="3761CADC" w14:textId="163890A0" w:rsidR="00C50FF7" w:rsidRPr="001E55F2" w:rsidRDefault="00C50FF7"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8.</w:t>
      </w:r>
      <w:r w:rsidRPr="001E55F2">
        <w:rPr>
          <w:rFonts w:ascii="Times New Roman" w:hAnsi="Times New Roman" w:cs="Times New Roman"/>
          <w:sz w:val="24"/>
          <w:szCs w:val="24"/>
        </w:rPr>
        <w:tab/>
        <w:t>The Tribunal misdirected itself in holding in all the circumstances that the appellant’s conduct was unprofessional, dishonourable and unworthy</w:t>
      </w:r>
      <w:r w:rsidR="00121802" w:rsidRPr="001E55F2">
        <w:rPr>
          <w:rFonts w:ascii="Times New Roman" w:hAnsi="Times New Roman" w:cs="Times New Roman"/>
          <w:sz w:val="24"/>
          <w:szCs w:val="24"/>
        </w:rPr>
        <w:t xml:space="preserve"> of a legal practitioner.</w:t>
      </w:r>
    </w:p>
    <w:p w14:paraId="3B03DE36" w14:textId="77777777" w:rsidR="00121802" w:rsidRPr="001E55F2" w:rsidRDefault="00121802" w:rsidP="00603402">
      <w:pPr>
        <w:spacing w:after="0" w:line="240" w:lineRule="auto"/>
        <w:ind w:left="990" w:hanging="423"/>
        <w:jc w:val="both"/>
        <w:rPr>
          <w:rFonts w:ascii="Times New Roman" w:hAnsi="Times New Roman" w:cs="Times New Roman"/>
          <w:sz w:val="24"/>
          <w:szCs w:val="24"/>
        </w:rPr>
      </w:pPr>
    </w:p>
    <w:p w14:paraId="1E70876D" w14:textId="767B5422" w:rsidR="00121802" w:rsidRPr="001E55F2" w:rsidRDefault="00121802"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AS REGARDS SENTENCE</w:t>
      </w:r>
    </w:p>
    <w:p w14:paraId="5E0810DA" w14:textId="77777777" w:rsidR="00121802" w:rsidRPr="001E55F2" w:rsidRDefault="00121802" w:rsidP="00603402">
      <w:pPr>
        <w:spacing w:after="0" w:line="240" w:lineRule="auto"/>
        <w:ind w:left="990" w:hanging="423"/>
        <w:jc w:val="both"/>
        <w:rPr>
          <w:rFonts w:ascii="Times New Roman" w:hAnsi="Times New Roman" w:cs="Times New Roman"/>
          <w:sz w:val="24"/>
          <w:szCs w:val="24"/>
        </w:rPr>
      </w:pPr>
    </w:p>
    <w:p w14:paraId="74578D7E" w14:textId="4D40E798" w:rsidR="00121802" w:rsidRPr="001E55F2" w:rsidRDefault="00121802"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9.</w:t>
      </w:r>
      <w:r w:rsidRPr="001E55F2">
        <w:rPr>
          <w:rFonts w:ascii="Times New Roman" w:hAnsi="Times New Roman" w:cs="Times New Roman"/>
          <w:sz w:val="24"/>
          <w:szCs w:val="24"/>
        </w:rPr>
        <w:tab/>
        <w:t>The Tribunal erred and misdirected itself in predicating its sentence of the disbarment of the appellant on principles relative to offences relating to the misappropriation and abuse of trust funds in circumstances wherein the appellant had not been charged with misappropriation of trust funds and could not have been properly convicted of misappropriation of trust funds.</w:t>
      </w:r>
    </w:p>
    <w:p w14:paraId="650B556C" w14:textId="2A5DC794" w:rsidR="00D15894" w:rsidRPr="001E55F2" w:rsidRDefault="00D15894"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10.</w:t>
      </w:r>
      <w:r w:rsidRPr="001E55F2">
        <w:rPr>
          <w:rFonts w:ascii="Times New Roman" w:hAnsi="Times New Roman" w:cs="Times New Roman"/>
          <w:sz w:val="24"/>
          <w:szCs w:val="24"/>
        </w:rPr>
        <w:tab/>
        <w:t>The Tribunal erred in any event in not holding that the admitted and common cause accounting error amounted to an exceptional circumstance justifying a departure from the common law rule that where there is abuse of trust funds, a charge the appellant could not have been properly convicted of on the facts and charges against him, the opinion of the respondent as the regulatory authority ought generally to be followed.</w:t>
      </w:r>
    </w:p>
    <w:p w14:paraId="6ABE409F" w14:textId="0DE8FD11" w:rsidR="00D15894" w:rsidRPr="001E55F2" w:rsidRDefault="00D15894" w:rsidP="00603402">
      <w:pPr>
        <w:spacing w:after="0" w:line="240" w:lineRule="auto"/>
        <w:ind w:left="990" w:hanging="423"/>
        <w:jc w:val="both"/>
        <w:rPr>
          <w:rFonts w:ascii="Times New Roman" w:hAnsi="Times New Roman" w:cs="Times New Roman"/>
          <w:sz w:val="24"/>
          <w:szCs w:val="24"/>
        </w:rPr>
      </w:pPr>
      <w:r w:rsidRPr="001E55F2">
        <w:rPr>
          <w:rFonts w:ascii="Times New Roman" w:hAnsi="Times New Roman" w:cs="Times New Roman"/>
          <w:sz w:val="24"/>
          <w:szCs w:val="24"/>
        </w:rPr>
        <w:t>11.</w:t>
      </w:r>
      <w:r w:rsidRPr="001E55F2">
        <w:rPr>
          <w:rFonts w:ascii="Times New Roman" w:hAnsi="Times New Roman" w:cs="Times New Roman"/>
          <w:sz w:val="24"/>
          <w:szCs w:val="24"/>
        </w:rPr>
        <w:tab/>
        <w:t xml:space="preserve">The Tribunal erred and misdirected itself, in any event in relying on the common law principle that it follows the opinion of the regulatory authority without paying regard to the said principle’s infringement of the Constitutional protection of the right to the protection of the law guaranteed in s 56 (1) of the Constitution and the Constitutional right to be heard </w:t>
      </w:r>
      <w:r w:rsidR="00001D2B" w:rsidRPr="001E55F2">
        <w:rPr>
          <w:rFonts w:ascii="Times New Roman" w:hAnsi="Times New Roman" w:cs="Times New Roman"/>
          <w:sz w:val="24"/>
          <w:szCs w:val="24"/>
        </w:rPr>
        <w:t xml:space="preserve">by “an independent and impartial court, tribunal or other forum established by law” protected and guaranteed in s 69 (3) of the Constitution in that the principle </w:t>
      </w:r>
      <w:r w:rsidR="00A97E79" w:rsidRPr="001E55F2">
        <w:rPr>
          <w:rFonts w:ascii="Times New Roman" w:hAnsi="Times New Roman" w:cs="Times New Roman"/>
          <w:sz w:val="24"/>
          <w:szCs w:val="24"/>
        </w:rPr>
        <w:t xml:space="preserve">followed by the Tribunal </w:t>
      </w:r>
      <w:r w:rsidR="00C17698" w:rsidRPr="001E55F2">
        <w:rPr>
          <w:rFonts w:ascii="Times New Roman" w:hAnsi="Times New Roman" w:cs="Times New Roman"/>
          <w:sz w:val="24"/>
          <w:szCs w:val="24"/>
        </w:rPr>
        <w:t>in sentencing the appellant detracts from the independence and impartiality of the court and its jurisdiction to access sentence.”</w:t>
      </w:r>
    </w:p>
    <w:p w14:paraId="3E4129A0" w14:textId="77777777" w:rsidR="00C17698" w:rsidRPr="001E55F2" w:rsidRDefault="00C17698" w:rsidP="00C17698">
      <w:pPr>
        <w:spacing w:after="0" w:line="240" w:lineRule="auto"/>
        <w:jc w:val="both"/>
        <w:rPr>
          <w:rFonts w:ascii="Times New Roman" w:hAnsi="Times New Roman" w:cs="Times New Roman"/>
          <w:sz w:val="24"/>
          <w:szCs w:val="24"/>
        </w:rPr>
      </w:pPr>
    </w:p>
    <w:p w14:paraId="64E6BEA8" w14:textId="77777777" w:rsidR="00C17698" w:rsidRDefault="00C17698" w:rsidP="00C17698">
      <w:pPr>
        <w:spacing w:after="0" w:line="240" w:lineRule="auto"/>
        <w:jc w:val="both"/>
        <w:rPr>
          <w:rFonts w:ascii="Times New Roman" w:hAnsi="Times New Roman" w:cs="Times New Roman"/>
          <w:sz w:val="24"/>
          <w:szCs w:val="24"/>
        </w:rPr>
      </w:pPr>
    </w:p>
    <w:p w14:paraId="371B3001" w14:textId="77777777" w:rsidR="006711D8" w:rsidRDefault="006711D8" w:rsidP="00C17698">
      <w:pPr>
        <w:spacing w:after="0" w:line="240" w:lineRule="auto"/>
        <w:jc w:val="both"/>
        <w:rPr>
          <w:rFonts w:ascii="Times New Roman" w:hAnsi="Times New Roman" w:cs="Times New Roman"/>
          <w:sz w:val="24"/>
          <w:szCs w:val="24"/>
        </w:rPr>
      </w:pPr>
    </w:p>
    <w:p w14:paraId="290D64F2" w14:textId="77777777" w:rsidR="006711D8" w:rsidRDefault="006711D8" w:rsidP="00C17698">
      <w:pPr>
        <w:spacing w:after="0" w:line="240" w:lineRule="auto"/>
        <w:jc w:val="both"/>
        <w:rPr>
          <w:rFonts w:ascii="Times New Roman" w:hAnsi="Times New Roman" w:cs="Times New Roman"/>
          <w:sz w:val="24"/>
          <w:szCs w:val="24"/>
        </w:rPr>
      </w:pPr>
    </w:p>
    <w:p w14:paraId="6A8AC6F5" w14:textId="77777777" w:rsidR="00E844AC" w:rsidRPr="001E55F2" w:rsidRDefault="00E844AC" w:rsidP="00C17698">
      <w:pPr>
        <w:spacing w:after="0" w:line="240" w:lineRule="auto"/>
        <w:jc w:val="both"/>
        <w:rPr>
          <w:rFonts w:ascii="Times New Roman" w:hAnsi="Times New Roman" w:cs="Times New Roman"/>
          <w:sz w:val="24"/>
          <w:szCs w:val="24"/>
        </w:rPr>
      </w:pPr>
    </w:p>
    <w:p w14:paraId="032D2394" w14:textId="116C9FD7" w:rsidR="00C17698" w:rsidRPr="001E55F2" w:rsidRDefault="00C17698" w:rsidP="00C17698">
      <w:pPr>
        <w:spacing w:after="0" w:line="240" w:lineRule="auto"/>
        <w:jc w:val="both"/>
        <w:rPr>
          <w:rFonts w:ascii="Times New Roman" w:hAnsi="Times New Roman" w:cs="Times New Roman"/>
          <w:b/>
          <w:sz w:val="24"/>
          <w:szCs w:val="24"/>
        </w:rPr>
      </w:pPr>
      <w:r w:rsidRPr="001E55F2">
        <w:rPr>
          <w:rFonts w:ascii="Times New Roman" w:hAnsi="Times New Roman" w:cs="Times New Roman"/>
          <w:b/>
          <w:sz w:val="24"/>
          <w:szCs w:val="24"/>
        </w:rPr>
        <w:lastRenderedPageBreak/>
        <w:t>RELIEF SOUGHT</w:t>
      </w:r>
    </w:p>
    <w:p w14:paraId="75BA917F" w14:textId="77777777" w:rsidR="00C17698" w:rsidRPr="001E55F2" w:rsidRDefault="00C17698" w:rsidP="00C17698">
      <w:pPr>
        <w:spacing w:after="0" w:line="240" w:lineRule="auto"/>
        <w:jc w:val="both"/>
        <w:rPr>
          <w:rFonts w:ascii="Times New Roman" w:hAnsi="Times New Roman" w:cs="Times New Roman"/>
          <w:sz w:val="24"/>
          <w:szCs w:val="24"/>
        </w:rPr>
      </w:pPr>
    </w:p>
    <w:p w14:paraId="0F3CB87A" w14:textId="68FFA6ED" w:rsidR="00C17698" w:rsidRPr="001E55F2" w:rsidRDefault="00E844AC" w:rsidP="00E844AC">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C17698" w:rsidRPr="001E55F2">
        <w:rPr>
          <w:rFonts w:ascii="Times New Roman" w:hAnsi="Times New Roman" w:cs="Times New Roman"/>
          <w:sz w:val="24"/>
          <w:szCs w:val="24"/>
        </w:rPr>
        <w:t>The appellant seeks the following relief:</w:t>
      </w:r>
    </w:p>
    <w:p w14:paraId="7B2BD60C" w14:textId="77777777" w:rsidR="00C17698" w:rsidRPr="001E55F2" w:rsidRDefault="00C17698" w:rsidP="00C17698">
      <w:pPr>
        <w:spacing w:after="0" w:line="240" w:lineRule="auto"/>
        <w:jc w:val="both"/>
        <w:rPr>
          <w:rFonts w:ascii="Times New Roman" w:hAnsi="Times New Roman" w:cs="Times New Roman"/>
          <w:sz w:val="24"/>
          <w:szCs w:val="24"/>
        </w:rPr>
      </w:pPr>
    </w:p>
    <w:p w14:paraId="5BBF8098" w14:textId="1A2EBBF0" w:rsidR="00C17698" w:rsidRPr="001E55F2" w:rsidRDefault="00C17698" w:rsidP="00C17698">
      <w:pPr>
        <w:pStyle w:val="ListParagraph"/>
        <w:numPr>
          <w:ilvl w:val="0"/>
          <w:numId w:val="19"/>
        </w:numPr>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That the appeal be allowed with costs.</w:t>
      </w:r>
    </w:p>
    <w:p w14:paraId="2859DAE1" w14:textId="03E1FE65" w:rsidR="00C17698" w:rsidRPr="001E55F2" w:rsidRDefault="00C17698" w:rsidP="00C17698">
      <w:pPr>
        <w:pStyle w:val="ListParagraph"/>
        <w:numPr>
          <w:ilvl w:val="0"/>
          <w:numId w:val="19"/>
        </w:numPr>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That the judgment of the Tribunal be set aside and substituted with the following:</w:t>
      </w:r>
    </w:p>
    <w:p w14:paraId="587E7A21" w14:textId="61144E67" w:rsidR="00C17698" w:rsidRPr="001E55F2" w:rsidRDefault="00C17698" w:rsidP="001E584A">
      <w:pPr>
        <w:pStyle w:val="ListParagraph"/>
        <w:spacing w:after="0" w:line="240" w:lineRule="auto"/>
        <w:ind w:left="1134" w:hanging="567"/>
        <w:jc w:val="both"/>
        <w:rPr>
          <w:rFonts w:ascii="Times New Roman" w:hAnsi="Times New Roman" w:cs="Times New Roman"/>
          <w:sz w:val="24"/>
          <w:szCs w:val="24"/>
        </w:rPr>
      </w:pPr>
      <w:r w:rsidRPr="001E55F2">
        <w:rPr>
          <w:rFonts w:ascii="Times New Roman" w:hAnsi="Times New Roman" w:cs="Times New Roman"/>
          <w:sz w:val="24"/>
          <w:szCs w:val="24"/>
        </w:rPr>
        <w:t>“1.</w:t>
      </w:r>
      <w:r w:rsidRPr="001E55F2">
        <w:rPr>
          <w:rFonts w:ascii="Times New Roman" w:hAnsi="Times New Roman" w:cs="Times New Roman"/>
          <w:sz w:val="24"/>
          <w:szCs w:val="24"/>
        </w:rPr>
        <w:tab/>
        <w:t>In the result the matter is remitted to the applicant’s Counsel for it to comply with By-Law 67 of the Law Society of Zimbabwe (By-Laws), 1982.</w:t>
      </w:r>
    </w:p>
    <w:p w14:paraId="38586F97" w14:textId="226C8715" w:rsidR="00265A17" w:rsidRPr="00E844AC" w:rsidRDefault="00C17698" w:rsidP="00E844AC">
      <w:pPr>
        <w:pStyle w:val="ListParagraph"/>
        <w:spacing w:after="0" w:line="240" w:lineRule="auto"/>
        <w:ind w:left="1134" w:hanging="720"/>
        <w:jc w:val="both"/>
        <w:rPr>
          <w:rFonts w:ascii="Times New Roman" w:hAnsi="Times New Roman" w:cs="Times New Roman"/>
          <w:sz w:val="24"/>
          <w:szCs w:val="24"/>
        </w:rPr>
      </w:pPr>
      <w:r w:rsidRPr="001E55F2">
        <w:rPr>
          <w:rFonts w:ascii="Times New Roman" w:hAnsi="Times New Roman" w:cs="Times New Roman"/>
          <w:sz w:val="24"/>
          <w:szCs w:val="24"/>
        </w:rPr>
        <w:tab/>
      </w:r>
      <w:r w:rsidR="00EE1D39" w:rsidRPr="001E55F2">
        <w:rPr>
          <w:rFonts w:ascii="Times New Roman" w:hAnsi="Times New Roman" w:cs="Times New Roman"/>
          <w:sz w:val="24"/>
          <w:szCs w:val="24"/>
        </w:rPr>
        <w:t>Alternatively,</w:t>
      </w:r>
      <w:r w:rsidRPr="001E55F2">
        <w:rPr>
          <w:rFonts w:ascii="Times New Roman" w:hAnsi="Times New Roman" w:cs="Times New Roman"/>
          <w:sz w:val="24"/>
          <w:szCs w:val="24"/>
        </w:rPr>
        <w:t xml:space="preserve"> the application be and </w:t>
      </w:r>
      <w:r w:rsidR="00265A17" w:rsidRPr="001E55F2">
        <w:rPr>
          <w:rFonts w:ascii="Times New Roman" w:hAnsi="Times New Roman" w:cs="Times New Roman"/>
          <w:sz w:val="24"/>
          <w:szCs w:val="24"/>
        </w:rPr>
        <w:t>is hereby dismissed with costs.</w:t>
      </w:r>
      <w:r w:rsidR="00265A17" w:rsidRPr="00E844AC">
        <w:rPr>
          <w:rFonts w:ascii="Times New Roman" w:hAnsi="Times New Roman" w:cs="Times New Roman"/>
          <w:sz w:val="24"/>
          <w:szCs w:val="24"/>
        </w:rPr>
        <w:tab/>
      </w:r>
    </w:p>
    <w:p w14:paraId="0AE8D020" w14:textId="01C08A1A" w:rsidR="00265A17" w:rsidRPr="001E55F2" w:rsidRDefault="00265A17" w:rsidP="001E584A">
      <w:pPr>
        <w:pStyle w:val="ListParagraph"/>
        <w:spacing w:after="0" w:line="240" w:lineRule="auto"/>
        <w:ind w:left="1134" w:hanging="720"/>
        <w:jc w:val="both"/>
        <w:rPr>
          <w:rFonts w:ascii="Times New Roman" w:hAnsi="Times New Roman" w:cs="Times New Roman"/>
          <w:sz w:val="24"/>
          <w:szCs w:val="24"/>
        </w:rPr>
      </w:pPr>
      <w:r w:rsidRPr="001E55F2">
        <w:rPr>
          <w:rFonts w:ascii="Times New Roman" w:hAnsi="Times New Roman" w:cs="Times New Roman"/>
          <w:sz w:val="24"/>
          <w:szCs w:val="24"/>
        </w:rPr>
        <w:tab/>
        <w:t>In the alternative to para 2 above, and only in the event that the appeal against conviction fails the appellant seeks the following relief:</w:t>
      </w:r>
    </w:p>
    <w:p w14:paraId="334D9CF6" w14:textId="5EB8B601" w:rsidR="001E584A" w:rsidRPr="001E55F2" w:rsidRDefault="001E584A" w:rsidP="001E584A">
      <w:pPr>
        <w:pStyle w:val="ListParagraph"/>
        <w:spacing w:after="0" w:line="240" w:lineRule="auto"/>
        <w:ind w:left="1134" w:hanging="425"/>
        <w:jc w:val="both"/>
        <w:rPr>
          <w:rFonts w:ascii="Times New Roman" w:hAnsi="Times New Roman" w:cs="Times New Roman"/>
          <w:sz w:val="24"/>
          <w:szCs w:val="24"/>
        </w:rPr>
      </w:pPr>
      <w:r w:rsidRPr="001E55F2">
        <w:rPr>
          <w:rFonts w:ascii="Times New Roman" w:hAnsi="Times New Roman" w:cs="Times New Roman"/>
          <w:sz w:val="24"/>
          <w:szCs w:val="24"/>
        </w:rPr>
        <w:t>2.</w:t>
      </w:r>
      <w:r w:rsidRPr="001E55F2">
        <w:rPr>
          <w:rFonts w:ascii="Times New Roman" w:hAnsi="Times New Roman" w:cs="Times New Roman"/>
          <w:sz w:val="24"/>
          <w:szCs w:val="24"/>
        </w:rPr>
        <w:tab/>
        <w:t>In the result the sentence imposed on the appellant be and is hereby set aside.</w:t>
      </w:r>
    </w:p>
    <w:p w14:paraId="2454A7DE" w14:textId="0A7A8367" w:rsidR="001E584A" w:rsidRPr="001E55F2" w:rsidRDefault="001E584A" w:rsidP="001E584A">
      <w:pPr>
        <w:pStyle w:val="ListParagraph"/>
        <w:spacing w:after="0" w:line="240" w:lineRule="auto"/>
        <w:ind w:left="1134" w:hanging="425"/>
        <w:jc w:val="both"/>
        <w:rPr>
          <w:rFonts w:ascii="Times New Roman" w:hAnsi="Times New Roman" w:cs="Times New Roman"/>
          <w:sz w:val="24"/>
          <w:szCs w:val="24"/>
        </w:rPr>
      </w:pPr>
      <w:r w:rsidRPr="001E55F2">
        <w:rPr>
          <w:rFonts w:ascii="Times New Roman" w:hAnsi="Times New Roman" w:cs="Times New Roman"/>
          <w:sz w:val="24"/>
          <w:szCs w:val="24"/>
        </w:rPr>
        <w:t>3.</w:t>
      </w:r>
      <w:r w:rsidRPr="001E55F2">
        <w:rPr>
          <w:rFonts w:ascii="Times New Roman" w:hAnsi="Times New Roman" w:cs="Times New Roman"/>
          <w:sz w:val="24"/>
          <w:szCs w:val="24"/>
        </w:rPr>
        <w:tab/>
        <w:t>The matter is remitted to the Legal Practitioners Tribunal for its assessment of an appropriate sentence in accordance with the reasons for this judgment.”</w:t>
      </w:r>
    </w:p>
    <w:p w14:paraId="0A52E3C4" w14:textId="77777777" w:rsidR="001E584A" w:rsidRPr="001E55F2" w:rsidRDefault="001E584A" w:rsidP="001E584A">
      <w:pPr>
        <w:spacing w:after="0" w:line="240" w:lineRule="auto"/>
        <w:jc w:val="both"/>
        <w:rPr>
          <w:rFonts w:ascii="Times New Roman" w:hAnsi="Times New Roman" w:cs="Times New Roman"/>
          <w:sz w:val="24"/>
          <w:szCs w:val="24"/>
        </w:rPr>
      </w:pPr>
    </w:p>
    <w:p w14:paraId="6875F343" w14:textId="77777777" w:rsidR="001E584A" w:rsidRPr="001E55F2" w:rsidRDefault="001E584A" w:rsidP="001E584A">
      <w:pPr>
        <w:spacing w:after="0" w:line="240" w:lineRule="auto"/>
        <w:jc w:val="both"/>
        <w:rPr>
          <w:rFonts w:ascii="Times New Roman" w:hAnsi="Times New Roman" w:cs="Times New Roman"/>
          <w:sz w:val="24"/>
          <w:szCs w:val="24"/>
        </w:rPr>
      </w:pPr>
    </w:p>
    <w:p w14:paraId="1002500C" w14:textId="0E0EEC33" w:rsidR="001E584A" w:rsidRPr="00E844AC" w:rsidRDefault="001E584A" w:rsidP="001E584A">
      <w:pPr>
        <w:spacing w:after="0" w:line="240" w:lineRule="auto"/>
        <w:jc w:val="both"/>
        <w:rPr>
          <w:rFonts w:ascii="Times New Roman" w:hAnsi="Times New Roman" w:cs="Times New Roman"/>
          <w:b/>
          <w:sz w:val="24"/>
          <w:szCs w:val="24"/>
        </w:rPr>
      </w:pPr>
      <w:r w:rsidRPr="00E844AC">
        <w:rPr>
          <w:rFonts w:ascii="Times New Roman" w:hAnsi="Times New Roman" w:cs="Times New Roman"/>
          <w:b/>
          <w:sz w:val="24"/>
          <w:szCs w:val="24"/>
        </w:rPr>
        <w:t>THE ISSUES</w:t>
      </w:r>
    </w:p>
    <w:p w14:paraId="43C595C1" w14:textId="77777777" w:rsidR="001E584A" w:rsidRPr="001E55F2" w:rsidRDefault="001E584A" w:rsidP="001E584A">
      <w:pPr>
        <w:spacing w:after="0" w:line="240" w:lineRule="auto"/>
        <w:jc w:val="both"/>
        <w:rPr>
          <w:rFonts w:ascii="Times New Roman" w:hAnsi="Times New Roman" w:cs="Times New Roman"/>
          <w:sz w:val="24"/>
          <w:szCs w:val="24"/>
        </w:rPr>
      </w:pPr>
    </w:p>
    <w:p w14:paraId="6D882742" w14:textId="0E4AF230" w:rsidR="001E584A" w:rsidRPr="001E55F2" w:rsidRDefault="00404B01" w:rsidP="00404B01">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001E584A" w:rsidRPr="001E55F2">
        <w:rPr>
          <w:rFonts w:ascii="Times New Roman" w:hAnsi="Times New Roman" w:cs="Times New Roman"/>
          <w:sz w:val="24"/>
          <w:szCs w:val="24"/>
        </w:rPr>
        <w:t xml:space="preserve">The following issues arise from the grounds of appeal </w:t>
      </w:r>
      <w:r w:rsidR="001E584A" w:rsidRPr="001E55F2">
        <w:rPr>
          <w:rFonts w:ascii="Times New Roman" w:hAnsi="Times New Roman" w:cs="Times New Roman"/>
          <w:i/>
          <w:sz w:val="24"/>
          <w:szCs w:val="24"/>
        </w:rPr>
        <w:t>vis a vis</w:t>
      </w:r>
      <w:r w:rsidR="001E584A" w:rsidRPr="001E55F2">
        <w:rPr>
          <w:rFonts w:ascii="Times New Roman" w:hAnsi="Times New Roman" w:cs="Times New Roman"/>
          <w:sz w:val="24"/>
          <w:szCs w:val="24"/>
        </w:rPr>
        <w:t xml:space="preserve"> conviction.</w:t>
      </w:r>
    </w:p>
    <w:p w14:paraId="72E04CA2" w14:textId="33EAC9CC" w:rsidR="001E584A" w:rsidRPr="001E55F2" w:rsidRDefault="001E584A" w:rsidP="001E584A">
      <w:pPr>
        <w:pStyle w:val="ListParagraph"/>
        <w:numPr>
          <w:ilvl w:val="0"/>
          <w:numId w:val="20"/>
        </w:numPr>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Whether, having taken the view that the matter was urgent, the respondent was entitled to charge the appellant with an offence other tha</w:t>
      </w:r>
      <w:r w:rsidR="0056106D">
        <w:rPr>
          <w:rFonts w:ascii="Times New Roman" w:hAnsi="Times New Roman" w:cs="Times New Roman"/>
          <w:sz w:val="24"/>
          <w:szCs w:val="24"/>
        </w:rPr>
        <w:t>n</w:t>
      </w:r>
      <w:r w:rsidRPr="001E55F2">
        <w:rPr>
          <w:rFonts w:ascii="Times New Roman" w:hAnsi="Times New Roman" w:cs="Times New Roman"/>
          <w:sz w:val="24"/>
          <w:szCs w:val="24"/>
        </w:rPr>
        <w:t xml:space="preserve"> misappropriation of trust funds.</w:t>
      </w:r>
    </w:p>
    <w:p w14:paraId="0240960C" w14:textId="1DC58A3A" w:rsidR="001E584A" w:rsidRPr="001E55F2" w:rsidRDefault="001E584A" w:rsidP="001E584A">
      <w:pPr>
        <w:pStyle w:val="ListParagraph"/>
        <w:numPr>
          <w:ilvl w:val="0"/>
          <w:numId w:val="20"/>
        </w:numPr>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 xml:space="preserve">Whether the appellant was properly convicted as charged </w:t>
      </w:r>
      <w:r w:rsidR="00EE1D39">
        <w:rPr>
          <w:rFonts w:ascii="Times New Roman" w:hAnsi="Times New Roman" w:cs="Times New Roman"/>
          <w:sz w:val="24"/>
          <w:szCs w:val="24"/>
        </w:rPr>
        <w:t>for</w:t>
      </w:r>
      <w:r w:rsidRPr="001E55F2">
        <w:rPr>
          <w:rFonts w:ascii="Times New Roman" w:hAnsi="Times New Roman" w:cs="Times New Roman"/>
          <w:sz w:val="24"/>
          <w:szCs w:val="24"/>
        </w:rPr>
        <w:t xml:space="preserve"> conduct </w:t>
      </w:r>
      <w:r w:rsidR="00EE1D39">
        <w:rPr>
          <w:rFonts w:ascii="Times New Roman" w:hAnsi="Times New Roman" w:cs="Times New Roman"/>
          <w:sz w:val="24"/>
          <w:szCs w:val="24"/>
        </w:rPr>
        <w:t xml:space="preserve">which </w:t>
      </w:r>
      <w:r w:rsidR="00C359CD">
        <w:rPr>
          <w:rFonts w:ascii="Times New Roman" w:hAnsi="Times New Roman" w:cs="Times New Roman"/>
          <w:sz w:val="24"/>
          <w:szCs w:val="24"/>
        </w:rPr>
        <w:t xml:space="preserve">is </w:t>
      </w:r>
      <w:r w:rsidR="00C359CD" w:rsidRPr="001E55F2">
        <w:rPr>
          <w:rFonts w:ascii="Times New Roman" w:hAnsi="Times New Roman" w:cs="Times New Roman"/>
          <w:sz w:val="24"/>
          <w:szCs w:val="24"/>
        </w:rPr>
        <w:t>unprofessional</w:t>
      </w:r>
      <w:r w:rsidRPr="001E55F2">
        <w:rPr>
          <w:rFonts w:ascii="Times New Roman" w:hAnsi="Times New Roman" w:cs="Times New Roman"/>
          <w:sz w:val="24"/>
          <w:szCs w:val="24"/>
        </w:rPr>
        <w:t>, dishonourable and unworthy of a legal practitioner.</w:t>
      </w:r>
    </w:p>
    <w:p w14:paraId="155B85B1" w14:textId="76A91C78" w:rsidR="001E584A" w:rsidRPr="001E55F2" w:rsidRDefault="001E584A" w:rsidP="001E584A">
      <w:pPr>
        <w:pStyle w:val="ListParagraph"/>
        <w:numPr>
          <w:ilvl w:val="0"/>
          <w:numId w:val="20"/>
        </w:numPr>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Wheth</w:t>
      </w:r>
      <w:r w:rsidR="00FB3E53">
        <w:rPr>
          <w:rFonts w:ascii="Times New Roman" w:hAnsi="Times New Roman" w:cs="Times New Roman"/>
          <w:sz w:val="24"/>
          <w:szCs w:val="24"/>
        </w:rPr>
        <w:t>er the Tribunal should have uphe</w:t>
      </w:r>
      <w:r w:rsidRPr="001E55F2">
        <w:rPr>
          <w:rFonts w:ascii="Times New Roman" w:hAnsi="Times New Roman" w:cs="Times New Roman"/>
          <w:sz w:val="24"/>
          <w:szCs w:val="24"/>
        </w:rPr>
        <w:t>ld the appellant’s, defence of impossibility.</w:t>
      </w:r>
    </w:p>
    <w:p w14:paraId="3A22F29E" w14:textId="40A333D3" w:rsidR="00404B01" w:rsidRPr="001E55F2" w:rsidRDefault="00404B01" w:rsidP="001E584A">
      <w:pPr>
        <w:pStyle w:val="ListParagraph"/>
        <w:numPr>
          <w:ilvl w:val="0"/>
          <w:numId w:val="20"/>
        </w:numPr>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Whether there was a splitting of charges as the accounting error was at the heart of both the first and second charges thus subjecting the appellant to double jeopardy.</w:t>
      </w:r>
    </w:p>
    <w:p w14:paraId="095C9A96" w14:textId="77777777" w:rsidR="00404B01" w:rsidRPr="001E55F2" w:rsidRDefault="00404B01" w:rsidP="00404B01">
      <w:pPr>
        <w:spacing w:after="0" w:line="480" w:lineRule="auto"/>
        <w:jc w:val="both"/>
        <w:rPr>
          <w:rFonts w:ascii="Times New Roman" w:hAnsi="Times New Roman" w:cs="Times New Roman"/>
          <w:sz w:val="24"/>
          <w:szCs w:val="24"/>
        </w:rPr>
      </w:pPr>
    </w:p>
    <w:p w14:paraId="2A0D9066" w14:textId="3E54A378" w:rsidR="00404B01" w:rsidRPr="00E844AC" w:rsidRDefault="00404B01" w:rsidP="00404B01">
      <w:pPr>
        <w:spacing w:after="0" w:line="480" w:lineRule="auto"/>
        <w:jc w:val="both"/>
        <w:rPr>
          <w:rFonts w:ascii="Times New Roman" w:hAnsi="Times New Roman" w:cs="Times New Roman"/>
          <w:b/>
          <w:sz w:val="24"/>
          <w:szCs w:val="24"/>
        </w:rPr>
      </w:pPr>
      <w:r w:rsidRPr="00C359CD">
        <w:rPr>
          <w:rFonts w:ascii="Times New Roman" w:hAnsi="Times New Roman" w:cs="Times New Roman"/>
          <w:b/>
          <w:sz w:val="24"/>
          <w:szCs w:val="24"/>
        </w:rPr>
        <w:t>ANALY</w:t>
      </w:r>
      <w:r w:rsidR="00C359CD">
        <w:rPr>
          <w:rFonts w:ascii="Times New Roman" w:hAnsi="Times New Roman" w:cs="Times New Roman"/>
          <w:b/>
          <w:sz w:val="24"/>
          <w:szCs w:val="24"/>
        </w:rPr>
        <w:t>S</w:t>
      </w:r>
      <w:r w:rsidRPr="00C359CD">
        <w:rPr>
          <w:rFonts w:ascii="Times New Roman" w:hAnsi="Times New Roman" w:cs="Times New Roman"/>
          <w:b/>
          <w:sz w:val="24"/>
          <w:szCs w:val="24"/>
        </w:rPr>
        <w:t>IS</w:t>
      </w:r>
      <w:r w:rsidRPr="00E844AC">
        <w:rPr>
          <w:rFonts w:ascii="Times New Roman" w:hAnsi="Times New Roman" w:cs="Times New Roman"/>
          <w:b/>
          <w:sz w:val="24"/>
          <w:szCs w:val="24"/>
        </w:rPr>
        <w:t xml:space="preserve"> RE CONVICTION </w:t>
      </w:r>
    </w:p>
    <w:p w14:paraId="6569555F" w14:textId="5DC4E0EE" w:rsidR="00404B01" w:rsidRPr="001E55F2" w:rsidRDefault="00404B01" w:rsidP="00D8241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following facts were common cause.  The appellant was under instruction to pay either CBZ Bank or the Mafukidzes the amount paid by the buyer upon transfer of the property.  The amount was paid to the appellant’s trust account through FBC Bank on </w:t>
      </w:r>
      <w:r w:rsidR="001473FE">
        <w:rPr>
          <w:rFonts w:ascii="Times New Roman" w:hAnsi="Times New Roman" w:cs="Times New Roman"/>
          <w:sz w:val="24"/>
          <w:szCs w:val="24"/>
        </w:rPr>
        <w:t xml:space="preserve">24 October 2017. </w:t>
      </w:r>
      <w:r w:rsidRPr="001E55F2">
        <w:rPr>
          <w:rFonts w:ascii="Times New Roman" w:hAnsi="Times New Roman" w:cs="Times New Roman"/>
          <w:sz w:val="24"/>
          <w:szCs w:val="24"/>
        </w:rPr>
        <w:t xml:space="preserve">  The </w:t>
      </w:r>
      <w:r w:rsidRPr="001E55F2">
        <w:rPr>
          <w:rFonts w:ascii="Times New Roman" w:hAnsi="Times New Roman" w:cs="Times New Roman"/>
          <w:sz w:val="24"/>
          <w:szCs w:val="24"/>
        </w:rPr>
        <w:lastRenderedPageBreak/>
        <w:t xml:space="preserve">appellant did not forward this amount to CBZ or the Mafukidzes.  </w:t>
      </w:r>
      <w:r w:rsidRPr="001E55F2">
        <w:rPr>
          <w:rFonts w:ascii="Times New Roman" w:hAnsi="Times New Roman" w:cs="Times New Roman"/>
          <w:i/>
          <w:sz w:val="24"/>
          <w:szCs w:val="24"/>
        </w:rPr>
        <w:t>Prima facie</w:t>
      </w:r>
      <w:r w:rsidRPr="001E55F2">
        <w:rPr>
          <w:rFonts w:ascii="Times New Roman" w:hAnsi="Times New Roman" w:cs="Times New Roman"/>
          <w:sz w:val="24"/>
          <w:szCs w:val="24"/>
        </w:rPr>
        <w:t xml:space="preserve"> therefor the appella</w:t>
      </w:r>
      <w:r w:rsidR="001473FE">
        <w:rPr>
          <w:rFonts w:ascii="Times New Roman" w:hAnsi="Times New Roman" w:cs="Times New Roman"/>
          <w:sz w:val="24"/>
          <w:szCs w:val="24"/>
        </w:rPr>
        <w:t>nt failed to disburse the monies</w:t>
      </w:r>
      <w:r w:rsidRPr="001E55F2">
        <w:rPr>
          <w:rFonts w:ascii="Times New Roman" w:hAnsi="Times New Roman" w:cs="Times New Roman"/>
          <w:sz w:val="24"/>
          <w:szCs w:val="24"/>
        </w:rPr>
        <w:t xml:space="preserve"> promptly or within a reasonable time as required by law.  The appellant’s defence was that he had erroneously overpaid </w:t>
      </w:r>
      <w:r w:rsidR="00263026" w:rsidRPr="001E55F2">
        <w:rPr>
          <w:rFonts w:ascii="Times New Roman" w:hAnsi="Times New Roman" w:cs="Times New Roman"/>
          <w:sz w:val="24"/>
          <w:szCs w:val="24"/>
        </w:rPr>
        <w:t>another</w:t>
      </w:r>
      <w:r w:rsidRPr="001E55F2">
        <w:rPr>
          <w:rFonts w:ascii="Times New Roman" w:hAnsi="Times New Roman" w:cs="Times New Roman"/>
          <w:sz w:val="24"/>
          <w:szCs w:val="24"/>
        </w:rPr>
        <w:t xml:space="preserve"> client in the sum </w:t>
      </w:r>
      <w:r w:rsidR="00263026" w:rsidRPr="001E55F2">
        <w:rPr>
          <w:rFonts w:ascii="Times New Roman" w:hAnsi="Times New Roman" w:cs="Times New Roman"/>
          <w:sz w:val="24"/>
          <w:szCs w:val="24"/>
        </w:rPr>
        <w:t xml:space="preserve">of </w:t>
      </w:r>
      <w:r w:rsidR="001473FE">
        <w:rPr>
          <w:rFonts w:ascii="Times New Roman" w:hAnsi="Times New Roman" w:cs="Times New Roman"/>
          <w:sz w:val="24"/>
          <w:szCs w:val="24"/>
        </w:rPr>
        <w:t>US$89 000</w:t>
      </w:r>
      <w:r w:rsidR="00263026" w:rsidRPr="001E55F2">
        <w:rPr>
          <w:rFonts w:ascii="Times New Roman" w:hAnsi="Times New Roman" w:cs="Times New Roman"/>
          <w:sz w:val="24"/>
          <w:szCs w:val="24"/>
        </w:rPr>
        <w:t xml:space="preserve"> leaving his trust account </w:t>
      </w:r>
      <w:r w:rsidR="001473FE">
        <w:rPr>
          <w:rFonts w:ascii="Times New Roman" w:hAnsi="Times New Roman" w:cs="Times New Roman"/>
          <w:sz w:val="24"/>
          <w:szCs w:val="24"/>
        </w:rPr>
        <w:t>bereft</w:t>
      </w:r>
      <w:r w:rsidR="00263026" w:rsidRPr="001E55F2">
        <w:rPr>
          <w:rFonts w:ascii="Times New Roman" w:hAnsi="Times New Roman" w:cs="Times New Roman"/>
          <w:sz w:val="24"/>
          <w:szCs w:val="24"/>
        </w:rPr>
        <w:t xml:space="preserve"> of funds to pay CBZ as expected.  The appellant</w:t>
      </w:r>
      <w:r w:rsidR="001473FE">
        <w:rPr>
          <w:rFonts w:ascii="Times New Roman" w:hAnsi="Times New Roman" w:cs="Times New Roman"/>
          <w:sz w:val="24"/>
          <w:szCs w:val="24"/>
        </w:rPr>
        <w:t>’</w:t>
      </w:r>
      <w:r w:rsidR="00263026" w:rsidRPr="001E55F2">
        <w:rPr>
          <w:rFonts w:ascii="Times New Roman" w:hAnsi="Times New Roman" w:cs="Times New Roman"/>
          <w:sz w:val="24"/>
          <w:szCs w:val="24"/>
        </w:rPr>
        <w:t xml:space="preserve">s defence cannot be </w:t>
      </w:r>
      <w:r w:rsidR="00263026" w:rsidRPr="007577A8">
        <w:rPr>
          <w:rFonts w:ascii="Times New Roman" w:hAnsi="Times New Roman" w:cs="Times New Roman"/>
          <w:i/>
          <w:iCs/>
          <w:sz w:val="24"/>
          <w:szCs w:val="24"/>
        </w:rPr>
        <w:t>bona fide</w:t>
      </w:r>
      <w:r w:rsidR="00263026" w:rsidRPr="001E55F2">
        <w:rPr>
          <w:rFonts w:ascii="Times New Roman" w:hAnsi="Times New Roman" w:cs="Times New Roman"/>
          <w:sz w:val="24"/>
          <w:szCs w:val="24"/>
        </w:rPr>
        <w:t xml:space="preserve"> give</w:t>
      </w:r>
      <w:r w:rsidR="007577A8">
        <w:rPr>
          <w:rFonts w:ascii="Times New Roman" w:hAnsi="Times New Roman" w:cs="Times New Roman"/>
          <w:sz w:val="24"/>
          <w:szCs w:val="24"/>
        </w:rPr>
        <w:t>n</w:t>
      </w:r>
      <w:r w:rsidR="00263026" w:rsidRPr="001E55F2">
        <w:rPr>
          <w:rFonts w:ascii="Times New Roman" w:hAnsi="Times New Roman" w:cs="Times New Roman"/>
          <w:sz w:val="24"/>
          <w:szCs w:val="24"/>
        </w:rPr>
        <w:t xml:space="preserve"> the facts of this matter.</w:t>
      </w:r>
      <w:r w:rsidR="000B75AB" w:rsidRPr="001E55F2">
        <w:rPr>
          <w:rFonts w:ascii="Times New Roman" w:hAnsi="Times New Roman" w:cs="Times New Roman"/>
          <w:sz w:val="24"/>
          <w:szCs w:val="24"/>
        </w:rPr>
        <w:t xml:space="preserve">  It was imperative for the appellant to show by mean</w:t>
      </w:r>
      <w:r w:rsidR="003A0D9F">
        <w:rPr>
          <w:rFonts w:ascii="Times New Roman" w:hAnsi="Times New Roman" w:cs="Times New Roman"/>
          <w:sz w:val="24"/>
          <w:szCs w:val="24"/>
        </w:rPr>
        <w:t>s of the accounting system (</w:t>
      </w:r>
      <w:r w:rsidR="00A23BDB">
        <w:rPr>
          <w:rFonts w:ascii="Times New Roman" w:hAnsi="Times New Roman" w:cs="Times New Roman"/>
          <w:sz w:val="24"/>
          <w:szCs w:val="24"/>
        </w:rPr>
        <w:t xml:space="preserve">in </w:t>
      </w:r>
      <w:r w:rsidR="003A0D9F">
        <w:rPr>
          <w:rFonts w:ascii="Times New Roman" w:hAnsi="Times New Roman" w:cs="Times New Roman"/>
          <w:sz w:val="24"/>
          <w:szCs w:val="24"/>
        </w:rPr>
        <w:t>u</w:t>
      </w:r>
      <w:r w:rsidR="000B75AB" w:rsidRPr="001E55F2">
        <w:rPr>
          <w:rFonts w:ascii="Times New Roman" w:hAnsi="Times New Roman" w:cs="Times New Roman"/>
          <w:sz w:val="24"/>
          <w:szCs w:val="24"/>
        </w:rPr>
        <w:t xml:space="preserve">se at his firm) the date on which such </w:t>
      </w:r>
      <w:r w:rsidR="006711D8">
        <w:rPr>
          <w:rFonts w:ascii="Times New Roman" w:hAnsi="Times New Roman" w:cs="Times New Roman"/>
          <w:sz w:val="24"/>
          <w:szCs w:val="24"/>
        </w:rPr>
        <w:t>overpayment occurred in relation</w:t>
      </w:r>
      <w:r w:rsidR="000B75AB" w:rsidRPr="001E55F2">
        <w:rPr>
          <w:rFonts w:ascii="Times New Roman" w:hAnsi="Times New Roman" w:cs="Times New Roman"/>
          <w:sz w:val="24"/>
          <w:szCs w:val="24"/>
        </w:rPr>
        <w:t xml:space="preserve"> to the date the FBC funds reached his trust account.  He failed to do so, leaving him open to the reasonable suspicion that the overpayment (if any) occurred well after the time he was expected to pay the Mafukidzes or CBZ.  In other </w:t>
      </w:r>
      <w:r w:rsidR="00EE1D39" w:rsidRPr="001E55F2">
        <w:rPr>
          <w:rFonts w:ascii="Times New Roman" w:hAnsi="Times New Roman" w:cs="Times New Roman"/>
          <w:sz w:val="24"/>
          <w:szCs w:val="24"/>
        </w:rPr>
        <w:t>words,</w:t>
      </w:r>
      <w:r w:rsidR="000B75AB" w:rsidRPr="001E55F2">
        <w:rPr>
          <w:rFonts w:ascii="Times New Roman" w:hAnsi="Times New Roman" w:cs="Times New Roman"/>
          <w:sz w:val="24"/>
          <w:szCs w:val="24"/>
        </w:rPr>
        <w:t xml:space="preserve"> he had unlawfully withheld payment not because he was unable to pay</w:t>
      </w:r>
      <w:r w:rsidR="003A0507">
        <w:rPr>
          <w:rFonts w:ascii="Times New Roman" w:hAnsi="Times New Roman" w:cs="Times New Roman"/>
          <w:sz w:val="24"/>
          <w:szCs w:val="24"/>
        </w:rPr>
        <w:t>,</w:t>
      </w:r>
      <w:r w:rsidR="000B75AB" w:rsidRPr="001E55F2">
        <w:rPr>
          <w:rFonts w:ascii="Times New Roman" w:hAnsi="Times New Roman" w:cs="Times New Roman"/>
          <w:sz w:val="24"/>
          <w:szCs w:val="24"/>
        </w:rPr>
        <w:t xml:space="preserve"> as he suggests</w:t>
      </w:r>
      <w:r w:rsidR="003A0507">
        <w:rPr>
          <w:rFonts w:ascii="Times New Roman" w:hAnsi="Times New Roman" w:cs="Times New Roman"/>
          <w:sz w:val="24"/>
          <w:szCs w:val="24"/>
        </w:rPr>
        <w:t>,</w:t>
      </w:r>
      <w:r w:rsidR="000B75AB" w:rsidRPr="001E55F2">
        <w:rPr>
          <w:rFonts w:ascii="Times New Roman" w:hAnsi="Times New Roman" w:cs="Times New Roman"/>
          <w:sz w:val="24"/>
          <w:szCs w:val="24"/>
        </w:rPr>
        <w:t xml:space="preserve"> but for reasons </w:t>
      </w:r>
      <w:r w:rsidR="00815E6C" w:rsidRPr="001E55F2">
        <w:rPr>
          <w:rFonts w:ascii="Times New Roman" w:hAnsi="Times New Roman" w:cs="Times New Roman"/>
          <w:sz w:val="24"/>
          <w:szCs w:val="24"/>
        </w:rPr>
        <w:t>best known to himself.  Further he did not advise CBZ or the Mafukidzes that payment had been made to</w:t>
      </w:r>
      <w:r w:rsidR="00FD543B">
        <w:rPr>
          <w:rFonts w:ascii="Times New Roman" w:hAnsi="Times New Roman" w:cs="Times New Roman"/>
          <w:sz w:val="24"/>
          <w:szCs w:val="24"/>
        </w:rPr>
        <w:t xml:space="preserve"> </w:t>
      </w:r>
      <w:r w:rsidR="00815E6C" w:rsidRPr="001E55F2">
        <w:rPr>
          <w:rFonts w:ascii="Times New Roman" w:hAnsi="Times New Roman" w:cs="Times New Roman"/>
          <w:sz w:val="24"/>
          <w:szCs w:val="24"/>
        </w:rPr>
        <w:t>his trust account consequent upon transfer</w:t>
      </w:r>
      <w:r w:rsidR="00FD543B">
        <w:rPr>
          <w:rFonts w:ascii="Times New Roman" w:hAnsi="Times New Roman" w:cs="Times New Roman"/>
          <w:sz w:val="24"/>
          <w:szCs w:val="24"/>
        </w:rPr>
        <w:t>,</w:t>
      </w:r>
      <w:r w:rsidR="00815E6C" w:rsidRPr="001E55F2">
        <w:rPr>
          <w:rFonts w:ascii="Times New Roman" w:hAnsi="Times New Roman" w:cs="Times New Roman"/>
          <w:sz w:val="24"/>
          <w:szCs w:val="24"/>
        </w:rPr>
        <w:t xml:space="preserve"> nor did he explain to these </w:t>
      </w:r>
      <w:r w:rsidR="00BD4D8C" w:rsidRPr="001E55F2">
        <w:rPr>
          <w:rFonts w:ascii="Times New Roman" w:hAnsi="Times New Roman" w:cs="Times New Roman"/>
          <w:sz w:val="24"/>
          <w:szCs w:val="24"/>
        </w:rPr>
        <w:t>complainants</w:t>
      </w:r>
      <w:r w:rsidR="00815E6C" w:rsidRPr="001E55F2">
        <w:rPr>
          <w:rFonts w:ascii="Times New Roman" w:hAnsi="Times New Roman" w:cs="Times New Roman"/>
          <w:sz w:val="24"/>
          <w:szCs w:val="24"/>
        </w:rPr>
        <w:t xml:space="preserve"> that he had </w:t>
      </w:r>
      <w:r w:rsidR="00BD4D8C" w:rsidRPr="00EB05BD">
        <w:rPr>
          <w:rFonts w:ascii="Times New Roman" w:hAnsi="Times New Roman" w:cs="Times New Roman"/>
          <w:sz w:val="24"/>
          <w:szCs w:val="24"/>
        </w:rPr>
        <w:t>erroneous</w:t>
      </w:r>
      <w:r w:rsidR="00EB05BD" w:rsidRPr="00EB05BD">
        <w:rPr>
          <w:rFonts w:ascii="Times New Roman" w:hAnsi="Times New Roman" w:cs="Times New Roman"/>
          <w:sz w:val="24"/>
          <w:szCs w:val="24"/>
        </w:rPr>
        <w:t>ly</w:t>
      </w:r>
      <w:r w:rsidR="00BD4D8C" w:rsidRPr="001E55F2">
        <w:rPr>
          <w:rFonts w:ascii="Times New Roman" w:hAnsi="Times New Roman" w:cs="Times New Roman"/>
          <w:sz w:val="24"/>
          <w:szCs w:val="24"/>
        </w:rPr>
        <w:t xml:space="preserve"> overpaid another client and was thus unable to transfer the </w:t>
      </w:r>
      <w:r w:rsidR="002261DD" w:rsidRPr="001E55F2">
        <w:rPr>
          <w:rFonts w:ascii="Times New Roman" w:hAnsi="Times New Roman" w:cs="Times New Roman"/>
          <w:sz w:val="24"/>
          <w:szCs w:val="24"/>
        </w:rPr>
        <w:t>moneys to either of them as the trust account had been</w:t>
      </w:r>
      <w:r w:rsidR="00EE1D39">
        <w:rPr>
          <w:rFonts w:ascii="Times New Roman" w:hAnsi="Times New Roman" w:cs="Times New Roman"/>
          <w:sz w:val="24"/>
          <w:szCs w:val="24"/>
        </w:rPr>
        <w:t xml:space="preserve"> erroneously</w:t>
      </w:r>
      <w:r w:rsidR="002261DD" w:rsidRPr="001E55F2">
        <w:rPr>
          <w:rFonts w:ascii="Times New Roman" w:hAnsi="Times New Roman" w:cs="Times New Roman"/>
          <w:sz w:val="24"/>
          <w:szCs w:val="24"/>
        </w:rPr>
        <w:t xml:space="preserve"> dissipated.  His failure to timeously so disclose his predicament in that regard leaves a lot to be desired.</w:t>
      </w:r>
    </w:p>
    <w:p w14:paraId="5C01A4D7" w14:textId="77777777" w:rsidR="002261DD" w:rsidRPr="001E55F2" w:rsidRDefault="002261DD" w:rsidP="00404B01">
      <w:pPr>
        <w:tabs>
          <w:tab w:val="left" w:pos="1134"/>
        </w:tabs>
        <w:spacing w:after="0" w:line="480" w:lineRule="auto"/>
        <w:jc w:val="both"/>
        <w:rPr>
          <w:rFonts w:ascii="Times New Roman" w:hAnsi="Times New Roman" w:cs="Times New Roman"/>
          <w:sz w:val="24"/>
          <w:szCs w:val="24"/>
        </w:rPr>
      </w:pPr>
    </w:p>
    <w:p w14:paraId="7C319289" w14:textId="6F8EA00C" w:rsidR="002261DD" w:rsidRPr="001E55F2" w:rsidRDefault="002261DD"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purchase price was deposited into the appellant’s trust account on 24 October 2017.  </w:t>
      </w:r>
      <w:r w:rsidR="00A35EEC">
        <w:rPr>
          <w:rFonts w:ascii="Times New Roman" w:hAnsi="Times New Roman" w:cs="Times New Roman"/>
          <w:sz w:val="24"/>
          <w:szCs w:val="24"/>
        </w:rPr>
        <w:t>He</w:t>
      </w:r>
      <w:r w:rsidRPr="001E55F2">
        <w:rPr>
          <w:rFonts w:ascii="Times New Roman" w:hAnsi="Times New Roman" w:cs="Times New Roman"/>
          <w:sz w:val="24"/>
          <w:szCs w:val="24"/>
        </w:rPr>
        <w:t xml:space="preserve"> failed to transfer the amount to CBZ for a period in excess of 3 months.  Even as CBZ enquired of him by letter dated 18 January 2018 as to whether transfer had been effected he gave the impression that transfer had not been effected.  He did not</w:t>
      </w:r>
      <w:r w:rsidR="005730EC">
        <w:rPr>
          <w:rFonts w:ascii="Times New Roman" w:hAnsi="Times New Roman" w:cs="Times New Roman"/>
          <w:sz w:val="24"/>
          <w:szCs w:val="24"/>
        </w:rPr>
        <w:t>,</w:t>
      </w:r>
      <w:r w:rsidRPr="001E55F2">
        <w:rPr>
          <w:rFonts w:ascii="Times New Roman" w:hAnsi="Times New Roman" w:cs="Times New Roman"/>
          <w:sz w:val="24"/>
          <w:szCs w:val="24"/>
        </w:rPr>
        <w:t xml:space="preserve"> as he now says</w:t>
      </w:r>
      <w:r w:rsidR="005730EC">
        <w:rPr>
          <w:rFonts w:ascii="Times New Roman" w:hAnsi="Times New Roman" w:cs="Times New Roman"/>
          <w:sz w:val="24"/>
          <w:szCs w:val="24"/>
        </w:rPr>
        <w:t>,</w:t>
      </w:r>
      <w:r w:rsidRPr="001E55F2">
        <w:rPr>
          <w:rFonts w:ascii="Times New Roman" w:hAnsi="Times New Roman" w:cs="Times New Roman"/>
          <w:sz w:val="24"/>
          <w:szCs w:val="24"/>
        </w:rPr>
        <w:t xml:space="preserve"> explain to CBZ that an error had occurred through overpayment to another client.  The appellant only paid US$</w:t>
      </w:r>
      <w:r w:rsidR="008C7657" w:rsidRPr="001E55F2">
        <w:rPr>
          <w:rFonts w:ascii="Times New Roman" w:hAnsi="Times New Roman" w:cs="Times New Roman"/>
          <w:sz w:val="24"/>
          <w:szCs w:val="24"/>
        </w:rPr>
        <w:t>145 000 when confronted by the complainants who had now</w:t>
      </w:r>
      <w:r w:rsidR="005730EC">
        <w:rPr>
          <w:rFonts w:ascii="Times New Roman" w:hAnsi="Times New Roman" w:cs="Times New Roman"/>
          <w:sz w:val="24"/>
          <w:szCs w:val="24"/>
        </w:rPr>
        <w:t>,</w:t>
      </w:r>
      <w:r w:rsidR="008C7657" w:rsidRPr="001E55F2">
        <w:rPr>
          <w:rFonts w:ascii="Times New Roman" w:hAnsi="Times New Roman" w:cs="Times New Roman"/>
          <w:sz w:val="24"/>
          <w:szCs w:val="24"/>
        </w:rPr>
        <w:t xml:space="preserve"> through their own </w:t>
      </w:r>
      <w:r w:rsidR="008C7657" w:rsidRPr="001E55F2">
        <w:rPr>
          <w:rFonts w:ascii="Times New Roman" w:hAnsi="Times New Roman" w:cs="Times New Roman"/>
          <w:sz w:val="24"/>
          <w:szCs w:val="24"/>
        </w:rPr>
        <w:lastRenderedPageBreak/>
        <w:t>efforts discovered that transfer had</w:t>
      </w:r>
      <w:r w:rsidR="008C7657" w:rsidRPr="00D51033">
        <w:rPr>
          <w:rFonts w:ascii="Times New Roman" w:hAnsi="Times New Roman" w:cs="Times New Roman"/>
          <w:sz w:val="24"/>
          <w:szCs w:val="24"/>
        </w:rPr>
        <w:t xml:space="preserve"> </w:t>
      </w:r>
      <w:r w:rsidR="008C7657" w:rsidRPr="001E55F2">
        <w:rPr>
          <w:rFonts w:ascii="Times New Roman" w:hAnsi="Times New Roman" w:cs="Times New Roman"/>
          <w:sz w:val="24"/>
          <w:szCs w:val="24"/>
        </w:rPr>
        <w:t>been effected and the purchase price deposited in</w:t>
      </w:r>
      <w:r w:rsidR="00D51033">
        <w:rPr>
          <w:rFonts w:ascii="Times New Roman" w:hAnsi="Times New Roman" w:cs="Times New Roman"/>
          <w:sz w:val="24"/>
          <w:szCs w:val="24"/>
        </w:rPr>
        <w:t>to</w:t>
      </w:r>
      <w:r w:rsidR="008C7657" w:rsidRPr="001E55F2">
        <w:rPr>
          <w:rFonts w:ascii="Times New Roman" w:hAnsi="Times New Roman" w:cs="Times New Roman"/>
          <w:sz w:val="24"/>
          <w:szCs w:val="24"/>
        </w:rPr>
        <w:t xml:space="preserve"> the appellant’s trust account.</w:t>
      </w:r>
    </w:p>
    <w:p w14:paraId="0D9EB2BB" w14:textId="77777777" w:rsidR="00131624" w:rsidRPr="001E55F2" w:rsidRDefault="00131624" w:rsidP="002261DD">
      <w:pPr>
        <w:tabs>
          <w:tab w:val="left" w:pos="1134"/>
        </w:tabs>
        <w:spacing w:after="0" w:line="480" w:lineRule="auto"/>
        <w:jc w:val="both"/>
        <w:rPr>
          <w:rFonts w:ascii="Times New Roman" w:hAnsi="Times New Roman" w:cs="Times New Roman"/>
          <w:sz w:val="24"/>
          <w:szCs w:val="24"/>
        </w:rPr>
      </w:pPr>
    </w:p>
    <w:p w14:paraId="1C3B7625" w14:textId="3B73CE63" w:rsidR="00131624" w:rsidRPr="001E55F2" w:rsidRDefault="00131624"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only reasonable conclusion arising from the evidence and circumstances of this case is that the appellant withheld the payment of trust </w:t>
      </w:r>
      <w:r w:rsidR="00D51033">
        <w:rPr>
          <w:rFonts w:ascii="Times New Roman" w:hAnsi="Times New Roman" w:cs="Times New Roman"/>
          <w:sz w:val="24"/>
          <w:szCs w:val="24"/>
        </w:rPr>
        <w:t xml:space="preserve">funds </w:t>
      </w:r>
      <w:r w:rsidRPr="001E55F2">
        <w:rPr>
          <w:rFonts w:ascii="Times New Roman" w:hAnsi="Times New Roman" w:cs="Times New Roman"/>
          <w:sz w:val="24"/>
          <w:szCs w:val="24"/>
        </w:rPr>
        <w:t>without lawful excuse</w:t>
      </w:r>
      <w:r w:rsidR="00D51033">
        <w:rPr>
          <w:rFonts w:ascii="Times New Roman" w:hAnsi="Times New Roman" w:cs="Times New Roman"/>
          <w:sz w:val="24"/>
          <w:szCs w:val="24"/>
        </w:rPr>
        <w:t>,</w:t>
      </w:r>
      <w:r w:rsidRPr="001E55F2">
        <w:rPr>
          <w:rFonts w:ascii="Times New Roman" w:hAnsi="Times New Roman" w:cs="Times New Roman"/>
          <w:sz w:val="24"/>
          <w:szCs w:val="24"/>
        </w:rPr>
        <w:t xml:space="preserve"> or alternatively</w:t>
      </w:r>
      <w:r w:rsidR="00D51033">
        <w:rPr>
          <w:rFonts w:ascii="Times New Roman" w:hAnsi="Times New Roman" w:cs="Times New Roman"/>
          <w:sz w:val="24"/>
          <w:szCs w:val="24"/>
        </w:rPr>
        <w:t>,</w:t>
      </w:r>
      <w:r w:rsidRPr="001E55F2">
        <w:rPr>
          <w:rFonts w:ascii="Times New Roman" w:hAnsi="Times New Roman" w:cs="Times New Roman"/>
          <w:sz w:val="24"/>
          <w:szCs w:val="24"/>
        </w:rPr>
        <w:t xml:space="preserve"> </w:t>
      </w:r>
      <w:r w:rsidR="00D51033" w:rsidRPr="001E55F2">
        <w:rPr>
          <w:rFonts w:ascii="Times New Roman" w:hAnsi="Times New Roman" w:cs="Times New Roman"/>
          <w:sz w:val="24"/>
          <w:szCs w:val="24"/>
        </w:rPr>
        <w:t>failed</w:t>
      </w:r>
      <w:r w:rsidRPr="001E55F2">
        <w:rPr>
          <w:rFonts w:ascii="Times New Roman" w:hAnsi="Times New Roman" w:cs="Times New Roman"/>
          <w:sz w:val="24"/>
          <w:szCs w:val="24"/>
        </w:rPr>
        <w:t xml:space="preserve"> to promptly pay the trust money due to the sellers upon demand or within a reasonable time.</w:t>
      </w:r>
      <w:r w:rsidR="00B6262C" w:rsidRPr="001E55F2">
        <w:rPr>
          <w:rFonts w:ascii="Times New Roman" w:hAnsi="Times New Roman" w:cs="Times New Roman"/>
          <w:sz w:val="24"/>
          <w:szCs w:val="24"/>
        </w:rPr>
        <w:t xml:space="preserve">  The Tribunal’s reasoning and ultimate decision to convict the appellant on these charges cannot be faulted.  </w:t>
      </w:r>
    </w:p>
    <w:p w14:paraId="04FE46FA" w14:textId="77777777" w:rsidR="00B6262C" w:rsidRPr="001E55F2" w:rsidRDefault="00B6262C" w:rsidP="002261DD">
      <w:pPr>
        <w:tabs>
          <w:tab w:val="left" w:pos="1134"/>
        </w:tabs>
        <w:spacing w:after="0" w:line="480" w:lineRule="auto"/>
        <w:jc w:val="both"/>
        <w:rPr>
          <w:rFonts w:ascii="Times New Roman" w:hAnsi="Times New Roman" w:cs="Times New Roman"/>
          <w:sz w:val="24"/>
          <w:szCs w:val="24"/>
        </w:rPr>
      </w:pPr>
    </w:p>
    <w:p w14:paraId="63DFC0FE" w14:textId="21F4AED7" w:rsidR="006476F9" w:rsidRPr="001E55F2" w:rsidRDefault="00B6262C"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The Tribunal found</w:t>
      </w:r>
      <w:r w:rsidR="007A727B">
        <w:rPr>
          <w:rFonts w:ascii="Times New Roman" w:hAnsi="Times New Roman" w:cs="Times New Roman"/>
          <w:sz w:val="24"/>
          <w:szCs w:val="24"/>
        </w:rPr>
        <w:t>,</w:t>
      </w:r>
      <w:r w:rsidRPr="001E55F2">
        <w:rPr>
          <w:rFonts w:ascii="Times New Roman" w:hAnsi="Times New Roman" w:cs="Times New Roman"/>
          <w:sz w:val="24"/>
          <w:szCs w:val="24"/>
        </w:rPr>
        <w:t xml:space="preserve"> as a matter of fact</w:t>
      </w:r>
      <w:r w:rsidR="007A727B">
        <w:rPr>
          <w:rFonts w:ascii="Times New Roman" w:hAnsi="Times New Roman" w:cs="Times New Roman"/>
          <w:sz w:val="24"/>
          <w:szCs w:val="24"/>
        </w:rPr>
        <w:t>,</w:t>
      </w:r>
      <w:r w:rsidRPr="001E55F2">
        <w:rPr>
          <w:rFonts w:ascii="Times New Roman" w:hAnsi="Times New Roman" w:cs="Times New Roman"/>
          <w:sz w:val="24"/>
          <w:szCs w:val="24"/>
        </w:rPr>
        <w:t xml:space="preserve"> that the</w:t>
      </w:r>
      <w:r w:rsidR="00A35EEC">
        <w:rPr>
          <w:rFonts w:ascii="Times New Roman" w:hAnsi="Times New Roman" w:cs="Times New Roman"/>
          <w:sz w:val="24"/>
          <w:szCs w:val="24"/>
        </w:rPr>
        <w:t xml:space="preserve"> alleged</w:t>
      </w:r>
      <w:r w:rsidRPr="001E55F2">
        <w:rPr>
          <w:rFonts w:ascii="Times New Roman" w:hAnsi="Times New Roman" w:cs="Times New Roman"/>
          <w:sz w:val="24"/>
          <w:szCs w:val="24"/>
        </w:rPr>
        <w:t xml:space="preserve"> erroneous overpayment, the basis of the appellant’s defence to the changes, was a ruse meant to cover up the appellant’s short comings.  </w:t>
      </w:r>
      <w:r w:rsidR="00A35EEC" w:rsidRPr="001E55F2">
        <w:rPr>
          <w:rFonts w:ascii="Times New Roman" w:hAnsi="Times New Roman" w:cs="Times New Roman"/>
          <w:sz w:val="24"/>
          <w:szCs w:val="24"/>
        </w:rPr>
        <w:t>Again,</w:t>
      </w:r>
      <w:r w:rsidRPr="001E55F2">
        <w:rPr>
          <w:rFonts w:ascii="Times New Roman" w:hAnsi="Times New Roman" w:cs="Times New Roman"/>
          <w:sz w:val="24"/>
          <w:szCs w:val="24"/>
        </w:rPr>
        <w:t xml:space="preserve"> this finding of fact cannot be faulted given that no evidence was led from the entries on the Law</w:t>
      </w:r>
      <w:r w:rsidR="003360E1">
        <w:rPr>
          <w:rFonts w:ascii="Times New Roman" w:hAnsi="Times New Roman" w:cs="Times New Roman"/>
          <w:sz w:val="24"/>
          <w:szCs w:val="24"/>
        </w:rPr>
        <w:t>pac Legal Accounting S</w:t>
      </w:r>
      <w:r w:rsidRPr="001E55F2">
        <w:rPr>
          <w:rFonts w:ascii="Times New Roman" w:hAnsi="Times New Roman" w:cs="Times New Roman"/>
          <w:sz w:val="24"/>
          <w:szCs w:val="24"/>
        </w:rPr>
        <w:t xml:space="preserve">ystem </w:t>
      </w:r>
      <w:r w:rsidR="00144720">
        <w:rPr>
          <w:rFonts w:ascii="Times New Roman" w:hAnsi="Times New Roman" w:cs="Times New Roman"/>
          <w:sz w:val="24"/>
          <w:szCs w:val="24"/>
        </w:rPr>
        <w:t xml:space="preserve">(the accounting system in place at the appellant’s law firm) </w:t>
      </w:r>
      <w:r w:rsidRPr="001E55F2">
        <w:rPr>
          <w:rFonts w:ascii="Times New Roman" w:hAnsi="Times New Roman" w:cs="Times New Roman"/>
          <w:sz w:val="24"/>
          <w:szCs w:val="24"/>
        </w:rPr>
        <w:t xml:space="preserve">that in fact such overpayment occurred, the amount so overpaid, the date and the account to which such overpayment was made.  </w:t>
      </w:r>
      <w:r w:rsidR="00A35EEC" w:rsidRPr="001E55F2">
        <w:rPr>
          <w:rFonts w:ascii="Times New Roman" w:hAnsi="Times New Roman" w:cs="Times New Roman"/>
          <w:sz w:val="24"/>
          <w:szCs w:val="24"/>
        </w:rPr>
        <w:t>Moreover,</w:t>
      </w:r>
      <w:r w:rsidRPr="001E55F2">
        <w:rPr>
          <w:rFonts w:ascii="Times New Roman" w:hAnsi="Times New Roman" w:cs="Times New Roman"/>
          <w:sz w:val="24"/>
          <w:szCs w:val="24"/>
        </w:rPr>
        <w:t xml:space="preserve"> there is a significant difference between </w:t>
      </w:r>
      <w:r w:rsidR="00647378" w:rsidRPr="001E55F2">
        <w:rPr>
          <w:rFonts w:ascii="Times New Roman" w:hAnsi="Times New Roman" w:cs="Times New Roman"/>
          <w:sz w:val="24"/>
          <w:szCs w:val="24"/>
        </w:rPr>
        <w:t>the amount of the overpayment given by the appellant and that given by the payee</w:t>
      </w:r>
      <w:r w:rsidR="001B6E59">
        <w:rPr>
          <w:rFonts w:ascii="Times New Roman" w:hAnsi="Times New Roman" w:cs="Times New Roman"/>
          <w:sz w:val="24"/>
          <w:szCs w:val="24"/>
        </w:rPr>
        <w:t>, Mr Manyuchi</w:t>
      </w:r>
      <w:r w:rsidR="00647378" w:rsidRPr="001E55F2">
        <w:rPr>
          <w:rFonts w:ascii="Times New Roman" w:hAnsi="Times New Roman" w:cs="Times New Roman"/>
          <w:sz w:val="24"/>
          <w:szCs w:val="24"/>
        </w:rPr>
        <w:t>.  The appellant told the Tribunal that he overpaid by US$ 89 000 and yet the recipient</w:t>
      </w:r>
      <w:r w:rsidR="003360E1">
        <w:rPr>
          <w:rFonts w:ascii="Times New Roman" w:hAnsi="Times New Roman" w:cs="Times New Roman"/>
          <w:sz w:val="24"/>
          <w:szCs w:val="24"/>
        </w:rPr>
        <w:t>,</w:t>
      </w:r>
      <w:r w:rsidR="00647378" w:rsidRPr="001E55F2">
        <w:rPr>
          <w:rFonts w:ascii="Times New Roman" w:hAnsi="Times New Roman" w:cs="Times New Roman"/>
          <w:sz w:val="24"/>
          <w:szCs w:val="24"/>
        </w:rPr>
        <w:t xml:space="preserve"> </w:t>
      </w:r>
      <w:r w:rsidR="003360E1">
        <w:rPr>
          <w:rFonts w:ascii="Times New Roman" w:hAnsi="Times New Roman" w:cs="Times New Roman"/>
          <w:sz w:val="24"/>
          <w:szCs w:val="24"/>
        </w:rPr>
        <w:t>Mr </w:t>
      </w:r>
      <w:r w:rsidR="00647378" w:rsidRPr="001E55F2">
        <w:rPr>
          <w:rFonts w:ascii="Times New Roman" w:hAnsi="Times New Roman" w:cs="Times New Roman"/>
          <w:sz w:val="24"/>
          <w:szCs w:val="24"/>
        </w:rPr>
        <w:t>Manyuchi</w:t>
      </w:r>
      <w:r w:rsidR="003360E1">
        <w:rPr>
          <w:rFonts w:ascii="Times New Roman" w:hAnsi="Times New Roman" w:cs="Times New Roman"/>
          <w:sz w:val="24"/>
          <w:szCs w:val="24"/>
        </w:rPr>
        <w:t>,</w:t>
      </w:r>
      <w:r w:rsidR="00647378" w:rsidRPr="001E55F2">
        <w:rPr>
          <w:rFonts w:ascii="Times New Roman" w:hAnsi="Times New Roman" w:cs="Times New Roman"/>
          <w:sz w:val="24"/>
          <w:szCs w:val="24"/>
        </w:rPr>
        <w:t xml:space="preserve"> said he had been overpaid in the sum of US$ 134 300.  In the circumstances</w:t>
      </w:r>
      <w:r w:rsidR="00572A80">
        <w:rPr>
          <w:rFonts w:ascii="Times New Roman" w:hAnsi="Times New Roman" w:cs="Times New Roman"/>
          <w:sz w:val="24"/>
          <w:szCs w:val="24"/>
        </w:rPr>
        <w:t>,</w:t>
      </w:r>
      <w:r w:rsidR="00647378" w:rsidRPr="001E55F2">
        <w:rPr>
          <w:rFonts w:ascii="Times New Roman" w:hAnsi="Times New Roman" w:cs="Times New Roman"/>
          <w:sz w:val="24"/>
          <w:szCs w:val="24"/>
        </w:rPr>
        <w:t xml:space="preserve"> the Tribunal correctly rejected the appellant’s defence in that regard.  It also correctly dismissed the appellant’s </w:t>
      </w:r>
      <w:r w:rsidR="006476F9" w:rsidRPr="001E55F2">
        <w:rPr>
          <w:rFonts w:ascii="Times New Roman" w:hAnsi="Times New Roman" w:cs="Times New Roman"/>
          <w:sz w:val="24"/>
          <w:szCs w:val="24"/>
        </w:rPr>
        <w:t>defence of lien because the amounts subject to lien were so insignificant compared to the overall amount owed.</w:t>
      </w:r>
    </w:p>
    <w:p w14:paraId="6B7135E3" w14:textId="77777777" w:rsidR="006476F9" w:rsidRPr="001E55F2" w:rsidRDefault="006476F9" w:rsidP="002261DD">
      <w:pPr>
        <w:tabs>
          <w:tab w:val="left" w:pos="1134"/>
        </w:tabs>
        <w:spacing w:after="0" w:line="480" w:lineRule="auto"/>
        <w:jc w:val="both"/>
        <w:rPr>
          <w:rFonts w:ascii="Times New Roman" w:hAnsi="Times New Roman" w:cs="Times New Roman"/>
          <w:sz w:val="24"/>
          <w:szCs w:val="24"/>
        </w:rPr>
      </w:pPr>
    </w:p>
    <w:p w14:paraId="4B6DC979" w14:textId="649AEA00" w:rsidR="00B6262C" w:rsidRPr="001E55F2" w:rsidRDefault="006476F9"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lastRenderedPageBreak/>
        <w:tab/>
        <w:t>The total legal fees allegedly owed by the Mafukidzes and CBZ did not exceed US$32 486.  The appe</w:t>
      </w:r>
      <w:r w:rsidR="00130400">
        <w:rPr>
          <w:rFonts w:ascii="Times New Roman" w:hAnsi="Times New Roman" w:cs="Times New Roman"/>
          <w:sz w:val="24"/>
          <w:szCs w:val="24"/>
        </w:rPr>
        <w:t>llant should have held that sum</w:t>
      </w:r>
      <w:r w:rsidRPr="001E55F2">
        <w:rPr>
          <w:rFonts w:ascii="Times New Roman" w:hAnsi="Times New Roman" w:cs="Times New Roman"/>
          <w:sz w:val="24"/>
          <w:szCs w:val="24"/>
        </w:rPr>
        <w:t xml:space="preserve"> as a lien and transferred the balance out of US$ 250 000 to the complainants.  He did not do so and consequently breached the trust reposed in him by the complainants.</w:t>
      </w:r>
    </w:p>
    <w:p w14:paraId="64F3190B" w14:textId="77777777" w:rsidR="006476F9" w:rsidRPr="001E55F2" w:rsidRDefault="006476F9" w:rsidP="002261DD">
      <w:pPr>
        <w:tabs>
          <w:tab w:val="left" w:pos="1134"/>
        </w:tabs>
        <w:spacing w:after="0" w:line="480" w:lineRule="auto"/>
        <w:jc w:val="both"/>
        <w:rPr>
          <w:rFonts w:ascii="Times New Roman" w:hAnsi="Times New Roman" w:cs="Times New Roman"/>
          <w:sz w:val="24"/>
          <w:szCs w:val="24"/>
        </w:rPr>
      </w:pPr>
    </w:p>
    <w:p w14:paraId="2C91EBA1" w14:textId="119A4F48" w:rsidR="00F25148" w:rsidRPr="001E55F2" w:rsidRDefault="006476F9"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Further</w:t>
      </w:r>
      <w:r w:rsidR="00130400">
        <w:rPr>
          <w:rFonts w:ascii="Times New Roman" w:hAnsi="Times New Roman" w:cs="Times New Roman"/>
          <w:sz w:val="24"/>
          <w:szCs w:val="24"/>
        </w:rPr>
        <w:t>,</w:t>
      </w:r>
      <w:r w:rsidRPr="001E55F2">
        <w:rPr>
          <w:rFonts w:ascii="Times New Roman" w:hAnsi="Times New Roman" w:cs="Times New Roman"/>
          <w:sz w:val="24"/>
          <w:szCs w:val="24"/>
        </w:rPr>
        <w:t xml:space="preserve"> by not lea</w:t>
      </w:r>
      <w:r w:rsidR="00130400">
        <w:rPr>
          <w:rFonts w:ascii="Times New Roman" w:hAnsi="Times New Roman" w:cs="Times New Roman"/>
          <w:sz w:val="24"/>
          <w:szCs w:val="24"/>
        </w:rPr>
        <w:t>ding</w:t>
      </w:r>
      <w:r w:rsidRPr="001E55F2">
        <w:rPr>
          <w:rFonts w:ascii="Times New Roman" w:hAnsi="Times New Roman" w:cs="Times New Roman"/>
          <w:sz w:val="24"/>
          <w:szCs w:val="24"/>
        </w:rPr>
        <w:t xml:space="preserve"> evidence </w:t>
      </w:r>
      <w:r w:rsidR="00130400">
        <w:rPr>
          <w:rFonts w:ascii="Times New Roman" w:hAnsi="Times New Roman" w:cs="Times New Roman"/>
          <w:sz w:val="24"/>
          <w:szCs w:val="24"/>
        </w:rPr>
        <w:t>a</w:t>
      </w:r>
      <w:r w:rsidRPr="001E55F2">
        <w:rPr>
          <w:rFonts w:ascii="Times New Roman" w:hAnsi="Times New Roman" w:cs="Times New Roman"/>
          <w:sz w:val="24"/>
          <w:szCs w:val="24"/>
        </w:rPr>
        <w:t xml:space="preserve">s to the </w:t>
      </w:r>
      <w:r w:rsidR="00130400">
        <w:rPr>
          <w:rFonts w:ascii="Times New Roman" w:hAnsi="Times New Roman" w:cs="Times New Roman"/>
          <w:sz w:val="24"/>
          <w:szCs w:val="24"/>
        </w:rPr>
        <w:t>Lawpac Accounting S</w:t>
      </w:r>
      <w:r w:rsidRPr="001E55F2">
        <w:rPr>
          <w:rFonts w:ascii="Times New Roman" w:hAnsi="Times New Roman" w:cs="Times New Roman"/>
          <w:sz w:val="24"/>
          <w:szCs w:val="24"/>
        </w:rPr>
        <w:t xml:space="preserve">ystem in place, more so with regards, the transaction under review and </w:t>
      </w:r>
      <w:r w:rsidR="00130400">
        <w:rPr>
          <w:rFonts w:ascii="Times New Roman" w:hAnsi="Times New Roman" w:cs="Times New Roman"/>
          <w:sz w:val="24"/>
          <w:szCs w:val="24"/>
        </w:rPr>
        <w:t xml:space="preserve">by </w:t>
      </w:r>
      <w:r w:rsidRPr="001E55F2">
        <w:rPr>
          <w:rFonts w:ascii="Times New Roman" w:hAnsi="Times New Roman" w:cs="Times New Roman"/>
          <w:sz w:val="24"/>
          <w:szCs w:val="24"/>
        </w:rPr>
        <w:t>making the alleged overpayment, t</w:t>
      </w:r>
      <w:r w:rsidR="00130400">
        <w:rPr>
          <w:rFonts w:ascii="Times New Roman" w:hAnsi="Times New Roman" w:cs="Times New Roman"/>
          <w:sz w:val="24"/>
          <w:szCs w:val="24"/>
        </w:rPr>
        <w:t>he appellant has admitted that h</w:t>
      </w:r>
      <w:r w:rsidRPr="001E55F2">
        <w:rPr>
          <w:rFonts w:ascii="Times New Roman" w:hAnsi="Times New Roman" w:cs="Times New Roman"/>
          <w:sz w:val="24"/>
          <w:szCs w:val="24"/>
        </w:rPr>
        <w:t>e not only made an error</w:t>
      </w:r>
      <w:r w:rsidR="00130400">
        <w:rPr>
          <w:rFonts w:ascii="Times New Roman" w:hAnsi="Times New Roman" w:cs="Times New Roman"/>
          <w:sz w:val="24"/>
          <w:szCs w:val="24"/>
        </w:rPr>
        <w:t>,</w:t>
      </w:r>
      <w:r w:rsidRPr="001E55F2">
        <w:rPr>
          <w:rFonts w:ascii="Times New Roman" w:hAnsi="Times New Roman" w:cs="Times New Roman"/>
          <w:sz w:val="24"/>
          <w:szCs w:val="24"/>
        </w:rPr>
        <w:t xml:space="preserve"> but that such error was not picked up for months.  When</w:t>
      </w:r>
      <w:r w:rsidR="00F25148" w:rsidRPr="001E55F2">
        <w:rPr>
          <w:rFonts w:ascii="Times New Roman" w:hAnsi="Times New Roman" w:cs="Times New Roman"/>
          <w:sz w:val="24"/>
          <w:szCs w:val="24"/>
        </w:rPr>
        <w:t xml:space="preserve"> it was picked up</w:t>
      </w:r>
      <w:r w:rsidR="00CE784A">
        <w:rPr>
          <w:rFonts w:ascii="Times New Roman" w:hAnsi="Times New Roman" w:cs="Times New Roman"/>
          <w:sz w:val="24"/>
          <w:szCs w:val="24"/>
        </w:rPr>
        <w:t>,</w:t>
      </w:r>
      <w:r w:rsidR="00F25148" w:rsidRPr="001E55F2">
        <w:rPr>
          <w:rFonts w:ascii="Times New Roman" w:hAnsi="Times New Roman" w:cs="Times New Roman"/>
          <w:sz w:val="24"/>
          <w:szCs w:val="24"/>
        </w:rPr>
        <w:t xml:space="preserve"> it did not show that the error </w:t>
      </w:r>
      <w:r w:rsidR="00A1044B" w:rsidRPr="00741398">
        <w:rPr>
          <w:rFonts w:ascii="Times New Roman" w:hAnsi="Times New Roman" w:cs="Times New Roman"/>
          <w:sz w:val="24"/>
          <w:szCs w:val="24"/>
        </w:rPr>
        <w:t>involved</w:t>
      </w:r>
      <w:r w:rsidR="00F25148" w:rsidRPr="001E55F2">
        <w:rPr>
          <w:rFonts w:ascii="Times New Roman" w:hAnsi="Times New Roman" w:cs="Times New Roman"/>
          <w:sz w:val="24"/>
          <w:szCs w:val="24"/>
        </w:rPr>
        <w:t xml:space="preserve"> higher sums than the US$89 000, namely a figure of US$134 000!  </w:t>
      </w:r>
      <w:r w:rsidR="006A6C76" w:rsidRPr="001E55F2">
        <w:rPr>
          <w:rFonts w:ascii="Times New Roman" w:hAnsi="Times New Roman" w:cs="Times New Roman"/>
          <w:sz w:val="24"/>
          <w:szCs w:val="24"/>
        </w:rPr>
        <w:t>Clearly,</w:t>
      </w:r>
      <w:r w:rsidR="00F25148" w:rsidRPr="001E55F2">
        <w:rPr>
          <w:rFonts w:ascii="Times New Roman" w:hAnsi="Times New Roman" w:cs="Times New Roman"/>
          <w:sz w:val="24"/>
          <w:szCs w:val="24"/>
        </w:rPr>
        <w:t xml:space="preserve"> he could not have convince</w:t>
      </w:r>
      <w:r w:rsidR="00741398">
        <w:rPr>
          <w:rFonts w:ascii="Times New Roman" w:hAnsi="Times New Roman" w:cs="Times New Roman"/>
          <w:sz w:val="24"/>
          <w:szCs w:val="24"/>
        </w:rPr>
        <w:t>d any reasonable person</w:t>
      </w:r>
      <w:r w:rsidR="00F25148" w:rsidRPr="001E55F2">
        <w:rPr>
          <w:rFonts w:ascii="Times New Roman" w:hAnsi="Times New Roman" w:cs="Times New Roman"/>
          <w:sz w:val="24"/>
          <w:szCs w:val="24"/>
        </w:rPr>
        <w:t xml:space="preserve"> that he had not failed to properly keep books of accounts.  In any event</w:t>
      </w:r>
      <w:r w:rsidR="00871622">
        <w:rPr>
          <w:rFonts w:ascii="Times New Roman" w:hAnsi="Times New Roman" w:cs="Times New Roman"/>
          <w:sz w:val="24"/>
          <w:szCs w:val="24"/>
        </w:rPr>
        <w:t>,</w:t>
      </w:r>
      <w:r w:rsidR="00F25148" w:rsidRPr="001E55F2">
        <w:rPr>
          <w:rFonts w:ascii="Times New Roman" w:hAnsi="Times New Roman" w:cs="Times New Roman"/>
          <w:sz w:val="24"/>
          <w:szCs w:val="24"/>
        </w:rPr>
        <w:t xml:space="preserve"> </w:t>
      </w:r>
      <w:r w:rsidR="00871622">
        <w:rPr>
          <w:rFonts w:ascii="Times New Roman" w:hAnsi="Times New Roman" w:cs="Times New Roman"/>
          <w:sz w:val="24"/>
          <w:szCs w:val="24"/>
        </w:rPr>
        <w:t xml:space="preserve">it is common cause that </w:t>
      </w:r>
      <w:r w:rsidR="00F25148" w:rsidRPr="001E55F2">
        <w:rPr>
          <w:rFonts w:ascii="Times New Roman" w:hAnsi="Times New Roman" w:cs="Times New Roman"/>
          <w:sz w:val="24"/>
          <w:szCs w:val="24"/>
        </w:rPr>
        <w:t>he did not issue a receipt for the sum of US$ 250 000 that was received in the trust account.</w:t>
      </w:r>
    </w:p>
    <w:p w14:paraId="7FDA9E08" w14:textId="77777777" w:rsidR="00F25148" w:rsidRPr="001E55F2" w:rsidRDefault="00F25148" w:rsidP="002261DD">
      <w:pPr>
        <w:tabs>
          <w:tab w:val="left" w:pos="1134"/>
        </w:tabs>
        <w:spacing w:after="0" w:line="480" w:lineRule="auto"/>
        <w:jc w:val="both"/>
        <w:rPr>
          <w:rFonts w:ascii="Times New Roman" w:hAnsi="Times New Roman" w:cs="Times New Roman"/>
          <w:sz w:val="24"/>
          <w:szCs w:val="24"/>
        </w:rPr>
      </w:pPr>
    </w:p>
    <w:p w14:paraId="5D14AB63" w14:textId="7D6374D8" w:rsidR="006476F9" w:rsidRPr="001E55F2" w:rsidRDefault="00F25148"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evidence </w:t>
      </w:r>
      <w:r w:rsidR="00F05046" w:rsidRPr="001E55F2">
        <w:rPr>
          <w:rFonts w:ascii="Times New Roman" w:hAnsi="Times New Roman" w:cs="Times New Roman"/>
          <w:sz w:val="24"/>
          <w:szCs w:val="24"/>
        </w:rPr>
        <w:t>against the appellant on all the charges preferred against him is overwhelming.  The appeal against conviction cannot succee</w:t>
      </w:r>
      <w:r w:rsidR="00871622">
        <w:rPr>
          <w:rFonts w:ascii="Times New Roman" w:hAnsi="Times New Roman" w:cs="Times New Roman"/>
          <w:sz w:val="24"/>
          <w:szCs w:val="24"/>
        </w:rPr>
        <w:t>d. The amount involved, US$ </w:t>
      </w:r>
      <w:r w:rsidR="00741398">
        <w:rPr>
          <w:rFonts w:ascii="Times New Roman" w:hAnsi="Times New Roman" w:cs="Times New Roman"/>
          <w:sz w:val="24"/>
          <w:szCs w:val="24"/>
        </w:rPr>
        <w:t>250 </w:t>
      </w:r>
      <w:r w:rsidR="00F05046" w:rsidRPr="001E55F2">
        <w:rPr>
          <w:rFonts w:ascii="Times New Roman" w:hAnsi="Times New Roman" w:cs="Times New Roman"/>
          <w:sz w:val="24"/>
          <w:szCs w:val="24"/>
        </w:rPr>
        <w:t xml:space="preserve">000, is substantial.  The appellant disregarded his duty as </w:t>
      </w:r>
      <w:r w:rsidR="00C54679">
        <w:rPr>
          <w:rFonts w:ascii="Times New Roman" w:hAnsi="Times New Roman" w:cs="Times New Roman"/>
          <w:sz w:val="24"/>
          <w:szCs w:val="24"/>
        </w:rPr>
        <w:t xml:space="preserve">a </w:t>
      </w:r>
      <w:r w:rsidR="00F05046" w:rsidRPr="001E55F2">
        <w:rPr>
          <w:rFonts w:ascii="Times New Roman" w:hAnsi="Times New Roman" w:cs="Times New Roman"/>
          <w:sz w:val="24"/>
          <w:szCs w:val="24"/>
        </w:rPr>
        <w:t xml:space="preserve">legal practitioner and </w:t>
      </w:r>
      <w:r w:rsidR="00C54679">
        <w:rPr>
          <w:rFonts w:ascii="Times New Roman" w:hAnsi="Times New Roman" w:cs="Times New Roman"/>
          <w:sz w:val="24"/>
          <w:szCs w:val="24"/>
        </w:rPr>
        <w:t xml:space="preserve">as </w:t>
      </w:r>
      <w:r w:rsidR="00F05046" w:rsidRPr="001E55F2">
        <w:rPr>
          <w:rFonts w:ascii="Times New Roman" w:hAnsi="Times New Roman" w:cs="Times New Roman"/>
          <w:sz w:val="24"/>
          <w:szCs w:val="24"/>
        </w:rPr>
        <w:t xml:space="preserve">the conveyancer instructed by the complainants to attend to transfer of the property and to </w:t>
      </w:r>
      <w:r w:rsidR="00C54679">
        <w:rPr>
          <w:rFonts w:ascii="Times New Roman" w:hAnsi="Times New Roman" w:cs="Times New Roman"/>
          <w:sz w:val="24"/>
          <w:szCs w:val="24"/>
        </w:rPr>
        <w:t>remit</w:t>
      </w:r>
      <w:r w:rsidR="00F05046" w:rsidRPr="001E55F2">
        <w:rPr>
          <w:rFonts w:ascii="Times New Roman" w:hAnsi="Times New Roman" w:cs="Times New Roman"/>
          <w:sz w:val="24"/>
          <w:szCs w:val="24"/>
        </w:rPr>
        <w:t xml:space="preserve"> the purchase price to the complainants.  He failed to do so.  He was sued in a court of law for the recovery of these trust funds.  Such conduct is clearly unprofessional, dishonourable and unworthy of a legal practitioner.</w:t>
      </w:r>
    </w:p>
    <w:p w14:paraId="5EC2B0AE" w14:textId="77777777" w:rsidR="00F05046" w:rsidRDefault="00F05046" w:rsidP="002261DD">
      <w:pPr>
        <w:tabs>
          <w:tab w:val="left" w:pos="1134"/>
        </w:tabs>
        <w:spacing w:after="0" w:line="480" w:lineRule="auto"/>
        <w:jc w:val="both"/>
        <w:rPr>
          <w:rFonts w:ascii="Times New Roman" w:hAnsi="Times New Roman" w:cs="Times New Roman"/>
          <w:sz w:val="24"/>
          <w:szCs w:val="24"/>
        </w:rPr>
      </w:pPr>
    </w:p>
    <w:p w14:paraId="1B127C31" w14:textId="77777777" w:rsidR="00C54679" w:rsidRDefault="00C54679" w:rsidP="002261DD">
      <w:pPr>
        <w:tabs>
          <w:tab w:val="left" w:pos="1134"/>
        </w:tabs>
        <w:spacing w:after="0" w:line="480" w:lineRule="auto"/>
        <w:jc w:val="both"/>
        <w:rPr>
          <w:rFonts w:ascii="Times New Roman" w:hAnsi="Times New Roman" w:cs="Times New Roman"/>
          <w:sz w:val="24"/>
          <w:szCs w:val="24"/>
        </w:rPr>
      </w:pPr>
    </w:p>
    <w:p w14:paraId="2F331687" w14:textId="77777777" w:rsidR="00C54679" w:rsidRPr="001E55F2" w:rsidRDefault="00C54679" w:rsidP="002261DD">
      <w:pPr>
        <w:tabs>
          <w:tab w:val="left" w:pos="1134"/>
        </w:tabs>
        <w:spacing w:after="0" w:line="480" w:lineRule="auto"/>
        <w:jc w:val="both"/>
        <w:rPr>
          <w:rFonts w:ascii="Times New Roman" w:hAnsi="Times New Roman" w:cs="Times New Roman"/>
          <w:sz w:val="24"/>
          <w:szCs w:val="24"/>
        </w:rPr>
      </w:pPr>
    </w:p>
    <w:p w14:paraId="62178870" w14:textId="55F411C2" w:rsidR="00F05046" w:rsidRPr="00C54679" w:rsidRDefault="00C54679" w:rsidP="002261DD">
      <w:pPr>
        <w:tabs>
          <w:tab w:val="left" w:pos="1134"/>
        </w:tabs>
        <w:spacing w:after="0" w:line="480" w:lineRule="auto"/>
        <w:jc w:val="both"/>
        <w:rPr>
          <w:rFonts w:ascii="Times New Roman" w:hAnsi="Times New Roman" w:cs="Times New Roman"/>
          <w:b/>
          <w:sz w:val="24"/>
          <w:szCs w:val="24"/>
        </w:rPr>
      </w:pPr>
      <w:r w:rsidRPr="00C54679">
        <w:rPr>
          <w:rFonts w:ascii="Times New Roman" w:hAnsi="Times New Roman" w:cs="Times New Roman"/>
          <w:b/>
          <w:sz w:val="24"/>
          <w:szCs w:val="24"/>
        </w:rPr>
        <w:lastRenderedPageBreak/>
        <w:t>WHETHER, HAVING TAKEN THE VIEW THAT THE MATTER WAS URGENT, THE RESPONDENT WAS ENTITLED TO CHARGE THE APPELLANT WITH AN OFFENSE OTHER THAN MISAPPROPRIATION OF TRUST FUNDS.</w:t>
      </w:r>
    </w:p>
    <w:p w14:paraId="5ECCBF62" w14:textId="7D31FF68" w:rsidR="00BA16AA" w:rsidRPr="001E55F2" w:rsidRDefault="00F05046" w:rsidP="002261D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The appellant argues that the respondent vacated its basis for the alleged emergency in proceeding without investigation and on an urgent basis when it did not, before the Tribunal, charge the appellant with misappropriation of trust funds and did not in any event treat the matter as urgent in bringing the same before the Tribunal.  The appellant relies for this proposition on the provisions of By Law 67 of the Law Society of Zimbabwe (By Laws)</w:t>
      </w:r>
      <w:r w:rsidR="00BA16AA" w:rsidRPr="001E55F2">
        <w:rPr>
          <w:rFonts w:ascii="Times New Roman" w:hAnsi="Times New Roman" w:cs="Times New Roman"/>
          <w:sz w:val="24"/>
          <w:szCs w:val="24"/>
        </w:rPr>
        <w:t xml:space="preserve"> 1982 and the decision of the Tribunal in the case of the</w:t>
      </w:r>
      <w:r w:rsidR="00BA16AA" w:rsidRPr="001E55F2">
        <w:rPr>
          <w:rFonts w:ascii="Times New Roman" w:hAnsi="Times New Roman" w:cs="Times New Roman"/>
          <w:i/>
          <w:sz w:val="24"/>
          <w:szCs w:val="24"/>
        </w:rPr>
        <w:t xml:space="preserve"> Law Society of Zimbabwe v Douglas Mwonzora HH 306/18</w:t>
      </w:r>
      <w:r w:rsidR="00BA16AA" w:rsidRPr="001E55F2">
        <w:rPr>
          <w:rFonts w:ascii="Times New Roman" w:hAnsi="Times New Roman" w:cs="Times New Roman"/>
          <w:sz w:val="24"/>
          <w:szCs w:val="24"/>
        </w:rPr>
        <w:t>.</w:t>
      </w:r>
    </w:p>
    <w:p w14:paraId="22F19FF5" w14:textId="77777777" w:rsidR="00BA16AA" w:rsidRPr="001E55F2" w:rsidRDefault="00BA16AA" w:rsidP="002261DD">
      <w:pPr>
        <w:tabs>
          <w:tab w:val="left" w:pos="1134"/>
        </w:tabs>
        <w:spacing w:after="0" w:line="480" w:lineRule="auto"/>
        <w:jc w:val="both"/>
        <w:rPr>
          <w:rFonts w:ascii="Times New Roman" w:hAnsi="Times New Roman" w:cs="Times New Roman"/>
          <w:sz w:val="24"/>
          <w:szCs w:val="24"/>
        </w:rPr>
      </w:pPr>
    </w:p>
    <w:p w14:paraId="38DAF74F" w14:textId="18001EB4" w:rsidR="00F05046" w:rsidRPr="001E55F2" w:rsidRDefault="00BA16AA" w:rsidP="0026463F">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By Law 67 reads as follows:</w:t>
      </w:r>
      <w:r w:rsidR="00F05046" w:rsidRPr="001E55F2">
        <w:rPr>
          <w:rFonts w:ascii="Times New Roman" w:hAnsi="Times New Roman" w:cs="Times New Roman"/>
          <w:sz w:val="24"/>
          <w:szCs w:val="24"/>
        </w:rPr>
        <w:t xml:space="preserve"> </w:t>
      </w:r>
    </w:p>
    <w:p w14:paraId="082D16C3" w14:textId="2F772215" w:rsidR="0026463F" w:rsidRPr="001E55F2" w:rsidRDefault="00BA6890" w:rsidP="00096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027">
        <w:rPr>
          <w:rFonts w:ascii="Times New Roman" w:hAnsi="Times New Roman" w:cs="Times New Roman"/>
          <w:sz w:val="24"/>
          <w:szCs w:val="24"/>
        </w:rPr>
        <w:t>“</w:t>
      </w:r>
      <w:r w:rsidR="0026463F" w:rsidRPr="001E55F2">
        <w:rPr>
          <w:rFonts w:ascii="Times New Roman" w:hAnsi="Times New Roman" w:cs="Times New Roman"/>
          <w:sz w:val="24"/>
          <w:szCs w:val="24"/>
        </w:rPr>
        <w:t>Council’s</w:t>
      </w:r>
      <w:r w:rsidR="00BA16AA" w:rsidRPr="001E55F2">
        <w:rPr>
          <w:rFonts w:ascii="Times New Roman" w:hAnsi="Times New Roman" w:cs="Times New Roman"/>
          <w:sz w:val="24"/>
          <w:szCs w:val="24"/>
        </w:rPr>
        <w:t xml:space="preserve"> right to apply for Disciplinary Tribun</w:t>
      </w:r>
      <w:r>
        <w:rPr>
          <w:rFonts w:ascii="Times New Roman" w:hAnsi="Times New Roman" w:cs="Times New Roman"/>
          <w:sz w:val="24"/>
          <w:szCs w:val="24"/>
        </w:rPr>
        <w:t>al inquiry without investigation.</w:t>
      </w:r>
    </w:p>
    <w:p w14:paraId="44CEE30C" w14:textId="09CD8238" w:rsidR="0026463F" w:rsidRPr="001E55F2" w:rsidRDefault="0026463F" w:rsidP="00096027">
      <w:pPr>
        <w:tabs>
          <w:tab w:val="left" w:pos="720"/>
        </w:tabs>
        <w:spacing w:after="0" w:line="240" w:lineRule="auto"/>
        <w:ind w:left="720"/>
        <w:jc w:val="both"/>
        <w:rPr>
          <w:rFonts w:ascii="Times New Roman" w:hAnsi="Times New Roman" w:cs="Times New Roman"/>
          <w:sz w:val="24"/>
          <w:szCs w:val="24"/>
        </w:rPr>
      </w:pPr>
      <w:r w:rsidRPr="001E55F2">
        <w:rPr>
          <w:rFonts w:ascii="Times New Roman" w:hAnsi="Times New Roman" w:cs="Times New Roman"/>
          <w:sz w:val="24"/>
          <w:szCs w:val="24"/>
        </w:rPr>
        <w:t xml:space="preserve">The Council shall have the right to apply to the Disciplinary Tribunal for an order against a legal practitioner or assistant in terms </w:t>
      </w:r>
      <w:r w:rsidR="00E53142" w:rsidRPr="001E55F2">
        <w:rPr>
          <w:rFonts w:ascii="Times New Roman" w:hAnsi="Times New Roman" w:cs="Times New Roman"/>
          <w:sz w:val="24"/>
          <w:szCs w:val="24"/>
        </w:rPr>
        <w:t xml:space="preserve">sub section (1) or (2) of s 28 of the Act without following the </w:t>
      </w:r>
      <w:r w:rsidR="00A72A42">
        <w:rPr>
          <w:rFonts w:ascii="Times New Roman" w:hAnsi="Times New Roman" w:cs="Times New Roman"/>
          <w:sz w:val="24"/>
          <w:szCs w:val="24"/>
        </w:rPr>
        <w:t>procedure provided for in this P</w:t>
      </w:r>
      <w:r w:rsidR="00E53142" w:rsidRPr="001E55F2">
        <w:rPr>
          <w:rFonts w:ascii="Times New Roman" w:hAnsi="Times New Roman" w:cs="Times New Roman"/>
          <w:sz w:val="24"/>
          <w:szCs w:val="24"/>
        </w:rPr>
        <w:t xml:space="preserve">art, and without any notice to the </w:t>
      </w:r>
      <w:r w:rsidR="00E252C6">
        <w:rPr>
          <w:rFonts w:ascii="Times New Roman" w:hAnsi="Times New Roman" w:cs="Times New Roman"/>
          <w:sz w:val="24"/>
          <w:szCs w:val="24"/>
        </w:rPr>
        <w:t>legal practitioner or assistant</w:t>
      </w:r>
      <w:r w:rsidR="00E53142" w:rsidRPr="001E55F2">
        <w:rPr>
          <w:rFonts w:ascii="Times New Roman" w:hAnsi="Times New Roman" w:cs="Times New Roman"/>
          <w:sz w:val="24"/>
          <w:szCs w:val="24"/>
        </w:rPr>
        <w:t>, other than such notice as may be required in terms of the Legal Practitioners (Disciplinary Tribunal) Regulation, 1981, if –</w:t>
      </w:r>
    </w:p>
    <w:p w14:paraId="388BF7CF" w14:textId="77777777" w:rsidR="00700B56" w:rsidRDefault="0009660B" w:rsidP="00700B56">
      <w:pPr>
        <w:tabs>
          <w:tab w:val="left" w:pos="567"/>
        </w:tabs>
        <w:spacing w:after="0" w:line="240" w:lineRule="auto"/>
        <w:ind w:left="1134" w:hanging="234"/>
        <w:jc w:val="both"/>
        <w:rPr>
          <w:rFonts w:ascii="Times New Roman" w:hAnsi="Times New Roman" w:cs="Times New Roman"/>
          <w:sz w:val="24"/>
          <w:szCs w:val="24"/>
        </w:rPr>
      </w:pPr>
      <w:r w:rsidRPr="001E55F2">
        <w:rPr>
          <w:rFonts w:ascii="Times New Roman" w:hAnsi="Times New Roman" w:cs="Times New Roman"/>
          <w:sz w:val="24"/>
          <w:szCs w:val="24"/>
        </w:rPr>
        <w:t>(a)</w:t>
      </w:r>
      <w:r w:rsidRPr="001E55F2">
        <w:rPr>
          <w:rFonts w:ascii="Times New Roman" w:hAnsi="Times New Roman" w:cs="Times New Roman"/>
          <w:sz w:val="24"/>
          <w:szCs w:val="24"/>
        </w:rPr>
        <w:tab/>
      </w:r>
      <w:r w:rsidR="00E53142" w:rsidRPr="001E55F2">
        <w:rPr>
          <w:rFonts w:ascii="Times New Roman" w:hAnsi="Times New Roman" w:cs="Times New Roman"/>
          <w:sz w:val="24"/>
          <w:szCs w:val="24"/>
        </w:rPr>
        <w:t xml:space="preserve">the member has been convicted of an offence of the kind referred to in </w:t>
      </w:r>
      <w:r w:rsidRPr="001E55F2">
        <w:rPr>
          <w:rFonts w:ascii="Times New Roman" w:hAnsi="Times New Roman" w:cs="Times New Roman"/>
          <w:sz w:val="24"/>
          <w:szCs w:val="24"/>
        </w:rPr>
        <w:t xml:space="preserve">subsection </w:t>
      </w:r>
    </w:p>
    <w:p w14:paraId="4FFD0ADC" w14:textId="4DF27CB0" w:rsidR="00E53142" w:rsidRPr="001E55F2" w:rsidRDefault="00700B56" w:rsidP="00700B5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660B" w:rsidRPr="001E55F2">
        <w:rPr>
          <w:rFonts w:ascii="Times New Roman" w:hAnsi="Times New Roman" w:cs="Times New Roman"/>
          <w:sz w:val="24"/>
          <w:szCs w:val="24"/>
        </w:rPr>
        <w:t>(3) of s 28 of the Act; or</w:t>
      </w:r>
    </w:p>
    <w:p w14:paraId="096222DD" w14:textId="77777777" w:rsidR="00700B56" w:rsidRDefault="0009660B" w:rsidP="00700B56">
      <w:pPr>
        <w:pStyle w:val="ListParagraph"/>
        <w:numPr>
          <w:ilvl w:val="0"/>
          <w:numId w:val="22"/>
        </w:numPr>
        <w:tabs>
          <w:tab w:val="left" w:pos="1134"/>
        </w:tabs>
        <w:spacing w:after="0" w:line="240" w:lineRule="auto"/>
        <w:ind w:hanging="180"/>
        <w:jc w:val="both"/>
        <w:rPr>
          <w:rFonts w:ascii="Times New Roman" w:hAnsi="Times New Roman" w:cs="Times New Roman"/>
          <w:sz w:val="24"/>
          <w:szCs w:val="24"/>
        </w:rPr>
      </w:pPr>
      <w:r w:rsidRPr="001E55F2">
        <w:rPr>
          <w:rFonts w:ascii="Times New Roman" w:hAnsi="Times New Roman" w:cs="Times New Roman"/>
          <w:sz w:val="24"/>
          <w:szCs w:val="24"/>
        </w:rPr>
        <w:t xml:space="preserve">the Council is of the opinion that delay in making of the application might be </w:t>
      </w:r>
    </w:p>
    <w:p w14:paraId="6B0BF45D" w14:textId="77777777" w:rsidR="00700B56" w:rsidRDefault="00700B56" w:rsidP="00700B56">
      <w:pPr>
        <w:pStyle w:val="ListParagraph"/>
        <w:tabs>
          <w:tab w:val="left" w:pos="1134"/>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60B" w:rsidRPr="001E55F2">
        <w:rPr>
          <w:rFonts w:ascii="Times New Roman" w:hAnsi="Times New Roman" w:cs="Times New Roman"/>
          <w:sz w:val="24"/>
          <w:szCs w:val="24"/>
        </w:rPr>
        <w:t xml:space="preserve">prejudicial to the public or any member thereof, or to the administration of justice </w:t>
      </w:r>
    </w:p>
    <w:p w14:paraId="44216111" w14:textId="5D559597" w:rsidR="0009660B" w:rsidRPr="001E55F2" w:rsidRDefault="00700B56" w:rsidP="00700B56">
      <w:pPr>
        <w:pStyle w:val="ListParagraph"/>
        <w:tabs>
          <w:tab w:val="left" w:pos="1134"/>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60B" w:rsidRPr="001E55F2">
        <w:rPr>
          <w:rFonts w:ascii="Times New Roman" w:hAnsi="Times New Roman" w:cs="Times New Roman"/>
          <w:sz w:val="24"/>
          <w:szCs w:val="24"/>
        </w:rPr>
        <w:t>or to the reputation of the profession.”</w:t>
      </w:r>
    </w:p>
    <w:p w14:paraId="27D6FC05" w14:textId="77777777" w:rsidR="0009660B" w:rsidRPr="001E55F2" w:rsidRDefault="0009660B" w:rsidP="0009660B">
      <w:pPr>
        <w:tabs>
          <w:tab w:val="left" w:pos="1134"/>
        </w:tabs>
        <w:spacing w:after="0" w:line="240" w:lineRule="auto"/>
        <w:jc w:val="both"/>
        <w:rPr>
          <w:rFonts w:ascii="Times New Roman" w:hAnsi="Times New Roman" w:cs="Times New Roman"/>
          <w:sz w:val="24"/>
          <w:szCs w:val="24"/>
        </w:rPr>
      </w:pPr>
    </w:p>
    <w:p w14:paraId="1163B39F" w14:textId="77777777" w:rsidR="0009660B" w:rsidRPr="001E55F2" w:rsidRDefault="0009660B" w:rsidP="0009660B">
      <w:pPr>
        <w:tabs>
          <w:tab w:val="left" w:pos="1134"/>
        </w:tabs>
        <w:spacing w:after="0" w:line="240" w:lineRule="auto"/>
        <w:jc w:val="both"/>
        <w:rPr>
          <w:rFonts w:ascii="Times New Roman" w:hAnsi="Times New Roman" w:cs="Times New Roman"/>
          <w:sz w:val="24"/>
          <w:szCs w:val="24"/>
        </w:rPr>
      </w:pPr>
    </w:p>
    <w:p w14:paraId="38EE828D" w14:textId="77777777" w:rsidR="0009660B" w:rsidRPr="001E55F2" w:rsidRDefault="0009660B" w:rsidP="0009660B">
      <w:pPr>
        <w:tabs>
          <w:tab w:val="left" w:pos="1134"/>
        </w:tabs>
        <w:spacing w:after="0" w:line="240" w:lineRule="auto"/>
        <w:jc w:val="both"/>
        <w:rPr>
          <w:rFonts w:ascii="Times New Roman" w:hAnsi="Times New Roman" w:cs="Times New Roman"/>
          <w:sz w:val="24"/>
          <w:szCs w:val="24"/>
        </w:rPr>
      </w:pPr>
    </w:p>
    <w:p w14:paraId="750C15D8" w14:textId="31132002" w:rsidR="0009660B" w:rsidRPr="001E55F2" w:rsidRDefault="0009660B" w:rsidP="00D75DA5">
      <w:pPr>
        <w:tabs>
          <w:tab w:val="left" w:pos="1134"/>
        </w:tabs>
        <w:spacing w:after="0" w:line="24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In the </w:t>
      </w:r>
      <w:r w:rsidRPr="00600055">
        <w:rPr>
          <w:rFonts w:ascii="Times New Roman" w:hAnsi="Times New Roman" w:cs="Times New Roman"/>
          <w:i/>
          <w:iCs/>
          <w:sz w:val="24"/>
          <w:szCs w:val="24"/>
        </w:rPr>
        <w:t>Mwonzora</w:t>
      </w:r>
      <w:r w:rsidRPr="001E55F2">
        <w:rPr>
          <w:rFonts w:ascii="Times New Roman" w:hAnsi="Times New Roman" w:cs="Times New Roman"/>
          <w:sz w:val="24"/>
          <w:szCs w:val="24"/>
        </w:rPr>
        <w:t xml:space="preserve"> case </w:t>
      </w:r>
      <w:r w:rsidRPr="00600055">
        <w:rPr>
          <w:rFonts w:ascii="Times New Roman" w:hAnsi="Times New Roman" w:cs="Times New Roman"/>
          <w:i/>
          <w:iCs/>
          <w:sz w:val="24"/>
          <w:szCs w:val="24"/>
        </w:rPr>
        <w:t>supra</w:t>
      </w:r>
      <w:r w:rsidRPr="001E55F2">
        <w:rPr>
          <w:rFonts w:ascii="Times New Roman" w:hAnsi="Times New Roman" w:cs="Times New Roman"/>
          <w:sz w:val="24"/>
          <w:szCs w:val="24"/>
        </w:rPr>
        <w:t>, the Tribunal held as follows:</w:t>
      </w:r>
    </w:p>
    <w:p w14:paraId="247C664D" w14:textId="77777777" w:rsidR="0009660B" w:rsidRPr="001E55F2" w:rsidRDefault="0009660B" w:rsidP="0009660B">
      <w:pPr>
        <w:tabs>
          <w:tab w:val="left" w:pos="1134"/>
        </w:tabs>
        <w:spacing w:after="0" w:line="240" w:lineRule="auto"/>
        <w:jc w:val="both"/>
        <w:rPr>
          <w:rFonts w:ascii="Times New Roman" w:hAnsi="Times New Roman" w:cs="Times New Roman"/>
          <w:sz w:val="24"/>
          <w:szCs w:val="24"/>
        </w:rPr>
      </w:pPr>
    </w:p>
    <w:p w14:paraId="256D6043" w14:textId="7F7C0518" w:rsidR="00102253" w:rsidRDefault="0009660B" w:rsidP="005751D2">
      <w:pPr>
        <w:tabs>
          <w:tab w:val="left" w:pos="567"/>
          <w:tab w:val="left" w:pos="1134"/>
        </w:tabs>
        <w:spacing w:after="0" w:line="240" w:lineRule="auto"/>
        <w:ind w:left="567"/>
        <w:jc w:val="both"/>
        <w:rPr>
          <w:rFonts w:ascii="Times New Roman" w:hAnsi="Times New Roman" w:cs="Times New Roman"/>
          <w:sz w:val="24"/>
          <w:szCs w:val="24"/>
        </w:rPr>
      </w:pPr>
      <w:r w:rsidRPr="001E55F2">
        <w:rPr>
          <w:rFonts w:ascii="Times New Roman" w:hAnsi="Times New Roman" w:cs="Times New Roman"/>
          <w:sz w:val="24"/>
          <w:szCs w:val="24"/>
        </w:rPr>
        <w:t>“As provided for under By-Law 67, Council can short circuit proceedings in cases of emergency and only if it is in the public interest to do so.  The complaint in count 1 was for events that occurred in 2007.  The complainant only filed his complaint with the applicant in 2009.  Council deliberated on the complaint in July 2010</w:t>
      </w:r>
      <w:r w:rsidR="00BB3847" w:rsidRPr="001E55F2">
        <w:rPr>
          <w:rFonts w:ascii="Times New Roman" w:hAnsi="Times New Roman" w:cs="Times New Roman"/>
          <w:sz w:val="24"/>
          <w:szCs w:val="24"/>
        </w:rPr>
        <w:t xml:space="preserve"> and only brought this matter before the Tribunal in 2013.  It certainly cannot be said to have been </w:t>
      </w:r>
      <w:r w:rsidR="002C1B5D" w:rsidRPr="001E55F2">
        <w:rPr>
          <w:rFonts w:ascii="Times New Roman" w:hAnsi="Times New Roman" w:cs="Times New Roman"/>
          <w:sz w:val="24"/>
          <w:szCs w:val="24"/>
        </w:rPr>
        <w:t>proceeding in terms of By-Law 67.  Regarding both counts, the respondent was not convicted of any offence as provided under s 28 (3) of the Act warranting Council to proceed in terms of that by-law.  There was no basis for Council to circumvent Part VIII of the By-Laws.</w:t>
      </w:r>
    </w:p>
    <w:p w14:paraId="3426BFCE" w14:textId="60ED5C51" w:rsidR="00102253" w:rsidRPr="001E55F2" w:rsidRDefault="00102253" w:rsidP="0009660B">
      <w:pPr>
        <w:tabs>
          <w:tab w:val="left" w:pos="567"/>
          <w:tab w:val="left" w:pos="1134"/>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These proceedings were therefore prematurely brought before the Tribunal.”</w:t>
      </w:r>
    </w:p>
    <w:p w14:paraId="7A6FFD5C" w14:textId="77777777" w:rsidR="002C1B5D" w:rsidRPr="001E55F2" w:rsidRDefault="002C1B5D" w:rsidP="0009660B">
      <w:pPr>
        <w:tabs>
          <w:tab w:val="left" w:pos="567"/>
          <w:tab w:val="left" w:pos="1134"/>
        </w:tabs>
        <w:spacing w:after="0" w:line="240" w:lineRule="auto"/>
        <w:ind w:left="567"/>
        <w:jc w:val="both"/>
        <w:rPr>
          <w:rFonts w:ascii="Times New Roman" w:hAnsi="Times New Roman" w:cs="Times New Roman"/>
          <w:sz w:val="24"/>
          <w:szCs w:val="24"/>
        </w:rPr>
      </w:pPr>
    </w:p>
    <w:p w14:paraId="7DA0B625" w14:textId="77777777" w:rsidR="002C1B5D" w:rsidRPr="001E55F2" w:rsidRDefault="002C1B5D" w:rsidP="0009660B">
      <w:pPr>
        <w:tabs>
          <w:tab w:val="left" w:pos="567"/>
          <w:tab w:val="left" w:pos="1134"/>
        </w:tabs>
        <w:spacing w:after="0" w:line="240" w:lineRule="auto"/>
        <w:ind w:left="567"/>
        <w:jc w:val="both"/>
        <w:rPr>
          <w:rFonts w:ascii="Times New Roman" w:hAnsi="Times New Roman" w:cs="Times New Roman"/>
          <w:sz w:val="24"/>
          <w:szCs w:val="24"/>
        </w:rPr>
      </w:pPr>
    </w:p>
    <w:p w14:paraId="1978AD78" w14:textId="77777777" w:rsidR="002C1B5D" w:rsidRPr="001E55F2" w:rsidRDefault="002C1B5D" w:rsidP="0009660B">
      <w:pPr>
        <w:tabs>
          <w:tab w:val="left" w:pos="567"/>
          <w:tab w:val="left" w:pos="1134"/>
        </w:tabs>
        <w:spacing w:after="0" w:line="240" w:lineRule="auto"/>
        <w:ind w:left="567"/>
        <w:jc w:val="both"/>
        <w:rPr>
          <w:rFonts w:ascii="Times New Roman" w:hAnsi="Times New Roman" w:cs="Times New Roman"/>
          <w:sz w:val="24"/>
          <w:szCs w:val="24"/>
        </w:rPr>
      </w:pPr>
    </w:p>
    <w:p w14:paraId="45A38A2B" w14:textId="48D75629" w:rsidR="002C1B5D" w:rsidRPr="001E55F2" w:rsidRDefault="002C1B5D" w:rsidP="00867720">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present matter is distinguishable from the </w:t>
      </w:r>
      <w:r w:rsidRPr="00867720">
        <w:rPr>
          <w:rFonts w:ascii="Times New Roman" w:hAnsi="Times New Roman" w:cs="Times New Roman"/>
          <w:i/>
          <w:sz w:val="24"/>
          <w:szCs w:val="24"/>
        </w:rPr>
        <w:t>Mwonzora</w:t>
      </w:r>
      <w:r w:rsidRPr="001E55F2">
        <w:rPr>
          <w:rFonts w:ascii="Times New Roman" w:hAnsi="Times New Roman" w:cs="Times New Roman"/>
          <w:sz w:val="24"/>
          <w:szCs w:val="24"/>
        </w:rPr>
        <w:t xml:space="preserve"> case </w:t>
      </w:r>
      <w:r w:rsidR="00867720" w:rsidRPr="00867720">
        <w:rPr>
          <w:rFonts w:ascii="Times New Roman" w:hAnsi="Times New Roman" w:cs="Times New Roman"/>
          <w:i/>
          <w:sz w:val="24"/>
          <w:szCs w:val="24"/>
        </w:rPr>
        <w:t>supra</w:t>
      </w:r>
      <w:r w:rsidR="00867720">
        <w:rPr>
          <w:rFonts w:ascii="Times New Roman" w:hAnsi="Times New Roman" w:cs="Times New Roman"/>
          <w:sz w:val="24"/>
          <w:szCs w:val="24"/>
        </w:rPr>
        <w:t xml:space="preserve"> </w:t>
      </w:r>
      <w:r w:rsidRPr="001E55F2">
        <w:rPr>
          <w:rFonts w:ascii="Times New Roman" w:hAnsi="Times New Roman" w:cs="Times New Roman"/>
          <w:sz w:val="24"/>
          <w:szCs w:val="24"/>
        </w:rPr>
        <w:t xml:space="preserve">in that the delay in bringing the application to the Tribunal </w:t>
      </w:r>
      <w:r w:rsidR="002A62AC">
        <w:rPr>
          <w:rFonts w:ascii="Times New Roman" w:hAnsi="Times New Roman" w:cs="Times New Roman"/>
          <w:sz w:val="24"/>
          <w:szCs w:val="24"/>
        </w:rPr>
        <w:t xml:space="preserve">in that case </w:t>
      </w:r>
      <w:r w:rsidRPr="001E55F2">
        <w:rPr>
          <w:rFonts w:ascii="Times New Roman" w:hAnsi="Times New Roman" w:cs="Times New Roman"/>
          <w:sz w:val="24"/>
          <w:szCs w:val="24"/>
        </w:rPr>
        <w:t xml:space="preserve">was </w:t>
      </w:r>
      <w:r w:rsidR="002A62AC">
        <w:rPr>
          <w:rFonts w:ascii="Times New Roman" w:hAnsi="Times New Roman" w:cs="Times New Roman"/>
          <w:sz w:val="24"/>
          <w:szCs w:val="24"/>
        </w:rPr>
        <w:t>6</w:t>
      </w:r>
      <w:r w:rsidRPr="001E55F2">
        <w:rPr>
          <w:rFonts w:ascii="Times New Roman" w:hAnsi="Times New Roman" w:cs="Times New Roman"/>
          <w:sz w:val="24"/>
          <w:szCs w:val="24"/>
        </w:rPr>
        <w:t xml:space="preserve"> years whereas </w:t>
      </w:r>
      <w:r w:rsidRPr="001E55F2">
        <w:rPr>
          <w:rFonts w:ascii="Times New Roman" w:hAnsi="Times New Roman" w:cs="Times New Roman"/>
          <w:i/>
          <w:sz w:val="24"/>
          <w:szCs w:val="24"/>
        </w:rPr>
        <w:t>in casu</w:t>
      </w:r>
      <w:r w:rsidRPr="001E55F2">
        <w:rPr>
          <w:rFonts w:ascii="Times New Roman" w:hAnsi="Times New Roman" w:cs="Times New Roman"/>
          <w:sz w:val="24"/>
          <w:szCs w:val="24"/>
        </w:rPr>
        <w:t xml:space="preserve"> the delay</w:t>
      </w:r>
      <w:r w:rsidR="00D75DA5" w:rsidRPr="001E55F2">
        <w:rPr>
          <w:rFonts w:ascii="Times New Roman" w:hAnsi="Times New Roman" w:cs="Times New Roman"/>
          <w:sz w:val="24"/>
          <w:szCs w:val="24"/>
        </w:rPr>
        <w:t xml:space="preserve"> was a mere 5</w:t>
      </w:r>
      <w:r w:rsidR="00E844AC">
        <w:rPr>
          <w:rFonts w:ascii="Times New Roman" w:hAnsi="Times New Roman" w:cs="Times New Roman"/>
          <w:sz w:val="24"/>
          <w:szCs w:val="24"/>
        </w:rPr>
        <w:t> </w:t>
      </w:r>
      <w:r w:rsidR="00D75DA5" w:rsidRPr="001E55F2">
        <w:rPr>
          <w:rFonts w:ascii="Times New Roman" w:hAnsi="Times New Roman" w:cs="Times New Roman"/>
          <w:sz w:val="24"/>
          <w:szCs w:val="24"/>
        </w:rPr>
        <w:t>months.  Further</w:t>
      </w:r>
      <w:r w:rsidR="002A62AC">
        <w:rPr>
          <w:rFonts w:ascii="Times New Roman" w:hAnsi="Times New Roman" w:cs="Times New Roman"/>
          <w:sz w:val="24"/>
          <w:szCs w:val="24"/>
        </w:rPr>
        <w:t>,</w:t>
      </w:r>
      <w:r w:rsidR="00D75DA5" w:rsidRPr="001E55F2">
        <w:rPr>
          <w:rFonts w:ascii="Times New Roman" w:hAnsi="Times New Roman" w:cs="Times New Roman"/>
          <w:sz w:val="24"/>
          <w:szCs w:val="24"/>
        </w:rPr>
        <w:t xml:space="preserve"> in the present matter</w:t>
      </w:r>
      <w:r w:rsidR="002A62AC">
        <w:rPr>
          <w:rFonts w:ascii="Times New Roman" w:hAnsi="Times New Roman" w:cs="Times New Roman"/>
          <w:sz w:val="24"/>
          <w:szCs w:val="24"/>
        </w:rPr>
        <w:t>,</w:t>
      </w:r>
      <w:r w:rsidR="00D75DA5" w:rsidRPr="001E55F2">
        <w:rPr>
          <w:rFonts w:ascii="Times New Roman" w:hAnsi="Times New Roman" w:cs="Times New Roman"/>
          <w:sz w:val="24"/>
          <w:szCs w:val="24"/>
        </w:rPr>
        <w:t xml:space="preserve"> the complainants had filed applications in the High Court seeking to recover their moneys from the appellant.  It would not have been </w:t>
      </w:r>
      <w:r w:rsidR="009F0354">
        <w:rPr>
          <w:rFonts w:ascii="Times New Roman" w:hAnsi="Times New Roman" w:cs="Times New Roman"/>
          <w:sz w:val="24"/>
          <w:szCs w:val="24"/>
        </w:rPr>
        <w:t xml:space="preserve">prudent </w:t>
      </w:r>
      <w:r w:rsidR="009F0354" w:rsidRPr="001E55F2">
        <w:rPr>
          <w:rFonts w:ascii="Times New Roman" w:hAnsi="Times New Roman" w:cs="Times New Roman"/>
          <w:sz w:val="24"/>
          <w:szCs w:val="24"/>
        </w:rPr>
        <w:t>for</w:t>
      </w:r>
      <w:r w:rsidR="00D75DA5" w:rsidRPr="001E55F2">
        <w:rPr>
          <w:rFonts w:ascii="Times New Roman" w:hAnsi="Times New Roman" w:cs="Times New Roman"/>
          <w:sz w:val="24"/>
          <w:szCs w:val="24"/>
        </w:rPr>
        <w:t xml:space="preserve"> the respondent to institute parallel proceedings before the Tribunal </w:t>
      </w:r>
      <w:r w:rsidR="00E844AC">
        <w:rPr>
          <w:rFonts w:ascii="Times New Roman" w:hAnsi="Times New Roman" w:cs="Times New Roman"/>
          <w:sz w:val="24"/>
          <w:szCs w:val="24"/>
        </w:rPr>
        <w:t>for matters pending at the High </w:t>
      </w:r>
      <w:r w:rsidR="00D75DA5" w:rsidRPr="001E55F2">
        <w:rPr>
          <w:rFonts w:ascii="Times New Roman" w:hAnsi="Times New Roman" w:cs="Times New Roman"/>
          <w:sz w:val="24"/>
          <w:szCs w:val="24"/>
        </w:rPr>
        <w:t>Court.  CBZ Bank issued summons on 19 April 2018 under HC 3520/18</w:t>
      </w:r>
      <w:r w:rsidR="0073677C" w:rsidRPr="001E55F2">
        <w:rPr>
          <w:rFonts w:ascii="Times New Roman" w:hAnsi="Times New Roman" w:cs="Times New Roman"/>
          <w:sz w:val="24"/>
          <w:szCs w:val="24"/>
        </w:rPr>
        <w:t xml:space="preserve"> and the Mafukidzes issued summons on 27 May 2018 under HC 4753</w:t>
      </w:r>
      <w:r w:rsidR="00600055">
        <w:rPr>
          <w:rFonts w:ascii="Times New Roman" w:hAnsi="Times New Roman" w:cs="Times New Roman"/>
          <w:sz w:val="24"/>
          <w:szCs w:val="24"/>
        </w:rPr>
        <w:t>/18</w:t>
      </w:r>
      <w:r w:rsidR="0073677C" w:rsidRPr="001E55F2">
        <w:rPr>
          <w:rFonts w:ascii="Times New Roman" w:hAnsi="Times New Roman" w:cs="Times New Roman"/>
          <w:sz w:val="24"/>
          <w:szCs w:val="24"/>
        </w:rPr>
        <w:t>.  Both cases were finalized in favour of both complainants on 14 September 2018 and 19 September 2018, respectively.  The matter was brought before the Tribunal on 17 September 2018, immediately after the appellant and CBZ entered into a deed of settlement.  In other words</w:t>
      </w:r>
      <w:r w:rsidR="009F0354">
        <w:rPr>
          <w:rFonts w:ascii="Times New Roman" w:hAnsi="Times New Roman" w:cs="Times New Roman"/>
          <w:sz w:val="24"/>
          <w:szCs w:val="24"/>
        </w:rPr>
        <w:t>,</w:t>
      </w:r>
      <w:r w:rsidR="0073677C" w:rsidRPr="001E55F2">
        <w:rPr>
          <w:rFonts w:ascii="Times New Roman" w:hAnsi="Times New Roman" w:cs="Times New Roman"/>
          <w:sz w:val="24"/>
          <w:szCs w:val="24"/>
        </w:rPr>
        <w:t xml:space="preserve"> the respondent acted with urgency from the date of complaint to the date of application to the Tribunal</w:t>
      </w:r>
      <w:r w:rsidR="008218C1">
        <w:rPr>
          <w:rFonts w:ascii="Times New Roman" w:hAnsi="Times New Roman" w:cs="Times New Roman"/>
          <w:sz w:val="24"/>
          <w:szCs w:val="24"/>
        </w:rPr>
        <w:t>.  A</w:t>
      </w:r>
      <w:r w:rsidR="0073677C" w:rsidRPr="001E55F2">
        <w:rPr>
          <w:rFonts w:ascii="Times New Roman" w:hAnsi="Times New Roman" w:cs="Times New Roman"/>
          <w:sz w:val="24"/>
          <w:szCs w:val="24"/>
        </w:rPr>
        <w:t>ssertions to the contrary by the appellant are without basis.  Equally unfounded is the submission by the appellant that no prejudice had been suffered by any of the p</w:t>
      </w:r>
      <w:r w:rsidR="00A35EEC">
        <w:rPr>
          <w:rFonts w:ascii="Times New Roman" w:hAnsi="Times New Roman" w:cs="Times New Roman"/>
          <w:sz w:val="24"/>
          <w:szCs w:val="24"/>
        </w:rPr>
        <w:t>ersons</w:t>
      </w:r>
      <w:r w:rsidR="0073677C" w:rsidRPr="001E55F2">
        <w:rPr>
          <w:rFonts w:ascii="Times New Roman" w:hAnsi="Times New Roman" w:cs="Times New Roman"/>
          <w:sz w:val="24"/>
          <w:szCs w:val="24"/>
        </w:rPr>
        <w:t xml:space="preserve"> mentioned in By-Law 67.”  We find that such submission is insensitive to the plight of the complainants who genuinely feared they stood to lose </w:t>
      </w:r>
      <w:r w:rsidR="00601CD8" w:rsidRPr="001E55F2">
        <w:rPr>
          <w:rFonts w:ascii="Times New Roman" w:hAnsi="Times New Roman" w:cs="Times New Roman"/>
          <w:sz w:val="24"/>
          <w:szCs w:val="24"/>
        </w:rPr>
        <w:t xml:space="preserve">an amount as substantial as US$ 250 000.  In the end the money was recovered on the back of two lawsuits instituted by the complainants.  The </w:t>
      </w:r>
      <w:r w:rsidR="00A35EEC">
        <w:rPr>
          <w:rFonts w:ascii="Times New Roman" w:hAnsi="Times New Roman" w:cs="Times New Roman"/>
          <w:sz w:val="24"/>
          <w:szCs w:val="24"/>
        </w:rPr>
        <w:t>in</w:t>
      </w:r>
      <w:r w:rsidR="00601CD8" w:rsidRPr="001E55F2">
        <w:rPr>
          <w:rFonts w:ascii="Times New Roman" w:hAnsi="Times New Roman" w:cs="Times New Roman"/>
          <w:sz w:val="24"/>
          <w:szCs w:val="24"/>
        </w:rPr>
        <w:t>convenience and anxiety suffered by the complainants through no fault of their own is obvious.  The appellant’s conduct was in the circumstances prejudicial to the complaints” interest.  They suffered both actual and potential prejudice.  Further</w:t>
      </w:r>
      <w:r w:rsidR="008218C1">
        <w:rPr>
          <w:rFonts w:ascii="Times New Roman" w:hAnsi="Times New Roman" w:cs="Times New Roman"/>
          <w:sz w:val="24"/>
          <w:szCs w:val="24"/>
        </w:rPr>
        <w:t>,</w:t>
      </w:r>
      <w:r w:rsidR="00601CD8" w:rsidRPr="001E55F2">
        <w:rPr>
          <w:rFonts w:ascii="Times New Roman" w:hAnsi="Times New Roman" w:cs="Times New Roman"/>
          <w:sz w:val="24"/>
          <w:szCs w:val="24"/>
        </w:rPr>
        <w:t xml:space="preserve"> such per</w:t>
      </w:r>
      <w:r w:rsidR="008C2EDF" w:rsidRPr="001E55F2">
        <w:rPr>
          <w:rFonts w:ascii="Times New Roman" w:hAnsi="Times New Roman" w:cs="Times New Roman"/>
          <w:sz w:val="24"/>
          <w:szCs w:val="24"/>
        </w:rPr>
        <w:t xml:space="preserve">verse conduct certainly damaged </w:t>
      </w:r>
      <w:r w:rsidR="00C871E2" w:rsidRPr="001E55F2">
        <w:rPr>
          <w:rFonts w:ascii="Times New Roman" w:hAnsi="Times New Roman" w:cs="Times New Roman"/>
          <w:sz w:val="24"/>
          <w:szCs w:val="24"/>
        </w:rPr>
        <w:t xml:space="preserve">the good </w:t>
      </w:r>
      <w:r w:rsidR="00ED13FB" w:rsidRPr="001E55F2">
        <w:rPr>
          <w:rFonts w:ascii="Times New Roman" w:hAnsi="Times New Roman" w:cs="Times New Roman"/>
          <w:sz w:val="24"/>
          <w:szCs w:val="24"/>
        </w:rPr>
        <w:t>reputation of the legal profession.</w:t>
      </w:r>
    </w:p>
    <w:p w14:paraId="474DC056" w14:textId="77777777" w:rsidR="00ED13FB" w:rsidRPr="001E55F2" w:rsidRDefault="00ED13FB" w:rsidP="00D75DA5">
      <w:pPr>
        <w:tabs>
          <w:tab w:val="left" w:pos="1134"/>
        </w:tabs>
        <w:spacing w:after="0" w:line="480" w:lineRule="auto"/>
        <w:jc w:val="both"/>
        <w:rPr>
          <w:rFonts w:ascii="Times New Roman" w:hAnsi="Times New Roman" w:cs="Times New Roman"/>
          <w:sz w:val="24"/>
          <w:szCs w:val="24"/>
        </w:rPr>
      </w:pPr>
    </w:p>
    <w:p w14:paraId="351DA321" w14:textId="3165AEF6" w:rsidR="00ED13FB" w:rsidRPr="001E55F2" w:rsidRDefault="00ED13FB" w:rsidP="005751D2">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lastRenderedPageBreak/>
        <w:tab/>
        <w:t>We agree with the respondent that it has the right in terms of By-Law 67 to commence proceedings before the Tribunal without following</w:t>
      </w:r>
      <w:r w:rsidRPr="00FF0494">
        <w:rPr>
          <w:rFonts w:ascii="Times New Roman" w:hAnsi="Times New Roman" w:cs="Times New Roman"/>
          <w:color w:val="000000" w:themeColor="text1"/>
          <w:sz w:val="24"/>
          <w:szCs w:val="24"/>
        </w:rPr>
        <w:t xml:space="preserve"> the investigative procedures outlined in the By-Laws where it is of the view that delay in the making of the </w:t>
      </w:r>
      <w:r w:rsidR="00C359CD" w:rsidRPr="00FF0494">
        <w:rPr>
          <w:rFonts w:ascii="Times New Roman" w:hAnsi="Times New Roman" w:cs="Times New Roman"/>
          <w:color w:val="000000" w:themeColor="text1"/>
          <w:sz w:val="24"/>
          <w:szCs w:val="24"/>
        </w:rPr>
        <w:t>application may</w:t>
      </w:r>
      <w:r w:rsidRPr="00FF0494">
        <w:rPr>
          <w:rFonts w:ascii="Times New Roman" w:hAnsi="Times New Roman" w:cs="Times New Roman"/>
          <w:color w:val="000000" w:themeColor="text1"/>
          <w:sz w:val="24"/>
          <w:szCs w:val="24"/>
        </w:rPr>
        <w:t xml:space="preserve"> be prejudicial to the public, the administration of justice </w:t>
      </w:r>
      <w:r w:rsidR="00A35EEC">
        <w:rPr>
          <w:rFonts w:ascii="Times New Roman" w:hAnsi="Times New Roman" w:cs="Times New Roman"/>
          <w:color w:val="000000" w:themeColor="text1"/>
          <w:sz w:val="24"/>
          <w:szCs w:val="24"/>
        </w:rPr>
        <w:t>and</w:t>
      </w:r>
      <w:r w:rsidRPr="00FF0494">
        <w:rPr>
          <w:rFonts w:ascii="Times New Roman" w:hAnsi="Times New Roman" w:cs="Times New Roman"/>
          <w:color w:val="000000" w:themeColor="text1"/>
          <w:sz w:val="24"/>
          <w:szCs w:val="24"/>
        </w:rPr>
        <w:t xml:space="preserve"> the reputation of the profession.  That right, prescribed by law, cannot be taken away.  It is absolute </w:t>
      </w:r>
      <w:r w:rsidR="00C93FD6" w:rsidRPr="00FF0494">
        <w:rPr>
          <w:rFonts w:ascii="Times New Roman" w:hAnsi="Times New Roman" w:cs="Times New Roman"/>
          <w:color w:val="000000" w:themeColor="text1"/>
          <w:sz w:val="24"/>
          <w:szCs w:val="24"/>
        </w:rPr>
        <w:t>and unfettered.  What may be debated is whether the requirements for the exercise of that right have been met, namely whether the delay in proceeding by way of investigation i</w:t>
      </w:r>
      <w:r w:rsidR="00A35EEC">
        <w:rPr>
          <w:rFonts w:ascii="Times New Roman" w:hAnsi="Times New Roman" w:cs="Times New Roman"/>
          <w:color w:val="000000" w:themeColor="text1"/>
          <w:sz w:val="24"/>
          <w:szCs w:val="24"/>
        </w:rPr>
        <w:t>s</w:t>
      </w:r>
      <w:r w:rsidR="00C93FD6" w:rsidRPr="00FF0494">
        <w:rPr>
          <w:rFonts w:ascii="Times New Roman" w:hAnsi="Times New Roman" w:cs="Times New Roman"/>
          <w:color w:val="000000" w:themeColor="text1"/>
          <w:sz w:val="24"/>
          <w:szCs w:val="24"/>
        </w:rPr>
        <w:t xml:space="preserve"> “prejudicial to the public </w:t>
      </w:r>
      <w:r w:rsidR="00AC4C09">
        <w:rPr>
          <w:rFonts w:ascii="Times New Roman" w:hAnsi="Times New Roman" w:cs="Times New Roman"/>
          <w:color w:val="000000" w:themeColor="text1"/>
          <w:sz w:val="24"/>
          <w:szCs w:val="24"/>
        </w:rPr>
        <w:t xml:space="preserve">or any </w:t>
      </w:r>
      <w:r w:rsidR="00C93FD6" w:rsidRPr="00FF0494">
        <w:rPr>
          <w:rFonts w:ascii="Times New Roman" w:hAnsi="Times New Roman" w:cs="Times New Roman"/>
          <w:color w:val="000000" w:themeColor="text1"/>
          <w:sz w:val="24"/>
          <w:szCs w:val="24"/>
        </w:rPr>
        <w:t>member thereof, the administration of justice or the reputation of the profession.”  As already alluded to it is our view that these requirements have been met.  We hold therefore</w:t>
      </w:r>
      <w:r w:rsidR="00A35EEC">
        <w:rPr>
          <w:rFonts w:ascii="Times New Roman" w:hAnsi="Times New Roman" w:cs="Times New Roman"/>
          <w:color w:val="000000" w:themeColor="text1"/>
          <w:sz w:val="24"/>
          <w:szCs w:val="24"/>
        </w:rPr>
        <w:t>,</w:t>
      </w:r>
      <w:r w:rsidR="00C93FD6" w:rsidRPr="00FF0494">
        <w:rPr>
          <w:rFonts w:ascii="Times New Roman" w:hAnsi="Times New Roman" w:cs="Times New Roman"/>
          <w:color w:val="000000" w:themeColor="text1"/>
          <w:sz w:val="24"/>
          <w:szCs w:val="24"/>
        </w:rPr>
        <w:t xml:space="preserve"> that in the circumstances, the respondent was perfectly entitled to proceed without </w:t>
      </w:r>
      <w:r w:rsidR="00A35EEC">
        <w:rPr>
          <w:rFonts w:ascii="Times New Roman" w:hAnsi="Times New Roman" w:cs="Times New Roman"/>
          <w:color w:val="000000" w:themeColor="text1"/>
          <w:sz w:val="24"/>
          <w:szCs w:val="24"/>
        </w:rPr>
        <w:t xml:space="preserve">preliminary </w:t>
      </w:r>
      <w:r w:rsidR="00C93FD6" w:rsidRPr="00FF0494">
        <w:rPr>
          <w:rFonts w:ascii="Times New Roman" w:hAnsi="Times New Roman" w:cs="Times New Roman"/>
          <w:color w:val="000000" w:themeColor="text1"/>
          <w:sz w:val="24"/>
          <w:szCs w:val="24"/>
        </w:rPr>
        <w:t>investigation, on the basis of urgency.</w:t>
      </w:r>
    </w:p>
    <w:p w14:paraId="44C66EB1" w14:textId="77777777" w:rsidR="00ED13FB" w:rsidRPr="001E55F2" w:rsidRDefault="00ED13FB" w:rsidP="00D75DA5">
      <w:pPr>
        <w:tabs>
          <w:tab w:val="left" w:pos="1134"/>
        </w:tabs>
        <w:spacing w:after="0" w:line="480" w:lineRule="auto"/>
        <w:jc w:val="both"/>
        <w:rPr>
          <w:rFonts w:ascii="Times New Roman" w:hAnsi="Times New Roman" w:cs="Times New Roman"/>
          <w:sz w:val="24"/>
          <w:szCs w:val="24"/>
        </w:rPr>
      </w:pPr>
    </w:p>
    <w:p w14:paraId="6C72A322" w14:textId="4862F0C3" w:rsidR="0085356F" w:rsidRDefault="00ED13FB" w:rsidP="00D75DA5">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The appellant is of the view that the respondent could only proceed without investigation where the charge is misappropriation of trust funds.  The appellant has not cited any authority in support of that contention.  The provision</w:t>
      </w:r>
      <w:r w:rsidR="00A35EEC">
        <w:rPr>
          <w:rFonts w:ascii="Times New Roman" w:hAnsi="Times New Roman" w:cs="Times New Roman"/>
          <w:sz w:val="24"/>
          <w:szCs w:val="24"/>
        </w:rPr>
        <w:t>s</w:t>
      </w:r>
      <w:r w:rsidRPr="001E55F2">
        <w:rPr>
          <w:rFonts w:ascii="Times New Roman" w:hAnsi="Times New Roman" w:cs="Times New Roman"/>
          <w:sz w:val="24"/>
          <w:szCs w:val="24"/>
        </w:rPr>
        <w:t xml:space="preserve"> of by-Law 67 are clear and unambiguous.  There are no limits as to what charges, bind</w:t>
      </w:r>
      <w:r w:rsidR="00A35EEC">
        <w:rPr>
          <w:rFonts w:ascii="Times New Roman" w:hAnsi="Times New Roman" w:cs="Times New Roman"/>
          <w:sz w:val="24"/>
          <w:szCs w:val="24"/>
        </w:rPr>
        <w:t xml:space="preserve"> t</w:t>
      </w:r>
      <w:r w:rsidRPr="001E55F2">
        <w:rPr>
          <w:rFonts w:ascii="Times New Roman" w:hAnsi="Times New Roman" w:cs="Times New Roman"/>
          <w:sz w:val="24"/>
          <w:szCs w:val="24"/>
        </w:rPr>
        <w:t xml:space="preserve">he respondent when it exercises its right to proceed without investigation.  All </w:t>
      </w:r>
      <w:r w:rsidR="00A35EEC">
        <w:rPr>
          <w:rFonts w:ascii="Times New Roman" w:hAnsi="Times New Roman" w:cs="Times New Roman"/>
          <w:sz w:val="24"/>
          <w:szCs w:val="24"/>
        </w:rPr>
        <w:t>w</w:t>
      </w:r>
      <w:r w:rsidRPr="001E55F2">
        <w:rPr>
          <w:rFonts w:ascii="Times New Roman" w:hAnsi="Times New Roman" w:cs="Times New Roman"/>
          <w:sz w:val="24"/>
          <w:szCs w:val="24"/>
        </w:rPr>
        <w:t xml:space="preserve">hat is required is that the respondent proceeds in terms of s 28 of the Act and that it holds the opinion that proceeding by way of investigation may result in a delay that is prejudicial to the public, the administration of justice or the reputation of the profession.  By-Law 67 does not by any stretch of the imagination provide that its provisions are only applicable in cases where the charge of misappropriation of trust funds is </w:t>
      </w:r>
      <w:r w:rsidR="0085356F" w:rsidRPr="001E55F2">
        <w:rPr>
          <w:rFonts w:ascii="Times New Roman" w:hAnsi="Times New Roman" w:cs="Times New Roman"/>
          <w:sz w:val="24"/>
          <w:szCs w:val="24"/>
        </w:rPr>
        <w:t>preferred</w:t>
      </w:r>
      <w:r w:rsidRPr="001E55F2">
        <w:rPr>
          <w:rFonts w:ascii="Times New Roman" w:hAnsi="Times New Roman" w:cs="Times New Roman"/>
          <w:sz w:val="24"/>
          <w:szCs w:val="24"/>
        </w:rPr>
        <w:t>.</w:t>
      </w:r>
    </w:p>
    <w:p w14:paraId="1FFA1EAD" w14:textId="77777777" w:rsidR="00855939" w:rsidRPr="001E55F2" w:rsidRDefault="00855939" w:rsidP="00D75DA5">
      <w:pPr>
        <w:tabs>
          <w:tab w:val="left" w:pos="1134"/>
        </w:tabs>
        <w:spacing w:after="0" w:line="480" w:lineRule="auto"/>
        <w:jc w:val="both"/>
        <w:rPr>
          <w:rFonts w:ascii="Times New Roman" w:hAnsi="Times New Roman" w:cs="Times New Roman"/>
          <w:sz w:val="24"/>
          <w:szCs w:val="24"/>
        </w:rPr>
      </w:pPr>
    </w:p>
    <w:p w14:paraId="22D35239" w14:textId="59779D53" w:rsidR="0049097F" w:rsidRDefault="0085356F" w:rsidP="00D75DA5">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In the circumstances we hold that the respondent’s decision to refer the matter to the disciplinary tribunal without investigation was properly made in terms of the law.</w:t>
      </w:r>
    </w:p>
    <w:p w14:paraId="20062BB3" w14:textId="24F5CF89" w:rsidR="0049097F" w:rsidRDefault="006759CE" w:rsidP="00D75DA5">
      <w:pPr>
        <w:tabs>
          <w:tab w:val="left" w:pos="1134"/>
        </w:tabs>
        <w:spacing w:after="0" w:line="480" w:lineRule="auto"/>
        <w:jc w:val="both"/>
        <w:rPr>
          <w:rFonts w:ascii="Times New Roman" w:hAnsi="Times New Roman" w:cs="Times New Roman"/>
          <w:sz w:val="24"/>
          <w:szCs w:val="24"/>
        </w:rPr>
      </w:pPr>
      <w:r w:rsidRPr="006759CE">
        <w:rPr>
          <w:rFonts w:ascii="Times New Roman" w:hAnsi="Times New Roman" w:cs="Times New Roman"/>
          <w:b/>
          <w:bCs/>
          <w:sz w:val="24"/>
          <w:szCs w:val="24"/>
        </w:rPr>
        <w:lastRenderedPageBreak/>
        <w:t>WHETHER THERE WAS A SPLITTING OF CHARGES AS THE ACCOUNTING ERROR WAS AT THE HEART OF BOTH THE FIRST AND THE SECOND CHARGE</w:t>
      </w:r>
      <w:r w:rsidR="00AC4C09">
        <w:rPr>
          <w:rFonts w:ascii="Times New Roman" w:hAnsi="Times New Roman" w:cs="Times New Roman"/>
          <w:b/>
          <w:bCs/>
          <w:sz w:val="24"/>
          <w:szCs w:val="24"/>
        </w:rPr>
        <w:t>S</w:t>
      </w:r>
      <w:r>
        <w:rPr>
          <w:rFonts w:ascii="Times New Roman" w:hAnsi="Times New Roman" w:cs="Times New Roman"/>
          <w:sz w:val="24"/>
          <w:szCs w:val="24"/>
        </w:rPr>
        <w:t>.</w:t>
      </w:r>
    </w:p>
    <w:p w14:paraId="442C9F6C" w14:textId="59AB1FC9" w:rsidR="00C76E64" w:rsidRDefault="001E0726" w:rsidP="001E0726">
      <w:pPr>
        <w:tabs>
          <w:tab w:val="left" w:pos="1134"/>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 is no merit in this ground of appeal.  Though the facts giving rise to the charges are similar, each charge is distinct from the others in that it relates to specific misconduct on the part of the appellant.  The first charge is withholding trust money without lawful excuse.  That is what the appellant did when he received and withheld the money from the complainants.  He ought to have </w:t>
      </w:r>
      <w:r w:rsidR="00D1707B">
        <w:rPr>
          <w:rFonts w:ascii="Times New Roman" w:hAnsi="Times New Roman" w:cs="Times New Roman"/>
          <w:sz w:val="24"/>
          <w:szCs w:val="24"/>
        </w:rPr>
        <w:t>released s</w:t>
      </w:r>
      <w:r w:rsidR="00344C01">
        <w:rPr>
          <w:rFonts w:ascii="Times New Roman" w:hAnsi="Times New Roman" w:cs="Times New Roman"/>
          <w:sz w:val="24"/>
          <w:szCs w:val="24"/>
        </w:rPr>
        <w:t>a</w:t>
      </w:r>
      <w:r w:rsidR="00D1707B">
        <w:rPr>
          <w:rFonts w:ascii="Times New Roman" w:hAnsi="Times New Roman" w:cs="Times New Roman"/>
          <w:sz w:val="24"/>
          <w:szCs w:val="24"/>
        </w:rPr>
        <w:t xml:space="preserve">me to the complainants.  The second charge relates to a different set of facts, namely that when demand was made by the complainants for the appellant to pay them their money, the appellant failed to do so.  </w:t>
      </w:r>
      <w:r w:rsidR="00A35EEC">
        <w:rPr>
          <w:rFonts w:ascii="Times New Roman" w:hAnsi="Times New Roman" w:cs="Times New Roman"/>
          <w:sz w:val="24"/>
          <w:szCs w:val="24"/>
        </w:rPr>
        <w:t>Similarly,</w:t>
      </w:r>
      <w:r w:rsidR="00D1707B">
        <w:rPr>
          <w:rFonts w:ascii="Times New Roman" w:hAnsi="Times New Roman" w:cs="Times New Roman"/>
          <w:sz w:val="24"/>
          <w:szCs w:val="24"/>
        </w:rPr>
        <w:t xml:space="preserve"> failure to keep proper books of accounts by failing to issue receipts for money received in the trust account is a </w:t>
      </w:r>
      <w:r w:rsidR="00AC4C09">
        <w:rPr>
          <w:rFonts w:ascii="Times New Roman" w:hAnsi="Times New Roman" w:cs="Times New Roman"/>
          <w:sz w:val="24"/>
          <w:szCs w:val="24"/>
        </w:rPr>
        <w:t>standalone</w:t>
      </w:r>
      <w:r w:rsidR="00D1707B">
        <w:rPr>
          <w:rFonts w:ascii="Times New Roman" w:hAnsi="Times New Roman" w:cs="Times New Roman"/>
          <w:sz w:val="24"/>
          <w:szCs w:val="24"/>
        </w:rPr>
        <w:t xml:space="preserve"> charge and so is the irregular payment of more money to a client than was in the trust account.</w:t>
      </w:r>
    </w:p>
    <w:p w14:paraId="180676CA" w14:textId="4B07DA74" w:rsidR="00D1707B" w:rsidRDefault="00D1707B" w:rsidP="001E0726">
      <w:pPr>
        <w:tabs>
          <w:tab w:val="left" w:pos="1134"/>
          <w:tab w:val="left" w:pos="1440"/>
        </w:tabs>
        <w:spacing w:after="0" w:line="480" w:lineRule="auto"/>
        <w:jc w:val="both"/>
        <w:rPr>
          <w:rFonts w:ascii="Times New Roman" w:hAnsi="Times New Roman" w:cs="Times New Roman"/>
          <w:sz w:val="24"/>
          <w:szCs w:val="24"/>
        </w:rPr>
      </w:pPr>
    </w:p>
    <w:p w14:paraId="07548164" w14:textId="6E99E687" w:rsidR="00D1707B" w:rsidRDefault="00D1707B" w:rsidP="005751D2">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ground of appeal must be dismissed</w:t>
      </w:r>
      <w:r w:rsidR="0028463A">
        <w:rPr>
          <w:rFonts w:ascii="Times New Roman" w:hAnsi="Times New Roman" w:cs="Times New Roman"/>
          <w:sz w:val="24"/>
          <w:szCs w:val="24"/>
        </w:rPr>
        <w:t>.</w:t>
      </w:r>
    </w:p>
    <w:p w14:paraId="7FB19134" w14:textId="6AA7CE07" w:rsidR="009644ED" w:rsidRPr="001E55F2" w:rsidRDefault="009644ED" w:rsidP="00D75DA5">
      <w:pPr>
        <w:tabs>
          <w:tab w:val="left" w:pos="1134"/>
        </w:tabs>
        <w:spacing w:after="0" w:line="480" w:lineRule="auto"/>
        <w:jc w:val="both"/>
        <w:rPr>
          <w:rFonts w:ascii="Times New Roman" w:hAnsi="Times New Roman" w:cs="Times New Roman"/>
          <w:sz w:val="24"/>
          <w:szCs w:val="24"/>
        </w:rPr>
      </w:pPr>
    </w:p>
    <w:p w14:paraId="11CD7BBE" w14:textId="0C1D0882" w:rsidR="009644ED" w:rsidRPr="00E844AC" w:rsidRDefault="009644ED" w:rsidP="00D75DA5">
      <w:pPr>
        <w:tabs>
          <w:tab w:val="left" w:pos="1134"/>
        </w:tabs>
        <w:spacing w:after="0" w:line="480" w:lineRule="auto"/>
        <w:jc w:val="both"/>
        <w:rPr>
          <w:rFonts w:ascii="Times New Roman" w:hAnsi="Times New Roman" w:cs="Times New Roman"/>
          <w:b/>
          <w:sz w:val="24"/>
          <w:szCs w:val="24"/>
        </w:rPr>
      </w:pPr>
      <w:r w:rsidRPr="00E844AC">
        <w:rPr>
          <w:rFonts w:ascii="Times New Roman" w:hAnsi="Times New Roman" w:cs="Times New Roman"/>
          <w:b/>
          <w:sz w:val="24"/>
          <w:szCs w:val="24"/>
        </w:rPr>
        <w:t>AD SENTENCE</w:t>
      </w:r>
    </w:p>
    <w:p w14:paraId="1310F1E8" w14:textId="39A56D10" w:rsidR="009644ED" w:rsidRPr="001E55F2" w:rsidRDefault="009644ED" w:rsidP="00D75DA5">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In assessing the appropriate sentence for a legal practitioner found to be guilty of any act of misconduct</w:t>
      </w:r>
      <w:r w:rsidR="00A35EEC">
        <w:rPr>
          <w:rFonts w:ascii="Times New Roman" w:hAnsi="Times New Roman" w:cs="Times New Roman"/>
          <w:sz w:val="24"/>
          <w:szCs w:val="24"/>
        </w:rPr>
        <w:t xml:space="preserve"> </w:t>
      </w:r>
      <w:r w:rsidRPr="001E55F2">
        <w:rPr>
          <w:rFonts w:ascii="Times New Roman" w:hAnsi="Times New Roman" w:cs="Times New Roman"/>
          <w:sz w:val="24"/>
          <w:szCs w:val="24"/>
        </w:rPr>
        <w:t xml:space="preserve">the Tribunal has to invoke a </w:t>
      </w:r>
      <w:r w:rsidR="00AC4C09" w:rsidRPr="001E55F2">
        <w:rPr>
          <w:rFonts w:ascii="Times New Roman" w:hAnsi="Times New Roman" w:cs="Times New Roman"/>
          <w:sz w:val="24"/>
          <w:szCs w:val="24"/>
        </w:rPr>
        <w:t>3-stage</w:t>
      </w:r>
      <w:r w:rsidRPr="001E55F2">
        <w:rPr>
          <w:rFonts w:ascii="Times New Roman" w:hAnsi="Times New Roman" w:cs="Times New Roman"/>
          <w:sz w:val="24"/>
          <w:szCs w:val="24"/>
        </w:rPr>
        <w:t xml:space="preserve"> inquiry as outlined in the South African case of </w:t>
      </w:r>
      <w:r w:rsidRPr="001E55F2">
        <w:rPr>
          <w:rFonts w:ascii="Times New Roman" w:hAnsi="Times New Roman" w:cs="Times New Roman"/>
          <w:i/>
          <w:sz w:val="24"/>
          <w:szCs w:val="24"/>
        </w:rPr>
        <w:t>Jasat v Natal Law Society</w:t>
      </w:r>
      <w:r w:rsidRPr="001E55F2">
        <w:rPr>
          <w:rFonts w:ascii="Times New Roman" w:hAnsi="Times New Roman" w:cs="Times New Roman"/>
          <w:sz w:val="24"/>
          <w:szCs w:val="24"/>
        </w:rPr>
        <w:t xml:space="preserve"> 2000 (3) SA 44 </w:t>
      </w:r>
      <w:r w:rsidR="00E469BF">
        <w:rPr>
          <w:rFonts w:ascii="Times New Roman" w:hAnsi="Times New Roman" w:cs="Times New Roman"/>
          <w:sz w:val="24"/>
          <w:szCs w:val="24"/>
        </w:rPr>
        <w:t>(</w:t>
      </w:r>
      <w:r w:rsidRPr="001E55F2">
        <w:rPr>
          <w:rFonts w:ascii="Times New Roman" w:hAnsi="Times New Roman" w:cs="Times New Roman"/>
          <w:sz w:val="24"/>
          <w:szCs w:val="24"/>
        </w:rPr>
        <w:t>SCA</w:t>
      </w:r>
      <w:r w:rsidR="00E469BF">
        <w:rPr>
          <w:rFonts w:ascii="Times New Roman" w:hAnsi="Times New Roman" w:cs="Times New Roman"/>
          <w:sz w:val="24"/>
          <w:szCs w:val="24"/>
        </w:rPr>
        <w:t>)</w:t>
      </w:r>
      <w:r w:rsidRPr="001E55F2">
        <w:rPr>
          <w:rFonts w:ascii="Times New Roman" w:hAnsi="Times New Roman" w:cs="Times New Roman"/>
          <w:sz w:val="24"/>
          <w:szCs w:val="24"/>
        </w:rPr>
        <w:t>.</w:t>
      </w:r>
      <w:r w:rsidR="00354C6A" w:rsidRPr="001E55F2">
        <w:rPr>
          <w:rFonts w:ascii="Times New Roman" w:hAnsi="Times New Roman" w:cs="Times New Roman"/>
          <w:sz w:val="24"/>
          <w:szCs w:val="24"/>
        </w:rPr>
        <w:t xml:space="preserve">  First, the court must decide whether the alleged offending conduct has been established on a preponderance of probabilities.</w:t>
      </w:r>
    </w:p>
    <w:p w14:paraId="26A1D495" w14:textId="77777777" w:rsidR="00354C6A" w:rsidRPr="001E55F2" w:rsidRDefault="00354C6A" w:rsidP="00D75DA5">
      <w:pPr>
        <w:tabs>
          <w:tab w:val="left" w:pos="1134"/>
        </w:tabs>
        <w:spacing w:after="0" w:line="480" w:lineRule="auto"/>
        <w:jc w:val="both"/>
        <w:rPr>
          <w:rFonts w:ascii="Times New Roman" w:hAnsi="Times New Roman" w:cs="Times New Roman"/>
          <w:sz w:val="24"/>
          <w:szCs w:val="24"/>
        </w:rPr>
      </w:pPr>
    </w:p>
    <w:p w14:paraId="29651D84" w14:textId="1BDDCCB2" w:rsidR="00354C6A" w:rsidRPr="001E55F2" w:rsidRDefault="00354C6A" w:rsidP="00D75DA5">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The second inquiry is whether the person concerned, in the discretion of the court, is not a fit and proper person to continue to practice.</w:t>
      </w:r>
    </w:p>
    <w:p w14:paraId="27027CE4" w14:textId="77777777" w:rsidR="00354C6A" w:rsidRPr="001E55F2" w:rsidRDefault="00354C6A" w:rsidP="00D75DA5">
      <w:pPr>
        <w:tabs>
          <w:tab w:val="left" w:pos="1134"/>
        </w:tabs>
        <w:spacing w:after="0" w:line="480" w:lineRule="auto"/>
        <w:jc w:val="both"/>
        <w:rPr>
          <w:rFonts w:ascii="Times New Roman" w:hAnsi="Times New Roman" w:cs="Times New Roman"/>
          <w:sz w:val="24"/>
          <w:szCs w:val="24"/>
        </w:rPr>
      </w:pPr>
    </w:p>
    <w:p w14:paraId="257E0175" w14:textId="65A1E3C0" w:rsidR="00354C6A" w:rsidRPr="001E55F2" w:rsidRDefault="00354C6A" w:rsidP="00D75DA5">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lastRenderedPageBreak/>
        <w:tab/>
        <w:t>The third inquiry is whether in all the circumstances the person in question is to be removed from the roll of legal practitioners, conveyance</w:t>
      </w:r>
      <w:r w:rsidR="00D54C3C">
        <w:rPr>
          <w:rFonts w:ascii="Times New Roman" w:hAnsi="Times New Roman" w:cs="Times New Roman"/>
          <w:sz w:val="24"/>
          <w:szCs w:val="24"/>
        </w:rPr>
        <w:t>r</w:t>
      </w:r>
      <w:r w:rsidRPr="001E55F2">
        <w:rPr>
          <w:rFonts w:ascii="Times New Roman" w:hAnsi="Times New Roman" w:cs="Times New Roman"/>
          <w:sz w:val="24"/>
          <w:szCs w:val="24"/>
        </w:rPr>
        <w:t>s and notaries public or whether an order suspending him from practice for a specified period will suffice.</w:t>
      </w:r>
    </w:p>
    <w:p w14:paraId="1CA8D9FF" w14:textId="77777777" w:rsidR="00354C6A" w:rsidRPr="001E55F2" w:rsidRDefault="00354C6A" w:rsidP="00D75DA5">
      <w:pPr>
        <w:tabs>
          <w:tab w:val="left" w:pos="1134"/>
        </w:tabs>
        <w:spacing w:after="0" w:line="480" w:lineRule="auto"/>
        <w:jc w:val="both"/>
        <w:rPr>
          <w:rFonts w:ascii="Times New Roman" w:hAnsi="Times New Roman" w:cs="Times New Roman"/>
          <w:sz w:val="24"/>
          <w:szCs w:val="24"/>
        </w:rPr>
      </w:pPr>
    </w:p>
    <w:p w14:paraId="1FF8D4D3" w14:textId="5D56D11D" w:rsidR="00354C6A" w:rsidRPr="001E55F2" w:rsidRDefault="00354C6A" w:rsidP="00354C6A">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appellant contends that the Tribunal misdirected itself when in considering whether or not the appellant failed to remit the funds to the complainant within </w:t>
      </w:r>
      <w:r w:rsidR="00A35EEC">
        <w:rPr>
          <w:rFonts w:ascii="Times New Roman" w:hAnsi="Times New Roman" w:cs="Times New Roman"/>
          <w:sz w:val="24"/>
          <w:szCs w:val="24"/>
        </w:rPr>
        <w:t xml:space="preserve">a </w:t>
      </w:r>
      <w:r w:rsidRPr="001E55F2">
        <w:rPr>
          <w:rFonts w:ascii="Times New Roman" w:hAnsi="Times New Roman" w:cs="Times New Roman"/>
          <w:sz w:val="24"/>
          <w:szCs w:val="24"/>
        </w:rPr>
        <w:t>reasonable time and without lawful excuse, it held as follows at p 118 of the record:</w:t>
      </w:r>
    </w:p>
    <w:p w14:paraId="5EF17BCD" w14:textId="4A5C5AF8" w:rsidR="00354C6A" w:rsidRPr="001E55F2" w:rsidRDefault="00CB53B9" w:rsidP="00CB53B9">
      <w:pPr>
        <w:spacing w:after="0" w:line="240" w:lineRule="auto"/>
        <w:ind w:left="567"/>
        <w:jc w:val="both"/>
        <w:rPr>
          <w:rFonts w:ascii="Times New Roman" w:hAnsi="Times New Roman" w:cs="Times New Roman"/>
          <w:sz w:val="24"/>
          <w:szCs w:val="24"/>
        </w:rPr>
      </w:pPr>
      <w:r w:rsidRPr="001E55F2">
        <w:rPr>
          <w:rFonts w:ascii="Times New Roman" w:hAnsi="Times New Roman" w:cs="Times New Roman"/>
          <w:sz w:val="24"/>
          <w:szCs w:val="24"/>
        </w:rPr>
        <w:t>“The only conclusion that can be drawn from the delay is that the respondent had misappropriated trust funds.”</w:t>
      </w:r>
    </w:p>
    <w:p w14:paraId="211E33DA" w14:textId="77777777" w:rsidR="00CB53B9" w:rsidRPr="001E55F2" w:rsidRDefault="00CB53B9" w:rsidP="00CB53B9">
      <w:pPr>
        <w:spacing w:after="0" w:line="240" w:lineRule="auto"/>
        <w:jc w:val="both"/>
        <w:rPr>
          <w:rFonts w:ascii="Times New Roman" w:hAnsi="Times New Roman" w:cs="Times New Roman"/>
          <w:sz w:val="24"/>
          <w:szCs w:val="24"/>
        </w:rPr>
      </w:pPr>
    </w:p>
    <w:p w14:paraId="1EB7E54C" w14:textId="77777777" w:rsidR="00CB53B9" w:rsidRPr="001E55F2" w:rsidRDefault="00CB53B9" w:rsidP="00CB53B9">
      <w:pPr>
        <w:spacing w:after="0" w:line="240" w:lineRule="auto"/>
        <w:jc w:val="both"/>
        <w:rPr>
          <w:rFonts w:ascii="Times New Roman" w:hAnsi="Times New Roman" w:cs="Times New Roman"/>
          <w:sz w:val="24"/>
          <w:szCs w:val="24"/>
        </w:rPr>
      </w:pPr>
    </w:p>
    <w:p w14:paraId="4BB6A9E7" w14:textId="77777777" w:rsidR="00F36FE1" w:rsidRPr="001E55F2" w:rsidRDefault="00F36FE1" w:rsidP="00CB53B9">
      <w:pPr>
        <w:spacing w:after="0" w:line="240" w:lineRule="auto"/>
        <w:jc w:val="both"/>
        <w:rPr>
          <w:rFonts w:ascii="Times New Roman" w:hAnsi="Times New Roman" w:cs="Times New Roman"/>
          <w:sz w:val="24"/>
          <w:szCs w:val="24"/>
        </w:rPr>
      </w:pPr>
    </w:p>
    <w:p w14:paraId="2429F36D" w14:textId="05282221" w:rsidR="00005553" w:rsidRPr="001E55F2" w:rsidRDefault="00CB53B9" w:rsidP="00CB53B9">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It is common cause that the charges levelled against the appellant and upon which he was convicted did not include mis</w:t>
      </w:r>
      <w:r w:rsidR="00F36FE1" w:rsidRPr="001E55F2">
        <w:rPr>
          <w:rFonts w:ascii="Times New Roman" w:hAnsi="Times New Roman" w:cs="Times New Roman"/>
          <w:sz w:val="24"/>
          <w:szCs w:val="24"/>
        </w:rPr>
        <w:t xml:space="preserve">appropriation of trust funds.  We agree with the appellant that the Tribunal erred in pronouncing </w:t>
      </w:r>
      <w:r w:rsidR="00E375B8" w:rsidRPr="001E55F2">
        <w:rPr>
          <w:rFonts w:ascii="Times New Roman" w:hAnsi="Times New Roman" w:cs="Times New Roman"/>
          <w:sz w:val="24"/>
          <w:szCs w:val="24"/>
        </w:rPr>
        <w:t xml:space="preserve">itself on a charge that was not before it.  The question that arises is whether that finding on a charge more serious than that preferred against the appellant tainted the Tribunal’s approach to the first stage of the inquiry envisaged in the </w:t>
      </w:r>
      <w:r w:rsidR="00E375B8" w:rsidRPr="001E55F2">
        <w:rPr>
          <w:rFonts w:ascii="Times New Roman" w:hAnsi="Times New Roman" w:cs="Times New Roman"/>
          <w:i/>
          <w:sz w:val="24"/>
          <w:szCs w:val="24"/>
        </w:rPr>
        <w:t xml:space="preserve">Jasat </w:t>
      </w:r>
      <w:r w:rsidR="00E375B8" w:rsidRPr="001E55F2">
        <w:rPr>
          <w:rFonts w:ascii="Times New Roman" w:hAnsi="Times New Roman" w:cs="Times New Roman"/>
          <w:sz w:val="24"/>
          <w:szCs w:val="24"/>
        </w:rPr>
        <w:t xml:space="preserve">case </w:t>
      </w:r>
      <w:r w:rsidR="00E375B8" w:rsidRPr="001E55F2">
        <w:rPr>
          <w:rFonts w:ascii="Times New Roman" w:hAnsi="Times New Roman" w:cs="Times New Roman"/>
          <w:i/>
          <w:sz w:val="24"/>
          <w:szCs w:val="24"/>
        </w:rPr>
        <w:t>supra</w:t>
      </w:r>
      <w:r w:rsidR="00E375B8" w:rsidRPr="001E55F2">
        <w:rPr>
          <w:rFonts w:ascii="Times New Roman" w:hAnsi="Times New Roman" w:cs="Times New Roman"/>
          <w:sz w:val="24"/>
          <w:szCs w:val="24"/>
        </w:rPr>
        <w:t>, namely</w:t>
      </w:r>
      <w:r w:rsidR="004C1A2E" w:rsidRPr="001E55F2">
        <w:rPr>
          <w:rFonts w:ascii="Times New Roman" w:hAnsi="Times New Roman" w:cs="Times New Roman"/>
          <w:sz w:val="24"/>
          <w:szCs w:val="24"/>
        </w:rPr>
        <w:t xml:space="preserve"> whether the offence </w:t>
      </w:r>
      <w:r w:rsidR="00DD2D60">
        <w:rPr>
          <w:rFonts w:ascii="Times New Roman" w:hAnsi="Times New Roman" w:cs="Times New Roman"/>
          <w:sz w:val="24"/>
          <w:szCs w:val="24"/>
        </w:rPr>
        <w:t>(</w:t>
      </w:r>
      <w:r w:rsidR="004C1A2E" w:rsidRPr="001E55F2">
        <w:rPr>
          <w:rFonts w:ascii="Times New Roman" w:hAnsi="Times New Roman" w:cs="Times New Roman"/>
          <w:sz w:val="24"/>
          <w:szCs w:val="24"/>
        </w:rPr>
        <w:t>and the question arises, which offence</w:t>
      </w:r>
      <w:r w:rsidR="00DD2D60">
        <w:rPr>
          <w:rFonts w:ascii="Times New Roman" w:hAnsi="Times New Roman" w:cs="Times New Roman"/>
          <w:sz w:val="24"/>
          <w:szCs w:val="24"/>
        </w:rPr>
        <w:t>)</w:t>
      </w:r>
      <w:r w:rsidR="004C1A2E" w:rsidRPr="001E55F2">
        <w:rPr>
          <w:rFonts w:ascii="Times New Roman" w:hAnsi="Times New Roman" w:cs="Times New Roman"/>
          <w:sz w:val="24"/>
          <w:szCs w:val="24"/>
        </w:rPr>
        <w:t>, has been established, on a preponderance of probabilities.</w:t>
      </w:r>
    </w:p>
    <w:p w14:paraId="6F488F10" w14:textId="77777777" w:rsidR="00005553" w:rsidRPr="001E55F2" w:rsidRDefault="00005553" w:rsidP="00CB53B9">
      <w:pPr>
        <w:tabs>
          <w:tab w:val="left" w:pos="1134"/>
        </w:tabs>
        <w:spacing w:after="0" w:line="480" w:lineRule="auto"/>
        <w:jc w:val="both"/>
        <w:rPr>
          <w:rFonts w:ascii="Times New Roman" w:hAnsi="Times New Roman" w:cs="Times New Roman"/>
          <w:sz w:val="24"/>
          <w:szCs w:val="24"/>
        </w:rPr>
      </w:pPr>
    </w:p>
    <w:p w14:paraId="23702D71" w14:textId="409412D4" w:rsidR="005A480D" w:rsidRPr="001E55F2" w:rsidRDefault="00005553" w:rsidP="00CB53B9">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Put differently</w:t>
      </w:r>
      <w:r w:rsidR="00DD2D60">
        <w:rPr>
          <w:rFonts w:ascii="Times New Roman" w:hAnsi="Times New Roman" w:cs="Times New Roman"/>
          <w:sz w:val="24"/>
          <w:szCs w:val="24"/>
        </w:rPr>
        <w:t>,</w:t>
      </w:r>
      <w:r w:rsidRPr="001E55F2">
        <w:rPr>
          <w:rFonts w:ascii="Times New Roman" w:hAnsi="Times New Roman" w:cs="Times New Roman"/>
          <w:sz w:val="24"/>
          <w:szCs w:val="24"/>
        </w:rPr>
        <w:t xml:space="preserve"> but for that misdirection would the Tribunal have arrived at the sentence it imposed on the appellant? Is this misdirection so serious as to vitiate the </w:t>
      </w:r>
      <w:r w:rsidR="0059728B" w:rsidRPr="001E55F2">
        <w:rPr>
          <w:rFonts w:ascii="Times New Roman" w:hAnsi="Times New Roman" w:cs="Times New Roman"/>
          <w:sz w:val="24"/>
          <w:szCs w:val="24"/>
        </w:rPr>
        <w:t>sentence?</w:t>
      </w:r>
      <w:r w:rsidRPr="001E55F2">
        <w:rPr>
          <w:rFonts w:ascii="Times New Roman" w:hAnsi="Times New Roman" w:cs="Times New Roman"/>
          <w:sz w:val="24"/>
          <w:szCs w:val="24"/>
        </w:rPr>
        <w:t xml:space="preserve">  We think not, given the circumstances of this case.  Firstly</w:t>
      </w:r>
      <w:r w:rsidR="00547B3C">
        <w:rPr>
          <w:rFonts w:ascii="Times New Roman" w:hAnsi="Times New Roman" w:cs="Times New Roman"/>
          <w:sz w:val="24"/>
          <w:szCs w:val="24"/>
        </w:rPr>
        <w:t>,</w:t>
      </w:r>
      <w:r w:rsidRPr="001E55F2">
        <w:rPr>
          <w:rFonts w:ascii="Times New Roman" w:hAnsi="Times New Roman" w:cs="Times New Roman"/>
          <w:sz w:val="24"/>
          <w:szCs w:val="24"/>
        </w:rPr>
        <w:t xml:space="preserve"> despite that misdirection, the Tribunal did not convict the appellant of misappropriation of funds. Secondly, although the offences of which he stood convicted could have</w:t>
      </w:r>
      <w:r w:rsidR="00A35EEC">
        <w:rPr>
          <w:rFonts w:ascii="Times New Roman" w:hAnsi="Times New Roman" w:cs="Times New Roman"/>
          <w:sz w:val="24"/>
          <w:szCs w:val="24"/>
        </w:rPr>
        <w:t xml:space="preserve"> </w:t>
      </w:r>
      <w:r w:rsidR="00BD6713" w:rsidRPr="001E55F2">
        <w:rPr>
          <w:rFonts w:ascii="Times New Roman" w:hAnsi="Times New Roman" w:cs="Times New Roman"/>
          <w:sz w:val="24"/>
          <w:szCs w:val="24"/>
        </w:rPr>
        <w:t xml:space="preserve">under different circumstances, attracted a </w:t>
      </w:r>
      <w:r w:rsidR="00E6301B">
        <w:rPr>
          <w:rFonts w:ascii="Times New Roman" w:hAnsi="Times New Roman" w:cs="Times New Roman"/>
          <w:sz w:val="24"/>
          <w:szCs w:val="24"/>
        </w:rPr>
        <w:t xml:space="preserve">lower </w:t>
      </w:r>
      <w:r w:rsidR="00BD6713" w:rsidRPr="001E55F2">
        <w:rPr>
          <w:rFonts w:ascii="Times New Roman" w:hAnsi="Times New Roman" w:cs="Times New Roman"/>
          <w:sz w:val="24"/>
          <w:szCs w:val="24"/>
        </w:rPr>
        <w:t xml:space="preserve">penalty, the appellant’s conduct in general lacked probity.  He lied to the complainants that he was </w:t>
      </w:r>
      <w:r w:rsidR="00BA0D47">
        <w:rPr>
          <w:rFonts w:ascii="Times New Roman" w:hAnsi="Times New Roman" w:cs="Times New Roman"/>
          <w:sz w:val="24"/>
          <w:szCs w:val="24"/>
        </w:rPr>
        <w:t>yet</w:t>
      </w:r>
      <w:r w:rsidR="00BD6713" w:rsidRPr="001E55F2">
        <w:rPr>
          <w:rFonts w:ascii="Times New Roman" w:hAnsi="Times New Roman" w:cs="Times New Roman"/>
          <w:sz w:val="24"/>
          <w:szCs w:val="24"/>
        </w:rPr>
        <w:t xml:space="preserve"> to </w:t>
      </w:r>
      <w:r w:rsidR="00BD6713" w:rsidRPr="001E55F2">
        <w:rPr>
          <w:rFonts w:ascii="Times New Roman" w:hAnsi="Times New Roman" w:cs="Times New Roman"/>
          <w:sz w:val="24"/>
          <w:szCs w:val="24"/>
        </w:rPr>
        <w:lastRenderedPageBreak/>
        <w:t xml:space="preserve">transfer the property whereas in truth and in fact he had </w:t>
      </w:r>
      <w:r w:rsidR="00BA0D47">
        <w:rPr>
          <w:rFonts w:ascii="Times New Roman" w:hAnsi="Times New Roman" w:cs="Times New Roman"/>
          <w:sz w:val="24"/>
          <w:szCs w:val="24"/>
        </w:rPr>
        <w:t xml:space="preserve">already </w:t>
      </w:r>
      <w:r w:rsidR="00BD6713" w:rsidRPr="001E55F2">
        <w:rPr>
          <w:rFonts w:ascii="Times New Roman" w:hAnsi="Times New Roman" w:cs="Times New Roman"/>
          <w:sz w:val="24"/>
          <w:szCs w:val="24"/>
        </w:rPr>
        <w:t xml:space="preserve">transferred the property to the buyer.  He withheld from the complainants the fact that the full purchase price had </w:t>
      </w:r>
      <w:r w:rsidR="00E844AC">
        <w:rPr>
          <w:rFonts w:ascii="Times New Roman" w:hAnsi="Times New Roman" w:cs="Times New Roman"/>
          <w:sz w:val="24"/>
          <w:szCs w:val="24"/>
        </w:rPr>
        <w:t>been deposited by FBC </w:t>
      </w:r>
      <w:r w:rsidR="00A77300" w:rsidRPr="001E55F2">
        <w:rPr>
          <w:rFonts w:ascii="Times New Roman" w:hAnsi="Times New Roman" w:cs="Times New Roman"/>
          <w:sz w:val="24"/>
          <w:szCs w:val="24"/>
        </w:rPr>
        <w:t xml:space="preserve">Bank into his trust account.  When it became clear to the complainants that the purchase price had been paid, he said he was withholding the amount as a lien.  The amount owed him by the complainants as </w:t>
      </w:r>
      <w:r w:rsidR="007B4B79" w:rsidRPr="001E55F2">
        <w:rPr>
          <w:rFonts w:ascii="Times New Roman" w:hAnsi="Times New Roman" w:cs="Times New Roman"/>
          <w:sz w:val="24"/>
          <w:szCs w:val="24"/>
        </w:rPr>
        <w:t>fees hardly came up to US$33 000.  He should have withheld the US$33 000 and not the whole sum amounting to US$241 000.  The appellant had to be dragged to court by the complainants for him to come clean with the amount owed to the</w:t>
      </w:r>
      <w:r w:rsidR="00942623">
        <w:rPr>
          <w:rFonts w:ascii="Times New Roman" w:hAnsi="Times New Roman" w:cs="Times New Roman"/>
          <w:sz w:val="24"/>
          <w:szCs w:val="24"/>
        </w:rPr>
        <w:t>m</w:t>
      </w:r>
      <w:r w:rsidR="007B4B79" w:rsidRPr="001E55F2">
        <w:rPr>
          <w:rFonts w:ascii="Times New Roman" w:hAnsi="Times New Roman" w:cs="Times New Roman"/>
          <w:sz w:val="24"/>
          <w:szCs w:val="24"/>
        </w:rPr>
        <w:t xml:space="preserve">.  </w:t>
      </w:r>
      <w:r w:rsidR="005E5EEF">
        <w:rPr>
          <w:rFonts w:ascii="Times New Roman" w:hAnsi="Times New Roman" w:cs="Times New Roman"/>
          <w:sz w:val="24"/>
          <w:szCs w:val="24"/>
        </w:rPr>
        <w:t>T</w:t>
      </w:r>
      <w:r w:rsidR="007B4B79" w:rsidRPr="001E55F2">
        <w:rPr>
          <w:rFonts w:ascii="Times New Roman" w:hAnsi="Times New Roman" w:cs="Times New Roman"/>
          <w:sz w:val="24"/>
          <w:szCs w:val="24"/>
        </w:rPr>
        <w:t xml:space="preserve">he appellant </w:t>
      </w:r>
      <w:r w:rsidR="005E5EEF">
        <w:rPr>
          <w:rFonts w:ascii="Times New Roman" w:hAnsi="Times New Roman" w:cs="Times New Roman"/>
          <w:sz w:val="24"/>
          <w:szCs w:val="24"/>
        </w:rPr>
        <w:t xml:space="preserve">held on to this amount for </w:t>
      </w:r>
      <w:r w:rsidR="007B4B79" w:rsidRPr="001E55F2">
        <w:rPr>
          <w:rFonts w:ascii="Times New Roman" w:hAnsi="Times New Roman" w:cs="Times New Roman"/>
          <w:sz w:val="24"/>
          <w:szCs w:val="24"/>
        </w:rPr>
        <w:t xml:space="preserve">3 months </w:t>
      </w:r>
      <w:r w:rsidR="005E5EEF">
        <w:rPr>
          <w:rFonts w:ascii="Times New Roman" w:hAnsi="Times New Roman" w:cs="Times New Roman"/>
          <w:sz w:val="24"/>
          <w:szCs w:val="24"/>
        </w:rPr>
        <w:t xml:space="preserve">without lawful excuse. </w:t>
      </w:r>
      <w:r w:rsidR="00B058E1" w:rsidRPr="001E55F2">
        <w:rPr>
          <w:rFonts w:ascii="Times New Roman" w:hAnsi="Times New Roman" w:cs="Times New Roman"/>
          <w:sz w:val="24"/>
          <w:szCs w:val="24"/>
        </w:rPr>
        <w:t xml:space="preserve"> The Tribunal found that his explanation that he had overpaid another cl</w:t>
      </w:r>
      <w:r w:rsidR="00A37A0F" w:rsidRPr="001E55F2">
        <w:rPr>
          <w:rFonts w:ascii="Times New Roman" w:hAnsi="Times New Roman" w:cs="Times New Roman"/>
          <w:sz w:val="24"/>
          <w:szCs w:val="24"/>
        </w:rPr>
        <w:t xml:space="preserve">ient was </w:t>
      </w:r>
      <w:r w:rsidR="005E5EEF">
        <w:rPr>
          <w:rFonts w:ascii="Times New Roman" w:hAnsi="Times New Roman" w:cs="Times New Roman"/>
          <w:sz w:val="24"/>
          <w:szCs w:val="24"/>
        </w:rPr>
        <w:t xml:space="preserve">a </w:t>
      </w:r>
      <w:r w:rsidR="00A37A0F" w:rsidRPr="001E55F2">
        <w:rPr>
          <w:rFonts w:ascii="Times New Roman" w:hAnsi="Times New Roman" w:cs="Times New Roman"/>
          <w:sz w:val="24"/>
          <w:szCs w:val="24"/>
        </w:rPr>
        <w:t xml:space="preserve">ruse meant to deceive the Tribunal, the respondent and the </w:t>
      </w:r>
      <w:r w:rsidR="005A480D" w:rsidRPr="001E55F2">
        <w:rPr>
          <w:rFonts w:ascii="Times New Roman" w:hAnsi="Times New Roman" w:cs="Times New Roman"/>
          <w:sz w:val="24"/>
          <w:szCs w:val="24"/>
        </w:rPr>
        <w:t xml:space="preserve">complainants.  </w:t>
      </w:r>
    </w:p>
    <w:p w14:paraId="139BEBF1" w14:textId="77777777" w:rsidR="005A480D" w:rsidRPr="001E55F2" w:rsidRDefault="005A480D" w:rsidP="00CB53B9">
      <w:pPr>
        <w:tabs>
          <w:tab w:val="left" w:pos="1134"/>
        </w:tabs>
        <w:spacing w:after="0" w:line="480" w:lineRule="auto"/>
        <w:jc w:val="both"/>
        <w:rPr>
          <w:rFonts w:ascii="Times New Roman" w:hAnsi="Times New Roman" w:cs="Times New Roman"/>
          <w:sz w:val="24"/>
          <w:szCs w:val="24"/>
        </w:rPr>
      </w:pPr>
    </w:p>
    <w:p w14:paraId="0FE469CE" w14:textId="6D30F42F" w:rsidR="00CB53B9" w:rsidRPr="001E55F2" w:rsidRDefault="005A480D" w:rsidP="005A480D">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Tribunal cannot be faulted in its assessment of the appropriate penalty.  It weighed the mitigatory factors against the aggravating factors and came to the inevitable conclusion that the aggravating factors far outweighed the mitigatory factors.  The Tribunal correctly noted that it stands guided by the opinion of the respondent as the regulator of the profession.  The respondent’s opinion was that the appellant be removed from the roll of legal practitioners, public </w:t>
      </w:r>
      <w:r w:rsidR="009D5604" w:rsidRPr="001E55F2">
        <w:rPr>
          <w:rFonts w:ascii="Times New Roman" w:hAnsi="Times New Roman" w:cs="Times New Roman"/>
          <w:sz w:val="24"/>
          <w:szCs w:val="24"/>
        </w:rPr>
        <w:t xml:space="preserve">notaries and conveyancers.  It was further guided by the sentencing objectives listed in </w:t>
      </w:r>
      <w:r w:rsidR="009D5604" w:rsidRPr="001E55F2">
        <w:rPr>
          <w:rFonts w:ascii="Times New Roman" w:hAnsi="Times New Roman" w:cs="Times New Roman"/>
          <w:i/>
          <w:sz w:val="24"/>
          <w:szCs w:val="24"/>
        </w:rPr>
        <w:t xml:space="preserve">Law Society of Zimbabwe v Manokore </w:t>
      </w:r>
      <w:r w:rsidR="009D5604" w:rsidRPr="001E55F2">
        <w:rPr>
          <w:rFonts w:ascii="Times New Roman" w:hAnsi="Times New Roman" w:cs="Times New Roman"/>
          <w:sz w:val="24"/>
          <w:szCs w:val="24"/>
        </w:rPr>
        <w:t>HH 167/21.  These objectives are:</w:t>
      </w:r>
    </w:p>
    <w:p w14:paraId="2BFFBE31" w14:textId="6688F82E" w:rsidR="009D5604" w:rsidRPr="001E55F2" w:rsidRDefault="009D5604" w:rsidP="009D5604">
      <w:pPr>
        <w:pStyle w:val="ListParagraph"/>
        <w:numPr>
          <w:ilvl w:val="0"/>
          <w:numId w:val="23"/>
        </w:num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upholding public confidence in the administration of justice;</w:t>
      </w:r>
    </w:p>
    <w:p w14:paraId="7F8D3075" w14:textId="2CF249E3" w:rsidR="009D5604" w:rsidRPr="001E55F2" w:rsidRDefault="009D5604" w:rsidP="009D5604">
      <w:pPr>
        <w:pStyle w:val="ListParagraph"/>
        <w:numPr>
          <w:ilvl w:val="0"/>
          <w:numId w:val="23"/>
        </w:num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safeguarding the collective interest in upholding the standard of the legal profession;</w:t>
      </w:r>
    </w:p>
    <w:p w14:paraId="3B404DB7" w14:textId="51FEB4CA" w:rsidR="009D5604" w:rsidRPr="001E55F2" w:rsidRDefault="009D5604" w:rsidP="009D5604">
      <w:pPr>
        <w:pStyle w:val="ListParagraph"/>
        <w:numPr>
          <w:ilvl w:val="0"/>
          <w:numId w:val="23"/>
        </w:num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 xml:space="preserve">punishment of the errant legal practitioner for the misconduct; and </w:t>
      </w:r>
    </w:p>
    <w:p w14:paraId="1AAD90E2" w14:textId="2891A296" w:rsidR="00EA209B" w:rsidRPr="001E55F2" w:rsidRDefault="009D5604" w:rsidP="00EA209B">
      <w:pPr>
        <w:pStyle w:val="ListParagraph"/>
        <w:numPr>
          <w:ilvl w:val="0"/>
          <w:numId w:val="23"/>
        </w:num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 xml:space="preserve">setting standards to be observed by other legal practitioners, and, in the process, </w:t>
      </w:r>
      <w:r w:rsidR="00021462">
        <w:rPr>
          <w:rFonts w:ascii="Times New Roman" w:hAnsi="Times New Roman" w:cs="Times New Roman"/>
          <w:sz w:val="24"/>
          <w:szCs w:val="24"/>
        </w:rPr>
        <w:t xml:space="preserve">deterrence </w:t>
      </w:r>
      <w:r w:rsidRPr="001E55F2">
        <w:rPr>
          <w:rFonts w:ascii="Times New Roman" w:hAnsi="Times New Roman" w:cs="Times New Roman"/>
          <w:sz w:val="24"/>
          <w:szCs w:val="24"/>
        </w:rPr>
        <w:t>against commission of similar offence</w:t>
      </w:r>
      <w:r w:rsidR="00430663">
        <w:rPr>
          <w:rFonts w:ascii="Times New Roman" w:hAnsi="Times New Roman" w:cs="Times New Roman"/>
          <w:sz w:val="24"/>
          <w:szCs w:val="24"/>
        </w:rPr>
        <w:t>s</w:t>
      </w:r>
      <w:r w:rsidRPr="001E55F2">
        <w:rPr>
          <w:rFonts w:ascii="Times New Roman" w:hAnsi="Times New Roman" w:cs="Times New Roman"/>
          <w:sz w:val="24"/>
          <w:szCs w:val="24"/>
        </w:rPr>
        <w:t xml:space="preserve"> by likeminded legal practitioners.</w:t>
      </w:r>
    </w:p>
    <w:p w14:paraId="6C7E8860" w14:textId="77777777" w:rsidR="00EA209B" w:rsidRPr="001E55F2" w:rsidRDefault="00EA209B" w:rsidP="00EA209B">
      <w:pPr>
        <w:tabs>
          <w:tab w:val="left" w:pos="1134"/>
        </w:tabs>
        <w:spacing w:after="0" w:line="480" w:lineRule="auto"/>
        <w:jc w:val="both"/>
        <w:rPr>
          <w:rFonts w:ascii="Times New Roman" w:hAnsi="Times New Roman" w:cs="Times New Roman"/>
          <w:sz w:val="24"/>
          <w:szCs w:val="24"/>
        </w:rPr>
      </w:pPr>
    </w:p>
    <w:p w14:paraId="7D7F6170" w14:textId="45DA8C68" w:rsidR="00EA209B" w:rsidRPr="001E55F2" w:rsidRDefault="00EA209B" w:rsidP="006774F1">
      <w:pPr>
        <w:tabs>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t xml:space="preserve">The Tribunal was also guided by authorities such as the cases of </w:t>
      </w:r>
      <w:r w:rsidRPr="001E55F2">
        <w:rPr>
          <w:rFonts w:ascii="Times New Roman" w:hAnsi="Times New Roman" w:cs="Times New Roman"/>
          <w:i/>
          <w:sz w:val="24"/>
          <w:szCs w:val="24"/>
        </w:rPr>
        <w:t>Chizikani v Law Society of Zimbabwe</w:t>
      </w:r>
      <w:r w:rsidRPr="001E55F2">
        <w:rPr>
          <w:rFonts w:ascii="Times New Roman" w:hAnsi="Times New Roman" w:cs="Times New Roman"/>
          <w:sz w:val="24"/>
          <w:szCs w:val="24"/>
        </w:rPr>
        <w:t xml:space="preserve"> 1994 (1) ZLR 382 (SC), </w:t>
      </w:r>
      <w:r w:rsidRPr="001E55F2">
        <w:rPr>
          <w:rFonts w:ascii="Times New Roman" w:hAnsi="Times New Roman" w:cs="Times New Roman"/>
          <w:i/>
          <w:sz w:val="24"/>
          <w:szCs w:val="24"/>
        </w:rPr>
        <w:t>Muskwe v Law Society of Zimbabwe</w:t>
      </w:r>
      <w:r w:rsidRPr="001E55F2">
        <w:rPr>
          <w:rFonts w:ascii="Times New Roman" w:hAnsi="Times New Roman" w:cs="Times New Roman"/>
          <w:sz w:val="24"/>
          <w:szCs w:val="24"/>
        </w:rPr>
        <w:t xml:space="preserve"> SC 72/20 and </w:t>
      </w:r>
      <w:r w:rsidR="00EE4117">
        <w:rPr>
          <w:rFonts w:ascii="Times New Roman" w:hAnsi="Times New Roman" w:cs="Times New Roman"/>
          <w:i/>
          <w:sz w:val="24"/>
          <w:szCs w:val="24"/>
        </w:rPr>
        <w:t>Summerly</w:t>
      </w:r>
      <w:r w:rsidRPr="001E55F2">
        <w:rPr>
          <w:rFonts w:ascii="Times New Roman" w:hAnsi="Times New Roman" w:cs="Times New Roman"/>
          <w:i/>
          <w:sz w:val="24"/>
          <w:szCs w:val="24"/>
        </w:rPr>
        <w:t xml:space="preserve"> v Law Society </w:t>
      </w:r>
      <w:r w:rsidR="00F646A9" w:rsidRPr="001E55F2">
        <w:rPr>
          <w:rFonts w:ascii="Times New Roman" w:hAnsi="Times New Roman" w:cs="Times New Roman"/>
          <w:i/>
          <w:sz w:val="24"/>
          <w:szCs w:val="24"/>
        </w:rPr>
        <w:t>Northern</w:t>
      </w:r>
      <w:r w:rsidRPr="001E55F2">
        <w:rPr>
          <w:rFonts w:ascii="Times New Roman" w:hAnsi="Times New Roman" w:cs="Times New Roman"/>
          <w:i/>
          <w:sz w:val="24"/>
          <w:szCs w:val="24"/>
        </w:rPr>
        <w:t xml:space="preserve"> Provinces</w:t>
      </w:r>
      <w:r w:rsidRPr="001E55F2">
        <w:rPr>
          <w:rFonts w:ascii="Times New Roman" w:hAnsi="Times New Roman" w:cs="Times New Roman"/>
          <w:sz w:val="24"/>
          <w:szCs w:val="24"/>
        </w:rPr>
        <w:t xml:space="preserve"> (2006) SCA 59 (RSA).  Reliance </w:t>
      </w:r>
      <w:r w:rsidR="006774F1" w:rsidRPr="001E55F2">
        <w:rPr>
          <w:rFonts w:ascii="Times New Roman" w:hAnsi="Times New Roman" w:cs="Times New Roman"/>
          <w:sz w:val="24"/>
          <w:szCs w:val="24"/>
        </w:rPr>
        <w:t xml:space="preserve">was placed in particular on the remarks of Gwaunza DCJ in the </w:t>
      </w:r>
      <w:r w:rsidR="006774F1" w:rsidRPr="001E55F2">
        <w:rPr>
          <w:rFonts w:ascii="Times New Roman" w:hAnsi="Times New Roman" w:cs="Times New Roman"/>
          <w:i/>
          <w:sz w:val="24"/>
          <w:szCs w:val="24"/>
        </w:rPr>
        <w:t>Muskwe</w:t>
      </w:r>
      <w:r w:rsidR="006774F1" w:rsidRPr="001E55F2">
        <w:rPr>
          <w:rFonts w:ascii="Times New Roman" w:hAnsi="Times New Roman" w:cs="Times New Roman"/>
          <w:sz w:val="24"/>
          <w:szCs w:val="24"/>
        </w:rPr>
        <w:t xml:space="preserve"> case </w:t>
      </w:r>
      <w:r w:rsidR="006774F1" w:rsidRPr="00DF172C">
        <w:rPr>
          <w:rFonts w:ascii="Times New Roman" w:hAnsi="Times New Roman" w:cs="Times New Roman"/>
          <w:i/>
          <w:iCs/>
          <w:sz w:val="24"/>
          <w:szCs w:val="24"/>
        </w:rPr>
        <w:t>supra</w:t>
      </w:r>
      <w:r w:rsidR="006774F1" w:rsidRPr="001E55F2">
        <w:rPr>
          <w:rFonts w:ascii="Times New Roman" w:hAnsi="Times New Roman" w:cs="Times New Roman"/>
          <w:sz w:val="24"/>
          <w:szCs w:val="24"/>
        </w:rPr>
        <w:t>, at para 9, to the following effect:</w:t>
      </w:r>
    </w:p>
    <w:p w14:paraId="45E98A0A" w14:textId="5295390A" w:rsidR="00B857F9" w:rsidRPr="001E55F2" w:rsidRDefault="006774F1" w:rsidP="00E844AC">
      <w:pPr>
        <w:tabs>
          <w:tab w:val="left" w:pos="567"/>
          <w:tab w:val="left" w:pos="1134"/>
        </w:tabs>
        <w:spacing w:after="0" w:line="240" w:lineRule="auto"/>
        <w:ind w:left="1134" w:hanging="1134"/>
        <w:jc w:val="both"/>
        <w:rPr>
          <w:rFonts w:ascii="Times New Roman" w:hAnsi="Times New Roman" w:cs="Times New Roman"/>
          <w:sz w:val="24"/>
          <w:szCs w:val="24"/>
        </w:rPr>
      </w:pPr>
      <w:r w:rsidRPr="001E55F2">
        <w:rPr>
          <w:rFonts w:ascii="Times New Roman" w:hAnsi="Times New Roman" w:cs="Times New Roman"/>
          <w:sz w:val="24"/>
          <w:szCs w:val="24"/>
        </w:rPr>
        <w:tab/>
        <w:t>“9.</w:t>
      </w:r>
      <w:r w:rsidRPr="001E55F2">
        <w:rPr>
          <w:rFonts w:ascii="Times New Roman" w:hAnsi="Times New Roman" w:cs="Times New Roman"/>
          <w:sz w:val="24"/>
          <w:szCs w:val="24"/>
        </w:rPr>
        <w:tab/>
        <w:t>A look at the relevant cases and other authorities</w:t>
      </w:r>
      <w:r w:rsidR="00B857F9" w:rsidRPr="001E55F2">
        <w:rPr>
          <w:rFonts w:ascii="Times New Roman" w:hAnsi="Times New Roman" w:cs="Times New Roman"/>
          <w:sz w:val="24"/>
          <w:szCs w:val="24"/>
        </w:rPr>
        <w:t xml:space="preserve"> clearly suggests that courts of law take a very serious view of the abuse of trust funds by a legal practitioner.  Further, that lawyers, as a class, generally hold themselves up to very high standards of honesty, integrity and professionalism in the discharge of their legal duties.  In the case of </w:t>
      </w:r>
      <w:r w:rsidR="00B857F9" w:rsidRPr="00DF172C">
        <w:rPr>
          <w:rFonts w:ascii="Times New Roman" w:hAnsi="Times New Roman" w:cs="Times New Roman"/>
          <w:i/>
          <w:iCs/>
          <w:sz w:val="24"/>
          <w:szCs w:val="24"/>
        </w:rPr>
        <w:t>Incorporated Law Society Transvaal v Behrman,</w:t>
      </w:r>
      <w:r w:rsidR="00B857F9" w:rsidRPr="001E55F2">
        <w:rPr>
          <w:rFonts w:ascii="Times New Roman" w:hAnsi="Times New Roman" w:cs="Times New Roman"/>
          <w:sz w:val="24"/>
          <w:szCs w:val="24"/>
        </w:rPr>
        <w:t xml:space="preserve"> 1977 (1) SA 904(T) at 905 H the court unequivocally stated that a practitioner who contravened the provisions relating to his trust account was guilty of unprofessional conduct and liable to be struck off the roll or suspended from practice.  The court in </w:t>
      </w:r>
      <w:r w:rsidR="00B857F9" w:rsidRPr="001E55F2">
        <w:rPr>
          <w:rFonts w:ascii="Times New Roman" w:hAnsi="Times New Roman" w:cs="Times New Roman"/>
          <w:i/>
          <w:sz w:val="24"/>
          <w:szCs w:val="24"/>
        </w:rPr>
        <w:t xml:space="preserve">Law Society, Transvaal v Matthews </w:t>
      </w:r>
      <w:r w:rsidR="00B857F9" w:rsidRPr="001E55F2">
        <w:rPr>
          <w:rFonts w:ascii="Times New Roman" w:hAnsi="Times New Roman" w:cs="Times New Roman"/>
          <w:sz w:val="24"/>
          <w:szCs w:val="24"/>
        </w:rPr>
        <w:t>1989 (4) SA 389 (T) at 394 expressed the same sentiments as follows:</w:t>
      </w:r>
    </w:p>
    <w:p w14:paraId="7C0A2CFF" w14:textId="32319C7E" w:rsidR="00573E09" w:rsidRPr="001E55F2" w:rsidRDefault="00B857F9" w:rsidP="00B857F9">
      <w:pPr>
        <w:tabs>
          <w:tab w:val="left" w:pos="567"/>
          <w:tab w:val="left" w:pos="1134"/>
        </w:tabs>
        <w:spacing w:after="0" w:line="240" w:lineRule="auto"/>
        <w:ind w:left="1134" w:hanging="567"/>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“I deal now with the duty of an attorney in regard to trust money…. where</w:t>
      </w:r>
      <w:r w:rsidR="0008437D" w:rsidRPr="001E55F2">
        <w:rPr>
          <w:rFonts w:ascii="Times New Roman" w:hAnsi="Times New Roman" w:cs="Times New Roman"/>
          <w:sz w:val="24"/>
          <w:szCs w:val="24"/>
        </w:rPr>
        <w:t xml:space="preserve"> trust money is paid to an attorney it is his duty to </w:t>
      </w:r>
      <w:r w:rsidR="0008437D" w:rsidRPr="001E55F2">
        <w:rPr>
          <w:rFonts w:ascii="Times New Roman" w:hAnsi="Times New Roman" w:cs="Times New Roman"/>
          <w:b/>
          <w:sz w:val="24"/>
          <w:szCs w:val="24"/>
        </w:rPr>
        <w:t>keep it in his possession and to use it for no other purpose than that of the trust</w:t>
      </w:r>
      <w:r w:rsidR="0008437D" w:rsidRPr="001E55F2">
        <w:rPr>
          <w:rFonts w:ascii="Times New Roman" w:hAnsi="Times New Roman" w:cs="Times New Roman"/>
          <w:sz w:val="24"/>
          <w:szCs w:val="24"/>
        </w:rPr>
        <w:t xml:space="preserve">.  It is inherent in such a trust that the attorney should at all times have available liquid funds in an equivalent amount.  The very essence of a trust is the absence of risk.  </w:t>
      </w:r>
      <w:r w:rsidR="0008437D" w:rsidRPr="001E55F2">
        <w:rPr>
          <w:rFonts w:ascii="Times New Roman" w:hAnsi="Times New Roman" w:cs="Times New Roman"/>
          <w:b/>
          <w:sz w:val="24"/>
          <w:szCs w:val="24"/>
        </w:rPr>
        <w:t>It is imperative that trust money in the possession of an attorney should be available to his client the instant it becomes payable.”</w:t>
      </w:r>
      <w:r w:rsidR="005566D1" w:rsidRPr="001E55F2">
        <w:rPr>
          <w:rFonts w:ascii="Times New Roman" w:hAnsi="Times New Roman" w:cs="Times New Roman"/>
          <w:b/>
          <w:sz w:val="24"/>
          <w:szCs w:val="24"/>
        </w:rPr>
        <w:t xml:space="preserve"> </w:t>
      </w:r>
      <w:r w:rsidR="00E844AC">
        <w:rPr>
          <w:rFonts w:ascii="Times New Roman" w:hAnsi="Times New Roman" w:cs="Times New Roman"/>
          <w:sz w:val="24"/>
          <w:szCs w:val="24"/>
        </w:rPr>
        <w:t>(my emphasis)”</w:t>
      </w:r>
      <w:r w:rsidRPr="001E55F2">
        <w:rPr>
          <w:rFonts w:ascii="Times New Roman" w:hAnsi="Times New Roman" w:cs="Times New Roman"/>
          <w:sz w:val="24"/>
          <w:szCs w:val="24"/>
        </w:rPr>
        <w:t xml:space="preserve"> </w:t>
      </w:r>
      <w:r w:rsidR="006774F1" w:rsidRPr="001E55F2">
        <w:rPr>
          <w:rFonts w:ascii="Times New Roman" w:hAnsi="Times New Roman" w:cs="Times New Roman"/>
          <w:sz w:val="24"/>
          <w:szCs w:val="24"/>
        </w:rPr>
        <w:t xml:space="preserve"> </w:t>
      </w:r>
    </w:p>
    <w:p w14:paraId="35D1AC52" w14:textId="77777777" w:rsidR="00D17985" w:rsidRPr="001E55F2" w:rsidRDefault="00D17985" w:rsidP="00573E09">
      <w:pPr>
        <w:tabs>
          <w:tab w:val="left" w:pos="567"/>
          <w:tab w:val="left" w:pos="1134"/>
        </w:tabs>
        <w:spacing w:after="0" w:line="240" w:lineRule="auto"/>
        <w:jc w:val="both"/>
        <w:rPr>
          <w:rFonts w:ascii="Times New Roman" w:hAnsi="Times New Roman" w:cs="Times New Roman"/>
          <w:sz w:val="24"/>
          <w:szCs w:val="24"/>
        </w:rPr>
      </w:pPr>
    </w:p>
    <w:p w14:paraId="47CC92BE" w14:textId="77777777" w:rsidR="00D17985" w:rsidRPr="001E55F2" w:rsidRDefault="00D17985" w:rsidP="00573E09">
      <w:pPr>
        <w:tabs>
          <w:tab w:val="left" w:pos="567"/>
          <w:tab w:val="left" w:pos="1134"/>
        </w:tabs>
        <w:spacing w:after="0" w:line="240" w:lineRule="auto"/>
        <w:jc w:val="both"/>
        <w:rPr>
          <w:rFonts w:ascii="Times New Roman" w:hAnsi="Times New Roman" w:cs="Times New Roman"/>
          <w:sz w:val="24"/>
          <w:szCs w:val="24"/>
        </w:rPr>
      </w:pPr>
    </w:p>
    <w:p w14:paraId="0E264B68" w14:textId="77777777" w:rsidR="00D17985" w:rsidRPr="001E55F2" w:rsidRDefault="00D17985" w:rsidP="00E844AC">
      <w:pPr>
        <w:tabs>
          <w:tab w:val="left" w:pos="1134"/>
        </w:tabs>
        <w:spacing w:after="0" w:line="240" w:lineRule="auto"/>
        <w:jc w:val="both"/>
        <w:rPr>
          <w:rFonts w:ascii="Times New Roman" w:hAnsi="Times New Roman" w:cs="Times New Roman"/>
          <w:sz w:val="24"/>
          <w:szCs w:val="24"/>
        </w:rPr>
      </w:pPr>
    </w:p>
    <w:p w14:paraId="6E279A16" w14:textId="5015987C" w:rsidR="00D17985" w:rsidRPr="001E55F2" w:rsidRDefault="00D17985"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 xml:space="preserve">The Tribunal further noted that it is required </w:t>
      </w:r>
      <w:r w:rsidR="00684C79" w:rsidRPr="001E55F2">
        <w:rPr>
          <w:rFonts w:ascii="Times New Roman" w:hAnsi="Times New Roman" w:cs="Times New Roman"/>
          <w:sz w:val="24"/>
          <w:szCs w:val="24"/>
        </w:rPr>
        <w:t>to be guided by the opinion of the respondent unless there are exceptional circumstances wa</w:t>
      </w:r>
      <w:r w:rsidR="001C5FB2">
        <w:rPr>
          <w:rFonts w:ascii="Times New Roman" w:hAnsi="Times New Roman" w:cs="Times New Roman"/>
          <w:sz w:val="24"/>
          <w:szCs w:val="24"/>
        </w:rPr>
        <w:t>rranting a</w:t>
      </w:r>
      <w:r w:rsidR="00684C79" w:rsidRPr="001E55F2">
        <w:rPr>
          <w:rFonts w:ascii="Times New Roman" w:hAnsi="Times New Roman" w:cs="Times New Roman"/>
          <w:sz w:val="24"/>
          <w:szCs w:val="24"/>
        </w:rPr>
        <w:t xml:space="preserve"> lesser penalty.  Having been addressed in full by both counsel for the appellant and the respondent on this point, the Tribunal determined that there were no exceptional circumstances in the case before it warranting deviation from the opinion rendered by the respo</w:t>
      </w:r>
      <w:r w:rsidR="00AE1EF4">
        <w:rPr>
          <w:rFonts w:ascii="Times New Roman" w:hAnsi="Times New Roman" w:cs="Times New Roman"/>
          <w:sz w:val="24"/>
          <w:szCs w:val="24"/>
        </w:rPr>
        <w:t>ndent regarding the appropriate</w:t>
      </w:r>
      <w:r w:rsidR="00684C79" w:rsidRPr="001E55F2">
        <w:rPr>
          <w:rFonts w:ascii="Times New Roman" w:hAnsi="Times New Roman" w:cs="Times New Roman"/>
          <w:sz w:val="24"/>
          <w:szCs w:val="24"/>
        </w:rPr>
        <w:t xml:space="preserve"> penalty to be imposed.</w:t>
      </w:r>
    </w:p>
    <w:p w14:paraId="43F75FD7" w14:textId="77777777" w:rsidR="00684C79" w:rsidRPr="001E55F2" w:rsidRDefault="00684C79" w:rsidP="00684C79">
      <w:pPr>
        <w:tabs>
          <w:tab w:val="left" w:pos="567"/>
          <w:tab w:val="left" w:pos="1134"/>
        </w:tabs>
        <w:spacing w:after="0" w:line="480" w:lineRule="auto"/>
        <w:jc w:val="both"/>
        <w:rPr>
          <w:rFonts w:ascii="Times New Roman" w:hAnsi="Times New Roman" w:cs="Times New Roman"/>
          <w:sz w:val="24"/>
          <w:szCs w:val="24"/>
        </w:rPr>
      </w:pPr>
    </w:p>
    <w:p w14:paraId="5A17D9BD" w14:textId="26D9645A" w:rsidR="00E066C0" w:rsidRPr="001E55F2" w:rsidRDefault="00684C79"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No plausible reason has been advanced by the appellant urging this Court to interfere with the sentencing discretion of the Tribunal.  The appeal against sentence ought not to succeed.</w:t>
      </w:r>
    </w:p>
    <w:p w14:paraId="02BA9E11" w14:textId="7E2D80BF" w:rsidR="00126559" w:rsidRPr="00E844AC" w:rsidRDefault="00126559" w:rsidP="00E844AC">
      <w:pPr>
        <w:tabs>
          <w:tab w:val="left" w:pos="1134"/>
        </w:tabs>
        <w:spacing w:after="0" w:line="480" w:lineRule="auto"/>
        <w:jc w:val="both"/>
        <w:rPr>
          <w:rFonts w:ascii="Times New Roman" w:hAnsi="Times New Roman" w:cs="Times New Roman"/>
          <w:b/>
          <w:sz w:val="24"/>
          <w:szCs w:val="24"/>
        </w:rPr>
      </w:pPr>
      <w:r w:rsidRPr="00E844AC">
        <w:rPr>
          <w:rFonts w:ascii="Times New Roman" w:hAnsi="Times New Roman" w:cs="Times New Roman"/>
          <w:b/>
          <w:sz w:val="24"/>
          <w:szCs w:val="24"/>
        </w:rPr>
        <w:lastRenderedPageBreak/>
        <w:t>DISPOSITION</w:t>
      </w:r>
    </w:p>
    <w:p w14:paraId="5082F088" w14:textId="2D020542" w:rsidR="006277F9" w:rsidRPr="001E55F2" w:rsidRDefault="00126559"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 xml:space="preserve">We are satisfied that the evidence adduced by the respondent in support of the charges levelled against the appellant is overwhelming.  The appellant’s guilt on each of the charges was proved beyond reasonable doubt.  The appellant’s </w:t>
      </w:r>
      <w:r w:rsidR="006277F9" w:rsidRPr="001E55F2">
        <w:rPr>
          <w:rFonts w:ascii="Times New Roman" w:hAnsi="Times New Roman" w:cs="Times New Roman"/>
          <w:sz w:val="24"/>
          <w:szCs w:val="24"/>
        </w:rPr>
        <w:t>defence was proved to be false and misleading.  The conviction must be upheld.</w:t>
      </w:r>
    </w:p>
    <w:p w14:paraId="5A169CF5" w14:textId="77777777" w:rsidR="006277F9" w:rsidRPr="001E55F2" w:rsidRDefault="006277F9" w:rsidP="00684C79">
      <w:pPr>
        <w:tabs>
          <w:tab w:val="left" w:pos="567"/>
          <w:tab w:val="left" w:pos="1134"/>
        </w:tabs>
        <w:spacing w:after="0" w:line="480" w:lineRule="auto"/>
        <w:jc w:val="both"/>
        <w:rPr>
          <w:rFonts w:ascii="Times New Roman" w:hAnsi="Times New Roman" w:cs="Times New Roman"/>
          <w:sz w:val="24"/>
          <w:szCs w:val="24"/>
        </w:rPr>
      </w:pPr>
    </w:p>
    <w:p w14:paraId="5043B388" w14:textId="4EF799C8" w:rsidR="00126559" w:rsidRPr="001E55F2" w:rsidRDefault="006277F9"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As regards sentence</w:t>
      </w:r>
      <w:r w:rsidR="009B3EC0" w:rsidRPr="001E55F2">
        <w:rPr>
          <w:rFonts w:ascii="Times New Roman" w:hAnsi="Times New Roman" w:cs="Times New Roman"/>
          <w:sz w:val="24"/>
          <w:szCs w:val="24"/>
        </w:rPr>
        <w:t xml:space="preserve"> the Tribunal properly took into account the mitigatory and aggravatory factors. In particular it </w:t>
      </w:r>
      <w:r w:rsidR="00DF172C">
        <w:rPr>
          <w:rFonts w:ascii="Times New Roman" w:hAnsi="Times New Roman" w:cs="Times New Roman"/>
          <w:sz w:val="24"/>
          <w:szCs w:val="24"/>
        </w:rPr>
        <w:t>took</w:t>
      </w:r>
      <w:r w:rsidR="009B3EC0" w:rsidRPr="001E55F2">
        <w:rPr>
          <w:rFonts w:ascii="Times New Roman" w:hAnsi="Times New Roman" w:cs="Times New Roman"/>
          <w:sz w:val="24"/>
          <w:szCs w:val="24"/>
        </w:rPr>
        <w:t xml:space="preserve"> into</w:t>
      </w:r>
      <w:r w:rsidR="00DF172C">
        <w:rPr>
          <w:rFonts w:ascii="Times New Roman" w:hAnsi="Times New Roman" w:cs="Times New Roman"/>
          <w:sz w:val="24"/>
          <w:szCs w:val="24"/>
        </w:rPr>
        <w:t xml:space="preserve"> account</w:t>
      </w:r>
      <w:r w:rsidR="009B3EC0" w:rsidRPr="001E55F2">
        <w:rPr>
          <w:rFonts w:ascii="Times New Roman" w:hAnsi="Times New Roman" w:cs="Times New Roman"/>
          <w:sz w:val="24"/>
          <w:szCs w:val="24"/>
        </w:rPr>
        <w:t xml:space="preserve"> the appellant</w:t>
      </w:r>
      <w:r w:rsidR="00DF172C">
        <w:rPr>
          <w:rFonts w:ascii="Times New Roman" w:hAnsi="Times New Roman" w:cs="Times New Roman"/>
          <w:sz w:val="24"/>
          <w:szCs w:val="24"/>
        </w:rPr>
        <w:t>’</w:t>
      </w:r>
      <w:r w:rsidR="009B3EC0" w:rsidRPr="001E55F2">
        <w:rPr>
          <w:rFonts w:ascii="Times New Roman" w:hAnsi="Times New Roman" w:cs="Times New Roman"/>
          <w:sz w:val="24"/>
          <w:szCs w:val="24"/>
        </w:rPr>
        <w:t>s personal and business circumstances.  It weighed these against the aggravating factors, in particular the harm done to the reputation of the profession and the need to protect the public against would be offenders.</w:t>
      </w:r>
    </w:p>
    <w:p w14:paraId="67782538" w14:textId="77777777" w:rsidR="009B3EC0" w:rsidRPr="001E55F2" w:rsidRDefault="009B3EC0" w:rsidP="00684C79">
      <w:pPr>
        <w:tabs>
          <w:tab w:val="left" w:pos="567"/>
          <w:tab w:val="left" w:pos="1134"/>
        </w:tabs>
        <w:spacing w:after="0" w:line="480" w:lineRule="auto"/>
        <w:jc w:val="both"/>
        <w:rPr>
          <w:rFonts w:ascii="Times New Roman" w:hAnsi="Times New Roman" w:cs="Times New Roman"/>
          <w:sz w:val="24"/>
          <w:szCs w:val="24"/>
        </w:rPr>
      </w:pPr>
    </w:p>
    <w:p w14:paraId="282087A8" w14:textId="5EC51616" w:rsidR="009B3EC0" w:rsidRPr="001E55F2" w:rsidRDefault="009B3EC0"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In that exercise it was properly guided by the respondent’s opinion as well as leading au</w:t>
      </w:r>
      <w:r w:rsidR="00072625">
        <w:rPr>
          <w:rFonts w:ascii="Times New Roman" w:hAnsi="Times New Roman" w:cs="Times New Roman"/>
          <w:sz w:val="24"/>
          <w:szCs w:val="24"/>
        </w:rPr>
        <w:t>thorities on</w:t>
      </w:r>
      <w:r w:rsidRPr="001E55F2">
        <w:rPr>
          <w:rFonts w:ascii="Times New Roman" w:hAnsi="Times New Roman" w:cs="Times New Roman"/>
          <w:sz w:val="24"/>
          <w:szCs w:val="24"/>
        </w:rPr>
        <w:t xml:space="preserve"> the subject.  We are satisfied that the sentence imposed is within the range of sentences </w:t>
      </w:r>
      <w:r w:rsidR="00AD68F7">
        <w:rPr>
          <w:rFonts w:ascii="Times New Roman" w:hAnsi="Times New Roman" w:cs="Times New Roman"/>
          <w:sz w:val="24"/>
          <w:szCs w:val="24"/>
        </w:rPr>
        <w:t>normally</w:t>
      </w:r>
      <w:r w:rsidRPr="001E55F2">
        <w:rPr>
          <w:rFonts w:ascii="Times New Roman" w:hAnsi="Times New Roman" w:cs="Times New Roman"/>
          <w:sz w:val="24"/>
          <w:szCs w:val="24"/>
        </w:rPr>
        <w:t xml:space="preserve"> imposed in cases</w:t>
      </w:r>
      <w:r w:rsidR="00AD68F7">
        <w:rPr>
          <w:rFonts w:ascii="Times New Roman" w:hAnsi="Times New Roman" w:cs="Times New Roman"/>
          <w:sz w:val="24"/>
          <w:szCs w:val="24"/>
        </w:rPr>
        <w:t xml:space="preserve"> of this nature</w:t>
      </w:r>
      <w:r w:rsidRPr="001E55F2">
        <w:rPr>
          <w:rFonts w:ascii="Times New Roman" w:hAnsi="Times New Roman" w:cs="Times New Roman"/>
          <w:sz w:val="24"/>
          <w:szCs w:val="24"/>
        </w:rPr>
        <w:t>.  That being the case, there is no basis for interfering with the sentence given by the Tribunal.</w:t>
      </w:r>
    </w:p>
    <w:p w14:paraId="285D0426" w14:textId="77777777" w:rsidR="009B3EC0" w:rsidRPr="001E55F2" w:rsidRDefault="009B3EC0" w:rsidP="00684C79">
      <w:pPr>
        <w:tabs>
          <w:tab w:val="left" w:pos="567"/>
          <w:tab w:val="left" w:pos="1134"/>
        </w:tabs>
        <w:spacing w:after="0" w:line="480" w:lineRule="auto"/>
        <w:jc w:val="both"/>
        <w:rPr>
          <w:rFonts w:ascii="Times New Roman" w:hAnsi="Times New Roman" w:cs="Times New Roman"/>
          <w:sz w:val="24"/>
          <w:szCs w:val="24"/>
        </w:rPr>
      </w:pPr>
    </w:p>
    <w:p w14:paraId="0A499113" w14:textId="3B86A705" w:rsidR="009B3EC0" w:rsidRPr="001E55F2" w:rsidRDefault="009B3EC0"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 xml:space="preserve">There is no reason why the appellant should not be liable </w:t>
      </w:r>
      <w:r w:rsidR="00BC1FD6">
        <w:rPr>
          <w:rFonts w:ascii="Times New Roman" w:hAnsi="Times New Roman" w:cs="Times New Roman"/>
          <w:sz w:val="24"/>
          <w:szCs w:val="24"/>
        </w:rPr>
        <w:t>for</w:t>
      </w:r>
      <w:r w:rsidRPr="001E55F2">
        <w:rPr>
          <w:rFonts w:ascii="Times New Roman" w:hAnsi="Times New Roman" w:cs="Times New Roman"/>
          <w:sz w:val="24"/>
          <w:szCs w:val="24"/>
        </w:rPr>
        <w:t xml:space="preserve"> costs of the magnitude prayed for by the respondent and granted by the Tribunal.  In </w:t>
      </w:r>
      <w:r w:rsidR="00AC4C09" w:rsidRPr="001E55F2">
        <w:rPr>
          <w:rFonts w:ascii="Times New Roman" w:hAnsi="Times New Roman" w:cs="Times New Roman"/>
          <w:sz w:val="24"/>
          <w:szCs w:val="24"/>
        </w:rPr>
        <w:t>addition,</w:t>
      </w:r>
      <w:r w:rsidRPr="001E55F2">
        <w:rPr>
          <w:rFonts w:ascii="Times New Roman" w:hAnsi="Times New Roman" w:cs="Times New Roman"/>
          <w:sz w:val="24"/>
          <w:szCs w:val="24"/>
        </w:rPr>
        <w:t xml:space="preserve"> he should pay the costs of this appeal</w:t>
      </w:r>
      <w:r w:rsidR="000D1B95">
        <w:rPr>
          <w:rFonts w:ascii="Times New Roman" w:hAnsi="Times New Roman" w:cs="Times New Roman"/>
          <w:sz w:val="24"/>
          <w:szCs w:val="24"/>
        </w:rPr>
        <w:t xml:space="preserve"> on the higher scale.</w:t>
      </w:r>
    </w:p>
    <w:p w14:paraId="48ADCC1E" w14:textId="77777777" w:rsidR="009B3EC0" w:rsidRPr="001E55F2" w:rsidRDefault="009B3EC0" w:rsidP="00684C79">
      <w:pPr>
        <w:tabs>
          <w:tab w:val="left" w:pos="567"/>
          <w:tab w:val="left" w:pos="1134"/>
        </w:tabs>
        <w:spacing w:after="0" w:line="480" w:lineRule="auto"/>
        <w:jc w:val="both"/>
        <w:rPr>
          <w:rFonts w:ascii="Times New Roman" w:hAnsi="Times New Roman" w:cs="Times New Roman"/>
          <w:sz w:val="24"/>
          <w:szCs w:val="24"/>
        </w:rPr>
      </w:pPr>
    </w:p>
    <w:p w14:paraId="4E7C6779" w14:textId="6D9E2429" w:rsidR="009B3EC0" w:rsidRPr="001E55F2" w:rsidRDefault="009B3EC0" w:rsidP="00684C79">
      <w:p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ab/>
      </w:r>
      <w:r w:rsidRPr="001E55F2">
        <w:rPr>
          <w:rFonts w:ascii="Times New Roman" w:hAnsi="Times New Roman" w:cs="Times New Roman"/>
          <w:sz w:val="24"/>
          <w:szCs w:val="24"/>
        </w:rPr>
        <w:tab/>
        <w:t>In the result we order as follows:</w:t>
      </w:r>
    </w:p>
    <w:p w14:paraId="66DE2A8F" w14:textId="1DD73663" w:rsidR="009B3EC0" w:rsidRPr="001E55F2" w:rsidRDefault="009B3EC0" w:rsidP="009B3EC0">
      <w:pPr>
        <w:pStyle w:val="ListParagraph"/>
        <w:numPr>
          <w:ilvl w:val="0"/>
          <w:numId w:val="24"/>
        </w:num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The appeal against conviction and sentence be and is hereby dismissed.</w:t>
      </w:r>
    </w:p>
    <w:p w14:paraId="40B9AA3C" w14:textId="5444DEDC" w:rsidR="00A75FA7" w:rsidRPr="005751D2" w:rsidRDefault="009B3EC0" w:rsidP="005751D2">
      <w:pPr>
        <w:pStyle w:val="ListParagraph"/>
        <w:numPr>
          <w:ilvl w:val="0"/>
          <w:numId w:val="24"/>
        </w:numPr>
        <w:tabs>
          <w:tab w:val="left" w:pos="567"/>
          <w:tab w:val="left" w:pos="1134"/>
        </w:tabs>
        <w:spacing w:after="0" w:line="480" w:lineRule="auto"/>
        <w:jc w:val="both"/>
        <w:rPr>
          <w:rFonts w:ascii="Times New Roman" w:hAnsi="Times New Roman" w:cs="Times New Roman"/>
          <w:sz w:val="24"/>
          <w:szCs w:val="24"/>
        </w:rPr>
      </w:pPr>
      <w:r w:rsidRPr="001E55F2">
        <w:rPr>
          <w:rFonts w:ascii="Times New Roman" w:hAnsi="Times New Roman" w:cs="Times New Roman"/>
          <w:sz w:val="24"/>
          <w:szCs w:val="24"/>
        </w:rPr>
        <w:t>The appellant shall pay the costs of this appeal</w:t>
      </w:r>
      <w:r w:rsidR="000D1B95">
        <w:rPr>
          <w:rFonts w:ascii="Times New Roman" w:hAnsi="Times New Roman" w:cs="Times New Roman"/>
          <w:sz w:val="24"/>
          <w:szCs w:val="24"/>
        </w:rPr>
        <w:t xml:space="preserve"> at the legal practitioner and client scale.</w:t>
      </w:r>
    </w:p>
    <w:p w14:paraId="71268B64" w14:textId="77777777" w:rsidR="005751D2" w:rsidRDefault="005751D2" w:rsidP="00CA019D">
      <w:pPr>
        <w:spacing w:line="480" w:lineRule="auto"/>
        <w:ind w:left="720" w:firstLine="414"/>
        <w:jc w:val="both"/>
        <w:rPr>
          <w:rFonts w:ascii="Times New Roman" w:eastAsia="Calibri" w:hAnsi="Times New Roman" w:cs="Times New Roman"/>
          <w:b/>
          <w:bCs/>
          <w:sz w:val="24"/>
          <w:szCs w:val="24"/>
          <w:lang w:val="en-GB"/>
        </w:rPr>
      </w:pPr>
    </w:p>
    <w:p w14:paraId="6EBE63A0" w14:textId="77777777" w:rsidR="005751D2" w:rsidRDefault="005751D2" w:rsidP="00CA019D">
      <w:pPr>
        <w:spacing w:line="480" w:lineRule="auto"/>
        <w:ind w:left="720" w:firstLine="414"/>
        <w:jc w:val="both"/>
        <w:rPr>
          <w:rFonts w:ascii="Times New Roman" w:eastAsia="Calibri" w:hAnsi="Times New Roman" w:cs="Times New Roman"/>
          <w:b/>
          <w:bCs/>
          <w:sz w:val="24"/>
          <w:szCs w:val="24"/>
          <w:lang w:val="en-GB"/>
        </w:rPr>
      </w:pPr>
    </w:p>
    <w:p w14:paraId="6901031F" w14:textId="6D695586" w:rsidR="00156BA6" w:rsidRPr="001E55F2" w:rsidRDefault="00A75FA7" w:rsidP="00CA019D">
      <w:pPr>
        <w:spacing w:line="480" w:lineRule="auto"/>
        <w:ind w:left="720" w:firstLine="414"/>
        <w:jc w:val="both"/>
        <w:rPr>
          <w:rFonts w:ascii="Times New Roman" w:eastAsia="Calibri" w:hAnsi="Times New Roman" w:cs="Times New Roman"/>
          <w:i/>
          <w:sz w:val="24"/>
          <w:szCs w:val="24"/>
          <w:lang w:val="en-GB"/>
        </w:rPr>
      </w:pPr>
      <w:r w:rsidRPr="00A75FA7">
        <w:rPr>
          <w:rFonts w:ascii="Times New Roman" w:eastAsia="Calibri" w:hAnsi="Times New Roman" w:cs="Times New Roman"/>
          <w:b/>
          <w:bCs/>
          <w:sz w:val="24"/>
          <w:szCs w:val="24"/>
          <w:lang w:val="en-GB"/>
        </w:rPr>
        <w:t>BHUNU</w:t>
      </w:r>
      <w:r w:rsidR="00B05DBC" w:rsidRPr="001E55F2">
        <w:rPr>
          <w:rFonts w:ascii="Times New Roman" w:eastAsia="Calibri" w:hAnsi="Times New Roman" w:cs="Times New Roman"/>
          <w:b/>
          <w:sz w:val="24"/>
          <w:szCs w:val="24"/>
          <w:lang w:val="en-GB"/>
        </w:rPr>
        <w:t xml:space="preserve"> JA:                            </w:t>
      </w:r>
      <w:r w:rsidR="00CA019D" w:rsidRPr="001E55F2">
        <w:rPr>
          <w:rFonts w:ascii="Times New Roman" w:eastAsia="Calibri" w:hAnsi="Times New Roman" w:cs="Times New Roman"/>
          <w:b/>
          <w:sz w:val="24"/>
          <w:szCs w:val="24"/>
          <w:lang w:val="en-GB"/>
        </w:rPr>
        <w:tab/>
      </w:r>
      <w:r w:rsidR="00CA019D" w:rsidRPr="001E55F2">
        <w:rPr>
          <w:rFonts w:ascii="Times New Roman" w:eastAsia="Calibri" w:hAnsi="Times New Roman" w:cs="Times New Roman"/>
          <w:b/>
          <w:sz w:val="24"/>
          <w:szCs w:val="24"/>
          <w:lang w:val="en-GB"/>
        </w:rPr>
        <w:tab/>
      </w:r>
      <w:r w:rsidR="00B05DBC" w:rsidRPr="001E55F2">
        <w:rPr>
          <w:rFonts w:ascii="Times New Roman" w:eastAsia="Calibri" w:hAnsi="Times New Roman" w:cs="Times New Roman"/>
          <w:b/>
          <w:sz w:val="24"/>
          <w:szCs w:val="24"/>
          <w:lang w:val="en-GB"/>
        </w:rPr>
        <w:t xml:space="preserve"> </w:t>
      </w:r>
      <w:r w:rsidR="00B05DBC" w:rsidRPr="001E55F2">
        <w:rPr>
          <w:rFonts w:ascii="Times New Roman" w:eastAsia="Calibri" w:hAnsi="Times New Roman" w:cs="Times New Roman"/>
          <w:sz w:val="24"/>
          <w:szCs w:val="24"/>
          <w:lang w:val="en-GB"/>
        </w:rPr>
        <w:t>I agree</w:t>
      </w:r>
    </w:p>
    <w:p w14:paraId="1BF84E08" w14:textId="7D02E40C" w:rsidR="00744E5A" w:rsidRDefault="00744E5A" w:rsidP="005862A1">
      <w:pPr>
        <w:spacing w:after="0" w:line="480" w:lineRule="auto"/>
        <w:jc w:val="both"/>
        <w:rPr>
          <w:rFonts w:ascii="Times New Roman" w:eastAsia="Calibri" w:hAnsi="Times New Roman" w:cs="Times New Roman"/>
          <w:i/>
          <w:sz w:val="24"/>
          <w:szCs w:val="24"/>
          <w:lang w:val="en-GB"/>
        </w:rPr>
      </w:pPr>
    </w:p>
    <w:p w14:paraId="72F38FA0" w14:textId="77777777" w:rsidR="00A75FA7" w:rsidRPr="001E55F2" w:rsidRDefault="00A75FA7" w:rsidP="005862A1">
      <w:pPr>
        <w:spacing w:after="0" w:line="480" w:lineRule="auto"/>
        <w:jc w:val="both"/>
        <w:rPr>
          <w:rFonts w:ascii="Times New Roman" w:eastAsia="Calibri" w:hAnsi="Times New Roman" w:cs="Times New Roman"/>
          <w:i/>
          <w:sz w:val="24"/>
          <w:szCs w:val="24"/>
          <w:lang w:val="en-GB"/>
        </w:rPr>
      </w:pPr>
    </w:p>
    <w:p w14:paraId="2655BE04" w14:textId="3436E23E" w:rsidR="00CA019D" w:rsidRPr="001E55F2" w:rsidRDefault="0057598C" w:rsidP="00744E5A">
      <w:pPr>
        <w:spacing w:line="480" w:lineRule="auto"/>
        <w:ind w:left="414" w:firstLine="720"/>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CHITAKUNYE</w:t>
      </w:r>
      <w:r w:rsidR="00B05DBC" w:rsidRPr="001E55F2">
        <w:rPr>
          <w:rFonts w:ascii="Times New Roman" w:eastAsia="Calibri" w:hAnsi="Times New Roman" w:cs="Times New Roman"/>
          <w:b/>
          <w:sz w:val="24"/>
          <w:szCs w:val="24"/>
          <w:lang w:val="en-GB"/>
        </w:rPr>
        <w:t xml:space="preserve"> JA:                    </w:t>
      </w:r>
      <w:r>
        <w:rPr>
          <w:rFonts w:ascii="Times New Roman" w:eastAsia="Calibri" w:hAnsi="Times New Roman" w:cs="Times New Roman"/>
          <w:b/>
          <w:sz w:val="24"/>
          <w:szCs w:val="24"/>
          <w:lang w:val="en-GB"/>
        </w:rPr>
        <w:tab/>
      </w:r>
      <w:r w:rsidR="00B05DBC" w:rsidRPr="001E55F2">
        <w:rPr>
          <w:rFonts w:ascii="Times New Roman" w:eastAsia="Calibri" w:hAnsi="Times New Roman" w:cs="Times New Roman"/>
          <w:sz w:val="24"/>
          <w:szCs w:val="24"/>
          <w:lang w:val="en-GB"/>
        </w:rPr>
        <w:t>I agree</w:t>
      </w:r>
    </w:p>
    <w:p w14:paraId="69F75C3C" w14:textId="77777777" w:rsidR="005862A1" w:rsidRDefault="005862A1" w:rsidP="00744E5A">
      <w:pPr>
        <w:spacing w:line="480" w:lineRule="auto"/>
        <w:ind w:left="414" w:firstLine="720"/>
        <w:jc w:val="both"/>
        <w:rPr>
          <w:rFonts w:ascii="Times New Roman" w:eastAsia="Calibri" w:hAnsi="Times New Roman" w:cs="Times New Roman"/>
          <w:sz w:val="24"/>
          <w:szCs w:val="24"/>
          <w:lang w:val="en-GB"/>
        </w:rPr>
      </w:pPr>
    </w:p>
    <w:p w14:paraId="7127FC27" w14:textId="77777777" w:rsidR="008872D1" w:rsidRDefault="008872D1" w:rsidP="00744E5A">
      <w:pPr>
        <w:spacing w:line="480" w:lineRule="auto"/>
        <w:ind w:left="414" w:firstLine="720"/>
        <w:jc w:val="both"/>
        <w:rPr>
          <w:rFonts w:ascii="Times New Roman" w:eastAsia="Calibri" w:hAnsi="Times New Roman" w:cs="Times New Roman"/>
          <w:sz w:val="24"/>
          <w:szCs w:val="24"/>
          <w:lang w:val="en-GB"/>
        </w:rPr>
      </w:pPr>
    </w:p>
    <w:p w14:paraId="260152B0" w14:textId="77777777" w:rsidR="008872D1" w:rsidRPr="001E55F2" w:rsidRDefault="008872D1" w:rsidP="005751D2">
      <w:pPr>
        <w:spacing w:line="480" w:lineRule="auto"/>
        <w:jc w:val="both"/>
        <w:rPr>
          <w:rFonts w:ascii="Times New Roman" w:eastAsia="Calibri" w:hAnsi="Times New Roman" w:cs="Times New Roman"/>
          <w:sz w:val="24"/>
          <w:szCs w:val="24"/>
          <w:lang w:val="en-GB"/>
        </w:rPr>
      </w:pPr>
    </w:p>
    <w:p w14:paraId="24F8363B" w14:textId="432ED887" w:rsidR="00FD3F78" w:rsidRPr="001E55F2" w:rsidRDefault="00CD7AAD" w:rsidP="00FD3F78">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Lawman Law Chambers,</w:t>
      </w:r>
      <w:r w:rsidR="00B05DBC" w:rsidRPr="001E55F2">
        <w:rPr>
          <w:rFonts w:ascii="Times New Roman" w:eastAsia="Calibri" w:hAnsi="Times New Roman" w:cs="Times New Roman"/>
          <w:i/>
          <w:sz w:val="24"/>
          <w:szCs w:val="24"/>
          <w:lang w:val="en-GB"/>
        </w:rPr>
        <w:t xml:space="preserve"> </w:t>
      </w:r>
      <w:r w:rsidR="00B05DBC" w:rsidRPr="001E55F2">
        <w:rPr>
          <w:rFonts w:ascii="Times New Roman" w:eastAsia="Calibri" w:hAnsi="Times New Roman" w:cs="Times New Roman"/>
          <w:sz w:val="24"/>
          <w:szCs w:val="24"/>
          <w:lang w:val="en-GB"/>
        </w:rPr>
        <w:t>appellant’</w:t>
      </w:r>
      <w:r w:rsidR="00CA019D" w:rsidRPr="001E55F2">
        <w:rPr>
          <w:rFonts w:ascii="Times New Roman" w:eastAsia="Calibri" w:hAnsi="Times New Roman" w:cs="Times New Roman"/>
          <w:sz w:val="24"/>
          <w:szCs w:val="24"/>
          <w:lang w:val="en-GB"/>
        </w:rPr>
        <w:t>s l</w:t>
      </w:r>
      <w:r w:rsidR="00B05DBC" w:rsidRPr="001E55F2">
        <w:rPr>
          <w:rFonts w:ascii="Times New Roman" w:eastAsia="Calibri" w:hAnsi="Times New Roman" w:cs="Times New Roman"/>
          <w:sz w:val="24"/>
          <w:szCs w:val="24"/>
          <w:lang w:val="en-GB"/>
        </w:rPr>
        <w:t>egal practitioners</w:t>
      </w:r>
    </w:p>
    <w:p w14:paraId="537EAE3F" w14:textId="1DC085DC" w:rsidR="00B05DBC" w:rsidRPr="001E55F2" w:rsidRDefault="00CD7AAD" w:rsidP="00FD3F78">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Law Society of Zimbabwe</w:t>
      </w:r>
      <w:r w:rsidR="00B05DBC" w:rsidRPr="001E55F2">
        <w:rPr>
          <w:rFonts w:ascii="Times New Roman" w:eastAsia="Calibri" w:hAnsi="Times New Roman" w:cs="Times New Roman"/>
          <w:i/>
          <w:sz w:val="24"/>
          <w:szCs w:val="24"/>
          <w:lang w:val="en-GB"/>
        </w:rPr>
        <w:t>,</w:t>
      </w:r>
      <w:r w:rsidR="007C7EE5" w:rsidRPr="001E55F2">
        <w:rPr>
          <w:rFonts w:ascii="Times New Roman" w:eastAsia="Calibri" w:hAnsi="Times New Roman" w:cs="Times New Roman"/>
          <w:sz w:val="24"/>
          <w:szCs w:val="24"/>
          <w:lang w:val="en-GB"/>
        </w:rPr>
        <w:t xml:space="preserve"> </w:t>
      </w:r>
      <w:r w:rsidR="00CA019D" w:rsidRPr="001E55F2">
        <w:rPr>
          <w:rFonts w:ascii="Times New Roman" w:eastAsia="Calibri" w:hAnsi="Times New Roman" w:cs="Times New Roman"/>
          <w:sz w:val="24"/>
          <w:szCs w:val="24"/>
          <w:lang w:val="en-GB"/>
        </w:rPr>
        <w:t>respondent’s l</w:t>
      </w:r>
      <w:r w:rsidR="00B05DBC" w:rsidRPr="001E55F2">
        <w:rPr>
          <w:rFonts w:ascii="Times New Roman" w:eastAsia="Calibri" w:hAnsi="Times New Roman" w:cs="Times New Roman"/>
          <w:sz w:val="24"/>
          <w:szCs w:val="24"/>
          <w:lang w:val="en-GB"/>
        </w:rPr>
        <w:t>egal practitioners</w:t>
      </w:r>
    </w:p>
    <w:sectPr w:rsidR="00B05DBC" w:rsidRPr="001E55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2350C" w14:textId="77777777" w:rsidR="00351D32" w:rsidRDefault="00351D32" w:rsidP="00273AD7">
      <w:pPr>
        <w:spacing w:after="0" w:line="240" w:lineRule="auto"/>
      </w:pPr>
      <w:r>
        <w:separator/>
      </w:r>
    </w:p>
  </w:endnote>
  <w:endnote w:type="continuationSeparator" w:id="0">
    <w:p w14:paraId="15230C32" w14:textId="77777777" w:rsidR="00351D32" w:rsidRDefault="00351D32" w:rsidP="0027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8E5E5" w14:textId="77777777" w:rsidR="00351D32" w:rsidRDefault="00351D32" w:rsidP="00273AD7">
      <w:pPr>
        <w:spacing w:after="0" w:line="240" w:lineRule="auto"/>
      </w:pPr>
      <w:r>
        <w:separator/>
      </w:r>
    </w:p>
  </w:footnote>
  <w:footnote w:type="continuationSeparator" w:id="0">
    <w:p w14:paraId="3F7DBB20" w14:textId="77777777" w:rsidR="00351D32" w:rsidRDefault="00351D32" w:rsidP="00273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5F1B" w14:textId="3D704AB6" w:rsidR="001E55F2" w:rsidRDefault="001E55F2">
    <w:pPr>
      <w:pStyle w:val="Header"/>
    </w:pPr>
    <w:r w:rsidRPr="004A6D97">
      <w:rPr>
        <w:noProof/>
        <w:color w:val="7F7F7F" w:themeColor="background1" w:themeShade="7F"/>
        <w:spacing w:val="60"/>
        <w:lang w:val="en-ZW" w:eastAsia="en-ZW"/>
      </w:rPr>
      <mc:AlternateContent>
        <mc:Choice Requires="wps">
          <w:drawing>
            <wp:anchor distT="0" distB="0" distL="114300" distR="114300" simplePos="0" relativeHeight="251657728" behindDoc="0" locked="0" layoutInCell="0" allowOverlap="1" wp14:anchorId="66E50BD6" wp14:editId="7C04015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2904" w14:textId="3ECA0EFE" w:rsidR="001E55F2" w:rsidRPr="005751D2" w:rsidRDefault="001E55F2">
                          <w:pPr>
                            <w:spacing w:after="0" w:line="240" w:lineRule="auto"/>
                            <w:jc w:val="right"/>
                            <w:rPr>
                              <w:rFonts w:ascii="Times New Roman" w:hAnsi="Times New Roman" w:cs="Times New Roman"/>
                              <w:noProof/>
                              <w:sz w:val="24"/>
                              <w:szCs w:val="24"/>
                              <w:lang w:val="en-ZW"/>
                            </w:rPr>
                          </w:pPr>
                          <w:r w:rsidRPr="005751D2">
                            <w:rPr>
                              <w:rFonts w:ascii="Times New Roman" w:hAnsi="Times New Roman" w:cs="Times New Roman"/>
                              <w:noProof/>
                              <w:sz w:val="24"/>
                              <w:szCs w:val="24"/>
                              <w:lang w:val="en-ZW"/>
                            </w:rPr>
                            <w:t xml:space="preserve">Judgment No. SC </w:t>
                          </w:r>
                          <w:r w:rsidR="005751D2" w:rsidRPr="005751D2">
                            <w:rPr>
                              <w:rFonts w:ascii="Times New Roman" w:hAnsi="Times New Roman" w:cs="Times New Roman"/>
                              <w:noProof/>
                              <w:sz w:val="24"/>
                              <w:szCs w:val="24"/>
                              <w:lang w:val="en-ZW"/>
                            </w:rPr>
                            <w:t>30</w:t>
                          </w:r>
                          <w:r w:rsidRPr="005751D2">
                            <w:rPr>
                              <w:rFonts w:ascii="Times New Roman" w:hAnsi="Times New Roman" w:cs="Times New Roman"/>
                              <w:noProof/>
                              <w:sz w:val="24"/>
                              <w:szCs w:val="24"/>
                              <w:lang w:val="en-ZW"/>
                            </w:rPr>
                            <w:t>/23</w:t>
                          </w:r>
                        </w:p>
                        <w:p w14:paraId="09EC0872" w14:textId="59978B23" w:rsidR="001E55F2" w:rsidRPr="005751D2" w:rsidRDefault="001E55F2">
                          <w:pPr>
                            <w:spacing w:after="0" w:line="240" w:lineRule="auto"/>
                            <w:jc w:val="right"/>
                            <w:rPr>
                              <w:rFonts w:ascii="Times New Roman" w:hAnsi="Times New Roman" w:cs="Times New Roman"/>
                              <w:noProof/>
                              <w:sz w:val="24"/>
                              <w:szCs w:val="24"/>
                              <w:lang w:val="en-ZW"/>
                            </w:rPr>
                          </w:pPr>
                          <w:r w:rsidRPr="005751D2">
                            <w:rPr>
                              <w:rFonts w:ascii="Times New Roman" w:hAnsi="Times New Roman" w:cs="Times New Roman"/>
                              <w:noProof/>
                              <w:sz w:val="24"/>
                              <w:szCs w:val="24"/>
                              <w:lang w:val="en-ZW"/>
                            </w:rPr>
                            <w:t>Civil Appeal No. SC 258/21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E50BD6"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3C32904" w14:textId="3ECA0EFE" w:rsidR="001E55F2" w:rsidRPr="005751D2" w:rsidRDefault="001E55F2">
                    <w:pPr>
                      <w:spacing w:after="0" w:line="240" w:lineRule="auto"/>
                      <w:jc w:val="right"/>
                      <w:rPr>
                        <w:rFonts w:ascii="Times New Roman" w:hAnsi="Times New Roman" w:cs="Times New Roman"/>
                        <w:noProof/>
                        <w:sz w:val="24"/>
                        <w:szCs w:val="24"/>
                        <w:lang w:val="en-ZW"/>
                      </w:rPr>
                    </w:pPr>
                    <w:r w:rsidRPr="005751D2">
                      <w:rPr>
                        <w:rFonts w:ascii="Times New Roman" w:hAnsi="Times New Roman" w:cs="Times New Roman"/>
                        <w:noProof/>
                        <w:sz w:val="24"/>
                        <w:szCs w:val="24"/>
                        <w:lang w:val="en-ZW"/>
                      </w:rPr>
                      <w:t xml:space="preserve">Judgment No. SC </w:t>
                    </w:r>
                    <w:r w:rsidR="005751D2" w:rsidRPr="005751D2">
                      <w:rPr>
                        <w:rFonts w:ascii="Times New Roman" w:hAnsi="Times New Roman" w:cs="Times New Roman"/>
                        <w:noProof/>
                        <w:sz w:val="24"/>
                        <w:szCs w:val="24"/>
                        <w:lang w:val="en-ZW"/>
                      </w:rPr>
                      <w:t>30</w:t>
                    </w:r>
                    <w:r w:rsidRPr="005751D2">
                      <w:rPr>
                        <w:rFonts w:ascii="Times New Roman" w:hAnsi="Times New Roman" w:cs="Times New Roman"/>
                        <w:noProof/>
                        <w:sz w:val="24"/>
                        <w:szCs w:val="24"/>
                        <w:lang w:val="en-ZW"/>
                      </w:rPr>
                      <w:t>/23</w:t>
                    </w:r>
                  </w:p>
                  <w:p w14:paraId="09EC0872" w14:textId="59978B23" w:rsidR="001E55F2" w:rsidRPr="005751D2" w:rsidRDefault="001E55F2">
                    <w:pPr>
                      <w:spacing w:after="0" w:line="240" w:lineRule="auto"/>
                      <w:jc w:val="right"/>
                      <w:rPr>
                        <w:rFonts w:ascii="Times New Roman" w:hAnsi="Times New Roman" w:cs="Times New Roman"/>
                        <w:noProof/>
                        <w:sz w:val="24"/>
                        <w:szCs w:val="24"/>
                        <w:lang w:val="en-ZW"/>
                      </w:rPr>
                    </w:pPr>
                    <w:r w:rsidRPr="005751D2">
                      <w:rPr>
                        <w:rFonts w:ascii="Times New Roman" w:hAnsi="Times New Roman" w:cs="Times New Roman"/>
                        <w:noProof/>
                        <w:sz w:val="24"/>
                        <w:szCs w:val="24"/>
                        <w:lang w:val="en-ZW"/>
                      </w:rPr>
                      <w:t>Civil Appeal No. SC 258/21</w:t>
                    </w:r>
                  </w:p>
                </w:txbxContent>
              </v:textbox>
              <w10:wrap anchorx="margin" anchory="margin"/>
            </v:shape>
          </w:pict>
        </mc:Fallback>
      </mc:AlternateContent>
    </w:r>
    <w:r w:rsidRPr="004A6D97">
      <w:rPr>
        <w:noProof/>
        <w:color w:val="7F7F7F" w:themeColor="background1" w:themeShade="7F"/>
        <w:spacing w:val="60"/>
        <w:lang w:val="en-ZW" w:eastAsia="en-ZW"/>
      </w:rPr>
      <mc:AlternateContent>
        <mc:Choice Requires="wps">
          <w:drawing>
            <wp:anchor distT="0" distB="0" distL="114300" distR="114300" simplePos="0" relativeHeight="251656704" behindDoc="0" locked="0" layoutInCell="0" allowOverlap="1" wp14:anchorId="40B5007C" wp14:editId="7AE07BC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058F239" w14:textId="77777777" w:rsidR="001E55F2" w:rsidRDefault="001E55F2">
                          <w:pPr>
                            <w:spacing w:after="0" w:line="240" w:lineRule="auto"/>
                            <w:rPr>
                              <w:color w:val="FFFFFF" w:themeColor="background1"/>
                            </w:rPr>
                          </w:pPr>
                          <w:r>
                            <w:fldChar w:fldCharType="begin"/>
                          </w:r>
                          <w:r>
                            <w:instrText xml:space="preserve"> PAGE   \* MERGEFORMAT </w:instrText>
                          </w:r>
                          <w:r>
                            <w:fldChar w:fldCharType="separate"/>
                          </w:r>
                          <w:r w:rsidR="001A1C2B" w:rsidRPr="001A1C2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0B5007C"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058F239" w14:textId="77777777" w:rsidR="001E55F2" w:rsidRDefault="001E55F2">
                    <w:pPr>
                      <w:spacing w:after="0" w:line="240" w:lineRule="auto"/>
                      <w:rPr>
                        <w:color w:val="FFFFFF" w:themeColor="background1"/>
                      </w:rPr>
                    </w:pPr>
                    <w:r>
                      <w:fldChar w:fldCharType="begin"/>
                    </w:r>
                    <w:r>
                      <w:instrText xml:space="preserve"> PAGE   \* MERGEFORMAT </w:instrText>
                    </w:r>
                    <w:r>
                      <w:fldChar w:fldCharType="separate"/>
                    </w:r>
                    <w:r w:rsidR="001A1C2B" w:rsidRPr="001A1C2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1DF9"/>
    <w:multiLevelType w:val="hybridMultilevel"/>
    <w:tmpl w:val="094027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AB734A"/>
    <w:multiLevelType w:val="hybridMultilevel"/>
    <w:tmpl w:val="3308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19FE"/>
    <w:multiLevelType w:val="hybridMultilevel"/>
    <w:tmpl w:val="4BB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52224"/>
    <w:multiLevelType w:val="hybridMultilevel"/>
    <w:tmpl w:val="B2C235CC"/>
    <w:lvl w:ilvl="0" w:tplc="1B9479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58C5761"/>
    <w:multiLevelType w:val="hybridMultilevel"/>
    <w:tmpl w:val="FF0034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AD17E83"/>
    <w:multiLevelType w:val="hybridMultilevel"/>
    <w:tmpl w:val="8FF8A26C"/>
    <w:lvl w:ilvl="0" w:tplc="F3AA4E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FA35E8A"/>
    <w:multiLevelType w:val="hybridMultilevel"/>
    <w:tmpl w:val="4BB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2257E"/>
    <w:multiLevelType w:val="hybridMultilevel"/>
    <w:tmpl w:val="12C6B8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CA03787"/>
    <w:multiLevelType w:val="hybridMultilevel"/>
    <w:tmpl w:val="3306F1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B24041"/>
    <w:multiLevelType w:val="hybridMultilevel"/>
    <w:tmpl w:val="207A697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9C674E3"/>
    <w:multiLevelType w:val="hybridMultilevel"/>
    <w:tmpl w:val="BB5E9762"/>
    <w:lvl w:ilvl="0" w:tplc="942CE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321EB"/>
    <w:multiLevelType w:val="hybridMultilevel"/>
    <w:tmpl w:val="EB8886E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ED44F3C"/>
    <w:multiLevelType w:val="hybridMultilevel"/>
    <w:tmpl w:val="77C2CC0E"/>
    <w:lvl w:ilvl="0" w:tplc="912CE01E">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3" w15:restartNumberingAfterBreak="0">
    <w:nsid w:val="549A67E5"/>
    <w:multiLevelType w:val="hybridMultilevel"/>
    <w:tmpl w:val="57B07C6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546227C"/>
    <w:multiLevelType w:val="hybridMultilevel"/>
    <w:tmpl w:val="D4D80C86"/>
    <w:lvl w:ilvl="0" w:tplc="F3AA4E44">
      <w:start w:val="1"/>
      <w:numFmt w:val="lowerLetter"/>
      <w:lvlText w:val="(%1)"/>
      <w:lvlJc w:val="left"/>
      <w:pPr>
        <w:ind w:left="930" w:hanging="360"/>
      </w:pPr>
      <w:rPr>
        <w:rFonts w:hint="default"/>
      </w:rPr>
    </w:lvl>
    <w:lvl w:ilvl="1" w:tplc="30090019" w:tentative="1">
      <w:start w:val="1"/>
      <w:numFmt w:val="lowerLetter"/>
      <w:lvlText w:val="%2."/>
      <w:lvlJc w:val="left"/>
      <w:pPr>
        <w:ind w:left="1650" w:hanging="360"/>
      </w:pPr>
    </w:lvl>
    <w:lvl w:ilvl="2" w:tplc="3009001B" w:tentative="1">
      <w:start w:val="1"/>
      <w:numFmt w:val="lowerRoman"/>
      <w:lvlText w:val="%3."/>
      <w:lvlJc w:val="right"/>
      <w:pPr>
        <w:ind w:left="2370" w:hanging="180"/>
      </w:pPr>
    </w:lvl>
    <w:lvl w:ilvl="3" w:tplc="3009000F" w:tentative="1">
      <w:start w:val="1"/>
      <w:numFmt w:val="decimal"/>
      <w:lvlText w:val="%4."/>
      <w:lvlJc w:val="left"/>
      <w:pPr>
        <w:ind w:left="3090" w:hanging="360"/>
      </w:pPr>
    </w:lvl>
    <w:lvl w:ilvl="4" w:tplc="30090019" w:tentative="1">
      <w:start w:val="1"/>
      <w:numFmt w:val="lowerLetter"/>
      <w:lvlText w:val="%5."/>
      <w:lvlJc w:val="left"/>
      <w:pPr>
        <w:ind w:left="3810" w:hanging="360"/>
      </w:pPr>
    </w:lvl>
    <w:lvl w:ilvl="5" w:tplc="3009001B" w:tentative="1">
      <w:start w:val="1"/>
      <w:numFmt w:val="lowerRoman"/>
      <w:lvlText w:val="%6."/>
      <w:lvlJc w:val="right"/>
      <w:pPr>
        <w:ind w:left="4530" w:hanging="180"/>
      </w:pPr>
    </w:lvl>
    <w:lvl w:ilvl="6" w:tplc="3009000F" w:tentative="1">
      <w:start w:val="1"/>
      <w:numFmt w:val="decimal"/>
      <w:lvlText w:val="%7."/>
      <w:lvlJc w:val="left"/>
      <w:pPr>
        <w:ind w:left="5250" w:hanging="360"/>
      </w:pPr>
    </w:lvl>
    <w:lvl w:ilvl="7" w:tplc="30090019" w:tentative="1">
      <w:start w:val="1"/>
      <w:numFmt w:val="lowerLetter"/>
      <w:lvlText w:val="%8."/>
      <w:lvlJc w:val="left"/>
      <w:pPr>
        <w:ind w:left="5970" w:hanging="360"/>
      </w:pPr>
    </w:lvl>
    <w:lvl w:ilvl="8" w:tplc="3009001B" w:tentative="1">
      <w:start w:val="1"/>
      <w:numFmt w:val="lowerRoman"/>
      <w:lvlText w:val="%9."/>
      <w:lvlJc w:val="right"/>
      <w:pPr>
        <w:ind w:left="6690" w:hanging="180"/>
      </w:pPr>
    </w:lvl>
  </w:abstractNum>
  <w:abstractNum w:abstractNumId="15" w15:restartNumberingAfterBreak="0">
    <w:nsid w:val="5C02038C"/>
    <w:multiLevelType w:val="hybridMultilevel"/>
    <w:tmpl w:val="7D5218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CED3502"/>
    <w:multiLevelType w:val="hybridMultilevel"/>
    <w:tmpl w:val="E2B27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5A23317"/>
    <w:multiLevelType w:val="hybridMultilevel"/>
    <w:tmpl w:val="551ED90E"/>
    <w:lvl w:ilvl="0" w:tplc="0CD6D91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66552687"/>
    <w:multiLevelType w:val="hybridMultilevel"/>
    <w:tmpl w:val="5F2EEF56"/>
    <w:lvl w:ilvl="0" w:tplc="B6EAADC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7C664AA"/>
    <w:multiLevelType w:val="hybridMultilevel"/>
    <w:tmpl w:val="135E7DA0"/>
    <w:lvl w:ilvl="0" w:tplc="30090011">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6C24656C"/>
    <w:multiLevelType w:val="hybridMultilevel"/>
    <w:tmpl w:val="916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0459AF"/>
    <w:multiLevelType w:val="hybridMultilevel"/>
    <w:tmpl w:val="2E4C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40BE5"/>
    <w:multiLevelType w:val="hybridMultilevel"/>
    <w:tmpl w:val="68ECB582"/>
    <w:lvl w:ilvl="0" w:tplc="9BEC50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B9845BC"/>
    <w:multiLevelType w:val="hybridMultilevel"/>
    <w:tmpl w:val="447E11CE"/>
    <w:lvl w:ilvl="0" w:tplc="7C7E751C">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9"/>
  </w:num>
  <w:num w:numId="3">
    <w:abstractNumId w:val="21"/>
  </w:num>
  <w:num w:numId="4">
    <w:abstractNumId w:val="10"/>
  </w:num>
  <w:num w:numId="5">
    <w:abstractNumId w:val="13"/>
  </w:num>
  <w:num w:numId="6">
    <w:abstractNumId w:val="16"/>
  </w:num>
  <w:num w:numId="7">
    <w:abstractNumId w:val="8"/>
  </w:num>
  <w:num w:numId="8">
    <w:abstractNumId w:val="4"/>
  </w:num>
  <w:num w:numId="9">
    <w:abstractNumId w:val="22"/>
  </w:num>
  <w:num w:numId="10">
    <w:abstractNumId w:val="1"/>
  </w:num>
  <w:num w:numId="11">
    <w:abstractNumId w:val="20"/>
  </w:num>
  <w:num w:numId="12">
    <w:abstractNumId w:val="2"/>
  </w:num>
  <w:num w:numId="13">
    <w:abstractNumId w:val="6"/>
  </w:num>
  <w:num w:numId="14">
    <w:abstractNumId w:val="7"/>
  </w:num>
  <w:num w:numId="15">
    <w:abstractNumId w:val="12"/>
  </w:num>
  <w:num w:numId="16">
    <w:abstractNumId w:val="19"/>
  </w:num>
  <w:num w:numId="17">
    <w:abstractNumId w:val="23"/>
  </w:num>
  <w:num w:numId="18">
    <w:abstractNumId w:val="17"/>
  </w:num>
  <w:num w:numId="19">
    <w:abstractNumId w:val="0"/>
  </w:num>
  <w:num w:numId="20">
    <w:abstractNumId w:val="11"/>
  </w:num>
  <w:num w:numId="21">
    <w:abstractNumId w:val="14"/>
  </w:num>
  <w:num w:numId="22">
    <w:abstractNumId w:val="18"/>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D7"/>
    <w:rsid w:val="00001D2B"/>
    <w:rsid w:val="000040B7"/>
    <w:rsid w:val="000046CE"/>
    <w:rsid w:val="00005553"/>
    <w:rsid w:val="00010A1E"/>
    <w:rsid w:val="00021462"/>
    <w:rsid w:val="000520E4"/>
    <w:rsid w:val="0005337D"/>
    <w:rsid w:val="00072625"/>
    <w:rsid w:val="00075BF0"/>
    <w:rsid w:val="00077C82"/>
    <w:rsid w:val="00082679"/>
    <w:rsid w:val="0008437D"/>
    <w:rsid w:val="00096027"/>
    <w:rsid w:val="0009660B"/>
    <w:rsid w:val="000A4E67"/>
    <w:rsid w:val="000B5DB2"/>
    <w:rsid w:val="000B75AB"/>
    <w:rsid w:val="000D1B95"/>
    <w:rsid w:val="000D4F12"/>
    <w:rsid w:val="000F1389"/>
    <w:rsid w:val="00102253"/>
    <w:rsid w:val="00104AEC"/>
    <w:rsid w:val="00121802"/>
    <w:rsid w:val="001263F2"/>
    <w:rsid w:val="00126559"/>
    <w:rsid w:val="00130400"/>
    <w:rsid w:val="00131624"/>
    <w:rsid w:val="00143B5D"/>
    <w:rsid w:val="00144720"/>
    <w:rsid w:val="001473FE"/>
    <w:rsid w:val="00156BA6"/>
    <w:rsid w:val="00160B11"/>
    <w:rsid w:val="00165C4C"/>
    <w:rsid w:val="001747A1"/>
    <w:rsid w:val="001859AF"/>
    <w:rsid w:val="00195F39"/>
    <w:rsid w:val="001A0CCC"/>
    <w:rsid w:val="001A1C2B"/>
    <w:rsid w:val="001A6919"/>
    <w:rsid w:val="001B6E59"/>
    <w:rsid w:val="001C5FB2"/>
    <w:rsid w:val="001C73BE"/>
    <w:rsid w:val="001D4F60"/>
    <w:rsid w:val="001E0726"/>
    <w:rsid w:val="001E338D"/>
    <w:rsid w:val="001E55F2"/>
    <w:rsid w:val="001E584A"/>
    <w:rsid w:val="002154E7"/>
    <w:rsid w:val="00220506"/>
    <w:rsid w:val="00223FE4"/>
    <w:rsid w:val="00225CFB"/>
    <w:rsid w:val="002261DD"/>
    <w:rsid w:val="00226A4A"/>
    <w:rsid w:val="00263026"/>
    <w:rsid w:val="0026463F"/>
    <w:rsid w:val="00265A17"/>
    <w:rsid w:val="00273795"/>
    <w:rsid w:val="00273AD7"/>
    <w:rsid w:val="0028463A"/>
    <w:rsid w:val="002A4929"/>
    <w:rsid w:val="002A62AC"/>
    <w:rsid w:val="002A66DC"/>
    <w:rsid w:val="002B3536"/>
    <w:rsid w:val="002C1B5D"/>
    <w:rsid w:val="002C204C"/>
    <w:rsid w:val="002E2534"/>
    <w:rsid w:val="002E7F6E"/>
    <w:rsid w:val="0031039B"/>
    <w:rsid w:val="00315091"/>
    <w:rsid w:val="0032032E"/>
    <w:rsid w:val="003209C3"/>
    <w:rsid w:val="00327397"/>
    <w:rsid w:val="003360E1"/>
    <w:rsid w:val="00344C01"/>
    <w:rsid w:val="00351D32"/>
    <w:rsid w:val="00354C6A"/>
    <w:rsid w:val="00356C52"/>
    <w:rsid w:val="003640D8"/>
    <w:rsid w:val="00380C07"/>
    <w:rsid w:val="003835C0"/>
    <w:rsid w:val="003862EC"/>
    <w:rsid w:val="00392306"/>
    <w:rsid w:val="003979C9"/>
    <w:rsid w:val="003A0507"/>
    <w:rsid w:val="003A0D9F"/>
    <w:rsid w:val="003A73CE"/>
    <w:rsid w:val="003E3625"/>
    <w:rsid w:val="00404B01"/>
    <w:rsid w:val="004141A8"/>
    <w:rsid w:val="00425AE2"/>
    <w:rsid w:val="00430663"/>
    <w:rsid w:val="0043333C"/>
    <w:rsid w:val="004352AE"/>
    <w:rsid w:val="00450C91"/>
    <w:rsid w:val="00455631"/>
    <w:rsid w:val="00456F37"/>
    <w:rsid w:val="00477C0C"/>
    <w:rsid w:val="00482E22"/>
    <w:rsid w:val="0049097F"/>
    <w:rsid w:val="004925D8"/>
    <w:rsid w:val="004A6D97"/>
    <w:rsid w:val="004B7EB1"/>
    <w:rsid w:val="004C1A2E"/>
    <w:rsid w:val="004C34D4"/>
    <w:rsid w:val="004C39F8"/>
    <w:rsid w:val="004D2052"/>
    <w:rsid w:val="00526021"/>
    <w:rsid w:val="0053265C"/>
    <w:rsid w:val="005327BD"/>
    <w:rsid w:val="00535D15"/>
    <w:rsid w:val="00541ED3"/>
    <w:rsid w:val="00546239"/>
    <w:rsid w:val="00547B3C"/>
    <w:rsid w:val="005566D1"/>
    <w:rsid w:val="00560422"/>
    <w:rsid w:val="0056106D"/>
    <w:rsid w:val="00562DEA"/>
    <w:rsid w:val="005658CF"/>
    <w:rsid w:val="00572A80"/>
    <w:rsid w:val="005730EC"/>
    <w:rsid w:val="00573E09"/>
    <w:rsid w:val="005751D2"/>
    <w:rsid w:val="0057598C"/>
    <w:rsid w:val="005847C1"/>
    <w:rsid w:val="00585A0D"/>
    <w:rsid w:val="005862A1"/>
    <w:rsid w:val="00586894"/>
    <w:rsid w:val="0059728B"/>
    <w:rsid w:val="005A480D"/>
    <w:rsid w:val="005C540B"/>
    <w:rsid w:val="005D353D"/>
    <w:rsid w:val="005E16D1"/>
    <w:rsid w:val="005E5A02"/>
    <w:rsid w:val="005E5EEF"/>
    <w:rsid w:val="00600055"/>
    <w:rsid w:val="00601CD8"/>
    <w:rsid w:val="00603402"/>
    <w:rsid w:val="00622833"/>
    <w:rsid w:val="00624312"/>
    <w:rsid w:val="006277F9"/>
    <w:rsid w:val="00627FCF"/>
    <w:rsid w:val="00641548"/>
    <w:rsid w:val="0064291F"/>
    <w:rsid w:val="00647378"/>
    <w:rsid w:val="006476F9"/>
    <w:rsid w:val="006607F1"/>
    <w:rsid w:val="00661D8D"/>
    <w:rsid w:val="006656FA"/>
    <w:rsid w:val="006711D8"/>
    <w:rsid w:val="00671DFF"/>
    <w:rsid w:val="006759CE"/>
    <w:rsid w:val="006774F1"/>
    <w:rsid w:val="00684C79"/>
    <w:rsid w:val="006A6C76"/>
    <w:rsid w:val="006C5F76"/>
    <w:rsid w:val="006C7282"/>
    <w:rsid w:val="006C7E0F"/>
    <w:rsid w:val="006E0FE9"/>
    <w:rsid w:val="006E4460"/>
    <w:rsid w:val="007004AC"/>
    <w:rsid w:val="00700B56"/>
    <w:rsid w:val="00707E9F"/>
    <w:rsid w:val="00725666"/>
    <w:rsid w:val="0073677C"/>
    <w:rsid w:val="00741398"/>
    <w:rsid w:val="0074357A"/>
    <w:rsid w:val="00744E5A"/>
    <w:rsid w:val="007577A8"/>
    <w:rsid w:val="0076303D"/>
    <w:rsid w:val="007664EA"/>
    <w:rsid w:val="007728F5"/>
    <w:rsid w:val="0078060D"/>
    <w:rsid w:val="007A727B"/>
    <w:rsid w:val="007B1051"/>
    <w:rsid w:val="007B4B79"/>
    <w:rsid w:val="007B7F1B"/>
    <w:rsid w:val="007C6EB7"/>
    <w:rsid w:val="007C7EE5"/>
    <w:rsid w:val="007F4C24"/>
    <w:rsid w:val="007F5C91"/>
    <w:rsid w:val="007F7F3C"/>
    <w:rsid w:val="00815E6C"/>
    <w:rsid w:val="008218C1"/>
    <w:rsid w:val="00834409"/>
    <w:rsid w:val="00844609"/>
    <w:rsid w:val="0085356F"/>
    <w:rsid w:val="00855939"/>
    <w:rsid w:val="00856E4A"/>
    <w:rsid w:val="00863F75"/>
    <w:rsid w:val="00867720"/>
    <w:rsid w:val="00871622"/>
    <w:rsid w:val="00871D00"/>
    <w:rsid w:val="00877235"/>
    <w:rsid w:val="00880BE9"/>
    <w:rsid w:val="008872D1"/>
    <w:rsid w:val="008C2EDF"/>
    <w:rsid w:val="008C3DF9"/>
    <w:rsid w:val="008C51CE"/>
    <w:rsid w:val="008C7657"/>
    <w:rsid w:val="008D3ED6"/>
    <w:rsid w:val="008E76C0"/>
    <w:rsid w:val="00901F44"/>
    <w:rsid w:val="009374BB"/>
    <w:rsid w:val="009376A7"/>
    <w:rsid w:val="00942623"/>
    <w:rsid w:val="00943A11"/>
    <w:rsid w:val="009644ED"/>
    <w:rsid w:val="009747F6"/>
    <w:rsid w:val="009B3EC0"/>
    <w:rsid w:val="009D0154"/>
    <w:rsid w:val="009D5604"/>
    <w:rsid w:val="009E0926"/>
    <w:rsid w:val="009F0354"/>
    <w:rsid w:val="009F6D0E"/>
    <w:rsid w:val="00A04E64"/>
    <w:rsid w:val="00A06C4F"/>
    <w:rsid w:val="00A1044B"/>
    <w:rsid w:val="00A23BDB"/>
    <w:rsid w:val="00A244B8"/>
    <w:rsid w:val="00A35EEC"/>
    <w:rsid w:val="00A37A0F"/>
    <w:rsid w:val="00A4374F"/>
    <w:rsid w:val="00A45B8C"/>
    <w:rsid w:val="00A55CA2"/>
    <w:rsid w:val="00A57D8B"/>
    <w:rsid w:val="00A72A42"/>
    <w:rsid w:val="00A75FA7"/>
    <w:rsid w:val="00A77300"/>
    <w:rsid w:val="00A97E79"/>
    <w:rsid w:val="00AB5E69"/>
    <w:rsid w:val="00AB6067"/>
    <w:rsid w:val="00AC4C09"/>
    <w:rsid w:val="00AC4DCE"/>
    <w:rsid w:val="00AC5317"/>
    <w:rsid w:val="00AD4CC6"/>
    <w:rsid w:val="00AD68F7"/>
    <w:rsid w:val="00AE1EF4"/>
    <w:rsid w:val="00AE5D3A"/>
    <w:rsid w:val="00AF200A"/>
    <w:rsid w:val="00AF3E64"/>
    <w:rsid w:val="00B0306B"/>
    <w:rsid w:val="00B058E1"/>
    <w:rsid w:val="00B05DBC"/>
    <w:rsid w:val="00B21305"/>
    <w:rsid w:val="00B57525"/>
    <w:rsid w:val="00B6262C"/>
    <w:rsid w:val="00B62AFD"/>
    <w:rsid w:val="00B63D09"/>
    <w:rsid w:val="00B65A58"/>
    <w:rsid w:val="00B6758F"/>
    <w:rsid w:val="00B75258"/>
    <w:rsid w:val="00B82792"/>
    <w:rsid w:val="00B846C0"/>
    <w:rsid w:val="00B857F9"/>
    <w:rsid w:val="00B94F4B"/>
    <w:rsid w:val="00BA0D47"/>
    <w:rsid w:val="00BA16AA"/>
    <w:rsid w:val="00BA6890"/>
    <w:rsid w:val="00BB3847"/>
    <w:rsid w:val="00BB4D4F"/>
    <w:rsid w:val="00BC1FD6"/>
    <w:rsid w:val="00BD4D8C"/>
    <w:rsid w:val="00BD6713"/>
    <w:rsid w:val="00BE1DD9"/>
    <w:rsid w:val="00C15A45"/>
    <w:rsid w:val="00C17698"/>
    <w:rsid w:val="00C256E9"/>
    <w:rsid w:val="00C26A61"/>
    <w:rsid w:val="00C27D89"/>
    <w:rsid w:val="00C316F1"/>
    <w:rsid w:val="00C359CD"/>
    <w:rsid w:val="00C415E0"/>
    <w:rsid w:val="00C4487E"/>
    <w:rsid w:val="00C50C54"/>
    <w:rsid w:val="00C50FF7"/>
    <w:rsid w:val="00C54679"/>
    <w:rsid w:val="00C63BAD"/>
    <w:rsid w:val="00C63C5A"/>
    <w:rsid w:val="00C76E64"/>
    <w:rsid w:val="00C815D6"/>
    <w:rsid w:val="00C871E2"/>
    <w:rsid w:val="00C87F38"/>
    <w:rsid w:val="00C93FD6"/>
    <w:rsid w:val="00C940A9"/>
    <w:rsid w:val="00CA019D"/>
    <w:rsid w:val="00CB53B9"/>
    <w:rsid w:val="00CD7AAD"/>
    <w:rsid w:val="00CE4E9A"/>
    <w:rsid w:val="00CE784A"/>
    <w:rsid w:val="00D075B9"/>
    <w:rsid w:val="00D12D97"/>
    <w:rsid w:val="00D15894"/>
    <w:rsid w:val="00D1707B"/>
    <w:rsid w:val="00D17985"/>
    <w:rsid w:val="00D2155C"/>
    <w:rsid w:val="00D404A4"/>
    <w:rsid w:val="00D456FB"/>
    <w:rsid w:val="00D474AF"/>
    <w:rsid w:val="00D476D4"/>
    <w:rsid w:val="00D51033"/>
    <w:rsid w:val="00D54C3C"/>
    <w:rsid w:val="00D75DA5"/>
    <w:rsid w:val="00D8241D"/>
    <w:rsid w:val="00D875A2"/>
    <w:rsid w:val="00DD2D60"/>
    <w:rsid w:val="00DD35DF"/>
    <w:rsid w:val="00DE473A"/>
    <w:rsid w:val="00DF172C"/>
    <w:rsid w:val="00DF180F"/>
    <w:rsid w:val="00E02958"/>
    <w:rsid w:val="00E066C0"/>
    <w:rsid w:val="00E1456A"/>
    <w:rsid w:val="00E252C6"/>
    <w:rsid w:val="00E375B8"/>
    <w:rsid w:val="00E41487"/>
    <w:rsid w:val="00E469BF"/>
    <w:rsid w:val="00E53142"/>
    <w:rsid w:val="00E5573D"/>
    <w:rsid w:val="00E6301B"/>
    <w:rsid w:val="00E70818"/>
    <w:rsid w:val="00E731E0"/>
    <w:rsid w:val="00E839AB"/>
    <w:rsid w:val="00E844AC"/>
    <w:rsid w:val="00E844FB"/>
    <w:rsid w:val="00E9212B"/>
    <w:rsid w:val="00EA209B"/>
    <w:rsid w:val="00EB05BD"/>
    <w:rsid w:val="00EB0979"/>
    <w:rsid w:val="00EB1F2A"/>
    <w:rsid w:val="00EB1FB1"/>
    <w:rsid w:val="00ED13FB"/>
    <w:rsid w:val="00EE1D39"/>
    <w:rsid w:val="00EE4117"/>
    <w:rsid w:val="00EF22A6"/>
    <w:rsid w:val="00EF22AD"/>
    <w:rsid w:val="00EF239C"/>
    <w:rsid w:val="00EF27E0"/>
    <w:rsid w:val="00F021B9"/>
    <w:rsid w:val="00F05046"/>
    <w:rsid w:val="00F230B5"/>
    <w:rsid w:val="00F23506"/>
    <w:rsid w:val="00F25148"/>
    <w:rsid w:val="00F25BE7"/>
    <w:rsid w:val="00F2697F"/>
    <w:rsid w:val="00F36798"/>
    <w:rsid w:val="00F36FE1"/>
    <w:rsid w:val="00F50389"/>
    <w:rsid w:val="00F646A9"/>
    <w:rsid w:val="00F65AC2"/>
    <w:rsid w:val="00F7516B"/>
    <w:rsid w:val="00FB3E53"/>
    <w:rsid w:val="00FB4753"/>
    <w:rsid w:val="00FD145D"/>
    <w:rsid w:val="00FD3F78"/>
    <w:rsid w:val="00FD543B"/>
    <w:rsid w:val="00FE0E41"/>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892D"/>
  <w15:chartTrackingRefBased/>
  <w15:docId w15:val="{323E8245-E1AE-4A6F-BD64-91401A44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D7"/>
  </w:style>
  <w:style w:type="paragraph" w:styleId="Footer">
    <w:name w:val="footer"/>
    <w:basedOn w:val="Normal"/>
    <w:link w:val="FooterChar"/>
    <w:uiPriority w:val="99"/>
    <w:unhideWhenUsed/>
    <w:rsid w:val="002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D7"/>
  </w:style>
  <w:style w:type="paragraph" w:styleId="ListParagraph">
    <w:name w:val="List Paragraph"/>
    <w:basedOn w:val="Normal"/>
    <w:uiPriority w:val="34"/>
    <w:qFormat/>
    <w:rsid w:val="004141A8"/>
    <w:pPr>
      <w:ind w:left="720"/>
      <w:contextualSpacing/>
    </w:pPr>
  </w:style>
  <w:style w:type="paragraph" w:styleId="FootnoteText">
    <w:name w:val="footnote text"/>
    <w:basedOn w:val="Normal"/>
    <w:link w:val="FootnoteTextChar"/>
    <w:uiPriority w:val="99"/>
    <w:semiHidden/>
    <w:unhideWhenUsed/>
    <w:rsid w:val="00C4487E"/>
    <w:pPr>
      <w:spacing w:after="0" w:line="240" w:lineRule="auto"/>
    </w:pPr>
    <w:rPr>
      <w:color w:val="FFFFFF" w:themeColor="background1"/>
      <w:sz w:val="20"/>
      <w:szCs w:val="20"/>
      <w:u w:color="FFFFFF" w:themeColor="background1"/>
    </w:rPr>
  </w:style>
  <w:style w:type="character" w:customStyle="1" w:styleId="FootnoteTextChar">
    <w:name w:val="Footnote Text Char"/>
    <w:basedOn w:val="DefaultParagraphFont"/>
    <w:link w:val="FootnoteText"/>
    <w:uiPriority w:val="99"/>
    <w:semiHidden/>
    <w:rsid w:val="00C4487E"/>
    <w:rPr>
      <w:color w:val="FFFFFF" w:themeColor="background1"/>
      <w:sz w:val="20"/>
      <w:szCs w:val="20"/>
      <w:u w:color="FFFFFF" w:themeColor="background1"/>
    </w:rPr>
  </w:style>
  <w:style w:type="character" w:styleId="FootnoteReference">
    <w:name w:val="footnote reference"/>
    <w:basedOn w:val="DefaultParagraphFont"/>
    <w:uiPriority w:val="99"/>
    <w:unhideWhenUsed/>
    <w:rsid w:val="00C4487E"/>
    <w:rPr>
      <w:vertAlign w:val="superscript"/>
    </w:rPr>
  </w:style>
  <w:style w:type="paragraph" w:styleId="BodyTextIndent">
    <w:name w:val="Body Text Indent"/>
    <w:basedOn w:val="Normal"/>
    <w:link w:val="BodyTextIndentChar"/>
    <w:semiHidden/>
    <w:rsid w:val="00526021"/>
    <w:pPr>
      <w:spacing w:after="0" w:line="480" w:lineRule="auto"/>
      <w:ind w:firstLine="1440"/>
      <w:jc w:val="both"/>
    </w:pPr>
    <w:rPr>
      <w:rFonts w:ascii="Courier New" w:eastAsia="Times New Roman" w:hAnsi="Courier New" w:cs="Times New Roman"/>
      <w:sz w:val="24"/>
      <w:szCs w:val="24"/>
      <w:lang w:val="en-GB"/>
    </w:rPr>
  </w:style>
  <w:style w:type="character" w:customStyle="1" w:styleId="BodyTextIndentChar">
    <w:name w:val="Body Text Indent Char"/>
    <w:basedOn w:val="DefaultParagraphFont"/>
    <w:link w:val="BodyTextIndent"/>
    <w:semiHidden/>
    <w:rsid w:val="00526021"/>
    <w:rPr>
      <w:rFonts w:ascii="Courier New" w:eastAsia="Times New Roman" w:hAnsi="Courier New" w:cs="Times New Roman"/>
      <w:sz w:val="24"/>
      <w:szCs w:val="24"/>
      <w:lang w:val="en-GB"/>
    </w:rPr>
  </w:style>
  <w:style w:type="paragraph" w:styleId="BodyText">
    <w:name w:val="Body Text"/>
    <w:basedOn w:val="Normal"/>
    <w:link w:val="BodyTextChar"/>
    <w:uiPriority w:val="99"/>
    <w:unhideWhenUsed/>
    <w:rsid w:val="00E5573D"/>
    <w:pPr>
      <w:spacing w:after="120"/>
    </w:pPr>
  </w:style>
  <w:style w:type="character" w:customStyle="1" w:styleId="BodyTextChar">
    <w:name w:val="Body Text Char"/>
    <w:basedOn w:val="DefaultParagraphFont"/>
    <w:link w:val="BodyText"/>
    <w:uiPriority w:val="99"/>
    <w:rsid w:val="00E5573D"/>
  </w:style>
  <w:style w:type="paragraph" w:styleId="Revision">
    <w:name w:val="Revision"/>
    <w:hidden/>
    <w:uiPriority w:val="99"/>
    <w:semiHidden/>
    <w:rsid w:val="00641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D76AF-7D51-49A2-88CD-DA3D4A96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5062</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cp:revision>
  <dcterms:created xsi:type="dcterms:W3CDTF">2023-03-30T12:06:00Z</dcterms:created>
  <dcterms:modified xsi:type="dcterms:W3CDTF">2023-03-30T12:06:00Z</dcterms:modified>
</cp:coreProperties>
</file>