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36C34" w14:textId="4114B295" w:rsidR="006A6A24" w:rsidRPr="005E2C1F" w:rsidRDefault="00A37906" w:rsidP="005E2C1F">
      <w:pPr>
        <w:spacing w:after="0" w:line="240" w:lineRule="auto"/>
        <w:jc w:val="both"/>
        <w:rPr>
          <w:rFonts w:ascii="Times New Roman" w:hAnsi="Times New Roman" w:cs="Times New Roman"/>
          <w:sz w:val="24"/>
          <w:szCs w:val="24"/>
        </w:rPr>
      </w:pPr>
      <w:bookmarkStart w:id="0" w:name="_GoBack"/>
      <w:bookmarkEnd w:id="0"/>
      <w:r w:rsidRPr="005E2C1F">
        <w:rPr>
          <w:rFonts w:ascii="Times New Roman" w:hAnsi="Times New Roman" w:cs="Times New Roman"/>
          <w:sz w:val="24"/>
          <w:szCs w:val="24"/>
        </w:rPr>
        <w:t>LAURA SIBYL FREETH (NEE CAMBELL)</w:t>
      </w:r>
    </w:p>
    <w:p w14:paraId="6061FEF8" w14:textId="4F7D2327" w:rsidR="00A37906" w:rsidRPr="005E2C1F" w:rsidRDefault="005E2C1F" w:rsidP="005E2C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5A28708E" w14:textId="6AD7D892" w:rsidR="00A37906" w:rsidRPr="005E2C1F" w:rsidRDefault="00A37906" w:rsidP="005E2C1F">
      <w:pPr>
        <w:spacing w:after="0" w:line="240" w:lineRule="auto"/>
        <w:jc w:val="both"/>
        <w:rPr>
          <w:rFonts w:ascii="Times New Roman" w:hAnsi="Times New Roman" w:cs="Times New Roman"/>
          <w:sz w:val="24"/>
          <w:szCs w:val="24"/>
        </w:rPr>
      </w:pPr>
      <w:r w:rsidRPr="005E2C1F">
        <w:rPr>
          <w:rFonts w:ascii="Times New Roman" w:hAnsi="Times New Roman" w:cs="Times New Roman"/>
          <w:sz w:val="24"/>
          <w:szCs w:val="24"/>
        </w:rPr>
        <w:t>BE</w:t>
      </w:r>
      <w:r w:rsidR="008303E5" w:rsidRPr="005E2C1F">
        <w:rPr>
          <w:rFonts w:ascii="Times New Roman" w:hAnsi="Times New Roman" w:cs="Times New Roman"/>
          <w:sz w:val="24"/>
          <w:szCs w:val="24"/>
        </w:rPr>
        <w:t>N</w:t>
      </w:r>
      <w:r w:rsidRPr="005E2C1F">
        <w:rPr>
          <w:rFonts w:ascii="Times New Roman" w:hAnsi="Times New Roman" w:cs="Times New Roman"/>
          <w:sz w:val="24"/>
          <w:szCs w:val="24"/>
        </w:rPr>
        <w:t>JAMIN JOHN FREETH</w:t>
      </w:r>
    </w:p>
    <w:p w14:paraId="3CE1D080" w14:textId="77777777" w:rsidR="005E2C1F" w:rsidRPr="00427C69" w:rsidRDefault="005E2C1F" w:rsidP="005E2C1F">
      <w:pPr>
        <w:spacing w:after="0" w:line="240" w:lineRule="auto"/>
        <w:jc w:val="both"/>
        <w:rPr>
          <w:rFonts w:ascii="Times New Roman" w:hAnsi="Times New Roman" w:cs="Times New Roman"/>
          <w:b/>
          <w:bCs/>
          <w:sz w:val="24"/>
          <w:szCs w:val="24"/>
        </w:rPr>
      </w:pPr>
    </w:p>
    <w:p w14:paraId="34A1504F" w14:textId="77777777" w:rsidR="00A37906" w:rsidRPr="00427C69" w:rsidRDefault="00A37906" w:rsidP="005E2C1F">
      <w:pPr>
        <w:spacing w:after="0" w:line="240" w:lineRule="auto"/>
        <w:jc w:val="both"/>
        <w:rPr>
          <w:rFonts w:ascii="Times New Roman" w:hAnsi="Times New Roman" w:cs="Times New Roman"/>
          <w:b/>
          <w:bCs/>
          <w:sz w:val="24"/>
          <w:szCs w:val="24"/>
        </w:rPr>
      </w:pPr>
    </w:p>
    <w:p w14:paraId="35F196D3" w14:textId="44F11F78" w:rsidR="00A37906" w:rsidRPr="00427C69" w:rsidRDefault="00184146" w:rsidP="005E2C1F">
      <w:pPr>
        <w:spacing w:after="0" w:line="240" w:lineRule="auto"/>
        <w:jc w:val="both"/>
        <w:rPr>
          <w:rFonts w:ascii="Times New Roman" w:hAnsi="Times New Roman" w:cs="Times New Roman"/>
          <w:sz w:val="24"/>
          <w:szCs w:val="24"/>
        </w:rPr>
      </w:pPr>
      <w:r w:rsidRPr="00427C69">
        <w:rPr>
          <w:rFonts w:ascii="Times New Roman" w:hAnsi="Times New Roman" w:cs="Times New Roman"/>
          <w:sz w:val="24"/>
          <w:szCs w:val="24"/>
        </w:rPr>
        <w:t>HIGH COURT OF ZIMBABWE</w:t>
      </w:r>
    </w:p>
    <w:p w14:paraId="544DE3BF" w14:textId="2E5BA050" w:rsidR="00A37906" w:rsidRPr="00E93F9A" w:rsidRDefault="00184146" w:rsidP="005E2C1F">
      <w:pPr>
        <w:spacing w:after="0" w:line="240" w:lineRule="auto"/>
        <w:jc w:val="both"/>
        <w:rPr>
          <w:rFonts w:ascii="Times New Roman" w:hAnsi="Times New Roman" w:cs="Times New Roman"/>
          <w:b/>
          <w:bCs/>
          <w:sz w:val="24"/>
          <w:szCs w:val="24"/>
        </w:rPr>
      </w:pPr>
      <w:r w:rsidRPr="00E93F9A">
        <w:rPr>
          <w:rFonts w:ascii="Times New Roman" w:hAnsi="Times New Roman" w:cs="Times New Roman"/>
          <w:b/>
          <w:bCs/>
          <w:sz w:val="24"/>
          <w:szCs w:val="24"/>
        </w:rPr>
        <w:t>WAMAMBO</w:t>
      </w:r>
      <w:r w:rsidR="00A37906" w:rsidRPr="00E93F9A">
        <w:rPr>
          <w:rFonts w:ascii="Times New Roman" w:hAnsi="Times New Roman" w:cs="Times New Roman"/>
          <w:b/>
          <w:bCs/>
          <w:sz w:val="24"/>
          <w:szCs w:val="24"/>
        </w:rPr>
        <w:t xml:space="preserve"> J</w:t>
      </w:r>
    </w:p>
    <w:p w14:paraId="2D49CB45" w14:textId="2F9BC343" w:rsidR="00A37906" w:rsidRDefault="00A37906" w:rsidP="005E2C1F">
      <w:pPr>
        <w:spacing w:after="0" w:line="240" w:lineRule="auto"/>
        <w:jc w:val="both"/>
        <w:rPr>
          <w:rFonts w:ascii="Times New Roman" w:hAnsi="Times New Roman" w:cs="Times New Roman"/>
          <w:sz w:val="24"/>
          <w:szCs w:val="24"/>
        </w:rPr>
      </w:pPr>
      <w:r w:rsidRPr="00427C69">
        <w:rPr>
          <w:rFonts w:ascii="Times New Roman" w:hAnsi="Times New Roman" w:cs="Times New Roman"/>
          <w:sz w:val="24"/>
          <w:szCs w:val="24"/>
        </w:rPr>
        <w:t>H</w:t>
      </w:r>
      <w:r w:rsidR="00184146" w:rsidRPr="00427C69">
        <w:rPr>
          <w:rFonts w:ascii="Times New Roman" w:hAnsi="Times New Roman" w:cs="Times New Roman"/>
          <w:sz w:val="24"/>
          <w:szCs w:val="24"/>
        </w:rPr>
        <w:t>ARARE</w:t>
      </w:r>
      <w:r w:rsidRPr="00427C69">
        <w:rPr>
          <w:rFonts w:ascii="Times New Roman" w:hAnsi="Times New Roman" w:cs="Times New Roman"/>
          <w:sz w:val="24"/>
          <w:szCs w:val="24"/>
        </w:rPr>
        <w:t xml:space="preserve"> 22 September 2023,17 October 2023 and 17 February 2025</w:t>
      </w:r>
    </w:p>
    <w:p w14:paraId="6C897F1A" w14:textId="77777777" w:rsidR="005E2C1F" w:rsidRPr="00427C69" w:rsidRDefault="005E2C1F" w:rsidP="005E2C1F">
      <w:pPr>
        <w:spacing w:after="0" w:line="240" w:lineRule="auto"/>
        <w:jc w:val="both"/>
        <w:rPr>
          <w:rFonts w:ascii="Times New Roman" w:hAnsi="Times New Roman" w:cs="Times New Roman"/>
          <w:sz w:val="24"/>
          <w:szCs w:val="24"/>
        </w:rPr>
      </w:pPr>
    </w:p>
    <w:p w14:paraId="3152557E" w14:textId="77777777" w:rsidR="00184146" w:rsidRPr="00427C69" w:rsidRDefault="00184146" w:rsidP="005E2C1F">
      <w:pPr>
        <w:spacing w:after="0" w:line="240" w:lineRule="auto"/>
        <w:jc w:val="both"/>
        <w:rPr>
          <w:rFonts w:ascii="Times New Roman" w:hAnsi="Times New Roman" w:cs="Times New Roman"/>
          <w:sz w:val="24"/>
          <w:szCs w:val="24"/>
        </w:rPr>
      </w:pPr>
    </w:p>
    <w:p w14:paraId="55782A8D" w14:textId="14ECC22B" w:rsidR="00A37906" w:rsidRDefault="00A37906" w:rsidP="005E2C1F">
      <w:pPr>
        <w:spacing w:after="0" w:line="240" w:lineRule="auto"/>
        <w:jc w:val="both"/>
        <w:rPr>
          <w:rFonts w:ascii="Times New Roman" w:hAnsi="Times New Roman" w:cs="Times New Roman"/>
          <w:b/>
          <w:bCs/>
          <w:sz w:val="24"/>
          <w:szCs w:val="24"/>
        </w:rPr>
      </w:pPr>
      <w:r w:rsidRPr="00427C69">
        <w:rPr>
          <w:rFonts w:ascii="Times New Roman" w:hAnsi="Times New Roman" w:cs="Times New Roman"/>
          <w:b/>
          <w:bCs/>
          <w:sz w:val="24"/>
          <w:szCs w:val="24"/>
        </w:rPr>
        <w:t>Opposed Matter</w:t>
      </w:r>
    </w:p>
    <w:p w14:paraId="69920D01" w14:textId="77777777" w:rsidR="005E2C1F" w:rsidRDefault="005E2C1F" w:rsidP="005E2C1F">
      <w:pPr>
        <w:spacing w:after="0" w:line="240" w:lineRule="auto"/>
        <w:jc w:val="both"/>
        <w:rPr>
          <w:rFonts w:ascii="Times New Roman" w:hAnsi="Times New Roman" w:cs="Times New Roman"/>
          <w:b/>
          <w:bCs/>
          <w:sz w:val="24"/>
          <w:szCs w:val="24"/>
        </w:rPr>
      </w:pPr>
    </w:p>
    <w:p w14:paraId="49ECF0B7" w14:textId="77777777" w:rsidR="005E2C1F" w:rsidRPr="00427C69" w:rsidRDefault="005E2C1F" w:rsidP="005E2C1F">
      <w:pPr>
        <w:spacing w:after="0" w:line="240" w:lineRule="auto"/>
        <w:jc w:val="both"/>
        <w:rPr>
          <w:rFonts w:ascii="Times New Roman" w:hAnsi="Times New Roman" w:cs="Times New Roman"/>
          <w:b/>
          <w:bCs/>
          <w:sz w:val="24"/>
          <w:szCs w:val="24"/>
        </w:rPr>
      </w:pPr>
    </w:p>
    <w:p w14:paraId="451ED087" w14:textId="5C2CFC74" w:rsidR="00A37906" w:rsidRPr="00427C69" w:rsidRDefault="00184146" w:rsidP="005E2C1F">
      <w:pPr>
        <w:spacing w:after="0" w:line="240" w:lineRule="auto"/>
        <w:jc w:val="both"/>
        <w:rPr>
          <w:rFonts w:ascii="Times New Roman" w:hAnsi="Times New Roman" w:cs="Times New Roman"/>
          <w:sz w:val="24"/>
          <w:szCs w:val="24"/>
        </w:rPr>
      </w:pPr>
      <w:r w:rsidRPr="00427C69">
        <w:rPr>
          <w:rFonts w:ascii="Times New Roman" w:hAnsi="Times New Roman" w:cs="Times New Roman"/>
          <w:i/>
          <w:iCs/>
          <w:sz w:val="24"/>
          <w:szCs w:val="24"/>
        </w:rPr>
        <w:t>A</w:t>
      </w:r>
      <w:r w:rsidR="005E2C1F">
        <w:rPr>
          <w:rFonts w:ascii="Times New Roman" w:hAnsi="Times New Roman" w:cs="Times New Roman"/>
          <w:i/>
          <w:iCs/>
          <w:sz w:val="24"/>
          <w:szCs w:val="24"/>
        </w:rPr>
        <w:t xml:space="preserve"> </w:t>
      </w:r>
      <w:r w:rsidR="00A37906" w:rsidRPr="00427C69">
        <w:rPr>
          <w:rFonts w:ascii="Times New Roman" w:hAnsi="Times New Roman" w:cs="Times New Roman"/>
          <w:i/>
          <w:iCs/>
          <w:sz w:val="24"/>
          <w:szCs w:val="24"/>
        </w:rPr>
        <w:t>Manuel</w:t>
      </w:r>
      <w:r w:rsidR="005E2C1F">
        <w:rPr>
          <w:rFonts w:ascii="Times New Roman" w:hAnsi="Times New Roman" w:cs="Times New Roman"/>
          <w:i/>
          <w:iCs/>
          <w:sz w:val="24"/>
          <w:szCs w:val="24"/>
        </w:rPr>
        <w:t>,</w:t>
      </w:r>
      <w:r w:rsidR="00A37906" w:rsidRPr="00427C69">
        <w:rPr>
          <w:rFonts w:ascii="Times New Roman" w:hAnsi="Times New Roman" w:cs="Times New Roman"/>
          <w:sz w:val="24"/>
          <w:szCs w:val="24"/>
        </w:rPr>
        <w:t xml:space="preserve"> for the appellant</w:t>
      </w:r>
    </w:p>
    <w:p w14:paraId="47EF2EB7" w14:textId="09F86EFB" w:rsidR="00A37906" w:rsidRDefault="00A37906" w:rsidP="005E2C1F">
      <w:pPr>
        <w:spacing w:after="0" w:line="240" w:lineRule="auto"/>
        <w:jc w:val="both"/>
        <w:rPr>
          <w:rFonts w:ascii="Times New Roman" w:hAnsi="Times New Roman" w:cs="Times New Roman"/>
          <w:sz w:val="24"/>
          <w:szCs w:val="24"/>
        </w:rPr>
      </w:pPr>
      <w:r w:rsidRPr="00427C69">
        <w:rPr>
          <w:rFonts w:ascii="Times New Roman" w:hAnsi="Times New Roman" w:cs="Times New Roman"/>
          <w:i/>
          <w:iCs/>
          <w:sz w:val="24"/>
          <w:szCs w:val="24"/>
        </w:rPr>
        <w:t>F Mahere</w:t>
      </w:r>
      <w:r w:rsidR="005E2C1F">
        <w:rPr>
          <w:rFonts w:ascii="Times New Roman" w:hAnsi="Times New Roman" w:cs="Times New Roman"/>
          <w:i/>
          <w:iCs/>
          <w:sz w:val="24"/>
          <w:szCs w:val="24"/>
        </w:rPr>
        <w:t>,</w:t>
      </w:r>
      <w:r w:rsidRPr="00427C69">
        <w:rPr>
          <w:rFonts w:ascii="Times New Roman" w:hAnsi="Times New Roman" w:cs="Times New Roman"/>
          <w:sz w:val="24"/>
          <w:szCs w:val="24"/>
        </w:rPr>
        <w:t xml:space="preserve"> for the respondent</w:t>
      </w:r>
    </w:p>
    <w:p w14:paraId="1DA74E1B" w14:textId="77777777" w:rsidR="00E93F9A" w:rsidRPr="00427C69" w:rsidRDefault="00E93F9A" w:rsidP="005E2C1F">
      <w:pPr>
        <w:spacing w:after="0" w:line="240" w:lineRule="auto"/>
        <w:jc w:val="both"/>
        <w:rPr>
          <w:rFonts w:ascii="Times New Roman" w:hAnsi="Times New Roman" w:cs="Times New Roman"/>
          <w:sz w:val="24"/>
          <w:szCs w:val="24"/>
        </w:rPr>
      </w:pPr>
    </w:p>
    <w:p w14:paraId="18884812" w14:textId="77777777" w:rsidR="00184146" w:rsidRPr="00427C69" w:rsidRDefault="00184146" w:rsidP="00184146">
      <w:pPr>
        <w:rPr>
          <w:rFonts w:ascii="Times New Roman" w:hAnsi="Times New Roman" w:cs="Times New Roman"/>
          <w:sz w:val="24"/>
          <w:szCs w:val="24"/>
        </w:rPr>
      </w:pPr>
    </w:p>
    <w:p w14:paraId="06E3453C" w14:textId="2D4C0A1C" w:rsidR="00A37906" w:rsidRPr="00E3575C" w:rsidRDefault="008303E5" w:rsidP="00E93F9A">
      <w:pPr>
        <w:spacing w:after="0" w:line="360" w:lineRule="auto"/>
        <w:ind w:firstLine="720"/>
        <w:jc w:val="both"/>
        <w:rPr>
          <w:rFonts w:ascii="Times New Roman" w:hAnsi="Times New Roman" w:cs="Times New Roman"/>
          <w:sz w:val="24"/>
          <w:szCs w:val="24"/>
        </w:rPr>
      </w:pPr>
      <w:r w:rsidRPr="00E93F9A">
        <w:rPr>
          <w:rFonts w:ascii="Times New Roman" w:hAnsi="Times New Roman" w:cs="Times New Roman"/>
          <w:sz w:val="24"/>
          <w:szCs w:val="24"/>
        </w:rPr>
        <w:t>WAMAMBO J</w:t>
      </w:r>
      <w:r w:rsidR="00A37906" w:rsidRPr="00E93F9A">
        <w:rPr>
          <w:rFonts w:ascii="Times New Roman" w:hAnsi="Times New Roman" w:cs="Times New Roman"/>
          <w:sz w:val="24"/>
          <w:szCs w:val="24"/>
        </w:rPr>
        <w:t>:</w:t>
      </w:r>
      <w:r w:rsidR="00A37906" w:rsidRPr="00E3575C">
        <w:rPr>
          <w:rFonts w:ascii="Times New Roman" w:hAnsi="Times New Roman" w:cs="Times New Roman"/>
          <w:b/>
          <w:bCs/>
          <w:sz w:val="24"/>
          <w:szCs w:val="24"/>
        </w:rPr>
        <w:t xml:space="preserve">  </w:t>
      </w:r>
      <w:r w:rsidR="00A37906" w:rsidRPr="00E3575C">
        <w:rPr>
          <w:rFonts w:ascii="Times New Roman" w:hAnsi="Times New Roman" w:cs="Times New Roman"/>
          <w:sz w:val="24"/>
          <w:szCs w:val="24"/>
        </w:rPr>
        <w:t xml:space="preserve">This matter concerns an application for contribution towards </w:t>
      </w:r>
      <w:r w:rsidR="00D749DB" w:rsidRPr="00E3575C">
        <w:rPr>
          <w:rFonts w:ascii="Times New Roman" w:hAnsi="Times New Roman" w:cs="Times New Roman"/>
          <w:sz w:val="24"/>
          <w:szCs w:val="24"/>
        </w:rPr>
        <w:t>legal costs and maintenance pendente lit</w:t>
      </w:r>
      <w:r w:rsidRPr="00E3575C">
        <w:rPr>
          <w:rFonts w:ascii="Times New Roman" w:hAnsi="Times New Roman" w:cs="Times New Roman"/>
          <w:sz w:val="24"/>
          <w:szCs w:val="24"/>
        </w:rPr>
        <w:t>e</w:t>
      </w:r>
      <w:r w:rsidR="00D749DB" w:rsidRPr="00E3575C">
        <w:rPr>
          <w:rFonts w:ascii="Times New Roman" w:hAnsi="Times New Roman" w:cs="Times New Roman"/>
          <w:sz w:val="24"/>
          <w:szCs w:val="24"/>
        </w:rPr>
        <w:t>.</w:t>
      </w:r>
    </w:p>
    <w:p w14:paraId="0445A2A7" w14:textId="335D34B5" w:rsidR="00D749DB" w:rsidRPr="00E3575C" w:rsidRDefault="00D749DB" w:rsidP="00E93F9A">
      <w:pPr>
        <w:spacing w:after="0" w:line="360" w:lineRule="auto"/>
        <w:ind w:firstLine="720"/>
        <w:jc w:val="both"/>
        <w:rPr>
          <w:rFonts w:ascii="Times New Roman" w:hAnsi="Times New Roman" w:cs="Times New Roman"/>
          <w:sz w:val="24"/>
          <w:szCs w:val="24"/>
        </w:rPr>
      </w:pPr>
      <w:r w:rsidRPr="00E3575C">
        <w:rPr>
          <w:rFonts w:ascii="Times New Roman" w:hAnsi="Times New Roman" w:cs="Times New Roman"/>
          <w:sz w:val="24"/>
          <w:szCs w:val="24"/>
        </w:rPr>
        <w:t xml:space="preserve">The parties are husband and wife having married under the </w:t>
      </w:r>
      <w:r w:rsidR="008303E5" w:rsidRPr="00E3575C">
        <w:rPr>
          <w:rFonts w:ascii="Times New Roman" w:hAnsi="Times New Roman" w:cs="Times New Roman"/>
          <w:sz w:val="24"/>
          <w:szCs w:val="24"/>
        </w:rPr>
        <w:t>M</w:t>
      </w:r>
      <w:r w:rsidRPr="00E3575C">
        <w:rPr>
          <w:rFonts w:ascii="Times New Roman" w:hAnsi="Times New Roman" w:cs="Times New Roman"/>
          <w:sz w:val="24"/>
          <w:szCs w:val="24"/>
        </w:rPr>
        <w:t xml:space="preserve">arriage Act (Chapter 5:11) now </w:t>
      </w:r>
      <w:r w:rsidR="00E93F9A">
        <w:rPr>
          <w:rFonts w:ascii="Times New Roman" w:hAnsi="Times New Roman" w:cs="Times New Roman"/>
          <w:sz w:val="24"/>
          <w:szCs w:val="24"/>
        </w:rPr>
        <w:t>[</w:t>
      </w:r>
      <w:r w:rsidRPr="00E93F9A">
        <w:rPr>
          <w:rFonts w:ascii="Times New Roman" w:hAnsi="Times New Roman" w:cs="Times New Roman"/>
          <w:i/>
          <w:iCs/>
          <w:sz w:val="24"/>
          <w:szCs w:val="24"/>
        </w:rPr>
        <w:t>Chapter 5:17</w:t>
      </w:r>
      <w:r w:rsidR="00E93F9A">
        <w:rPr>
          <w:rFonts w:ascii="Times New Roman" w:hAnsi="Times New Roman" w:cs="Times New Roman"/>
          <w:sz w:val="24"/>
          <w:szCs w:val="24"/>
        </w:rPr>
        <w:t>].</w:t>
      </w:r>
    </w:p>
    <w:p w14:paraId="72A38412" w14:textId="4203ED9E" w:rsidR="00184146" w:rsidRPr="00E3575C" w:rsidRDefault="00D749DB" w:rsidP="00E93F9A">
      <w:pPr>
        <w:spacing w:after="0" w:line="360" w:lineRule="auto"/>
        <w:ind w:firstLine="720"/>
        <w:jc w:val="both"/>
        <w:rPr>
          <w:rFonts w:ascii="Times New Roman" w:hAnsi="Times New Roman" w:cs="Times New Roman"/>
          <w:sz w:val="24"/>
          <w:szCs w:val="24"/>
        </w:rPr>
      </w:pPr>
      <w:r w:rsidRPr="00E3575C">
        <w:rPr>
          <w:rFonts w:ascii="Times New Roman" w:hAnsi="Times New Roman" w:cs="Times New Roman"/>
          <w:sz w:val="24"/>
          <w:szCs w:val="24"/>
        </w:rPr>
        <w:t>Applicant instituted divorce proceedings which were stalled due to a number of challenges culminating in the divorce matter being removed from the roll.</w:t>
      </w:r>
      <w:r w:rsidR="00184146" w:rsidRPr="00E3575C">
        <w:rPr>
          <w:rFonts w:ascii="Times New Roman" w:hAnsi="Times New Roman" w:cs="Times New Roman"/>
          <w:sz w:val="24"/>
          <w:szCs w:val="24"/>
        </w:rPr>
        <w:t xml:space="preserve"> </w:t>
      </w:r>
      <w:r w:rsidRPr="00E3575C">
        <w:rPr>
          <w:rFonts w:ascii="Times New Roman" w:hAnsi="Times New Roman" w:cs="Times New Roman"/>
          <w:sz w:val="24"/>
          <w:szCs w:val="24"/>
        </w:rPr>
        <w:t>Th</w:t>
      </w:r>
      <w:r w:rsidR="00B90261" w:rsidRPr="00E3575C">
        <w:rPr>
          <w:rFonts w:ascii="Times New Roman" w:hAnsi="Times New Roman" w:cs="Times New Roman"/>
          <w:sz w:val="24"/>
          <w:szCs w:val="24"/>
        </w:rPr>
        <w:t>re</w:t>
      </w:r>
      <w:r w:rsidRPr="00E3575C">
        <w:rPr>
          <w:rFonts w:ascii="Times New Roman" w:hAnsi="Times New Roman" w:cs="Times New Roman"/>
          <w:sz w:val="24"/>
          <w:szCs w:val="24"/>
        </w:rPr>
        <w:t>e children were born of the marriage. Two</w:t>
      </w:r>
      <w:r w:rsidR="00871BF2" w:rsidRPr="00E3575C">
        <w:rPr>
          <w:rFonts w:ascii="Times New Roman" w:hAnsi="Times New Roman" w:cs="Times New Roman"/>
          <w:sz w:val="24"/>
          <w:szCs w:val="24"/>
        </w:rPr>
        <w:t>,</w:t>
      </w:r>
      <w:r w:rsidRPr="00E3575C">
        <w:rPr>
          <w:rFonts w:ascii="Times New Roman" w:hAnsi="Times New Roman" w:cs="Times New Roman"/>
          <w:sz w:val="24"/>
          <w:szCs w:val="24"/>
        </w:rPr>
        <w:t xml:space="preserve"> of </w:t>
      </w:r>
      <w:r w:rsidR="00B5210E" w:rsidRPr="00E3575C">
        <w:rPr>
          <w:rFonts w:ascii="Times New Roman" w:hAnsi="Times New Roman" w:cs="Times New Roman"/>
          <w:sz w:val="24"/>
          <w:szCs w:val="24"/>
        </w:rPr>
        <w:t>the children are now majors and self-supporting while the youngest was born on 12 May 2005 and at the time of the execution of applicants founding affidavit was attending upper six.</w:t>
      </w:r>
    </w:p>
    <w:p w14:paraId="2E71C7E8" w14:textId="0E1C7067" w:rsidR="00E7456D" w:rsidRPr="00E3575C" w:rsidRDefault="00184146" w:rsidP="00E93F9A">
      <w:pPr>
        <w:spacing w:after="0" w:line="360" w:lineRule="auto"/>
        <w:ind w:firstLine="720"/>
        <w:jc w:val="both"/>
        <w:rPr>
          <w:rFonts w:ascii="Times New Roman" w:hAnsi="Times New Roman" w:cs="Times New Roman"/>
          <w:sz w:val="24"/>
          <w:szCs w:val="24"/>
        </w:rPr>
      </w:pPr>
      <w:r w:rsidRPr="00E3575C">
        <w:rPr>
          <w:rFonts w:ascii="Times New Roman" w:hAnsi="Times New Roman" w:cs="Times New Roman"/>
          <w:sz w:val="24"/>
          <w:szCs w:val="24"/>
        </w:rPr>
        <w:t xml:space="preserve"> </w:t>
      </w:r>
      <w:r w:rsidR="00B5210E" w:rsidRPr="00E3575C">
        <w:rPr>
          <w:rFonts w:ascii="Times New Roman" w:hAnsi="Times New Roman" w:cs="Times New Roman"/>
          <w:sz w:val="24"/>
          <w:szCs w:val="24"/>
        </w:rPr>
        <w:t>The following form the bedrock of the application as</w:t>
      </w:r>
      <w:r w:rsidR="008303E5" w:rsidRPr="00E3575C">
        <w:rPr>
          <w:rFonts w:ascii="Times New Roman" w:hAnsi="Times New Roman" w:cs="Times New Roman"/>
          <w:sz w:val="24"/>
          <w:szCs w:val="24"/>
        </w:rPr>
        <w:t xml:space="preserve"> per</w:t>
      </w:r>
      <w:r w:rsidR="00B5210E" w:rsidRPr="00E3575C">
        <w:rPr>
          <w:rFonts w:ascii="Times New Roman" w:hAnsi="Times New Roman" w:cs="Times New Roman"/>
          <w:sz w:val="24"/>
          <w:szCs w:val="24"/>
        </w:rPr>
        <w:t xml:space="preserve"> the founding affidavit. Applicant is unemployed and tried to resuscitate her linen business without success. She bakes cakes, mostly as a hobby. Respondent</w:t>
      </w:r>
      <w:r w:rsidR="00E7456D" w:rsidRPr="00E3575C">
        <w:rPr>
          <w:rFonts w:ascii="Times New Roman" w:hAnsi="Times New Roman" w:cs="Times New Roman"/>
          <w:sz w:val="24"/>
          <w:szCs w:val="24"/>
        </w:rPr>
        <w:t xml:space="preserve"> sent her</w:t>
      </w:r>
      <w:r w:rsidR="000F1812" w:rsidRPr="00E3575C">
        <w:rPr>
          <w:rFonts w:ascii="Times New Roman" w:hAnsi="Times New Roman" w:cs="Times New Roman"/>
          <w:sz w:val="24"/>
          <w:szCs w:val="24"/>
        </w:rPr>
        <w:t xml:space="preserve"> U</w:t>
      </w:r>
      <w:r w:rsidR="00C96F55" w:rsidRPr="00E3575C">
        <w:rPr>
          <w:rFonts w:ascii="Times New Roman" w:hAnsi="Times New Roman" w:cs="Times New Roman"/>
          <w:sz w:val="24"/>
          <w:szCs w:val="24"/>
        </w:rPr>
        <w:t>S</w:t>
      </w:r>
      <w:r w:rsidR="00E7456D" w:rsidRPr="00E3575C">
        <w:rPr>
          <w:rFonts w:ascii="Times New Roman" w:hAnsi="Times New Roman" w:cs="Times New Roman"/>
          <w:sz w:val="24"/>
          <w:szCs w:val="24"/>
        </w:rPr>
        <w:t>$2800 on 12 June 2021 and GBP1000,00 on 14 June 2021, to cater for legal expenses.</w:t>
      </w:r>
    </w:p>
    <w:p w14:paraId="1E0D033E" w14:textId="71558ABB" w:rsidR="008B534B" w:rsidRPr="00E3575C" w:rsidRDefault="00E7456D" w:rsidP="00E93F9A">
      <w:pPr>
        <w:spacing w:after="0" w:line="360" w:lineRule="auto"/>
        <w:ind w:firstLine="720"/>
        <w:jc w:val="both"/>
        <w:rPr>
          <w:rFonts w:ascii="Times New Roman" w:hAnsi="Times New Roman" w:cs="Times New Roman"/>
          <w:sz w:val="24"/>
          <w:szCs w:val="24"/>
        </w:rPr>
      </w:pPr>
      <w:r w:rsidRPr="00E3575C">
        <w:rPr>
          <w:rFonts w:ascii="Times New Roman" w:hAnsi="Times New Roman" w:cs="Times New Roman"/>
          <w:sz w:val="24"/>
          <w:szCs w:val="24"/>
        </w:rPr>
        <w:t xml:space="preserve">From 1 February 2022 to </w:t>
      </w:r>
      <w:r w:rsidR="00E93F9A" w:rsidRPr="00E3575C">
        <w:rPr>
          <w:rFonts w:ascii="Times New Roman" w:hAnsi="Times New Roman" w:cs="Times New Roman"/>
          <w:sz w:val="24"/>
          <w:szCs w:val="24"/>
        </w:rPr>
        <w:t>31 May 2022,</w:t>
      </w:r>
      <w:r w:rsidRPr="00E3575C">
        <w:rPr>
          <w:rFonts w:ascii="Times New Roman" w:hAnsi="Times New Roman" w:cs="Times New Roman"/>
          <w:sz w:val="24"/>
          <w:szCs w:val="24"/>
        </w:rPr>
        <w:t xml:space="preserve"> she was employed by Connections Café as a consultant and earned a gross salary of US</w:t>
      </w:r>
      <w:r w:rsidR="000F1812" w:rsidRPr="00E3575C">
        <w:rPr>
          <w:rFonts w:ascii="Times New Roman" w:hAnsi="Times New Roman" w:cs="Times New Roman"/>
          <w:sz w:val="24"/>
          <w:szCs w:val="24"/>
        </w:rPr>
        <w:t>$</w:t>
      </w:r>
      <w:r w:rsidRPr="00E3575C">
        <w:rPr>
          <w:rFonts w:ascii="Times New Roman" w:hAnsi="Times New Roman" w:cs="Times New Roman"/>
          <w:sz w:val="24"/>
          <w:szCs w:val="24"/>
        </w:rPr>
        <w:t>2390,00. This contract</w:t>
      </w:r>
      <w:r w:rsidR="00B5210E" w:rsidRPr="00E3575C">
        <w:rPr>
          <w:rFonts w:ascii="Times New Roman" w:hAnsi="Times New Roman" w:cs="Times New Roman"/>
          <w:sz w:val="24"/>
          <w:szCs w:val="24"/>
        </w:rPr>
        <w:t xml:space="preserve"> </w:t>
      </w:r>
      <w:r w:rsidRPr="00E3575C">
        <w:rPr>
          <w:rFonts w:ascii="Times New Roman" w:hAnsi="Times New Roman" w:cs="Times New Roman"/>
          <w:sz w:val="24"/>
          <w:szCs w:val="24"/>
        </w:rPr>
        <w:t>was extended to December 2022 wherein she oversaw and</w:t>
      </w:r>
      <w:r w:rsidR="0098601C" w:rsidRPr="00E3575C">
        <w:rPr>
          <w:rFonts w:ascii="Times New Roman" w:hAnsi="Times New Roman" w:cs="Times New Roman"/>
          <w:sz w:val="24"/>
          <w:szCs w:val="24"/>
        </w:rPr>
        <w:t xml:space="preserve"> completed the kitchen and</w:t>
      </w:r>
      <w:r w:rsidRPr="00E3575C">
        <w:rPr>
          <w:rFonts w:ascii="Times New Roman" w:hAnsi="Times New Roman" w:cs="Times New Roman"/>
          <w:sz w:val="24"/>
          <w:szCs w:val="24"/>
        </w:rPr>
        <w:t xml:space="preserve"> restaurant renovations and also trained the chefs.</w:t>
      </w:r>
    </w:p>
    <w:p w14:paraId="04CAC09D" w14:textId="405533B5" w:rsidR="008B534B" w:rsidRPr="00E3575C" w:rsidRDefault="008B534B" w:rsidP="00E93F9A">
      <w:pPr>
        <w:spacing w:after="0" w:line="360" w:lineRule="auto"/>
        <w:ind w:firstLine="720"/>
        <w:jc w:val="both"/>
        <w:rPr>
          <w:rFonts w:ascii="Times New Roman" w:hAnsi="Times New Roman" w:cs="Times New Roman"/>
          <w:sz w:val="24"/>
          <w:szCs w:val="24"/>
        </w:rPr>
      </w:pPr>
      <w:r w:rsidRPr="00E3575C">
        <w:rPr>
          <w:rFonts w:ascii="Times New Roman" w:hAnsi="Times New Roman" w:cs="Times New Roman"/>
          <w:sz w:val="24"/>
          <w:szCs w:val="24"/>
        </w:rPr>
        <w:t>Applicant attached Annexure “K’’ which reflects the income she received from the baking business</w:t>
      </w:r>
      <w:r w:rsidR="0098601C" w:rsidRPr="00E3575C">
        <w:rPr>
          <w:rFonts w:ascii="Times New Roman" w:hAnsi="Times New Roman" w:cs="Times New Roman"/>
          <w:sz w:val="24"/>
          <w:szCs w:val="24"/>
        </w:rPr>
        <w:t>.</w:t>
      </w:r>
      <w:r w:rsidRPr="00E3575C">
        <w:rPr>
          <w:rFonts w:ascii="Times New Roman" w:hAnsi="Times New Roman" w:cs="Times New Roman"/>
          <w:sz w:val="24"/>
          <w:szCs w:val="24"/>
        </w:rPr>
        <w:t xml:space="preserve"> Applicant is 52 years old and a qualified chef. She has failed to find employment. A tenant rents a section of her house since June 2022 and relays a monthly rental of US</w:t>
      </w:r>
      <w:r w:rsidR="000F1812" w:rsidRPr="00E3575C">
        <w:rPr>
          <w:rFonts w:ascii="Times New Roman" w:hAnsi="Times New Roman" w:cs="Times New Roman"/>
          <w:sz w:val="24"/>
          <w:szCs w:val="24"/>
        </w:rPr>
        <w:t>$</w:t>
      </w:r>
      <w:r w:rsidRPr="00E3575C">
        <w:rPr>
          <w:rFonts w:ascii="Times New Roman" w:hAnsi="Times New Roman" w:cs="Times New Roman"/>
          <w:sz w:val="24"/>
          <w:szCs w:val="24"/>
        </w:rPr>
        <w:t>1500,00.</w:t>
      </w:r>
    </w:p>
    <w:p w14:paraId="4E1B3DC0" w14:textId="0FE787E6" w:rsidR="00B64D53" w:rsidRPr="00E3575C" w:rsidRDefault="008B534B" w:rsidP="00E93F9A">
      <w:pPr>
        <w:spacing w:after="0" w:line="360" w:lineRule="auto"/>
        <w:ind w:firstLine="720"/>
        <w:jc w:val="both"/>
        <w:rPr>
          <w:rFonts w:ascii="Times New Roman" w:hAnsi="Times New Roman" w:cs="Times New Roman"/>
          <w:sz w:val="24"/>
          <w:szCs w:val="24"/>
        </w:rPr>
      </w:pPr>
      <w:r w:rsidRPr="00E3575C">
        <w:rPr>
          <w:rFonts w:ascii="Times New Roman" w:hAnsi="Times New Roman" w:cs="Times New Roman"/>
          <w:sz w:val="24"/>
          <w:szCs w:val="24"/>
        </w:rPr>
        <w:lastRenderedPageBreak/>
        <w:t>She and respondent resided at her parent</w:t>
      </w:r>
      <w:r w:rsidR="00871BF2" w:rsidRPr="00E3575C">
        <w:rPr>
          <w:rFonts w:ascii="Times New Roman" w:hAnsi="Times New Roman" w:cs="Times New Roman"/>
          <w:sz w:val="24"/>
          <w:szCs w:val="24"/>
        </w:rPr>
        <w:t>s</w:t>
      </w:r>
      <w:r w:rsidR="000F1812" w:rsidRPr="00E3575C">
        <w:rPr>
          <w:rFonts w:ascii="Times New Roman" w:hAnsi="Times New Roman" w:cs="Times New Roman"/>
          <w:sz w:val="24"/>
          <w:szCs w:val="24"/>
        </w:rPr>
        <w:t>`</w:t>
      </w:r>
      <w:r w:rsidRPr="00E3575C">
        <w:rPr>
          <w:rFonts w:ascii="Times New Roman" w:hAnsi="Times New Roman" w:cs="Times New Roman"/>
          <w:sz w:val="24"/>
          <w:szCs w:val="24"/>
        </w:rPr>
        <w:t xml:space="preserve"> farm from 1999 to </w:t>
      </w:r>
      <w:r w:rsidR="008303E5" w:rsidRPr="00E3575C">
        <w:rPr>
          <w:rFonts w:ascii="Times New Roman" w:hAnsi="Times New Roman" w:cs="Times New Roman"/>
          <w:sz w:val="24"/>
          <w:szCs w:val="24"/>
        </w:rPr>
        <w:t>2</w:t>
      </w:r>
      <w:r w:rsidRPr="00E3575C">
        <w:rPr>
          <w:rFonts w:ascii="Times New Roman" w:hAnsi="Times New Roman" w:cs="Times New Roman"/>
          <w:sz w:val="24"/>
          <w:szCs w:val="24"/>
        </w:rPr>
        <w:t xml:space="preserve">009. During seven of those </w:t>
      </w:r>
      <w:r w:rsidR="00184146" w:rsidRPr="00E3575C">
        <w:rPr>
          <w:rFonts w:ascii="Times New Roman" w:hAnsi="Times New Roman" w:cs="Times New Roman"/>
          <w:sz w:val="24"/>
          <w:szCs w:val="24"/>
        </w:rPr>
        <w:t>years,</w:t>
      </w:r>
      <w:r w:rsidRPr="00E3575C">
        <w:rPr>
          <w:rFonts w:ascii="Times New Roman" w:hAnsi="Times New Roman" w:cs="Times New Roman"/>
          <w:sz w:val="24"/>
          <w:szCs w:val="24"/>
        </w:rPr>
        <w:t xml:space="preserve"> she was the sole bread winner running a hand embroidered linen business emplo</w:t>
      </w:r>
      <w:r w:rsidR="0098601C" w:rsidRPr="00E3575C">
        <w:rPr>
          <w:rFonts w:ascii="Times New Roman" w:hAnsi="Times New Roman" w:cs="Times New Roman"/>
          <w:sz w:val="24"/>
          <w:szCs w:val="24"/>
        </w:rPr>
        <w:t xml:space="preserve">ying 120 women. Respondent used to pay general expenses upon employment </w:t>
      </w:r>
      <w:r w:rsidRPr="00E3575C">
        <w:rPr>
          <w:rFonts w:ascii="Times New Roman" w:hAnsi="Times New Roman" w:cs="Times New Roman"/>
          <w:sz w:val="24"/>
          <w:szCs w:val="24"/>
        </w:rPr>
        <w:t>by the Mike Campbell Foundation in 2011. H</w:t>
      </w:r>
      <w:r w:rsidR="00406A14" w:rsidRPr="00E3575C">
        <w:rPr>
          <w:rFonts w:ascii="Times New Roman" w:hAnsi="Times New Roman" w:cs="Times New Roman"/>
          <w:sz w:val="24"/>
          <w:szCs w:val="24"/>
        </w:rPr>
        <w:t>e stopped the financial contributions in July 2021. Respondent earns</w:t>
      </w:r>
      <w:r w:rsidR="00E7456D" w:rsidRPr="00E3575C">
        <w:rPr>
          <w:rFonts w:ascii="Times New Roman" w:hAnsi="Times New Roman" w:cs="Times New Roman"/>
          <w:sz w:val="24"/>
          <w:szCs w:val="24"/>
        </w:rPr>
        <w:t xml:space="preserve"> </w:t>
      </w:r>
      <w:r w:rsidR="00AD17A7" w:rsidRPr="00E3575C">
        <w:rPr>
          <w:rFonts w:ascii="Times New Roman" w:hAnsi="Times New Roman" w:cs="Times New Roman"/>
          <w:sz w:val="24"/>
          <w:szCs w:val="24"/>
        </w:rPr>
        <w:t>£</w:t>
      </w:r>
      <w:r w:rsidR="00F430B7" w:rsidRPr="00E3575C">
        <w:rPr>
          <w:rFonts w:ascii="Times New Roman" w:hAnsi="Times New Roman" w:cs="Times New Roman"/>
          <w:sz w:val="24"/>
          <w:szCs w:val="24"/>
        </w:rPr>
        <w:t xml:space="preserve">4200 per month. He has travel costs and a pension plan catered for by the Foundation. </w:t>
      </w:r>
    </w:p>
    <w:p w14:paraId="0E978468" w14:textId="2C1F76BF" w:rsidR="00B5210E" w:rsidRPr="00E3575C" w:rsidRDefault="00F430B7" w:rsidP="00E93F9A">
      <w:pPr>
        <w:spacing w:after="0" w:line="360" w:lineRule="auto"/>
        <w:ind w:firstLine="720"/>
        <w:jc w:val="both"/>
        <w:rPr>
          <w:rFonts w:ascii="Times New Roman" w:hAnsi="Times New Roman" w:cs="Times New Roman"/>
          <w:sz w:val="24"/>
          <w:szCs w:val="24"/>
        </w:rPr>
      </w:pPr>
      <w:r w:rsidRPr="00E3575C">
        <w:rPr>
          <w:rFonts w:ascii="Times New Roman" w:hAnsi="Times New Roman" w:cs="Times New Roman"/>
          <w:sz w:val="24"/>
          <w:szCs w:val="24"/>
        </w:rPr>
        <w:t>Respondent resides at his parents home in the United Kingdom, Applicant details respondent’s travels.</w:t>
      </w:r>
    </w:p>
    <w:p w14:paraId="79E38456" w14:textId="478BFCAC" w:rsidR="00B64D53" w:rsidRPr="00E3575C" w:rsidRDefault="00F430B7" w:rsidP="00E93F9A">
      <w:pPr>
        <w:spacing w:after="0" w:line="360" w:lineRule="auto"/>
        <w:ind w:firstLine="720"/>
        <w:jc w:val="both"/>
        <w:rPr>
          <w:rFonts w:ascii="Times New Roman" w:hAnsi="Times New Roman" w:cs="Times New Roman"/>
          <w:sz w:val="24"/>
          <w:szCs w:val="24"/>
        </w:rPr>
      </w:pPr>
      <w:r w:rsidRPr="00E3575C">
        <w:rPr>
          <w:rFonts w:ascii="Times New Roman" w:hAnsi="Times New Roman" w:cs="Times New Roman"/>
          <w:sz w:val="24"/>
          <w:szCs w:val="24"/>
        </w:rPr>
        <w:t xml:space="preserve">Applicant avers that she has had to borrow money from Alex Kirkman, Angela </w:t>
      </w:r>
      <w:r w:rsidR="00B64D53" w:rsidRPr="00E3575C">
        <w:rPr>
          <w:rFonts w:ascii="Times New Roman" w:hAnsi="Times New Roman" w:cs="Times New Roman"/>
          <w:sz w:val="24"/>
          <w:szCs w:val="24"/>
        </w:rPr>
        <w:t>Campbell, Ca</w:t>
      </w:r>
      <w:r w:rsidR="0010291B" w:rsidRPr="00E3575C">
        <w:rPr>
          <w:rFonts w:ascii="Times New Roman" w:hAnsi="Times New Roman" w:cs="Times New Roman"/>
          <w:sz w:val="24"/>
          <w:szCs w:val="24"/>
        </w:rPr>
        <w:t>th</w:t>
      </w:r>
      <w:r w:rsidR="00B64D53" w:rsidRPr="00E3575C">
        <w:rPr>
          <w:rFonts w:ascii="Times New Roman" w:hAnsi="Times New Roman" w:cs="Times New Roman"/>
          <w:sz w:val="24"/>
          <w:szCs w:val="24"/>
        </w:rPr>
        <w:t xml:space="preserve"> and Tim Middleton and S</w:t>
      </w:r>
      <w:r w:rsidR="0010291B" w:rsidRPr="00E3575C">
        <w:rPr>
          <w:rFonts w:ascii="Times New Roman" w:hAnsi="Times New Roman" w:cs="Times New Roman"/>
          <w:sz w:val="24"/>
          <w:szCs w:val="24"/>
        </w:rPr>
        <w:t>u</w:t>
      </w:r>
      <w:r w:rsidR="00B64D53" w:rsidRPr="00E3575C">
        <w:rPr>
          <w:rFonts w:ascii="Times New Roman" w:hAnsi="Times New Roman" w:cs="Times New Roman"/>
          <w:sz w:val="24"/>
          <w:szCs w:val="24"/>
        </w:rPr>
        <w:t>e Williams. The amount</w:t>
      </w:r>
      <w:r w:rsidR="0010291B" w:rsidRPr="00E3575C">
        <w:rPr>
          <w:rFonts w:ascii="Times New Roman" w:hAnsi="Times New Roman" w:cs="Times New Roman"/>
          <w:sz w:val="24"/>
          <w:szCs w:val="24"/>
        </w:rPr>
        <w:t>s</w:t>
      </w:r>
      <w:r w:rsidR="00B64D53" w:rsidRPr="00E3575C">
        <w:rPr>
          <w:rFonts w:ascii="Times New Roman" w:hAnsi="Times New Roman" w:cs="Times New Roman"/>
          <w:sz w:val="24"/>
          <w:szCs w:val="24"/>
        </w:rPr>
        <w:t xml:space="preserve"> she avers she borrowed and the circumstances under which the money was borrowed is detailed in paragraph 28 of her founding affidavit.</w:t>
      </w:r>
    </w:p>
    <w:p w14:paraId="79653C66" w14:textId="13D32F4A" w:rsidR="00AD17A7" w:rsidRPr="00E3575C" w:rsidRDefault="00B64D53" w:rsidP="00E93F9A">
      <w:pPr>
        <w:spacing w:after="0" w:line="360" w:lineRule="auto"/>
        <w:ind w:firstLine="720"/>
        <w:jc w:val="both"/>
        <w:rPr>
          <w:rFonts w:ascii="Times New Roman" w:hAnsi="Times New Roman" w:cs="Times New Roman"/>
          <w:sz w:val="24"/>
          <w:szCs w:val="24"/>
        </w:rPr>
      </w:pPr>
      <w:r w:rsidRPr="00E3575C">
        <w:rPr>
          <w:rFonts w:ascii="Times New Roman" w:hAnsi="Times New Roman" w:cs="Times New Roman"/>
          <w:sz w:val="24"/>
          <w:szCs w:val="24"/>
        </w:rPr>
        <w:t>Applicant is applying for US</w:t>
      </w:r>
      <w:r w:rsidR="000F1812" w:rsidRPr="00E3575C">
        <w:rPr>
          <w:rFonts w:ascii="Times New Roman" w:hAnsi="Times New Roman" w:cs="Times New Roman"/>
          <w:sz w:val="24"/>
          <w:szCs w:val="24"/>
        </w:rPr>
        <w:t>$</w:t>
      </w:r>
      <w:r w:rsidRPr="00E3575C">
        <w:rPr>
          <w:rFonts w:ascii="Times New Roman" w:hAnsi="Times New Roman" w:cs="Times New Roman"/>
          <w:sz w:val="24"/>
          <w:szCs w:val="24"/>
        </w:rPr>
        <w:t>15</w:t>
      </w:r>
      <w:r w:rsidR="0010291B" w:rsidRPr="00E3575C">
        <w:rPr>
          <w:rFonts w:ascii="Times New Roman" w:hAnsi="Times New Roman" w:cs="Times New Roman"/>
          <w:sz w:val="24"/>
          <w:szCs w:val="24"/>
        </w:rPr>
        <w:t>0</w:t>
      </w:r>
      <w:r w:rsidRPr="00E3575C">
        <w:rPr>
          <w:rFonts w:ascii="Times New Roman" w:hAnsi="Times New Roman" w:cs="Times New Roman"/>
          <w:sz w:val="24"/>
          <w:szCs w:val="24"/>
        </w:rPr>
        <w:t xml:space="preserve">0 per month as maintenance pendente lite. She avers that that amount accords with her </w:t>
      </w:r>
      <w:r w:rsidR="00AD17A7" w:rsidRPr="00E3575C">
        <w:rPr>
          <w:rFonts w:ascii="Times New Roman" w:hAnsi="Times New Roman" w:cs="Times New Roman"/>
          <w:sz w:val="24"/>
          <w:szCs w:val="24"/>
        </w:rPr>
        <w:t>general monthly spending and that the money will help in the maintenance of the house she and her youngest daughter live in pending the finalization of the divorce. Annexure T1,</w:t>
      </w:r>
      <w:r w:rsidR="00DC1D08" w:rsidRPr="00E3575C">
        <w:rPr>
          <w:rFonts w:ascii="Times New Roman" w:hAnsi="Times New Roman" w:cs="Times New Roman"/>
          <w:sz w:val="24"/>
          <w:szCs w:val="24"/>
        </w:rPr>
        <w:t xml:space="preserve"> </w:t>
      </w:r>
      <w:r w:rsidR="00AD17A7" w:rsidRPr="00E3575C">
        <w:rPr>
          <w:rFonts w:ascii="Times New Roman" w:hAnsi="Times New Roman" w:cs="Times New Roman"/>
          <w:sz w:val="24"/>
          <w:szCs w:val="24"/>
        </w:rPr>
        <w:t>T2 and T3 reflect her current income expenditure and supporting vouche</w:t>
      </w:r>
      <w:r w:rsidR="0010291B" w:rsidRPr="00E3575C">
        <w:rPr>
          <w:rFonts w:ascii="Times New Roman" w:hAnsi="Times New Roman" w:cs="Times New Roman"/>
          <w:sz w:val="24"/>
          <w:szCs w:val="24"/>
        </w:rPr>
        <w:t>r</w:t>
      </w:r>
      <w:r w:rsidR="00AD17A7" w:rsidRPr="00E3575C">
        <w:rPr>
          <w:rFonts w:ascii="Times New Roman" w:hAnsi="Times New Roman" w:cs="Times New Roman"/>
          <w:sz w:val="24"/>
          <w:szCs w:val="24"/>
        </w:rPr>
        <w:t>s.</w:t>
      </w:r>
    </w:p>
    <w:p w14:paraId="30F1A641" w14:textId="1C664767" w:rsidR="00B64D53" w:rsidRPr="00E3575C" w:rsidRDefault="00AD17A7" w:rsidP="00E93F9A">
      <w:pPr>
        <w:spacing w:after="0" w:line="360" w:lineRule="auto"/>
        <w:ind w:firstLine="720"/>
        <w:jc w:val="both"/>
        <w:rPr>
          <w:rFonts w:ascii="Times New Roman" w:hAnsi="Times New Roman" w:cs="Times New Roman"/>
          <w:sz w:val="24"/>
          <w:szCs w:val="24"/>
        </w:rPr>
      </w:pPr>
      <w:r w:rsidRPr="00E3575C">
        <w:rPr>
          <w:rFonts w:ascii="Times New Roman" w:hAnsi="Times New Roman" w:cs="Times New Roman"/>
          <w:sz w:val="24"/>
          <w:szCs w:val="24"/>
        </w:rPr>
        <w:t xml:space="preserve">Applicant justifies her need for the services of a legal practitioner on account of the pending divorce proceedings. Annexures U1 to U4 speak to this issue. She avers that she is represented by a </w:t>
      </w:r>
      <w:r w:rsidR="00E13559" w:rsidRPr="00E3575C">
        <w:rPr>
          <w:rFonts w:ascii="Times New Roman" w:hAnsi="Times New Roman" w:cs="Times New Roman"/>
          <w:sz w:val="24"/>
          <w:szCs w:val="24"/>
        </w:rPr>
        <w:t>lawyer of considerable seniority who is a senior legal practitioner with considerable experience and expertise in matrimonial matter. She places the prescribed charges at US$350,00 per hour.</w:t>
      </w:r>
    </w:p>
    <w:p w14:paraId="6C599871" w14:textId="27C9E4EE" w:rsidR="00A6138D" w:rsidRPr="00E3575C" w:rsidRDefault="00E13559" w:rsidP="00E93F9A">
      <w:pPr>
        <w:spacing w:after="0" w:line="360" w:lineRule="auto"/>
        <w:ind w:firstLine="720"/>
        <w:jc w:val="both"/>
        <w:rPr>
          <w:rFonts w:ascii="Times New Roman" w:hAnsi="Times New Roman" w:cs="Times New Roman"/>
          <w:sz w:val="24"/>
          <w:szCs w:val="24"/>
        </w:rPr>
      </w:pPr>
      <w:r w:rsidRPr="00E3575C">
        <w:rPr>
          <w:rFonts w:ascii="Times New Roman" w:hAnsi="Times New Roman" w:cs="Times New Roman"/>
          <w:sz w:val="24"/>
          <w:szCs w:val="24"/>
        </w:rPr>
        <w:t xml:space="preserve">The fact that the respondent resiled from the consent paper and seeks to </w:t>
      </w:r>
      <w:r w:rsidR="00BC65D2" w:rsidRPr="00E3575C">
        <w:rPr>
          <w:rFonts w:ascii="Times New Roman" w:hAnsi="Times New Roman" w:cs="Times New Roman"/>
          <w:sz w:val="24"/>
          <w:szCs w:val="24"/>
        </w:rPr>
        <w:t>amend his plea makes it probable that the determination of the matter may face delays which adds to the legal</w:t>
      </w:r>
      <w:r w:rsidR="00B31915" w:rsidRPr="00E3575C">
        <w:rPr>
          <w:rFonts w:ascii="Times New Roman" w:hAnsi="Times New Roman" w:cs="Times New Roman"/>
          <w:sz w:val="24"/>
          <w:szCs w:val="24"/>
        </w:rPr>
        <w:t xml:space="preserve"> costs. Applicant </w:t>
      </w:r>
      <w:r w:rsidR="00A6138D" w:rsidRPr="00E3575C">
        <w:rPr>
          <w:rFonts w:ascii="Times New Roman" w:hAnsi="Times New Roman" w:cs="Times New Roman"/>
          <w:sz w:val="24"/>
          <w:szCs w:val="24"/>
        </w:rPr>
        <w:t>details the amounts she has managed to disburse to her legal practitioners. She avers that she owes US</w:t>
      </w:r>
      <w:r w:rsidR="000F1812" w:rsidRPr="00E3575C">
        <w:rPr>
          <w:rFonts w:ascii="Times New Roman" w:hAnsi="Times New Roman" w:cs="Times New Roman"/>
          <w:sz w:val="24"/>
          <w:szCs w:val="24"/>
        </w:rPr>
        <w:t>$</w:t>
      </w:r>
      <w:r w:rsidR="00A6138D" w:rsidRPr="00E3575C">
        <w:rPr>
          <w:rFonts w:ascii="Times New Roman" w:hAnsi="Times New Roman" w:cs="Times New Roman"/>
          <w:sz w:val="24"/>
          <w:szCs w:val="24"/>
        </w:rPr>
        <w:t>17 040 to her lawyers.</w:t>
      </w:r>
    </w:p>
    <w:p w14:paraId="74AB3B8A" w14:textId="32143B4E" w:rsidR="00B31915" w:rsidRPr="00E3575C" w:rsidRDefault="00A6138D" w:rsidP="00E93F9A">
      <w:pPr>
        <w:spacing w:line="360" w:lineRule="auto"/>
        <w:ind w:firstLine="720"/>
        <w:jc w:val="both"/>
        <w:rPr>
          <w:rFonts w:ascii="Times New Roman" w:hAnsi="Times New Roman" w:cs="Times New Roman"/>
          <w:sz w:val="24"/>
          <w:szCs w:val="24"/>
        </w:rPr>
      </w:pPr>
      <w:r w:rsidRPr="00E3575C">
        <w:rPr>
          <w:rFonts w:ascii="Times New Roman" w:hAnsi="Times New Roman" w:cs="Times New Roman"/>
          <w:sz w:val="24"/>
          <w:szCs w:val="24"/>
        </w:rPr>
        <w:t xml:space="preserve">Applicant relates to transferring GBP18 000 to respondent’s personal account to which she has no access. She </w:t>
      </w:r>
      <w:r w:rsidR="00614593" w:rsidRPr="00E3575C">
        <w:rPr>
          <w:rFonts w:ascii="Times New Roman" w:hAnsi="Times New Roman" w:cs="Times New Roman"/>
          <w:sz w:val="24"/>
          <w:szCs w:val="24"/>
        </w:rPr>
        <w:t>has resorted to selling a piano and other furniture of sentiment</w:t>
      </w:r>
      <w:r w:rsidR="0098601C" w:rsidRPr="00E3575C">
        <w:rPr>
          <w:rFonts w:ascii="Times New Roman" w:hAnsi="Times New Roman" w:cs="Times New Roman"/>
          <w:sz w:val="24"/>
          <w:szCs w:val="24"/>
        </w:rPr>
        <w:t>al</w:t>
      </w:r>
      <w:r w:rsidR="00614593" w:rsidRPr="00E3575C">
        <w:rPr>
          <w:rFonts w:ascii="Times New Roman" w:hAnsi="Times New Roman" w:cs="Times New Roman"/>
          <w:sz w:val="24"/>
          <w:szCs w:val="24"/>
        </w:rPr>
        <w:t xml:space="preserve"> value to cater for her living expenses. She considers a contribution of US$20 000 towards her legal costs as sufficient and appropriate. </w:t>
      </w:r>
    </w:p>
    <w:p w14:paraId="1D0A2222" w14:textId="18894EC5" w:rsidR="00614593" w:rsidRPr="00E3575C" w:rsidRDefault="00614593" w:rsidP="00E93F9A">
      <w:pPr>
        <w:spacing w:after="0" w:line="360" w:lineRule="auto"/>
        <w:ind w:firstLine="720"/>
        <w:jc w:val="both"/>
        <w:rPr>
          <w:rFonts w:ascii="Times New Roman" w:hAnsi="Times New Roman" w:cs="Times New Roman"/>
          <w:sz w:val="24"/>
          <w:szCs w:val="24"/>
        </w:rPr>
      </w:pPr>
      <w:r w:rsidRPr="00E3575C">
        <w:rPr>
          <w:rFonts w:ascii="Times New Roman" w:hAnsi="Times New Roman" w:cs="Times New Roman"/>
          <w:sz w:val="24"/>
          <w:szCs w:val="24"/>
        </w:rPr>
        <w:t xml:space="preserve">Ms Manuel for the applicant submitted that the evidence of applicant’s income and expenditure was not challenged in the opposing affidavit. She further submitted that respondent </w:t>
      </w:r>
      <w:r w:rsidRPr="00E3575C">
        <w:rPr>
          <w:rFonts w:ascii="Times New Roman" w:hAnsi="Times New Roman" w:cs="Times New Roman"/>
          <w:sz w:val="24"/>
          <w:szCs w:val="24"/>
        </w:rPr>
        <w:lastRenderedPageBreak/>
        <w:t>did not make a full disclosure of his expenses and that applicant disputes in the Answering affidavit that respondent is paying for the youngest child’s expenses.</w:t>
      </w:r>
    </w:p>
    <w:p w14:paraId="1510EA36" w14:textId="545A0108" w:rsidR="00614593" w:rsidRPr="00E3575C" w:rsidRDefault="00614593" w:rsidP="00E93F9A">
      <w:pPr>
        <w:spacing w:after="0" w:line="360" w:lineRule="auto"/>
        <w:ind w:firstLine="720"/>
        <w:jc w:val="both"/>
        <w:rPr>
          <w:rFonts w:ascii="Times New Roman" w:hAnsi="Times New Roman" w:cs="Times New Roman"/>
          <w:sz w:val="24"/>
          <w:szCs w:val="24"/>
        </w:rPr>
      </w:pPr>
      <w:r w:rsidRPr="00E3575C">
        <w:rPr>
          <w:rFonts w:ascii="Times New Roman" w:hAnsi="Times New Roman" w:cs="Times New Roman"/>
          <w:sz w:val="24"/>
          <w:szCs w:val="24"/>
        </w:rPr>
        <w:t>The respondent’s stance is that this is not a proper case for maintenance pendente lite and contribution for legal costs</w:t>
      </w:r>
      <w:r w:rsidR="0010291B" w:rsidRPr="00E3575C">
        <w:rPr>
          <w:rFonts w:ascii="Times New Roman" w:hAnsi="Times New Roman" w:cs="Times New Roman"/>
          <w:sz w:val="24"/>
          <w:szCs w:val="24"/>
        </w:rPr>
        <w:t>,</w:t>
      </w:r>
      <w:r w:rsidRPr="00E3575C">
        <w:rPr>
          <w:rFonts w:ascii="Times New Roman" w:hAnsi="Times New Roman" w:cs="Times New Roman"/>
          <w:sz w:val="24"/>
          <w:szCs w:val="24"/>
        </w:rPr>
        <w:t xml:space="preserve"> </w:t>
      </w:r>
      <w:r w:rsidR="0010291B" w:rsidRPr="00E3575C">
        <w:rPr>
          <w:rFonts w:ascii="Times New Roman" w:hAnsi="Times New Roman" w:cs="Times New Roman"/>
          <w:sz w:val="24"/>
          <w:szCs w:val="24"/>
        </w:rPr>
        <w:t>I</w:t>
      </w:r>
      <w:r w:rsidRPr="00E3575C">
        <w:rPr>
          <w:rFonts w:ascii="Times New Roman" w:hAnsi="Times New Roman" w:cs="Times New Roman"/>
          <w:sz w:val="24"/>
          <w:szCs w:val="24"/>
        </w:rPr>
        <w:t xml:space="preserve">t is averred that the </w:t>
      </w:r>
      <w:r w:rsidR="000976FC" w:rsidRPr="00E3575C">
        <w:rPr>
          <w:rFonts w:ascii="Times New Roman" w:hAnsi="Times New Roman" w:cs="Times New Roman"/>
          <w:sz w:val="24"/>
          <w:szCs w:val="24"/>
        </w:rPr>
        <w:t>US$1500 rentals for a portion of the house should be distributed equally between the parties as they jointly own the house</w:t>
      </w:r>
      <w:r w:rsidR="0070098B" w:rsidRPr="00E3575C">
        <w:rPr>
          <w:rFonts w:ascii="Times New Roman" w:hAnsi="Times New Roman" w:cs="Times New Roman"/>
          <w:sz w:val="24"/>
          <w:szCs w:val="24"/>
        </w:rPr>
        <w:t>. Respondent has allowed applicant to enjoy the rentals on her own.</w:t>
      </w:r>
    </w:p>
    <w:p w14:paraId="431313DE" w14:textId="3CBAFA77" w:rsidR="0070098B" w:rsidRPr="00E3575C" w:rsidRDefault="0070098B" w:rsidP="00E93F9A">
      <w:pPr>
        <w:spacing w:after="0" w:line="360" w:lineRule="auto"/>
        <w:ind w:firstLine="720"/>
        <w:jc w:val="both"/>
        <w:rPr>
          <w:rFonts w:ascii="Times New Roman" w:hAnsi="Times New Roman" w:cs="Times New Roman"/>
          <w:sz w:val="24"/>
          <w:szCs w:val="24"/>
        </w:rPr>
      </w:pPr>
      <w:r w:rsidRPr="00E3575C">
        <w:rPr>
          <w:rFonts w:ascii="Times New Roman" w:hAnsi="Times New Roman" w:cs="Times New Roman"/>
          <w:sz w:val="24"/>
          <w:szCs w:val="24"/>
        </w:rPr>
        <w:t>It is averred that applicant barred respondent from residing at the matrimonial home. Respondent says he is unable to disburse the amounts claimed by applicant as he is also so</w:t>
      </w:r>
      <w:r w:rsidR="0010291B" w:rsidRPr="00E3575C">
        <w:rPr>
          <w:rFonts w:ascii="Times New Roman" w:hAnsi="Times New Roman" w:cs="Times New Roman"/>
          <w:sz w:val="24"/>
          <w:szCs w:val="24"/>
        </w:rPr>
        <w:t>l</w:t>
      </w:r>
      <w:r w:rsidRPr="00E3575C">
        <w:rPr>
          <w:rFonts w:ascii="Times New Roman" w:hAnsi="Times New Roman" w:cs="Times New Roman"/>
          <w:sz w:val="24"/>
          <w:szCs w:val="24"/>
        </w:rPr>
        <w:t>ely responsible for the school fees of the child who is still attending school. The respondent made an offer to applicant which she spurned</w:t>
      </w:r>
      <w:r w:rsidR="0010291B" w:rsidRPr="00E3575C">
        <w:rPr>
          <w:rFonts w:ascii="Times New Roman" w:hAnsi="Times New Roman" w:cs="Times New Roman"/>
          <w:sz w:val="24"/>
          <w:szCs w:val="24"/>
        </w:rPr>
        <w:t>.</w:t>
      </w:r>
      <w:r w:rsidR="000F1812" w:rsidRPr="00E3575C">
        <w:rPr>
          <w:rFonts w:ascii="Times New Roman" w:hAnsi="Times New Roman" w:cs="Times New Roman"/>
          <w:sz w:val="24"/>
          <w:szCs w:val="24"/>
        </w:rPr>
        <w:t xml:space="preserve"> </w:t>
      </w:r>
      <w:r w:rsidR="007D059C" w:rsidRPr="00E3575C">
        <w:rPr>
          <w:rFonts w:ascii="Times New Roman" w:hAnsi="Times New Roman" w:cs="Times New Roman"/>
          <w:sz w:val="24"/>
          <w:szCs w:val="24"/>
        </w:rPr>
        <w:t>I</w:t>
      </w:r>
      <w:r w:rsidRPr="00E3575C">
        <w:rPr>
          <w:rFonts w:ascii="Times New Roman" w:hAnsi="Times New Roman" w:cs="Times New Roman"/>
          <w:sz w:val="24"/>
          <w:szCs w:val="24"/>
        </w:rPr>
        <w:t xml:space="preserve">t is respondent’s position that all the cars were bought through direct financial contribution by </w:t>
      </w:r>
      <w:r w:rsidR="007D059C" w:rsidRPr="00E3575C">
        <w:rPr>
          <w:rFonts w:ascii="Times New Roman" w:hAnsi="Times New Roman" w:cs="Times New Roman"/>
          <w:sz w:val="24"/>
          <w:szCs w:val="24"/>
        </w:rPr>
        <w:t>him</w:t>
      </w:r>
      <w:r w:rsidR="00C96F55" w:rsidRPr="00E3575C">
        <w:rPr>
          <w:rFonts w:ascii="Times New Roman" w:hAnsi="Times New Roman" w:cs="Times New Roman"/>
          <w:sz w:val="24"/>
          <w:szCs w:val="24"/>
        </w:rPr>
        <w:t>.</w:t>
      </w:r>
    </w:p>
    <w:p w14:paraId="08E41AC8" w14:textId="05F412DD" w:rsidR="00DC1D08" w:rsidRPr="00E3575C" w:rsidRDefault="0070098B" w:rsidP="00E93F9A">
      <w:pPr>
        <w:spacing w:after="0" w:line="360" w:lineRule="auto"/>
        <w:ind w:firstLine="720"/>
        <w:jc w:val="both"/>
        <w:rPr>
          <w:rFonts w:ascii="Times New Roman" w:hAnsi="Times New Roman" w:cs="Times New Roman"/>
          <w:sz w:val="24"/>
          <w:szCs w:val="24"/>
        </w:rPr>
      </w:pPr>
      <w:r w:rsidRPr="00E3575C">
        <w:rPr>
          <w:rFonts w:ascii="Times New Roman" w:hAnsi="Times New Roman" w:cs="Times New Roman"/>
          <w:sz w:val="24"/>
          <w:szCs w:val="24"/>
        </w:rPr>
        <w:t xml:space="preserve">Ms Mahere for the respondent submitted that the respondent </w:t>
      </w:r>
      <w:r w:rsidR="00C96F55" w:rsidRPr="00E3575C">
        <w:rPr>
          <w:rFonts w:ascii="Times New Roman" w:hAnsi="Times New Roman" w:cs="Times New Roman"/>
          <w:sz w:val="24"/>
          <w:szCs w:val="24"/>
        </w:rPr>
        <w:t xml:space="preserve"> </w:t>
      </w:r>
      <w:r w:rsidRPr="00E3575C">
        <w:rPr>
          <w:rFonts w:ascii="Times New Roman" w:hAnsi="Times New Roman" w:cs="Times New Roman"/>
          <w:sz w:val="24"/>
          <w:szCs w:val="24"/>
        </w:rPr>
        <w:t xml:space="preserve"> signed the consent paper </w:t>
      </w:r>
      <w:r w:rsidR="00DC1D08" w:rsidRPr="00E3575C">
        <w:rPr>
          <w:rFonts w:ascii="Times New Roman" w:hAnsi="Times New Roman" w:cs="Times New Roman"/>
          <w:sz w:val="24"/>
          <w:szCs w:val="24"/>
        </w:rPr>
        <w:t>under duress while also grieving for his late father.</w:t>
      </w:r>
      <w:r w:rsidRPr="00E3575C">
        <w:rPr>
          <w:rFonts w:ascii="Times New Roman" w:hAnsi="Times New Roman" w:cs="Times New Roman"/>
          <w:sz w:val="24"/>
          <w:szCs w:val="24"/>
        </w:rPr>
        <w:t xml:space="preserve">  </w:t>
      </w:r>
      <w:r w:rsidR="00DC1D08" w:rsidRPr="00E3575C">
        <w:rPr>
          <w:rFonts w:ascii="Times New Roman" w:hAnsi="Times New Roman" w:cs="Times New Roman"/>
          <w:sz w:val="24"/>
          <w:szCs w:val="24"/>
        </w:rPr>
        <w:t xml:space="preserve">She further submitted that the application is mala fide as applicant earns more income that respondent through her baking </w:t>
      </w:r>
      <w:r w:rsidR="00FB52F0" w:rsidRPr="00E3575C">
        <w:rPr>
          <w:rFonts w:ascii="Times New Roman" w:hAnsi="Times New Roman" w:cs="Times New Roman"/>
          <w:sz w:val="24"/>
          <w:szCs w:val="24"/>
        </w:rPr>
        <w:t>business. It</w:t>
      </w:r>
      <w:r w:rsidR="00DC1D08" w:rsidRPr="00E3575C">
        <w:rPr>
          <w:rFonts w:ascii="Times New Roman" w:hAnsi="Times New Roman" w:cs="Times New Roman"/>
          <w:sz w:val="24"/>
          <w:szCs w:val="24"/>
        </w:rPr>
        <w:t xml:space="preserve"> was submitted that applicant chose an expensive legal practitioner, which position is not supported by the law.</w:t>
      </w:r>
    </w:p>
    <w:p w14:paraId="6E072366" w14:textId="46B08972" w:rsidR="00DC1D08" w:rsidRPr="00E3575C" w:rsidRDefault="00DC1D08" w:rsidP="00E3575C">
      <w:pPr>
        <w:spacing w:line="360" w:lineRule="auto"/>
        <w:jc w:val="both"/>
        <w:rPr>
          <w:rFonts w:ascii="Times New Roman" w:hAnsi="Times New Roman" w:cs="Times New Roman"/>
          <w:sz w:val="24"/>
          <w:szCs w:val="24"/>
        </w:rPr>
      </w:pPr>
      <w:r w:rsidRPr="00E3575C">
        <w:rPr>
          <w:rFonts w:ascii="Times New Roman" w:hAnsi="Times New Roman" w:cs="Times New Roman"/>
          <w:sz w:val="24"/>
          <w:szCs w:val="24"/>
        </w:rPr>
        <w:t>Rule 67(1) of the High Court</w:t>
      </w:r>
      <w:r w:rsidR="00FB52F0" w:rsidRPr="00E3575C">
        <w:rPr>
          <w:rFonts w:ascii="Times New Roman" w:hAnsi="Times New Roman" w:cs="Times New Roman"/>
          <w:sz w:val="24"/>
          <w:szCs w:val="24"/>
        </w:rPr>
        <w:t xml:space="preserve"> Rules,2021 provide</w:t>
      </w:r>
      <w:r w:rsidR="007D059C" w:rsidRPr="00E3575C">
        <w:rPr>
          <w:rFonts w:ascii="Times New Roman" w:hAnsi="Times New Roman" w:cs="Times New Roman"/>
          <w:sz w:val="24"/>
          <w:szCs w:val="24"/>
        </w:rPr>
        <w:t>s</w:t>
      </w:r>
      <w:r w:rsidR="00FB52F0" w:rsidRPr="00E3575C">
        <w:rPr>
          <w:rFonts w:ascii="Times New Roman" w:hAnsi="Times New Roman" w:cs="Times New Roman"/>
          <w:sz w:val="24"/>
          <w:szCs w:val="24"/>
        </w:rPr>
        <w:t xml:space="preserve"> as follows:</w:t>
      </w:r>
    </w:p>
    <w:p w14:paraId="05B43D33" w14:textId="2B00AE49" w:rsidR="00FB52F0" w:rsidRPr="00E93F9A" w:rsidRDefault="00E93F9A" w:rsidP="00E93F9A">
      <w:pPr>
        <w:spacing w:line="240" w:lineRule="auto"/>
        <w:ind w:left="720"/>
        <w:jc w:val="both"/>
        <w:rPr>
          <w:rFonts w:ascii="Times New Roman" w:hAnsi="Times New Roman" w:cs="Times New Roman"/>
        </w:rPr>
      </w:pPr>
      <w:r w:rsidRPr="00E93F9A">
        <w:rPr>
          <w:rFonts w:ascii="Times New Roman" w:hAnsi="Times New Roman" w:cs="Times New Roman"/>
        </w:rPr>
        <w:t>“</w:t>
      </w:r>
      <w:r w:rsidR="00FB52F0" w:rsidRPr="00E93F9A">
        <w:rPr>
          <w:rFonts w:ascii="Times New Roman" w:hAnsi="Times New Roman" w:cs="Times New Roman"/>
        </w:rPr>
        <w:t>When a spouse is without means to prosecute or defend an action for divorce, judicial separation or nullity of marriage the court may on application order the other spouse to contribute to his or her costs and where necessary, to his or her maintenance pending litigation such sums as it deems reasonable and just.’’</w:t>
      </w:r>
    </w:p>
    <w:p w14:paraId="1DE55D7E" w14:textId="5CE5CC68" w:rsidR="00C44042" w:rsidRPr="00E3575C" w:rsidRDefault="00C44042" w:rsidP="00E93F9A">
      <w:pPr>
        <w:spacing w:line="360" w:lineRule="auto"/>
        <w:ind w:firstLine="720"/>
        <w:jc w:val="both"/>
        <w:rPr>
          <w:rFonts w:ascii="Times New Roman" w:hAnsi="Times New Roman" w:cs="Times New Roman"/>
          <w:sz w:val="24"/>
          <w:szCs w:val="24"/>
        </w:rPr>
      </w:pPr>
      <w:r w:rsidRPr="00E3575C">
        <w:rPr>
          <w:rFonts w:ascii="Times New Roman" w:hAnsi="Times New Roman" w:cs="Times New Roman"/>
          <w:sz w:val="24"/>
          <w:szCs w:val="24"/>
        </w:rPr>
        <w:t xml:space="preserve">In </w:t>
      </w:r>
      <w:r w:rsidRPr="00E3575C">
        <w:rPr>
          <w:rFonts w:ascii="Times New Roman" w:hAnsi="Times New Roman" w:cs="Times New Roman"/>
          <w:i/>
          <w:iCs/>
          <w:sz w:val="24"/>
          <w:szCs w:val="24"/>
        </w:rPr>
        <w:t>Audrey Rungan</w:t>
      </w:r>
      <w:r w:rsidR="007D059C" w:rsidRPr="00E3575C">
        <w:rPr>
          <w:rFonts w:ascii="Times New Roman" w:hAnsi="Times New Roman" w:cs="Times New Roman"/>
          <w:i/>
          <w:iCs/>
          <w:sz w:val="24"/>
          <w:szCs w:val="24"/>
        </w:rPr>
        <w:t>o</w:t>
      </w:r>
      <w:r w:rsidRPr="00E3575C">
        <w:rPr>
          <w:rFonts w:ascii="Times New Roman" w:hAnsi="Times New Roman" w:cs="Times New Roman"/>
          <w:i/>
          <w:iCs/>
          <w:sz w:val="24"/>
          <w:szCs w:val="24"/>
        </w:rPr>
        <w:t xml:space="preserve"> Chimombe (nee Magume) </w:t>
      </w:r>
      <w:r w:rsidRPr="00E93F9A">
        <w:rPr>
          <w:rFonts w:ascii="Times New Roman" w:hAnsi="Times New Roman" w:cs="Times New Roman"/>
          <w:sz w:val="24"/>
          <w:szCs w:val="24"/>
        </w:rPr>
        <w:t>v</w:t>
      </w:r>
      <w:r w:rsidRPr="00E3575C">
        <w:rPr>
          <w:rFonts w:ascii="Times New Roman" w:hAnsi="Times New Roman" w:cs="Times New Roman"/>
          <w:i/>
          <w:iCs/>
          <w:sz w:val="24"/>
          <w:szCs w:val="24"/>
        </w:rPr>
        <w:t xml:space="preserve"> Tapiwa Mark Chimombe</w:t>
      </w:r>
      <w:r w:rsidRPr="00E3575C">
        <w:rPr>
          <w:rFonts w:ascii="Times New Roman" w:hAnsi="Times New Roman" w:cs="Times New Roman"/>
          <w:sz w:val="24"/>
          <w:szCs w:val="24"/>
        </w:rPr>
        <w:t xml:space="preserve"> HH622/2 at page 8 </w:t>
      </w:r>
      <w:r w:rsidR="00E93F9A" w:rsidRPr="00E93F9A">
        <w:rPr>
          <w:rFonts w:ascii="Times New Roman" w:hAnsi="Times New Roman" w:cs="Times New Roman"/>
          <w:smallCaps/>
          <w:sz w:val="24"/>
          <w:szCs w:val="24"/>
        </w:rPr>
        <w:t>muremba</w:t>
      </w:r>
      <w:r w:rsidR="00E93F9A" w:rsidRPr="00E3575C">
        <w:rPr>
          <w:rFonts w:ascii="Times New Roman" w:hAnsi="Times New Roman" w:cs="Times New Roman"/>
          <w:sz w:val="24"/>
          <w:szCs w:val="24"/>
        </w:rPr>
        <w:t xml:space="preserve"> </w:t>
      </w:r>
      <w:r w:rsidRPr="00E3575C">
        <w:rPr>
          <w:rFonts w:ascii="Times New Roman" w:hAnsi="Times New Roman" w:cs="Times New Roman"/>
          <w:sz w:val="24"/>
          <w:szCs w:val="24"/>
        </w:rPr>
        <w:t xml:space="preserve">J </w:t>
      </w:r>
      <w:r w:rsidR="00CC3DC3" w:rsidRPr="00E3575C">
        <w:rPr>
          <w:rFonts w:ascii="Times New Roman" w:hAnsi="Times New Roman" w:cs="Times New Roman"/>
          <w:sz w:val="24"/>
          <w:szCs w:val="24"/>
        </w:rPr>
        <w:t>said:</w:t>
      </w:r>
    </w:p>
    <w:p w14:paraId="7C6C976B" w14:textId="1F3BA602" w:rsidR="00184146" w:rsidRPr="00E93F9A" w:rsidRDefault="00CC3DC3" w:rsidP="00E93F9A">
      <w:pPr>
        <w:spacing w:line="240" w:lineRule="auto"/>
        <w:ind w:left="720"/>
        <w:jc w:val="both"/>
        <w:rPr>
          <w:rFonts w:ascii="Times New Roman" w:hAnsi="Times New Roman" w:cs="Times New Roman"/>
        </w:rPr>
      </w:pPr>
      <w:r w:rsidRPr="00E93F9A">
        <w:rPr>
          <w:rFonts w:ascii="Times New Roman" w:hAnsi="Times New Roman" w:cs="Times New Roman"/>
        </w:rPr>
        <w:t>“</w:t>
      </w:r>
      <w:r w:rsidR="00184146" w:rsidRPr="00E93F9A">
        <w:rPr>
          <w:rFonts w:ascii="Times New Roman" w:hAnsi="Times New Roman" w:cs="Times New Roman"/>
        </w:rPr>
        <w:t xml:space="preserve">Considering that maintenance pendente lite is intended to afford temporary relief to the applicant pending divorce, I decided that it was best in the circumstances to order payment of an amount which would </w:t>
      </w:r>
      <w:r w:rsidR="00E93F9A" w:rsidRPr="00E93F9A">
        <w:rPr>
          <w:rFonts w:ascii="Times New Roman" w:hAnsi="Times New Roman" w:cs="Times New Roman"/>
        </w:rPr>
        <w:t>restore II</w:t>
      </w:r>
      <w:r w:rsidR="00184146" w:rsidRPr="00E93F9A">
        <w:rPr>
          <w:rFonts w:ascii="Times New Roman" w:hAnsi="Times New Roman" w:cs="Times New Roman"/>
        </w:rPr>
        <w:t xml:space="preserve"> the status quo ante. I got guidance from Galante v Galante 2000(2) ZLR 453</w:t>
      </w:r>
      <w:r w:rsidRPr="00E93F9A">
        <w:rPr>
          <w:rFonts w:ascii="Times New Roman" w:hAnsi="Times New Roman" w:cs="Times New Roman"/>
        </w:rPr>
        <w:t xml:space="preserve">(S) wherein the Supreme Court </w:t>
      </w:r>
      <w:r w:rsidR="00C91765" w:rsidRPr="00E93F9A">
        <w:rPr>
          <w:rFonts w:ascii="Times New Roman" w:hAnsi="Times New Roman" w:cs="Times New Roman"/>
        </w:rPr>
        <w:t>said ‘</w:t>
      </w:r>
      <w:r w:rsidRPr="00E93F9A">
        <w:rPr>
          <w:rFonts w:ascii="Times New Roman" w:hAnsi="Times New Roman" w:cs="Times New Roman"/>
        </w:rPr>
        <w:t>… maintenance pendente lite is intended to afford temporary relief thus the Courts do not insist on the claim being presented with the same precision and exactitude as a claim for maintenance after divorce. The Court must always endeavour to arrive at a figure within the payer’s means which allow the continuation of a comparable standard of living to that formerly enjoyed.’’</w:t>
      </w:r>
    </w:p>
    <w:p w14:paraId="23BEF918" w14:textId="1283D062" w:rsidR="00427C69" w:rsidRPr="00E3575C" w:rsidRDefault="00BC65D2" w:rsidP="00914585">
      <w:pPr>
        <w:spacing w:after="0" w:line="360" w:lineRule="auto"/>
        <w:ind w:firstLine="720"/>
        <w:jc w:val="both"/>
        <w:rPr>
          <w:rFonts w:ascii="Times New Roman" w:hAnsi="Times New Roman" w:cs="Times New Roman"/>
          <w:sz w:val="24"/>
          <w:szCs w:val="24"/>
        </w:rPr>
      </w:pPr>
      <w:r w:rsidRPr="00E3575C">
        <w:rPr>
          <w:rFonts w:ascii="Times New Roman" w:hAnsi="Times New Roman" w:cs="Times New Roman"/>
          <w:sz w:val="24"/>
          <w:szCs w:val="24"/>
        </w:rPr>
        <w:t xml:space="preserve"> </w:t>
      </w:r>
      <w:r w:rsidR="00CC3DC3" w:rsidRPr="00E3575C">
        <w:rPr>
          <w:rFonts w:ascii="Times New Roman" w:hAnsi="Times New Roman" w:cs="Times New Roman"/>
          <w:sz w:val="24"/>
          <w:szCs w:val="24"/>
        </w:rPr>
        <w:t>Borrowing from the above principles</w:t>
      </w:r>
      <w:r w:rsidR="007D059C" w:rsidRPr="00E3575C">
        <w:rPr>
          <w:rFonts w:ascii="Times New Roman" w:hAnsi="Times New Roman" w:cs="Times New Roman"/>
          <w:sz w:val="24"/>
          <w:szCs w:val="24"/>
        </w:rPr>
        <w:t xml:space="preserve"> </w:t>
      </w:r>
      <w:r w:rsidR="00C96F55" w:rsidRPr="00E3575C">
        <w:rPr>
          <w:rFonts w:ascii="Times New Roman" w:hAnsi="Times New Roman" w:cs="Times New Roman"/>
          <w:sz w:val="24"/>
          <w:szCs w:val="24"/>
        </w:rPr>
        <w:t>I</w:t>
      </w:r>
      <w:r w:rsidR="007D059C" w:rsidRPr="00E3575C">
        <w:rPr>
          <w:rFonts w:ascii="Times New Roman" w:hAnsi="Times New Roman" w:cs="Times New Roman"/>
          <w:sz w:val="24"/>
          <w:szCs w:val="24"/>
        </w:rPr>
        <w:t xml:space="preserve"> </w:t>
      </w:r>
      <w:r w:rsidR="00CC3DC3" w:rsidRPr="00E3575C">
        <w:rPr>
          <w:rFonts w:ascii="Times New Roman" w:hAnsi="Times New Roman" w:cs="Times New Roman"/>
          <w:sz w:val="24"/>
          <w:szCs w:val="24"/>
        </w:rPr>
        <w:t xml:space="preserve">find that respondent should pay US$1500 maintenance pendente </w:t>
      </w:r>
      <w:r w:rsidR="00427C69" w:rsidRPr="00E3575C">
        <w:rPr>
          <w:rFonts w:ascii="Times New Roman" w:hAnsi="Times New Roman" w:cs="Times New Roman"/>
          <w:sz w:val="24"/>
          <w:szCs w:val="24"/>
        </w:rPr>
        <w:t>lite</w:t>
      </w:r>
      <w:r w:rsidR="007D059C" w:rsidRPr="00E3575C">
        <w:rPr>
          <w:rFonts w:ascii="Times New Roman" w:hAnsi="Times New Roman" w:cs="Times New Roman"/>
          <w:sz w:val="24"/>
          <w:szCs w:val="24"/>
        </w:rPr>
        <w:t xml:space="preserve"> per </w:t>
      </w:r>
      <w:r w:rsidR="00914585" w:rsidRPr="00E3575C">
        <w:rPr>
          <w:rFonts w:ascii="Times New Roman" w:hAnsi="Times New Roman" w:cs="Times New Roman"/>
          <w:sz w:val="24"/>
          <w:szCs w:val="24"/>
        </w:rPr>
        <w:t>month.</w:t>
      </w:r>
      <w:r w:rsidR="00427C69" w:rsidRPr="00E3575C">
        <w:rPr>
          <w:rFonts w:ascii="Times New Roman" w:hAnsi="Times New Roman" w:cs="Times New Roman"/>
          <w:sz w:val="24"/>
          <w:szCs w:val="24"/>
        </w:rPr>
        <w:t xml:space="preserve"> The reason is that applicant averred in her founding affidavit in para 22 that respondent used to disburse US$1500 to her every month. Notably in the opposing affidavit respondent does not object to the averment nor bring it forth that he can not or no longer afford the said amount. </w:t>
      </w:r>
      <w:r w:rsidR="00914585">
        <w:rPr>
          <w:rFonts w:ascii="Times New Roman" w:hAnsi="Times New Roman" w:cs="Times New Roman"/>
          <w:sz w:val="24"/>
          <w:szCs w:val="24"/>
        </w:rPr>
        <w:t xml:space="preserve"> </w:t>
      </w:r>
      <w:r w:rsidR="00427C69" w:rsidRPr="00E3575C">
        <w:rPr>
          <w:rFonts w:ascii="Times New Roman" w:hAnsi="Times New Roman" w:cs="Times New Roman"/>
          <w:sz w:val="24"/>
          <w:szCs w:val="24"/>
        </w:rPr>
        <w:t xml:space="preserve">By ordering the payment of US$1500 per month to </w:t>
      </w:r>
      <w:r w:rsidR="00427C69" w:rsidRPr="00E3575C">
        <w:rPr>
          <w:rFonts w:ascii="Times New Roman" w:hAnsi="Times New Roman" w:cs="Times New Roman"/>
          <w:sz w:val="24"/>
          <w:szCs w:val="24"/>
        </w:rPr>
        <w:lastRenderedPageBreak/>
        <w:t>applicant this will restore the status quo ante, as detailed above</w:t>
      </w:r>
      <w:r w:rsidR="007D059C" w:rsidRPr="00E3575C">
        <w:rPr>
          <w:rFonts w:ascii="Times New Roman" w:hAnsi="Times New Roman" w:cs="Times New Roman"/>
          <w:sz w:val="24"/>
          <w:szCs w:val="24"/>
        </w:rPr>
        <w:t>.</w:t>
      </w:r>
      <w:r w:rsidR="00427C69" w:rsidRPr="00E3575C">
        <w:rPr>
          <w:rFonts w:ascii="Times New Roman" w:hAnsi="Times New Roman" w:cs="Times New Roman"/>
          <w:sz w:val="24"/>
          <w:szCs w:val="24"/>
        </w:rPr>
        <w:t xml:space="preserve"> </w:t>
      </w:r>
      <w:r w:rsidR="007D059C" w:rsidRPr="00E3575C">
        <w:rPr>
          <w:rFonts w:ascii="Times New Roman" w:hAnsi="Times New Roman" w:cs="Times New Roman"/>
          <w:sz w:val="24"/>
          <w:szCs w:val="24"/>
        </w:rPr>
        <w:t>F</w:t>
      </w:r>
      <w:r w:rsidR="00427C69" w:rsidRPr="00E3575C">
        <w:rPr>
          <w:rFonts w:ascii="Times New Roman" w:hAnsi="Times New Roman" w:cs="Times New Roman"/>
          <w:sz w:val="24"/>
          <w:szCs w:val="24"/>
        </w:rPr>
        <w:t xml:space="preserve">rom his salary of over £4000 respondent can afford </w:t>
      </w:r>
      <w:r w:rsidR="007D059C" w:rsidRPr="00E3575C">
        <w:rPr>
          <w:rFonts w:ascii="Times New Roman" w:hAnsi="Times New Roman" w:cs="Times New Roman"/>
          <w:sz w:val="24"/>
          <w:szCs w:val="24"/>
        </w:rPr>
        <w:t>to pay</w:t>
      </w:r>
      <w:r w:rsidR="00427C69" w:rsidRPr="00E3575C">
        <w:rPr>
          <w:rFonts w:ascii="Times New Roman" w:hAnsi="Times New Roman" w:cs="Times New Roman"/>
          <w:sz w:val="24"/>
          <w:szCs w:val="24"/>
        </w:rPr>
        <w:t xml:space="preserve"> US$1500 per month. It is common cause that respondent will only pay that amount on a temporary basis pending the finalisation of the proceedings.</w:t>
      </w:r>
    </w:p>
    <w:p w14:paraId="7B3D689F" w14:textId="77777777" w:rsidR="003047CE" w:rsidRPr="00E3575C" w:rsidRDefault="00427C69" w:rsidP="00914585">
      <w:pPr>
        <w:spacing w:after="0" w:line="360" w:lineRule="auto"/>
        <w:ind w:firstLine="720"/>
        <w:jc w:val="both"/>
        <w:rPr>
          <w:rFonts w:ascii="Times New Roman" w:hAnsi="Times New Roman" w:cs="Times New Roman"/>
          <w:sz w:val="24"/>
          <w:szCs w:val="24"/>
        </w:rPr>
      </w:pPr>
      <w:r w:rsidRPr="00E3575C">
        <w:rPr>
          <w:rFonts w:ascii="Times New Roman" w:hAnsi="Times New Roman" w:cs="Times New Roman"/>
          <w:sz w:val="24"/>
          <w:szCs w:val="24"/>
        </w:rPr>
        <w:t>I now turn to a contribution towards legal costs.</w:t>
      </w:r>
    </w:p>
    <w:p w14:paraId="36B6A7CD" w14:textId="54F0F1FE" w:rsidR="00E13559" w:rsidRPr="00E3575C" w:rsidRDefault="003047CE" w:rsidP="00E3575C">
      <w:pPr>
        <w:spacing w:line="360" w:lineRule="auto"/>
        <w:jc w:val="both"/>
        <w:rPr>
          <w:rFonts w:ascii="Times New Roman" w:hAnsi="Times New Roman" w:cs="Times New Roman"/>
          <w:sz w:val="24"/>
          <w:szCs w:val="24"/>
        </w:rPr>
      </w:pPr>
      <w:r w:rsidRPr="00E3575C">
        <w:rPr>
          <w:rFonts w:ascii="Times New Roman" w:hAnsi="Times New Roman" w:cs="Times New Roman"/>
          <w:sz w:val="24"/>
          <w:szCs w:val="24"/>
        </w:rPr>
        <w:t xml:space="preserve">In </w:t>
      </w:r>
      <w:r w:rsidRPr="00E3575C">
        <w:rPr>
          <w:rFonts w:ascii="Times New Roman" w:hAnsi="Times New Roman" w:cs="Times New Roman"/>
          <w:i/>
          <w:iCs/>
          <w:sz w:val="24"/>
          <w:szCs w:val="24"/>
        </w:rPr>
        <w:t xml:space="preserve">Lara Jane Duncan </w:t>
      </w:r>
      <w:r w:rsidRPr="00914585">
        <w:rPr>
          <w:rFonts w:ascii="Times New Roman" w:hAnsi="Times New Roman" w:cs="Times New Roman"/>
          <w:sz w:val="24"/>
          <w:szCs w:val="24"/>
        </w:rPr>
        <w:t>v</w:t>
      </w:r>
      <w:r w:rsidRPr="00E3575C">
        <w:rPr>
          <w:rFonts w:ascii="Times New Roman" w:hAnsi="Times New Roman" w:cs="Times New Roman"/>
          <w:i/>
          <w:iCs/>
          <w:sz w:val="24"/>
          <w:szCs w:val="24"/>
        </w:rPr>
        <w:t xml:space="preserve"> Ian Cameron Duncan </w:t>
      </w:r>
      <w:r w:rsidRPr="00E3575C">
        <w:rPr>
          <w:rFonts w:ascii="Times New Roman" w:hAnsi="Times New Roman" w:cs="Times New Roman"/>
          <w:sz w:val="24"/>
          <w:szCs w:val="24"/>
        </w:rPr>
        <w:t xml:space="preserve">HH651/16 </w:t>
      </w:r>
      <w:r w:rsidR="00914585" w:rsidRPr="00914585">
        <w:rPr>
          <w:rFonts w:ascii="Times New Roman" w:hAnsi="Times New Roman" w:cs="Times New Roman"/>
          <w:smallCaps/>
          <w:sz w:val="24"/>
          <w:szCs w:val="24"/>
        </w:rPr>
        <w:t>mwayera</w:t>
      </w:r>
      <w:r w:rsidR="00914585" w:rsidRPr="00E3575C">
        <w:rPr>
          <w:rFonts w:ascii="Times New Roman" w:hAnsi="Times New Roman" w:cs="Times New Roman"/>
          <w:sz w:val="24"/>
          <w:szCs w:val="24"/>
        </w:rPr>
        <w:t xml:space="preserve"> </w:t>
      </w:r>
      <w:r w:rsidRPr="00E3575C">
        <w:rPr>
          <w:rFonts w:ascii="Times New Roman" w:hAnsi="Times New Roman" w:cs="Times New Roman"/>
          <w:sz w:val="24"/>
          <w:szCs w:val="24"/>
        </w:rPr>
        <w:t>J</w:t>
      </w:r>
      <w:r w:rsidR="00427C69" w:rsidRPr="00E3575C">
        <w:rPr>
          <w:rFonts w:ascii="Times New Roman" w:hAnsi="Times New Roman" w:cs="Times New Roman"/>
          <w:sz w:val="24"/>
          <w:szCs w:val="24"/>
        </w:rPr>
        <w:t xml:space="preserve"> </w:t>
      </w:r>
      <w:r w:rsidRPr="00E3575C">
        <w:rPr>
          <w:rFonts w:ascii="Times New Roman" w:hAnsi="Times New Roman" w:cs="Times New Roman"/>
          <w:sz w:val="24"/>
          <w:szCs w:val="24"/>
        </w:rPr>
        <w:t>(</w:t>
      </w:r>
      <w:r w:rsidR="007D059C" w:rsidRPr="00E3575C">
        <w:rPr>
          <w:rFonts w:ascii="Times New Roman" w:hAnsi="Times New Roman" w:cs="Times New Roman"/>
          <w:sz w:val="24"/>
          <w:szCs w:val="24"/>
        </w:rPr>
        <w:t>a</w:t>
      </w:r>
      <w:r w:rsidRPr="00E3575C">
        <w:rPr>
          <w:rFonts w:ascii="Times New Roman" w:hAnsi="Times New Roman" w:cs="Times New Roman"/>
          <w:sz w:val="24"/>
          <w:szCs w:val="24"/>
        </w:rPr>
        <w:t>s she then was)</w:t>
      </w:r>
      <w:r w:rsidR="00AD183B" w:rsidRPr="00E3575C">
        <w:rPr>
          <w:rFonts w:ascii="Times New Roman" w:hAnsi="Times New Roman" w:cs="Times New Roman"/>
          <w:sz w:val="24"/>
          <w:szCs w:val="24"/>
        </w:rPr>
        <w:t xml:space="preserve"> </w:t>
      </w:r>
      <w:r w:rsidR="00005F12" w:rsidRPr="00E3575C">
        <w:rPr>
          <w:rFonts w:ascii="Times New Roman" w:hAnsi="Times New Roman" w:cs="Times New Roman"/>
          <w:sz w:val="24"/>
          <w:szCs w:val="24"/>
        </w:rPr>
        <w:t xml:space="preserve">said the following </w:t>
      </w:r>
      <w:r w:rsidR="00914585" w:rsidRPr="00E3575C">
        <w:rPr>
          <w:rFonts w:ascii="Times New Roman" w:hAnsi="Times New Roman" w:cs="Times New Roman"/>
          <w:sz w:val="24"/>
          <w:szCs w:val="24"/>
        </w:rPr>
        <w:t>about an</w:t>
      </w:r>
      <w:r w:rsidR="00AD183B" w:rsidRPr="00E3575C">
        <w:rPr>
          <w:rFonts w:ascii="Times New Roman" w:hAnsi="Times New Roman" w:cs="Times New Roman"/>
          <w:sz w:val="24"/>
          <w:szCs w:val="24"/>
        </w:rPr>
        <w:t xml:space="preserve"> application for contribution towards legal costs at p</w:t>
      </w:r>
      <w:r w:rsidR="00914585" w:rsidRPr="00E3575C">
        <w:rPr>
          <w:rFonts w:ascii="Times New Roman" w:hAnsi="Times New Roman" w:cs="Times New Roman"/>
          <w:sz w:val="24"/>
          <w:szCs w:val="24"/>
        </w:rPr>
        <w:t>1:</w:t>
      </w:r>
    </w:p>
    <w:p w14:paraId="2671FA18" w14:textId="48BD8DF1" w:rsidR="00AD183B" w:rsidRPr="00914585" w:rsidRDefault="00AD183B" w:rsidP="00914585">
      <w:pPr>
        <w:spacing w:line="240" w:lineRule="auto"/>
        <w:ind w:firstLine="720"/>
        <w:jc w:val="both"/>
        <w:rPr>
          <w:rFonts w:ascii="Times New Roman" w:hAnsi="Times New Roman" w:cs="Times New Roman"/>
        </w:rPr>
      </w:pPr>
      <w:r w:rsidRPr="00914585">
        <w:rPr>
          <w:rFonts w:ascii="Times New Roman" w:hAnsi="Times New Roman" w:cs="Times New Roman"/>
        </w:rPr>
        <w:t>“</w:t>
      </w:r>
      <w:r w:rsidR="000F0C5B" w:rsidRPr="00914585">
        <w:rPr>
          <w:rFonts w:ascii="Times New Roman" w:hAnsi="Times New Roman" w:cs="Times New Roman"/>
        </w:rPr>
        <w:t>What</w:t>
      </w:r>
      <w:r w:rsidRPr="00914585">
        <w:rPr>
          <w:rFonts w:ascii="Times New Roman" w:hAnsi="Times New Roman" w:cs="Times New Roman"/>
        </w:rPr>
        <w:t xml:space="preserve"> falls for determination can be summarised as follows:</w:t>
      </w:r>
    </w:p>
    <w:p w14:paraId="0B7587F2" w14:textId="215C1E53" w:rsidR="00AD183B" w:rsidRPr="00914585" w:rsidRDefault="00AD183B" w:rsidP="00914585">
      <w:pPr>
        <w:spacing w:line="240" w:lineRule="auto"/>
        <w:ind w:firstLine="720"/>
        <w:jc w:val="both"/>
        <w:rPr>
          <w:rFonts w:ascii="Times New Roman" w:hAnsi="Times New Roman" w:cs="Times New Roman"/>
        </w:rPr>
      </w:pPr>
      <w:r w:rsidRPr="00914585">
        <w:rPr>
          <w:rFonts w:ascii="Times New Roman" w:hAnsi="Times New Roman" w:cs="Times New Roman"/>
        </w:rPr>
        <w:t>1.Whether or not the respondent ought to contribute to the applicants’ legal costs.</w:t>
      </w:r>
    </w:p>
    <w:p w14:paraId="4B8B3D37" w14:textId="7DCB04FB" w:rsidR="00AD183B" w:rsidRPr="00914585" w:rsidRDefault="00AD183B" w:rsidP="00914585">
      <w:pPr>
        <w:spacing w:line="240" w:lineRule="auto"/>
        <w:ind w:firstLine="720"/>
        <w:jc w:val="both"/>
        <w:rPr>
          <w:rFonts w:ascii="Times New Roman" w:hAnsi="Times New Roman" w:cs="Times New Roman"/>
        </w:rPr>
      </w:pPr>
      <w:r w:rsidRPr="00914585">
        <w:rPr>
          <w:rFonts w:ascii="Times New Roman" w:hAnsi="Times New Roman" w:cs="Times New Roman"/>
        </w:rPr>
        <w:t>2. Whether or not the applicant should cater for her legal fees and</w:t>
      </w:r>
    </w:p>
    <w:p w14:paraId="697BAF21" w14:textId="3D75C2BA" w:rsidR="00C91765" w:rsidRPr="00914585" w:rsidRDefault="00AD183B" w:rsidP="00914585">
      <w:pPr>
        <w:spacing w:line="240" w:lineRule="auto"/>
        <w:ind w:left="720"/>
        <w:jc w:val="both"/>
        <w:rPr>
          <w:rFonts w:ascii="Times New Roman" w:hAnsi="Times New Roman" w:cs="Times New Roman"/>
        </w:rPr>
      </w:pPr>
      <w:r w:rsidRPr="00914585">
        <w:rPr>
          <w:rFonts w:ascii="Times New Roman" w:hAnsi="Times New Roman" w:cs="Times New Roman"/>
        </w:rPr>
        <w:t>3.</w:t>
      </w:r>
      <w:r w:rsidR="00C91765" w:rsidRPr="00914585">
        <w:rPr>
          <w:rFonts w:ascii="Times New Roman" w:hAnsi="Times New Roman" w:cs="Times New Roman"/>
        </w:rPr>
        <w:t xml:space="preserve"> I</w:t>
      </w:r>
      <w:r w:rsidRPr="00914585">
        <w:rPr>
          <w:rFonts w:ascii="Times New Roman" w:hAnsi="Times New Roman" w:cs="Times New Roman"/>
        </w:rPr>
        <w:t>f the responded</w:t>
      </w:r>
      <w:r w:rsidR="00C91765" w:rsidRPr="00914585">
        <w:rPr>
          <w:rFonts w:ascii="Times New Roman" w:hAnsi="Times New Roman" w:cs="Times New Roman"/>
        </w:rPr>
        <w:t xml:space="preserve"> is liable to contribute, what is the reasonable and justifiable quantum in the circumstance</w:t>
      </w:r>
      <w:r w:rsidR="00C96F55" w:rsidRPr="00914585">
        <w:rPr>
          <w:rFonts w:ascii="Times New Roman" w:hAnsi="Times New Roman" w:cs="Times New Roman"/>
        </w:rPr>
        <w:t>s</w:t>
      </w:r>
      <w:r w:rsidR="00C91765" w:rsidRPr="00914585">
        <w:rPr>
          <w:rFonts w:ascii="Times New Roman" w:hAnsi="Times New Roman" w:cs="Times New Roman"/>
        </w:rPr>
        <w:t>’’</w:t>
      </w:r>
    </w:p>
    <w:p w14:paraId="4B2D092E" w14:textId="2BB0BD88" w:rsidR="00C91765" w:rsidRPr="00E3575C" w:rsidRDefault="00C91765" w:rsidP="00914585">
      <w:pPr>
        <w:spacing w:line="360" w:lineRule="auto"/>
        <w:ind w:firstLine="720"/>
        <w:jc w:val="both"/>
        <w:rPr>
          <w:rFonts w:ascii="Times New Roman" w:hAnsi="Times New Roman" w:cs="Times New Roman"/>
          <w:sz w:val="24"/>
          <w:szCs w:val="24"/>
        </w:rPr>
      </w:pPr>
      <w:r w:rsidRPr="00E3575C">
        <w:rPr>
          <w:rFonts w:ascii="Times New Roman" w:hAnsi="Times New Roman" w:cs="Times New Roman"/>
          <w:sz w:val="24"/>
          <w:szCs w:val="24"/>
        </w:rPr>
        <w:t xml:space="preserve">The learned Judge </w:t>
      </w:r>
      <w:r w:rsidR="007D059C" w:rsidRPr="00E3575C">
        <w:rPr>
          <w:rFonts w:ascii="Times New Roman" w:hAnsi="Times New Roman" w:cs="Times New Roman"/>
          <w:sz w:val="24"/>
          <w:szCs w:val="24"/>
        </w:rPr>
        <w:t>continued</w:t>
      </w:r>
      <w:r w:rsidRPr="00E3575C">
        <w:rPr>
          <w:rFonts w:ascii="Times New Roman" w:hAnsi="Times New Roman" w:cs="Times New Roman"/>
          <w:sz w:val="24"/>
          <w:szCs w:val="24"/>
        </w:rPr>
        <w:t xml:space="preserve"> as follows at page 2:</w:t>
      </w:r>
    </w:p>
    <w:p w14:paraId="7C185A85" w14:textId="606BCF26" w:rsidR="001F7EF3" w:rsidRPr="00914585" w:rsidRDefault="00C91765" w:rsidP="00914585">
      <w:pPr>
        <w:spacing w:line="240" w:lineRule="auto"/>
        <w:ind w:left="720"/>
        <w:jc w:val="both"/>
        <w:rPr>
          <w:rFonts w:ascii="Times New Roman" w:hAnsi="Times New Roman" w:cs="Times New Roman"/>
        </w:rPr>
      </w:pPr>
      <w:r w:rsidRPr="00914585">
        <w:rPr>
          <w:rFonts w:ascii="Times New Roman" w:hAnsi="Times New Roman" w:cs="Times New Roman"/>
        </w:rPr>
        <w:t>“The contribution is clearly based on the duty of the support by the responsible person.</w:t>
      </w:r>
      <w:r w:rsidR="000F0C5B" w:rsidRPr="00914585">
        <w:rPr>
          <w:rFonts w:ascii="Times New Roman" w:hAnsi="Times New Roman" w:cs="Times New Roman"/>
        </w:rPr>
        <w:t xml:space="preserve"> Of necessity, one has to consider the ability of the responsible person, also the nature of litigation and the financial standing of the person claiming such contribution before coming up with a fair and just quantum of contribution. The Court of necessity has to make a value judgement based on the income and assets of the respective parties viz a viz</w:t>
      </w:r>
      <w:r w:rsidR="007D059C" w:rsidRPr="00914585">
        <w:rPr>
          <w:rFonts w:ascii="Times New Roman" w:hAnsi="Times New Roman" w:cs="Times New Roman"/>
        </w:rPr>
        <w:t xml:space="preserve"> t</w:t>
      </w:r>
      <w:r w:rsidR="000F0C5B" w:rsidRPr="00914585">
        <w:rPr>
          <w:rFonts w:ascii="Times New Roman" w:hAnsi="Times New Roman" w:cs="Times New Roman"/>
        </w:rPr>
        <w:t xml:space="preserve">he nature of contested litigation </w:t>
      </w:r>
      <w:r w:rsidR="000F0C5B" w:rsidRPr="00914585">
        <w:rPr>
          <w:rFonts w:ascii="Times New Roman" w:hAnsi="Times New Roman" w:cs="Times New Roman"/>
          <w:i/>
          <w:iCs/>
        </w:rPr>
        <w:t xml:space="preserve">see Msimanga </w:t>
      </w:r>
      <w:r w:rsidR="000F0C5B" w:rsidRPr="00914585">
        <w:rPr>
          <w:rFonts w:ascii="Times New Roman" w:hAnsi="Times New Roman" w:cs="Times New Roman"/>
        </w:rPr>
        <w:t>v</w:t>
      </w:r>
      <w:r w:rsidR="000F0C5B" w:rsidRPr="00914585">
        <w:rPr>
          <w:rFonts w:ascii="Times New Roman" w:hAnsi="Times New Roman" w:cs="Times New Roman"/>
          <w:i/>
          <w:iCs/>
        </w:rPr>
        <w:t xml:space="preserve"> Sikhumbuzo Mavako Dube</w:t>
      </w:r>
      <w:r w:rsidR="000F0C5B" w:rsidRPr="00914585">
        <w:rPr>
          <w:rFonts w:ascii="Times New Roman" w:hAnsi="Times New Roman" w:cs="Times New Roman"/>
        </w:rPr>
        <w:t xml:space="preserve"> HB781/06 where SMITH J had this to say </w:t>
      </w:r>
      <w:r w:rsidR="007D059C" w:rsidRPr="00914585">
        <w:rPr>
          <w:rFonts w:ascii="Times New Roman" w:hAnsi="Times New Roman" w:cs="Times New Roman"/>
        </w:rPr>
        <w:t xml:space="preserve">at  </w:t>
      </w:r>
      <w:r w:rsidR="000F0C5B" w:rsidRPr="00914585">
        <w:rPr>
          <w:rFonts w:ascii="Times New Roman" w:hAnsi="Times New Roman" w:cs="Times New Roman"/>
        </w:rPr>
        <w:t xml:space="preserve"> p.7:</w:t>
      </w:r>
    </w:p>
    <w:p w14:paraId="7AB29991" w14:textId="1E72AA2C" w:rsidR="000F0C5B" w:rsidRPr="00914585" w:rsidRDefault="000F0C5B" w:rsidP="00914585">
      <w:pPr>
        <w:spacing w:line="240" w:lineRule="auto"/>
        <w:ind w:left="720"/>
        <w:jc w:val="both"/>
        <w:rPr>
          <w:rFonts w:ascii="Times New Roman" w:hAnsi="Times New Roman" w:cs="Times New Roman"/>
        </w:rPr>
      </w:pPr>
      <w:r w:rsidRPr="00914585">
        <w:rPr>
          <w:rFonts w:ascii="Times New Roman" w:hAnsi="Times New Roman" w:cs="Times New Roman"/>
        </w:rPr>
        <w:t>“</w:t>
      </w:r>
      <w:r w:rsidR="001F7EF3" w:rsidRPr="00914585">
        <w:rPr>
          <w:rFonts w:ascii="Times New Roman" w:hAnsi="Times New Roman" w:cs="Times New Roman"/>
        </w:rPr>
        <w:t>The Court must look at the mean</w:t>
      </w:r>
      <w:r w:rsidR="00591581" w:rsidRPr="00914585">
        <w:rPr>
          <w:rFonts w:ascii="Times New Roman" w:hAnsi="Times New Roman" w:cs="Times New Roman"/>
        </w:rPr>
        <w:t>s</w:t>
      </w:r>
      <w:r w:rsidR="001F7EF3" w:rsidRPr="00914585">
        <w:rPr>
          <w:rFonts w:ascii="Times New Roman" w:hAnsi="Times New Roman" w:cs="Times New Roman"/>
        </w:rPr>
        <w:t xml:space="preserve"> of both parties and try to determine what is reasonable and just’’ </w:t>
      </w:r>
    </w:p>
    <w:p w14:paraId="7674CDB3" w14:textId="641452F2" w:rsidR="00C91765" w:rsidRPr="00914585" w:rsidRDefault="001F7EF3" w:rsidP="00914585">
      <w:pPr>
        <w:spacing w:line="240" w:lineRule="auto"/>
        <w:ind w:left="720"/>
        <w:jc w:val="both"/>
        <w:rPr>
          <w:rFonts w:ascii="Times New Roman" w:hAnsi="Times New Roman" w:cs="Times New Roman"/>
        </w:rPr>
      </w:pPr>
      <w:r w:rsidRPr="00914585">
        <w:rPr>
          <w:rFonts w:ascii="Times New Roman" w:hAnsi="Times New Roman" w:cs="Times New Roman"/>
        </w:rPr>
        <w:t>See also Barrass v Barras 1978 RLR 348 Landry v Landry 1979 (1)RLR</w:t>
      </w:r>
      <w:r w:rsidR="007D059C" w:rsidRPr="00914585">
        <w:rPr>
          <w:rFonts w:ascii="Times New Roman" w:hAnsi="Times New Roman" w:cs="Times New Roman"/>
        </w:rPr>
        <w:t xml:space="preserve"> 348 Landry v Landry</w:t>
      </w:r>
      <w:r w:rsidR="00005F12" w:rsidRPr="00914585">
        <w:rPr>
          <w:rFonts w:ascii="Times New Roman" w:hAnsi="Times New Roman" w:cs="Times New Roman"/>
        </w:rPr>
        <w:t xml:space="preserve"> 1979(1) RLR</w:t>
      </w:r>
      <w:r w:rsidRPr="00914585">
        <w:rPr>
          <w:rFonts w:ascii="Times New Roman" w:hAnsi="Times New Roman" w:cs="Times New Roman"/>
        </w:rPr>
        <w:t xml:space="preserve"> at 134 </w:t>
      </w:r>
      <w:r w:rsidRPr="00914585">
        <w:rPr>
          <w:rFonts w:ascii="Times New Roman" w:hAnsi="Times New Roman" w:cs="Times New Roman"/>
          <w:i/>
          <w:iCs/>
        </w:rPr>
        <w:t>Ch</w:t>
      </w:r>
      <w:r w:rsidR="003865CF" w:rsidRPr="00914585">
        <w:rPr>
          <w:rFonts w:ascii="Times New Roman" w:hAnsi="Times New Roman" w:cs="Times New Roman"/>
          <w:i/>
          <w:iCs/>
        </w:rPr>
        <w:t>a</w:t>
      </w:r>
      <w:r w:rsidRPr="00914585">
        <w:rPr>
          <w:rFonts w:ascii="Times New Roman" w:hAnsi="Times New Roman" w:cs="Times New Roman"/>
          <w:i/>
          <w:iCs/>
        </w:rPr>
        <w:t>mo</w:t>
      </w:r>
      <w:r w:rsidR="003865CF" w:rsidRPr="00914585">
        <w:rPr>
          <w:rFonts w:ascii="Times New Roman" w:hAnsi="Times New Roman" w:cs="Times New Roman"/>
          <w:i/>
          <w:iCs/>
        </w:rPr>
        <w:t>n</w:t>
      </w:r>
      <w:r w:rsidRPr="00914585">
        <w:rPr>
          <w:rFonts w:ascii="Times New Roman" w:hAnsi="Times New Roman" w:cs="Times New Roman"/>
          <w:i/>
          <w:iCs/>
        </w:rPr>
        <w:t xml:space="preserve">i </w:t>
      </w:r>
      <w:r w:rsidRPr="00914585">
        <w:rPr>
          <w:rFonts w:ascii="Times New Roman" w:hAnsi="Times New Roman" w:cs="Times New Roman"/>
        </w:rPr>
        <w:t>v</w:t>
      </w:r>
      <w:r w:rsidRPr="00914585">
        <w:rPr>
          <w:rFonts w:ascii="Times New Roman" w:hAnsi="Times New Roman" w:cs="Times New Roman"/>
          <w:i/>
          <w:iCs/>
        </w:rPr>
        <w:t xml:space="preserve"> Chamoni</w:t>
      </w:r>
      <w:r w:rsidRPr="00914585">
        <w:rPr>
          <w:rFonts w:ascii="Times New Roman" w:hAnsi="Times New Roman" w:cs="Times New Roman"/>
        </w:rPr>
        <w:t xml:space="preserve"> 1979(4) SA 804 and Chiyangwa v</w:t>
      </w:r>
      <w:r w:rsidR="00364E13" w:rsidRPr="00914585">
        <w:rPr>
          <w:rFonts w:ascii="Times New Roman" w:hAnsi="Times New Roman" w:cs="Times New Roman"/>
        </w:rPr>
        <w:t xml:space="preserve"> </w:t>
      </w:r>
      <w:r w:rsidRPr="00914585">
        <w:rPr>
          <w:rFonts w:ascii="Times New Roman" w:hAnsi="Times New Roman" w:cs="Times New Roman"/>
        </w:rPr>
        <w:t>Chiyangwa HH173/16</w:t>
      </w:r>
      <w:r w:rsidR="00005F12" w:rsidRPr="00914585">
        <w:rPr>
          <w:rFonts w:ascii="Times New Roman" w:hAnsi="Times New Roman" w:cs="Times New Roman"/>
        </w:rPr>
        <w:t>”</w:t>
      </w:r>
    </w:p>
    <w:p w14:paraId="163BDDD0" w14:textId="2BA1D97A" w:rsidR="00364E13" w:rsidRPr="00E3575C" w:rsidRDefault="001F7EF3" w:rsidP="00914585">
      <w:pPr>
        <w:spacing w:after="0" w:line="360" w:lineRule="auto"/>
        <w:ind w:firstLine="720"/>
        <w:jc w:val="both"/>
        <w:rPr>
          <w:rFonts w:ascii="Times New Roman" w:hAnsi="Times New Roman" w:cs="Times New Roman"/>
          <w:sz w:val="24"/>
          <w:szCs w:val="24"/>
        </w:rPr>
      </w:pPr>
      <w:r w:rsidRPr="00E3575C">
        <w:rPr>
          <w:rFonts w:ascii="Times New Roman" w:hAnsi="Times New Roman" w:cs="Times New Roman"/>
          <w:sz w:val="24"/>
          <w:szCs w:val="24"/>
        </w:rPr>
        <w:t xml:space="preserve">I note that a consent paper was executed by the parties. The same is now being </w:t>
      </w:r>
      <w:r w:rsidR="00364E13" w:rsidRPr="00E3575C">
        <w:rPr>
          <w:rFonts w:ascii="Times New Roman" w:hAnsi="Times New Roman" w:cs="Times New Roman"/>
          <w:sz w:val="24"/>
          <w:szCs w:val="24"/>
        </w:rPr>
        <w:t>impugned</w:t>
      </w:r>
      <w:r w:rsidRPr="00E3575C">
        <w:rPr>
          <w:rFonts w:ascii="Times New Roman" w:hAnsi="Times New Roman" w:cs="Times New Roman"/>
          <w:sz w:val="24"/>
          <w:szCs w:val="24"/>
        </w:rPr>
        <w:t xml:space="preserve"> by the respondent for various reasons. I will not at this stage make findings on</w:t>
      </w:r>
      <w:r w:rsidR="00364E13" w:rsidRPr="00E3575C">
        <w:rPr>
          <w:rFonts w:ascii="Times New Roman" w:hAnsi="Times New Roman" w:cs="Times New Roman"/>
          <w:sz w:val="24"/>
          <w:szCs w:val="24"/>
        </w:rPr>
        <w:t xml:space="preserve"> whether or not the reasons advanced for resiling from the consent paper are valid as such is not the application before me. The fact that at some stage the parties sought to agree on the issues through a consent paper suggests that short divorce proceedings were anticipated. Short, because there would have been no need for long </w:t>
      </w:r>
      <w:r w:rsidR="00591581" w:rsidRPr="00E3575C">
        <w:rPr>
          <w:rFonts w:ascii="Times New Roman" w:hAnsi="Times New Roman" w:cs="Times New Roman"/>
          <w:sz w:val="24"/>
          <w:szCs w:val="24"/>
        </w:rPr>
        <w:t xml:space="preserve">viva voce evidence by the parties and possibly their witnesses, production of exhibits and generally long </w:t>
      </w:r>
      <w:r w:rsidR="00364E13" w:rsidRPr="00E3575C">
        <w:rPr>
          <w:rFonts w:ascii="Times New Roman" w:hAnsi="Times New Roman" w:cs="Times New Roman"/>
          <w:sz w:val="24"/>
          <w:szCs w:val="24"/>
        </w:rPr>
        <w:t>hours</w:t>
      </w:r>
      <w:r w:rsidR="00591581" w:rsidRPr="00E3575C">
        <w:rPr>
          <w:rFonts w:ascii="Times New Roman" w:hAnsi="Times New Roman" w:cs="Times New Roman"/>
          <w:sz w:val="24"/>
          <w:szCs w:val="24"/>
        </w:rPr>
        <w:t xml:space="preserve"> of appearance</w:t>
      </w:r>
      <w:r w:rsidR="00005F12" w:rsidRPr="00E3575C">
        <w:rPr>
          <w:rFonts w:ascii="Times New Roman" w:hAnsi="Times New Roman" w:cs="Times New Roman"/>
          <w:sz w:val="24"/>
          <w:szCs w:val="24"/>
        </w:rPr>
        <w:t>s</w:t>
      </w:r>
      <w:r w:rsidR="00591581" w:rsidRPr="00E3575C">
        <w:rPr>
          <w:rFonts w:ascii="Times New Roman" w:hAnsi="Times New Roman" w:cs="Times New Roman"/>
          <w:sz w:val="24"/>
          <w:szCs w:val="24"/>
        </w:rPr>
        <w:t xml:space="preserve"> in</w:t>
      </w:r>
      <w:r w:rsidR="00364E13" w:rsidRPr="00E3575C">
        <w:rPr>
          <w:rFonts w:ascii="Times New Roman" w:hAnsi="Times New Roman" w:cs="Times New Roman"/>
          <w:sz w:val="24"/>
          <w:szCs w:val="24"/>
        </w:rPr>
        <w:t xml:space="preserve"> Court.</w:t>
      </w:r>
    </w:p>
    <w:p w14:paraId="66746062" w14:textId="033B85C0" w:rsidR="0009626C" w:rsidRPr="00E3575C" w:rsidRDefault="00364E13" w:rsidP="00914585">
      <w:pPr>
        <w:spacing w:after="0" w:line="360" w:lineRule="auto"/>
        <w:ind w:firstLine="720"/>
        <w:jc w:val="both"/>
        <w:rPr>
          <w:rFonts w:ascii="Times New Roman" w:hAnsi="Times New Roman" w:cs="Times New Roman"/>
          <w:sz w:val="24"/>
          <w:szCs w:val="24"/>
        </w:rPr>
      </w:pPr>
      <w:r w:rsidRPr="00E3575C">
        <w:rPr>
          <w:rFonts w:ascii="Times New Roman" w:hAnsi="Times New Roman" w:cs="Times New Roman"/>
          <w:sz w:val="24"/>
          <w:szCs w:val="24"/>
        </w:rPr>
        <w:t>Now that the consent paper i</w:t>
      </w:r>
      <w:r w:rsidR="00591581" w:rsidRPr="00E3575C">
        <w:rPr>
          <w:rFonts w:ascii="Times New Roman" w:hAnsi="Times New Roman" w:cs="Times New Roman"/>
          <w:sz w:val="24"/>
          <w:szCs w:val="24"/>
        </w:rPr>
        <w:t>s</w:t>
      </w:r>
      <w:r w:rsidRPr="00E3575C">
        <w:rPr>
          <w:rFonts w:ascii="Times New Roman" w:hAnsi="Times New Roman" w:cs="Times New Roman"/>
          <w:sz w:val="24"/>
          <w:szCs w:val="24"/>
        </w:rPr>
        <w:t xml:space="preserve"> under attack, the complexion of the matter has changed. A glimpse at the plaintiff’s declaration reflects </w:t>
      </w:r>
      <w:r w:rsidR="00AD1650" w:rsidRPr="00E3575C">
        <w:rPr>
          <w:rFonts w:ascii="Times New Roman" w:hAnsi="Times New Roman" w:cs="Times New Roman"/>
          <w:sz w:val="24"/>
          <w:szCs w:val="24"/>
        </w:rPr>
        <w:t xml:space="preserve">that the issues of custody of the youngest child which was then in contention appears to have been overtaken by events. The plaintiff’s declaration was executed on 28 June 2021 when Anna Kate (the youngest child) was still a minor. The other major issues involve distribution of the matrimonial home, 7 Duthie road </w:t>
      </w:r>
      <w:r w:rsidR="00AD1650" w:rsidRPr="00E3575C">
        <w:rPr>
          <w:rFonts w:ascii="Times New Roman" w:hAnsi="Times New Roman" w:cs="Times New Roman"/>
          <w:sz w:val="24"/>
          <w:szCs w:val="24"/>
        </w:rPr>
        <w:lastRenderedPageBreak/>
        <w:t xml:space="preserve">Belgravia, Harare and the </w:t>
      </w:r>
      <w:r w:rsidR="00DA7E49" w:rsidRPr="00E3575C">
        <w:rPr>
          <w:rFonts w:ascii="Times New Roman" w:hAnsi="Times New Roman" w:cs="Times New Roman"/>
          <w:sz w:val="24"/>
          <w:szCs w:val="24"/>
        </w:rPr>
        <w:t>distribution</w:t>
      </w:r>
      <w:r w:rsidR="00AD1650" w:rsidRPr="00E3575C">
        <w:rPr>
          <w:rFonts w:ascii="Times New Roman" w:hAnsi="Times New Roman" w:cs="Times New Roman"/>
          <w:sz w:val="24"/>
          <w:szCs w:val="24"/>
        </w:rPr>
        <w:t xml:space="preserve"> of the other immovable property in Bvumba Highlands Harare. It appears that there is also another immovable property</w:t>
      </w:r>
      <w:r w:rsidR="00626F0C" w:rsidRPr="00E3575C">
        <w:rPr>
          <w:rFonts w:ascii="Times New Roman" w:hAnsi="Times New Roman" w:cs="Times New Roman"/>
          <w:sz w:val="24"/>
          <w:szCs w:val="24"/>
        </w:rPr>
        <w:t xml:space="preserve"> in contention, namely a property referred to as Connie Cottage in Mozambique. Further there are issues of m</w:t>
      </w:r>
      <w:r w:rsidR="00DA7E49" w:rsidRPr="00E3575C">
        <w:rPr>
          <w:rFonts w:ascii="Times New Roman" w:hAnsi="Times New Roman" w:cs="Times New Roman"/>
          <w:sz w:val="24"/>
          <w:szCs w:val="24"/>
        </w:rPr>
        <w:t>otor</w:t>
      </w:r>
      <w:r w:rsidR="00626F0C" w:rsidRPr="00E3575C">
        <w:rPr>
          <w:rFonts w:ascii="Times New Roman" w:hAnsi="Times New Roman" w:cs="Times New Roman"/>
          <w:sz w:val="24"/>
          <w:szCs w:val="24"/>
        </w:rPr>
        <w:t xml:space="preserve"> vehicles and household </w:t>
      </w:r>
      <w:r w:rsidR="0009626C" w:rsidRPr="00E3575C">
        <w:rPr>
          <w:rFonts w:ascii="Times New Roman" w:hAnsi="Times New Roman" w:cs="Times New Roman"/>
          <w:sz w:val="24"/>
          <w:szCs w:val="24"/>
        </w:rPr>
        <w:t>property to be distributed.</w:t>
      </w:r>
    </w:p>
    <w:p w14:paraId="799472FA" w14:textId="066D132E" w:rsidR="001F7EF3" w:rsidRPr="00E3575C" w:rsidRDefault="0009626C" w:rsidP="00914585">
      <w:pPr>
        <w:spacing w:after="0" w:line="360" w:lineRule="auto"/>
        <w:ind w:firstLine="720"/>
        <w:jc w:val="both"/>
        <w:rPr>
          <w:rFonts w:ascii="Times New Roman" w:hAnsi="Times New Roman" w:cs="Times New Roman"/>
          <w:sz w:val="24"/>
          <w:szCs w:val="24"/>
        </w:rPr>
      </w:pPr>
      <w:r w:rsidRPr="00E3575C">
        <w:rPr>
          <w:rFonts w:ascii="Times New Roman" w:hAnsi="Times New Roman" w:cs="Times New Roman"/>
          <w:sz w:val="24"/>
          <w:szCs w:val="24"/>
        </w:rPr>
        <w:t>The issues under contention do not appear to be grossly disproportionate to the issues normally determined in the average divorce. Chances of the parties whittling</w:t>
      </w:r>
      <w:r w:rsidR="003865CF" w:rsidRPr="00E3575C">
        <w:rPr>
          <w:rFonts w:ascii="Times New Roman" w:hAnsi="Times New Roman" w:cs="Times New Roman"/>
          <w:sz w:val="24"/>
          <w:szCs w:val="24"/>
        </w:rPr>
        <w:t xml:space="preserve"> the issues to a bare minimum cannot be discounted.</w:t>
      </w:r>
    </w:p>
    <w:p w14:paraId="1A393CEE" w14:textId="788F928A" w:rsidR="003865CF" w:rsidRPr="00E3575C" w:rsidRDefault="003865CF" w:rsidP="00914585">
      <w:pPr>
        <w:spacing w:after="0" w:line="360" w:lineRule="auto"/>
        <w:ind w:firstLine="720"/>
        <w:jc w:val="both"/>
        <w:rPr>
          <w:rFonts w:ascii="Times New Roman" w:hAnsi="Times New Roman" w:cs="Times New Roman"/>
          <w:sz w:val="24"/>
          <w:szCs w:val="24"/>
        </w:rPr>
      </w:pPr>
      <w:r w:rsidRPr="00E3575C">
        <w:rPr>
          <w:rFonts w:ascii="Times New Roman" w:hAnsi="Times New Roman" w:cs="Times New Roman"/>
          <w:sz w:val="24"/>
          <w:szCs w:val="24"/>
        </w:rPr>
        <w:t>Although applicant runs a business and receives rentals</w:t>
      </w:r>
      <w:r w:rsidR="00010DF9" w:rsidRPr="00E3575C">
        <w:rPr>
          <w:rFonts w:ascii="Times New Roman" w:hAnsi="Times New Roman" w:cs="Times New Roman"/>
          <w:sz w:val="24"/>
          <w:szCs w:val="24"/>
        </w:rPr>
        <w:t xml:space="preserve"> it would appear that though she may require assistance for legal costs, the contribution </w:t>
      </w:r>
      <w:r w:rsidR="00DA7E49" w:rsidRPr="00E3575C">
        <w:rPr>
          <w:rFonts w:ascii="Times New Roman" w:hAnsi="Times New Roman" w:cs="Times New Roman"/>
          <w:sz w:val="24"/>
          <w:szCs w:val="24"/>
        </w:rPr>
        <w:t>should</w:t>
      </w:r>
      <w:r w:rsidR="00C420C8" w:rsidRPr="00E3575C">
        <w:rPr>
          <w:rFonts w:ascii="Times New Roman" w:hAnsi="Times New Roman" w:cs="Times New Roman"/>
          <w:sz w:val="24"/>
          <w:szCs w:val="24"/>
        </w:rPr>
        <w:t xml:space="preserve"> not be as high as US$20 000. Applicant avers that she owes the lawyers US17 040. She deliberately chose a senior legal practitioner who will obviously bill her on a higher tariff. Respondent is indeed a man of mean</w:t>
      </w:r>
      <w:r w:rsidR="00DA7E49" w:rsidRPr="00E3575C">
        <w:rPr>
          <w:rFonts w:ascii="Times New Roman" w:hAnsi="Times New Roman" w:cs="Times New Roman"/>
          <w:sz w:val="24"/>
          <w:szCs w:val="24"/>
        </w:rPr>
        <w:t>s.</w:t>
      </w:r>
      <w:r w:rsidR="00C420C8" w:rsidRPr="00E3575C">
        <w:rPr>
          <w:rFonts w:ascii="Times New Roman" w:hAnsi="Times New Roman" w:cs="Times New Roman"/>
          <w:sz w:val="24"/>
          <w:szCs w:val="24"/>
        </w:rPr>
        <w:t xml:space="preserve">; He is not enjoying the rentals </w:t>
      </w:r>
      <w:r w:rsidR="00914585" w:rsidRPr="00E3575C">
        <w:rPr>
          <w:rFonts w:ascii="Times New Roman" w:hAnsi="Times New Roman" w:cs="Times New Roman"/>
          <w:sz w:val="24"/>
          <w:szCs w:val="24"/>
        </w:rPr>
        <w:t>from the</w:t>
      </w:r>
      <w:r w:rsidR="00DA7E49" w:rsidRPr="00E3575C">
        <w:rPr>
          <w:rFonts w:ascii="Times New Roman" w:hAnsi="Times New Roman" w:cs="Times New Roman"/>
          <w:sz w:val="24"/>
          <w:szCs w:val="24"/>
        </w:rPr>
        <w:t xml:space="preserve"> </w:t>
      </w:r>
      <w:r w:rsidR="00C420C8" w:rsidRPr="00E3575C">
        <w:rPr>
          <w:rFonts w:ascii="Times New Roman" w:hAnsi="Times New Roman" w:cs="Times New Roman"/>
          <w:sz w:val="24"/>
          <w:szCs w:val="24"/>
        </w:rPr>
        <w:t>7 Duthie road property.</w:t>
      </w:r>
    </w:p>
    <w:p w14:paraId="409888A2" w14:textId="6A3615BD" w:rsidR="00A37906" w:rsidRPr="00E3575C" w:rsidRDefault="00C420C8" w:rsidP="00914585">
      <w:pPr>
        <w:spacing w:after="0" w:line="360" w:lineRule="auto"/>
        <w:ind w:firstLine="720"/>
        <w:jc w:val="both"/>
        <w:rPr>
          <w:rFonts w:ascii="Times New Roman" w:hAnsi="Times New Roman" w:cs="Times New Roman"/>
          <w:sz w:val="24"/>
          <w:szCs w:val="24"/>
        </w:rPr>
      </w:pPr>
      <w:r w:rsidRPr="00E3575C">
        <w:rPr>
          <w:rFonts w:ascii="Times New Roman" w:hAnsi="Times New Roman" w:cs="Times New Roman"/>
          <w:sz w:val="24"/>
          <w:szCs w:val="24"/>
        </w:rPr>
        <w:t xml:space="preserve">I am of the view in the circumstances that the </w:t>
      </w:r>
      <w:r w:rsidR="00933CEA" w:rsidRPr="00E3575C">
        <w:rPr>
          <w:rFonts w:ascii="Times New Roman" w:hAnsi="Times New Roman" w:cs="Times New Roman"/>
          <w:sz w:val="24"/>
          <w:szCs w:val="24"/>
        </w:rPr>
        <w:t>tria</w:t>
      </w:r>
      <w:r w:rsidRPr="00E3575C">
        <w:rPr>
          <w:rFonts w:ascii="Times New Roman" w:hAnsi="Times New Roman" w:cs="Times New Roman"/>
          <w:sz w:val="24"/>
          <w:szCs w:val="24"/>
        </w:rPr>
        <w:t xml:space="preserve">l </w:t>
      </w:r>
      <w:r w:rsidR="00DA7E49" w:rsidRPr="00E3575C">
        <w:rPr>
          <w:rFonts w:ascii="Times New Roman" w:hAnsi="Times New Roman" w:cs="Times New Roman"/>
          <w:sz w:val="24"/>
          <w:szCs w:val="24"/>
        </w:rPr>
        <w:t>may</w:t>
      </w:r>
      <w:r w:rsidRPr="00E3575C">
        <w:rPr>
          <w:rFonts w:ascii="Times New Roman" w:hAnsi="Times New Roman" w:cs="Times New Roman"/>
          <w:sz w:val="24"/>
          <w:szCs w:val="24"/>
        </w:rPr>
        <w:t xml:space="preserve"> not proceed for more than three days on the issue as they stand. I do not hold the view that it will be a long-contested trial in the circumstances.</w:t>
      </w:r>
    </w:p>
    <w:p w14:paraId="631D8E81" w14:textId="2DE4756C" w:rsidR="001E6E94" w:rsidRPr="00E3575C" w:rsidRDefault="00DA7E49" w:rsidP="00914585">
      <w:pPr>
        <w:spacing w:after="0" w:line="360" w:lineRule="auto"/>
        <w:ind w:firstLine="360"/>
        <w:jc w:val="both"/>
        <w:rPr>
          <w:rFonts w:ascii="Times New Roman" w:hAnsi="Times New Roman" w:cs="Times New Roman"/>
          <w:sz w:val="24"/>
          <w:szCs w:val="24"/>
        </w:rPr>
      </w:pPr>
      <w:r w:rsidRPr="00E3575C">
        <w:rPr>
          <w:rFonts w:ascii="Times New Roman" w:hAnsi="Times New Roman" w:cs="Times New Roman"/>
          <w:sz w:val="24"/>
          <w:szCs w:val="24"/>
        </w:rPr>
        <w:t>I have also c</w:t>
      </w:r>
      <w:r w:rsidR="00C420C8" w:rsidRPr="00E3575C">
        <w:rPr>
          <w:rFonts w:ascii="Times New Roman" w:hAnsi="Times New Roman" w:cs="Times New Roman"/>
          <w:sz w:val="24"/>
          <w:szCs w:val="24"/>
        </w:rPr>
        <w:t>onsider</w:t>
      </w:r>
      <w:r w:rsidRPr="00E3575C">
        <w:rPr>
          <w:rFonts w:ascii="Times New Roman" w:hAnsi="Times New Roman" w:cs="Times New Roman"/>
          <w:sz w:val="24"/>
          <w:szCs w:val="24"/>
        </w:rPr>
        <w:t>ed</w:t>
      </w:r>
      <w:r w:rsidR="00C420C8" w:rsidRPr="00E3575C">
        <w:rPr>
          <w:rFonts w:ascii="Times New Roman" w:hAnsi="Times New Roman" w:cs="Times New Roman"/>
          <w:sz w:val="24"/>
          <w:szCs w:val="24"/>
        </w:rPr>
        <w:t xml:space="preserve"> the income applicant derives from her business</w:t>
      </w:r>
      <w:r w:rsidRPr="00E3575C">
        <w:rPr>
          <w:rFonts w:ascii="Times New Roman" w:hAnsi="Times New Roman" w:cs="Times New Roman"/>
          <w:sz w:val="24"/>
          <w:szCs w:val="24"/>
        </w:rPr>
        <w:t xml:space="preserve"> and</w:t>
      </w:r>
      <w:r w:rsidR="00C420C8" w:rsidRPr="00E3575C">
        <w:rPr>
          <w:rFonts w:ascii="Times New Roman" w:hAnsi="Times New Roman" w:cs="Times New Roman"/>
          <w:sz w:val="24"/>
          <w:szCs w:val="24"/>
        </w:rPr>
        <w:t xml:space="preserve"> </w:t>
      </w:r>
      <w:r w:rsidRPr="00E3575C">
        <w:rPr>
          <w:rFonts w:ascii="Times New Roman" w:hAnsi="Times New Roman" w:cs="Times New Roman"/>
          <w:sz w:val="24"/>
          <w:szCs w:val="24"/>
        </w:rPr>
        <w:t>that she is around</w:t>
      </w:r>
      <w:r w:rsidR="00C420C8" w:rsidRPr="00E3575C">
        <w:rPr>
          <w:rFonts w:ascii="Times New Roman" w:hAnsi="Times New Roman" w:cs="Times New Roman"/>
          <w:sz w:val="24"/>
          <w:szCs w:val="24"/>
        </w:rPr>
        <w:t xml:space="preserve"> 5</w:t>
      </w:r>
      <w:r w:rsidRPr="00E3575C">
        <w:rPr>
          <w:rFonts w:ascii="Times New Roman" w:hAnsi="Times New Roman" w:cs="Times New Roman"/>
          <w:sz w:val="24"/>
          <w:szCs w:val="24"/>
        </w:rPr>
        <w:t xml:space="preserve">2 years </w:t>
      </w:r>
      <w:r w:rsidR="00914585" w:rsidRPr="00E3575C">
        <w:rPr>
          <w:rFonts w:ascii="Times New Roman" w:hAnsi="Times New Roman" w:cs="Times New Roman"/>
          <w:sz w:val="24"/>
          <w:szCs w:val="24"/>
        </w:rPr>
        <w:t>old.</w:t>
      </w:r>
      <w:r w:rsidR="00C420C8" w:rsidRPr="00E3575C">
        <w:rPr>
          <w:rFonts w:ascii="Times New Roman" w:hAnsi="Times New Roman" w:cs="Times New Roman"/>
          <w:sz w:val="24"/>
          <w:szCs w:val="24"/>
        </w:rPr>
        <w:t xml:space="preserve"> </w:t>
      </w:r>
      <w:r w:rsidR="00914585" w:rsidRPr="00E3575C">
        <w:rPr>
          <w:rFonts w:ascii="Times New Roman" w:hAnsi="Times New Roman" w:cs="Times New Roman"/>
          <w:sz w:val="24"/>
          <w:szCs w:val="24"/>
        </w:rPr>
        <w:t>I hold</w:t>
      </w:r>
      <w:r w:rsidR="00C420C8" w:rsidRPr="00E3575C">
        <w:rPr>
          <w:rFonts w:ascii="Times New Roman" w:hAnsi="Times New Roman" w:cs="Times New Roman"/>
          <w:sz w:val="24"/>
          <w:szCs w:val="24"/>
        </w:rPr>
        <w:t xml:space="preserve"> the view that she has proven the need for a contribution from respondent. In the circumstances of this case, I find that </w:t>
      </w:r>
      <w:r w:rsidR="00F70A04" w:rsidRPr="00E3575C">
        <w:rPr>
          <w:rFonts w:ascii="Times New Roman" w:hAnsi="Times New Roman" w:cs="Times New Roman"/>
          <w:sz w:val="24"/>
          <w:szCs w:val="24"/>
        </w:rPr>
        <w:t>a contribution of US$20 000 is rather high, I find</w:t>
      </w:r>
      <w:r w:rsidRPr="00E3575C">
        <w:rPr>
          <w:rFonts w:ascii="Times New Roman" w:hAnsi="Times New Roman" w:cs="Times New Roman"/>
          <w:sz w:val="24"/>
          <w:szCs w:val="24"/>
        </w:rPr>
        <w:t xml:space="preserve"> that</w:t>
      </w:r>
      <w:r w:rsidR="00F70A04" w:rsidRPr="00E3575C">
        <w:rPr>
          <w:rFonts w:ascii="Times New Roman" w:hAnsi="Times New Roman" w:cs="Times New Roman"/>
          <w:sz w:val="24"/>
          <w:szCs w:val="24"/>
        </w:rPr>
        <w:t xml:space="preserve"> a contribution of US$10 000 meets the circumstances of this case. The applicant has been partially successful on the application for contribution towards legal costs. Considering the nature of the application</w:t>
      </w:r>
      <w:r w:rsidR="001E6E94" w:rsidRPr="00E3575C">
        <w:rPr>
          <w:rFonts w:ascii="Times New Roman" w:hAnsi="Times New Roman" w:cs="Times New Roman"/>
          <w:sz w:val="24"/>
          <w:szCs w:val="24"/>
        </w:rPr>
        <w:t xml:space="preserve"> and the pending divorce matter. I am of the view that each party should bear </w:t>
      </w:r>
      <w:r w:rsidRPr="00E3575C">
        <w:rPr>
          <w:rFonts w:ascii="Times New Roman" w:hAnsi="Times New Roman" w:cs="Times New Roman"/>
          <w:sz w:val="24"/>
          <w:szCs w:val="24"/>
        </w:rPr>
        <w:t>its own</w:t>
      </w:r>
      <w:r w:rsidR="001E6E94" w:rsidRPr="00E3575C">
        <w:rPr>
          <w:rFonts w:ascii="Times New Roman" w:hAnsi="Times New Roman" w:cs="Times New Roman"/>
          <w:sz w:val="24"/>
          <w:szCs w:val="24"/>
        </w:rPr>
        <w:t xml:space="preserve"> costs in this matter. Accordingly, it is ordered as follows: </w:t>
      </w:r>
    </w:p>
    <w:p w14:paraId="040D905E" w14:textId="52D1ACA5" w:rsidR="001E6E94" w:rsidRPr="00E3575C" w:rsidRDefault="001E6E94" w:rsidP="00E3575C">
      <w:pPr>
        <w:pStyle w:val="ListParagraph"/>
        <w:numPr>
          <w:ilvl w:val="0"/>
          <w:numId w:val="2"/>
        </w:numPr>
        <w:spacing w:line="360" w:lineRule="auto"/>
        <w:jc w:val="both"/>
        <w:rPr>
          <w:rFonts w:ascii="Times New Roman" w:hAnsi="Times New Roman" w:cs="Times New Roman"/>
          <w:sz w:val="24"/>
          <w:szCs w:val="24"/>
        </w:rPr>
      </w:pPr>
      <w:r w:rsidRPr="00E3575C">
        <w:rPr>
          <w:rFonts w:ascii="Times New Roman" w:hAnsi="Times New Roman" w:cs="Times New Roman"/>
          <w:sz w:val="24"/>
          <w:szCs w:val="24"/>
        </w:rPr>
        <w:t>The respondent be and is hereby ordered to contribute the sum of US$10 000 towards the applicant’s costs in the divorce proceedings in HC3490/2021</w:t>
      </w:r>
      <w:r w:rsidR="004550FC">
        <w:rPr>
          <w:rFonts w:ascii="Times New Roman" w:hAnsi="Times New Roman" w:cs="Times New Roman"/>
          <w:sz w:val="24"/>
          <w:szCs w:val="24"/>
        </w:rPr>
        <w:t>.</w:t>
      </w:r>
    </w:p>
    <w:p w14:paraId="24952325" w14:textId="27B12B2A" w:rsidR="001E6E94" w:rsidRPr="00E3575C" w:rsidRDefault="001E6E94" w:rsidP="00E3575C">
      <w:pPr>
        <w:pStyle w:val="ListParagraph"/>
        <w:numPr>
          <w:ilvl w:val="0"/>
          <w:numId w:val="2"/>
        </w:numPr>
        <w:spacing w:line="360" w:lineRule="auto"/>
        <w:jc w:val="both"/>
        <w:rPr>
          <w:rFonts w:ascii="Times New Roman" w:hAnsi="Times New Roman" w:cs="Times New Roman"/>
          <w:sz w:val="24"/>
          <w:szCs w:val="24"/>
        </w:rPr>
      </w:pPr>
      <w:r w:rsidRPr="00E3575C">
        <w:rPr>
          <w:rFonts w:ascii="Times New Roman" w:hAnsi="Times New Roman" w:cs="Times New Roman"/>
          <w:sz w:val="24"/>
          <w:szCs w:val="24"/>
        </w:rPr>
        <w:t>The respondent shall pay maintenance pendente lite in the sum of US1500, 00</w:t>
      </w:r>
      <w:r w:rsidR="00DA7E49" w:rsidRPr="00E3575C">
        <w:rPr>
          <w:rFonts w:ascii="Times New Roman" w:hAnsi="Times New Roman" w:cs="Times New Roman"/>
          <w:sz w:val="24"/>
          <w:szCs w:val="24"/>
        </w:rPr>
        <w:t xml:space="preserve"> per</w:t>
      </w:r>
      <w:r w:rsidRPr="00E3575C">
        <w:rPr>
          <w:rFonts w:ascii="Times New Roman" w:hAnsi="Times New Roman" w:cs="Times New Roman"/>
          <w:sz w:val="24"/>
          <w:szCs w:val="24"/>
        </w:rPr>
        <w:t xml:space="preserve"> month with effect </w:t>
      </w:r>
      <w:r w:rsidR="00DA7E49" w:rsidRPr="00E3575C">
        <w:rPr>
          <w:rFonts w:ascii="Times New Roman" w:hAnsi="Times New Roman" w:cs="Times New Roman"/>
          <w:sz w:val="24"/>
          <w:szCs w:val="24"/>
        </w:rPr>
        <w:t>from</w:t>
      </w:r>
      <w:r w:rsidRPr="00E3575C">
        <w:rPr>
          <w:rFonts w:ascii="Times New Roman" w:hAnsi="Times New Roman" w:cs="Times New Roman"/>
          <w:sz w:val="24"/>
          <w:szCs w:val="24"/>
        </w:rPr>
        <w:t>1 February 2025</w:t>
      </w:r>
      <w:r w:rsidR="004550FC">
        <w:rPr>
          <w:rFonts w:ascii="Times New Roman" w:hAnsi="Times New Roman" w:cs="Times New Roman"/>
          <w:sz w:val="24"/>
          <w:szCs w:val="24"/>
        </w:rPr>
        <w:t>.</w:t>
      </w:r>
    </w:p>
    <w:p w14:paraId="278F3386" w14:textId="2B488510" w:rsidR="001E6E94" w:rsidRPr="00E3575C" w:rsidRDefault="001E6E94" w:rsidP="00E3575C">
      <w:pPr>
        <w:pStyle w:val="ListParagraph"/>
        <w:numPr>
          <w:ilvl w:val="0"/>
          <w:numId w:val="2"/>
        </w:numPr>
        <w:spacing w:line="360" w:lineRule="auto"/>
        <w:jc w:val="both"/>
        <w:rPr>
          <w:rFonts w:ascii="Times New Roman" w:hAnsi="Times New Roman" w:cs="Times New Roman"/>
          <w:sz w:val="24"/>
          <w:szCs w:val="24"/>
        </w:rPr>
      </w:pPr>
      <w:r w:rsidRPr="00E3575C">
        <w:rPr>
          <w:rFonts w:ascii="Times New Roman" w:hAnsi="Times New Roman" w:cs="Times New Roman"/>
          <w:sz w:val="24"/>
          <w:szCs w:val="24"/>
        </w:rPr>
        <w:t xml:space="preserve">Each party shall bear </w:t>
      </w:r>
      <w:r w:rsidR="00DA7E49" w:rsidRPr="00E3575C">
        <w:rPr>
          <w:rFonts w:ascii="Times New Roman" w:hAnsi="Times New Roman" w:cs="Times New Roman"/>
          <w:sz w:val="24"/>
          <w:szCs w:val="24"/>
        </w:rPr>
        <w:t>its own costs.</w:t>
      </w:r>
    </w:p>
    <w:p w14:paraId="1C99ADCC" w14:textId="77777777" w:rsidR="00DA7E49" w:rsidRPr="00914585" w:rsidRDefault="00DA7E49" w:rsidP="00914585">
      <w:pPr>
        <w:spacing w:line="360" w:lineRule="auto"/>
        <w:jc w:val="both"/>
        <w:rPr>
          <w:rFonts w:ascii="Times New Roman" w:hAnsi="Times New Roman" w:cs="Times New Roman"/>
          <w:sz w:val="24"/>
          <w:szCs w:val="24"/>
        </w:rPr>
      </w:pPr>
    </w:p>
    <w:p w14:paraId="2A31A903" w14:textId="7C65F61B" w:rsidR="00DA7E49" w:rsidRPr="00914585" w:rsidRDefault="00DA7E49" w:rsidP="00914585">
      <w:pPr>
        <w:spacing w:after="0" w:line="240" w:lineRule="auto"/>
        <w:jc w:val="both"/>
        <w:rPr>
          <w:rFonts w:ascii="Times New Roman" w:hAnsi="Times New Roman" w:cs="Times New Roman"/>
          <w:sz w:val="24"/>
          <w:szCs w:val="24"/>
        </w:rPr>
      </w:pPr>
      <w:r w:rsidRPr="00914585">
        <w:rPr>
          <w:rFonts w:ascii="Times New Roman" w:hAnsi="Times New Roman" w:cs="Times New Roman"/>
          <w:i/>
          <w:iCs/>
          <w:sz w:val="24"/>
          <w:szCs w:val="24"/>
        </w:rPr>
        <w:t>Athersone and Cook</w:t>
      </w:r>
      <w:r w:rsidRPr="00914585">
        <w:rPr>
          <w:rFonts w:ascii="Times New Roman" w:hAnsi="Times New Roman" w:cs="Times New Roman"/>
          <w:sz w:val="24"/>
          <w:szCs w:val="24"/>
        </w:rPr>
        <w:t>,</w:t>
      </w:r>
      <w:r w:rsidR="00914585">
        <w:rPr>
          <w:rFonts w:ascii="Times New Roman" w:hAnsi="Times New Roman" w:cs="Times New Roman"/>
          <w:sz w:val="24"/>
          <w:szCs w:val="24"/>
        </w:rPr>
        <w:t xml:space="preserve"> </w:t>
      </w:r>
      <w:r w:rsidR="00914585" w:rsidRPr="00914585">
        <w:rPr>
          <w:rFonts w:ascii="Times New Roman" w:hAnsi="Times New Roman" w:cs="Times New Roman"/>
          <w:sz w:val="24"/>
          <w:szCs w:val="24"/>
        </w:rPr>
        <w:t>applicants’ legal</w:t>
      </w:r>
      <w:r w:rsidR="000F1812" w:rsidRPr="00914585">
        <w:rPr>
          <w:rFonts w:ascii="Times New Roman" w:hAnsi="Times New Roman" w:cs="Times New Roman"/>
          <w:sz w:val="24"/>
          <w:szCs w:val="24"/>
        </w:rPr>
        <w:t xml:space="preserve"> practitioners</w:t>
      </w:r>
    </w:p>
    <w:p w14:paraId="2920E709" w14:textId="103C4721" w:rsidR="000F1812" w:rsidRPr="00914585" w:rsidRDefault="000F1812" w:rsidP="00914585">
      <w:pPr>
        <w:spacing w:after="0" w:line="240" w:lineRule="auto"/>
        <w:jc w:val="both"/>
        <w:rPr>
          <w:rFonts w:ascii="Times New Roman" w:hAnsi="Times New Roman" w:cs="Times New Roman"/>
          <w:sz w:val="24"/>
          <w:szCs w:val="24"/>
        </w:rPr>
      </w:pPr>
      <w:r w:rsidRPr="00914585">
        <w:rPr>
          <w:rFonts w:ascii="Times New Roman" w:hAnsi="Times New Roman" w:cs="Times New Roman"/>
          <w:i/>
          <w:iCs/>
          <w:sz w:val="24"/>
          <w:szCs w:val="24"/>
        </w:rPr>
        <w:t>Scanlen and Holderness</w:t>
      </w:r>
      <w:r w:rsidRPr="00914585">
        <w:rPr>
          <w:rFonts w:ascii="Times New Roman" w:hAnsi="Times New Roman" w:cs="Times New Roman"/>
          <w:sz w:val="24"/>
          <w:szCs w:val="24"/>
        </w:rPr>
        <w:t>,</w:t>
      </w:r>
      <w:r w:rsidR="00914585">
        <w:rPr>
          <w:rFonts w:ascii="Times New Roman" w:hAnsi="Times New Roman" w:cs="Times New Roman"/>
          <w:sz w:val="24"/>
          <w:szCs w:val="24"/>
        </w:rPr>
        <w:t xml:space="preserve"> </w:t>
      </w:r>
      <w:r w:rsidR="00914585" w:rsidRPr="00914585">
        <w:rPr>
          <w:rFonts w:ascii="Times New Roman" w:hAnsi="Times New Roman" w:cs="Times New Roman"/>
          <w:sz w:val="24"/>
          <w:szCs w:val="24"/>
        </w:rPr>
        <w:t>respondents’</w:t>
      </w:r>
      <w:r w:rsidRPr="00914585">
        <w:rPr>
          <w:rFonts w:ascii="Times New Roman" w:hAnsi="Times New Roman" w:cs="Times New Roman"/>
          <w:sz w:val="24"/>
          <w:szCs w:val="24"/>
        </w:rPr>
        <w:t xml:space="preserve"> legal practitioners</w:t>
      </w:r>
    </w:p>
    <w:sectPr w:rsidR="000F1812" w:rsidRPr="0091458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AF99B" w14:textId="77777777" w:rsidR="002A4EFE" w:rsidRPr="00CC3DC3" w:rsidRDefault="002A4EFE" w:rsidP="00D749DB">
      <w:pPr>
        <w:spacing w:after="0" w:line="240" w:lineRule="auto"/>
      </w:pPr>
      <w:r w:rsidRPr="00CC3DC3">
        <w:separator/>
      </w:r>
    </w:p>
  </w:endnote>
  <w:endnote w:type="continuationSeparator" w:id="0">
    <w:p w14:paraId="117671EC" w14:textId="77777777" w:rsidR="002A4EFE" w:rsidRPr="00CC3DC3" w:rsidRDefault="002A4EFE" w:rsidP="00D749DB">
      <w:pPr>
        <w:spacing w:after="0" w:line="240" w:lineRule="auto"/>
      </w:pPr>
      <w:r w:rsidRPr="00CC3D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CB749" w14:textId="77777777" w:rsidR="002A4EFE" w:rsidRPr="00CC3DC3" w:rsidRDefault="002A4EFE" w:rsidP="00D749DB">
      <w:pPr>
        <w:spacing w:after="0" w:line="240" w:lineRule="auto"/>
      </w:pPr>
      <w:r w:rsidRPr="00CC3DC3">
        <w:separator/>
      </w:r>
    </w:p>
  </w:footnote>
  <w:footnote w:type="continuationSeparator" w:id="0">
    <w:p w14:paraId="7C5D2752" w14:textId="77777777" w:rsidR="002A4EFE" w:rsidRPr="00CC3DC3" w:rsidRDefault="002A4EFE" w:rsidP="00D749DB">
      <w:pPr>
        <w:spacing w:after="0" w:line="240" w:lineRule="auto"/>
      </w:pPr>
      <w:r w:rsidRPr="00CC3DC3">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18575" w14:textId="77777777" w:rsidR="000F0C5B" w:rsidRDefault="00D749DB">
    <w:pPr>
      <w:pStyle w:val="Header"/>
    </w:pPr>
    <w:r w:rsidRPr="00CC3DC3">
      <w:t xml:space="preserve">                                                                                                                                                           </w:t>
    </w:r>
  </w:p>
  <w:p w14:paraId="0EBE5655" w14:textId="335F25A5" w:rsidR="00E3575C" w:rsidRDefault="000F0C5B">
    <w:pPr>
      <w:pStyle w:val="Header"/>
      <w:rPr>
        <w:noProof/>
      </w:rPr>
    </w:pPr>
    <w:r>
      <w:tab/>
    </w:r>
    <w:r>
      <w:tab/>
    </w:r>
    <w:r w:rsidR="001F7EF3">
      <w:fldChar w:fldCharType="begin"/>
    </w:r>
    <w:r w:rsidR="001F7EF3">
      <w:instrText xml:space="preserve"> PAGE   \* MERGEFORMAT </w:instrText>
    </w:r>
    <w:r w:rsidR="001F7EF3">
      <w:fldChar w:fldCharType="separate"/>
    </w:r>
    <w:r w:rsidR="00393C03">
      <w:rPr>
        <w:noProof/>
      </w:rPr>
      <w:t>1</w:t>
    </w:r>
    <w:r w:rsidR="001F7EF3">
      <w:rPr>
        <w:noProof/>
      </w:rPr>
      <w:fldChar w:fldCharType="end"/>
    </w:r>
  </w:p>
  <w:p w14:paraId="2FE81FEC" w14:textId="3FAA19D8" w:rsidR="00E3575C" w:rsidRDefault="00E3575C">
    <w:pPr>
      <w:pStyle w:val="Header"/>
      <w:rPr>
        <w:noProof/>
      </w:rPr>
    </w:pPr>
    <w:r>
      <w:rPr>
        <w:noProof/>
      </w:rPr>
      <w:tab/>
    </w:r>
    <w:r>
      <w:rPr>
        <w:noProof/>
      </w:rPr>
      <w:tab/>
      <w:t>HH</w:t>
    </w:r>
    <w:r w:rsidR="004D4741">
      <w:rPr>
        <w:noProof/>
      </w:rPr>
      <w:t xml:space="preserve"> 92-25</w:t>
    </w:r>
  </w:p>
  <w:p w14:paraId="74EBEB12" w14:textId="50D2C192" w:rsidR="00D749DB" w:rsidRPr="00CC3DC3" w:rsidRDefault="00D749DB">
    <w:pPr>
      <w:pStyle w:val="Header"/>
    </w:pPr>
    <w:r w:rsidRPr="00CC3DC3">
      <w:t xml:space="preserve"> </w:t>
    </w:r>
    <w:r w:rsidR="000F0C5B">
      <w:tab/>
    </w:r>
    <w:r w:rsidR="000F0C5B">
      <w:tab/>
    </w:r>
    <w:r w:rsidRPr="00CC3DC3">
      <w:t>HC</w:t>
    </w:r>
    <w:r w:rsidR="00E3575C">
      <w:t xml:space="preserve"> </w:t>
    </w:r>
    <w:r w:rsidRPr="00CC3DC3">
      <w:t>3721/2023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4969C4"/>
    <w:multiLevelType w:val="hybridMultilevel"/>
    <w:tmpl w:val="4CE8F42C"/>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1C600EF"/>
    <w:multiLevelType w:val="hybridMultilevel"/>
    <w:tmpl w:val="27BCBD5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906"/>
    <w:rsid w:val="00005F12"/>
    <w:rsid w:val="00010DF9"/>
    <w:rsid w:val="0009626C"/>
    <w:rsid w:val="000976FC"/>
    <w:rsid w:val="000A083A"/>
    <w:rsid w:val="000B3567"/>
    <w:rsid w:val="000F0C5B"/>
    <w:rsid w:val="000F1812"/>
    <w:rsid w:val="0010291B"/>
    <w:rsid w:val="00184146"/>
    <w:rsid w:val="001E6E94"/>
    <w:rsid w:val="001F7EF3"/>
    <w:rsid w:val="00216D4E"/>
    <w:rsid w:val="002A4EFE"/>
    <w:rsid w:val="003047CE"/>
    <w:rsid w:val="00364E13"/>
    <w:rsid w:val="003865CF"/>
    <w:rsid w:val="00393C03"/>
    <w:rsid w:val="003C6724"/>
    <w:rsid w:val="00406A14"/>
    <w:rsid w:val="00427C69"/>
    <w:rsid w:val="004550FC"/>
    <w:rsid w:val="004D4741"/>
    <w:rsid w:val="004E3123"/>
    <w:rsid w:val="00571787"/>
    <w:rsid w:val="00591581"/>
    <w:rsid w:val="005E2C1F"/>
    <w:rsid w:val="00614593"/>
    <w:rsid w:val="00626F0C"/>
    <w:rsid w:val="0064278D"/>
    <w:rsid w:val="006A6A24"/>
    <w:rsid w:val="006D171F"/>
    <w:rsid w:val="0070098B"/>
    <w:rsid w:val="0070625A"/>
    <w:rsid w:val="007D059C"/>
    <w:rsid w:val="007E1900"/>
    <w:rsid w:val="008303E5"/>
    <w:rsid w:val="00856B67"/>
    <w:rsid w:val="00871BF2"/>
    <w:rsid w:val="008A01A0"/>
    <w:rsid w:val="008B534B"/>
    <w:rsid w:val="00914585"/>
    <w:rsid w:val="00933CEA"/>
    <w:rsid w:val="0098601C"/>
    <w:rsid w:val="00A37906"/>
    <w:rsid w:val="00A6138D"/>
    <w:rsid w:val="00A746E7"/>
    <w:rsid w:val="00AD1650"/>
    <w:rsid w:val="00AD17A7"/>
    <w:rsid w:val="00AD183B"/>
    <w:rsid w:val="00B31915"/>
    <w:rsid w:val="00B5210E"/>
    <w:rsid w:val="00B64D53"/>
    <w:rsid w:val="00B90261"/>
    <w:rsid w:val="00BC65D2"/>
    <w:rsid w:val="00C420C8"/>
    <w:rsid w:val="00C44042"/>
    <w:rsid w:val="00C91765"/>
    <w:rsid w:val="00C96F55"/>
    <w:rsid w:val="00CC3DC3"/>
    <w:rsid w:val="00D749DB"/>
    <w:rsid w:val="00DA7E49"/>
    <w:rsid w:val="00DC1D08"/>
    <w:rsid w:val="00DC1FCD"/>
    <w:rsid w:val="00E13559"/>
    <w:rsid w:val="00E3575C"/>
    <w:rsid w:val="00E7456D"/>
    <w:rsid w:val="00E84367"/>
    <w:rsid w:val="00E93F9A"/>
    <w:rsid w:val="00F430B7"/>
    <w:rsid w:val="00F70A04"/>
    <w:rsid w:val="00FB52F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78B45"/>
  <w15:chartTrackingRefBased/>
  <w15:docId w15:val="{9F68E2B5-6286-494E-8349-525F77A5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79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79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79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79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79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7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9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79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79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79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79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7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906"/>
    <w:rPr>
      <w:rFonts w:eastAsiaTheme="majorEastAsia" w:cstheme="majorBidi"/>
      <w:color w:val="272727" w:themeColor="text1" w:themeTint="D8"/>
    </w:rPr>
  </w:style>
  <w:style w:type="paragraph" w:styleId="Title">
    <w:name w:val="Title"/>
    <w:basedOn w:val="Normal"/>
    <w:next w:val="Normal"/>
    <w:link w:val="TitleChar"/>
    <w:uiPriority w:val="10"/>
    <w:qFormat/>
    <w:rsid w:val="00A37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906"/>
    <w:pPr>
      <w:spacing w:before="160"/>
      <w:jc w:val="center"/>
    </w:pPr>
    <w:rPr>
      <w:i/>
      <w:iCs/>
      <w:color w:val="404040" w:themeColor="text1" w:themeTint="BF"/>
    </w:rPr>
  </w:style>
  <w:style w:type="character" w:customStyle="1" w:styleId="QuoteChar">
    <w:name w:val="Quote Char"/>
    <w:basedOn w:val="DefaultParagraphFont"/>
    <w:link w:val="Quote"/>
    <w:uiPriority w:val="29"/>
    <w:rsid w:val="00A37906"/>
    <w:rPr>
      <w:i/>
      <w:iCs/>
      <w:color w:val="404040" w:themeColor="text1" w:themeTint="BF"/>
    </w:rPr>
  </w:style>
  <w:style w:type="paragraph" w:styleId="ListParagraph">
    <w:name w:val="List Paragraph"/>
    <w:basedOn w:val="Normal"/>
    <w:uiPriority w:val="34"/>
    <w:qFormat/>
    <w:rsid w:val="00A37906"/>
    <w:pPr>
      <w:ind w:left="720"/>
      <w:contextualSpacing/>
    </w:pPr>
  </w:style>
  <w:style w:type="character" w:styleId="IntenseEmphasis">
    <w:name w:val="Intense Emphasis"/>
    <w:basedOn w:val="DefaultParagraphFont"/>
    <w:uiPriority w:val="21"/>
    <w:qFormat/>
    <w:rsid w:val="00A37906"/>
    <w:rPr>
      <w:i/>
      <w:iCs/>
      <w:color w:val="2F5496" w:themeColor="accent1" w:themeShade="BF"/>
    </w:rPr>
  </w:style>
  <w:style w:type="paragraph" w:styleId="IntenseQuote">
    <w:name w:val="Intense Quote"/>
    <w:basedOn w:val="Normal"/>
    <w:next w:val="Normal"/>
    <w:link w:val="IntenseQuoteChar"/>
    <w:uiPriority w:val="30"/>
    <w:qFormat/>
    <w:rsid w:val="00A379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7906"/>
    <w:rPr>
      <w:i/>
      <w:iCs/>
      <w:color w:val="2F5496" w:themeColor="accent1" w:themeShade="BF"/>
    </w:rPr>
  </w:style>
  <w:style w:type="character" w:styleId="IntenseReference">
    <w:name w:val="Intense Reference"/>
    <w:basedOn w:val="DefaultParagraphFont"/>
    <w:uiPriority w:val="32"/>
    <w:qFormat/>
    <w:rsid w:val="00A37906"/>
    <w:rPr>
      <w:b/>
      <w:bCs/>
      <w:smallCaps/>
      <w:color w:val="2F5496" w:themeColor="accent1" w:themeShade="BF"/>
      <w:spacing w:val="5"/>
    </w:rPr>
  </w:style>
  <w:style w:type="paragraph" w:styleId="Header">
    <w:name w:val="header"/>
    <w:basedOn w:val="Normal"/>
    <w:link w:val="HeaderChar"/>
    <w:uiPriority w:val="99"/>
    <w:unhideWhenUsed/>
    <w:rsid w:val="00D749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9DB"/>
  </w:style>
  <w:style w:type="paragraph" w:styleId="Footer">
    <w:name w:val="footer"/>
    <w:basedOn w:val="Normal"/>
    <w:link w:val="FooterChar"/>
    <w:uiPriority w:val="99"/>
    <w:unhideWhenUsed/>
    <w:rsid w:val="00D749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N Wamambo J</dc:creator>
  <cp:keywords/>
  <dc:description/>
  <cp:lastModifiedBy>JSC</cp:lastModifiedBy>
  <cp:revision>2</cp:revision>
  <dcterms:created xsi:type="dcterms:W3CDTF">2025-02-20T09:19:00Z</dcterms:created>
  <dcterms:modified xsi:type="dcterms:W3CDTF">2025-02-20T09:19:00Z</dcterms:modified>
</cp:coreProperties>
</file>