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2225" w:rsidRPr="00AA3D92" w:rsidRDefault="00AF2225" w:rsidP="007C29EF">
      <w:pPr>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 xml:space="preserve">LANGTON GARANDE </w:t>
      </w:r>
    </w:p>
    <w:p w:rsidR="00AF2225" w:rsidRPr="00AA3D92" w:rsidRDefault="00AF2225" w:rsidP="007C29EF">
      <w:pPr>
        <w:jc w:val="both"/>
        <w:rPr>
          <w:rFonts w:ascii="Times New Roman" w:hAnsi="Times New Roman" w:cs="Times New Roman"/>
          <w:sz w:val="24"/>
          <w:szCs w:val="24"/>
          <w:lang w:val="en-US"/>
        </w:rPr>
      </w:pPr>
    </w:p>
    <w:p w:rsidR="00AF2225" w:rsidRPr="00AA3D92" w:rsidRDefault="00AF2225" w:rsidP="007C29EF">
      <w:pPr>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And</w:t>
      </w:r>
    </w:p>
    <w:p w:rsidR="00AF2225" w:rsidRPr="00AA3D92" w:rsidRDefault="00AF2225" w:rsidP="007C29EF">
      <w:pPr>
        <w:jc w:val="both"/>
        <w:rPr>
          <w:rFonts w:ascii="Times New Roman" w:hAnsi="Times New Roman" w:cs="Times New Roman"/>
          <w:sz w:val="24"/>
          <w:szCs w:val="24"/>
          <w:lang w:val="en-US"/>
        </w:rPr>
      </w:pPr>
    </w:p>
    <w:p w:rsidR="00AF2225" w:rsidRPr="00AA3D92" w:rsidRDefault="00AF2225" w:rsidP="007C29EF">
      <w:pPr>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OBERT MAZERE</w:t>
      </w:r>
    </w:p>
    <w:p w:rsidR="00AF2225" w:rsidRPr="00AA3D92" w:rsidRDefault="00AF2225" w:rsidP="007C29EF">
      <w:pPr>
        <w:jc w:val="both"/>
        <w:rPr>
          <w:rFonts w:ascii="Times New Roman" w:hAnsi="Times New Roman" w:cs="Times New Roman"/>
          <w:sz w:val="24"/>
          <w:szCs w:val="24"/>
          <w:lang w:val="en-US"/>
        </w:rPr>
      </w:pPr>
    </w:p>
    <w:p w:rsidR="00AF2225" w:rsidRPr="00AA3D92" w:rsidRDefault="00AF2225" w:rsidP="007C29EF">
      <w:pPr>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Versus</w:t>
      </w:r>
    </w:p>
    <w:p w:rsidR="00AF2225" w:rsidRPr="00AA3D92" w:rsidRDefault="00AF2225" w:rsidP="007C29EF">
      <w:pPr>
        <w:jc w:val="both"/>
        <w:rPr>
          <w:rFonts w:ascii="Times New Roman" w:hAnsi="Times New Roman" w:cs="Times New Roman"/>
          <w:sz w:val="24"/>
          <w:szCs w:val="24"/>
          <w:lang w:val="en-US"/>
        </w:rPr>
      </w:pPr>
    </w:p>
    <w:p w:rsidR="00AF2225" w:rsidRPr="00AA3D92" w:rsidRDefault="00AF2225" w:rsidP="007C29EF">
      <w:pPr>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THE STATE</w:t>
      </w:r>
    </w:p>
    <w:p w:rsidR="00AF2225" w:rsidRPr="00AA3D92" w:rsidRDefault="00AF2225" w:rsidP="007C29EF">
      <w:pPr>
        <w:jc w:val="both"/>
        <w:rPr>
          <w:rFonts w:ascii="Times New Roman" w:hAnsi="Times New Roman" w:cs="Times New Roman"/>
          <w:sz w:val="24"/>
          <w:szCs w:val="24"/>
          <w:lang w:val="en-US"/>
        </w:rPr>
      </w:pPr>
    </w:p>
    <w:p w:rsidR="00AF2225" w:rsidRPr="00AA3D92" w:rsidRDefault="00AF2225" w:rsidP="007C29EF">
      <w:pPr>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IN THE HIGH COURT OF ZIMBABWE</w:t>
      </w:r>
    </w:p>
    <w:p w:rsidR="00AF2225" w:rsidRPr="009743C7" w:rsidRDefault="00AF2225" w:rsidP="007C29EF">
      <w:pPr>
        <w:jc w:val="both"/>
        <w:rPr>
          <w:rFonts w:ascii="Times New Roman" w:hAnsi="Times New Roman" w:cs="Times New Roman"/>
          <w:b/>
          <w:bCs/>
          <w:sz w:val="24"/>
          <w:szCs w:val="24"/>
          <w:lang w:val="en-US"/>
        </w:rPr>
      </w:pPr>
      <w:r w:rsidRPr="009743C7">
        <w:rPr>
          <w:rFonts w:ascii="Times New Roman" w:hAnsi="Times New Roman" w:cs="Times New Roman"/>
          <w:b/>
          <w:bCs/>
          <w:sz w:val="24"/>
          <w:szCs w:val="24"/>
          <w:lang w:val="en-US"/>
        </w:rPr>
        <w:t>MUZOFA J</w:t>
      </w:r>
    </w:p>
    <w:p w:rsidR="00AF2225" w:rsidRPr="00AA3D92" w:rsidRDefault="00AF2225" w:rsidP="007C29EF">
      <w:pPr>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CHINHOYI 10 JULY 2023</w:t>
      </w:r>
    </w:p>
    <w:p w:rsidR="007408C8" w:rsidRPr="00AA3D92" w:rsidRDefault="007408C8" w:rsidP="007C29EF">
      <w:pPr>
        <w:jc w:val="both"/>
        <w:rPr>
          <w:rFonts w:ascii="Times New Roman" w:hAnsi="Times New Roman" w:cs="Times New Roman"/>
          <w:sz w:val="24"/>
          <w:szCs w:val="24"/>
          <w:lang w:val="en-US"/>
        </w:rPr>
      </w:pPr>
    </w:p>
    <w:p w:rsidR="00AF2225" w:rsidRPr="00AA3D92" w:rsidRDefault="00AF2225" w:rsidP="007C29EF">
      <w:pPr>
        <w:jc w:val="both"/>
        <w:rPr>
          <w:rFonts w:ascii="Times New Roman" w:hAnsi="Times New Roman" w:cs="Times New Roman"/>
          <w:b/>
          <w:sz w:val="24"/>
          <w:szCs w:val="24"/>
          <w:lang w:val="en-US"/>
        </w:rPr>
      </w:pPr>
      <w:r w:rsidRPr="00AA3D92">
        <w:rPr>
          <w:rFonts w:ascii="Times New Roman" w:hAnsi="Times New Roman" w:cs="Times New Roman"/>
          <w:b/>
          <w:sz w:val="24"/>
          <w:szCs w:val="24"/>
          <w:lang w:val="en-US"/>
        </w:rPr>
        <w:t>Bail Pending Appeal</w:t>
      </w:r>
    </w:p>
    <w:p w:rsidR="007408C8" w:rsidRPr="00AA3D92" w:rsidRDefault="007408C8" w:rsidP="007C29EF">
      <w:pPr>
        <w:jc w:val="both"/>
        <w:rPr>
          <w:rFonts w:ascii="Times New Roman" w:hAnsi="Times New Roman" w:cs="Times New Roman"/>
          <w:b/>
          <w:sz w:val="24"/>
          <w:szCs w:val="24"/>
          <w:lang w:val="en-US"/>
        </w:rPr>
      </w:pPr>
    </w:p>
    <w:p w:rsidR="00AF2225" w:rsidRPr="00AA3D92" w:rsidRDefault="00AF2225" w:rsidP="007C29EF">
      <w:pPr>
        <w:spacing w:after="0"/>
        <w:jc w:val="both"/>
        <w:rPr>
          <w:rFonts w:ascii="Times New Roman" w:hAnsi="Times New Roman" w:cs="Times New Roman"/>
          <w:sz w:val="24"/>
          <w:szCs w:val="24"/>
          <w:lang w:val="en-US"/>
        </w:rPr>
      </w:pPr>
      <w:r w:rsidRPr="00AA3D92">
        <w:rPr>
          <w:rFonts w:ascii="Times New Roman" w:hAnsi="Times New Roman" w:cs="Times New Roman"/>
          <w:i/>
          <w:sz w:val="24"/>
          <w:szCs w:val="24"/>
          <w:lang w:val="en-US"/>
        </w:rPr>
        <w:t>U Saizi,</w:t>
      </w:r>
      <w:r w:rsidRPr="00AA3D92">
        <w:rPr>
          <w:rFonts w:ascii="Times New Roman" w:hAnsi="Times New Roman" w:cs="Times New Roman"/>
          <w:sz w:val="24"/>
          <w:szCs w:val="24"/>
          <w:lang w:val="en-US"/>
        </w:rPr>
        <w:t xml:space="preserve"> for the applicants</w:t>
      </w:r>
    </w:p>
    <w:p w:rsidR="00AF2225" w:rsidRPr="00AA3D92" w:rsidRDefault="00AF2225" w:rsidP="007C29EF">
      <w:pPr>
        <w:spacing w:after="0"/>
        <w:jc w:val="both"/>
        <w:rPr>
          <w:rFonts w:ascii="Times New Roman" w:hAnsi="Times New Roman" w:cs="Times New Roman"/>
          <w:sz w:val="24"/>
          <w:szCs w:val="24"/>
          <w:lang w:val="en-US"/>
        </w:rPr>
      </w:pPr>
      <w:r w:rsidRPr="00AA3D92">
        <w:rPr>
          <w:rFonts w:ascii="Times New Roman" w:hAnsi="Times New Roman" w:cs="Times New Roman"/>
          <w:i/>
          <w:sz w:val="24"/>
          <w:szCs w:val="24"/>
          <w:lang w:val="en-US"/>
        </w:rPr>
        <w:t>TH Maromo,</w:t>
      </w:r>
      <w:r w:rsidRPr="00AA3D92">
        <w:rPr>
          <w:rFonts w:ascii="Times New Roman" w:hAnsi="Times New Roman" w:cs="Times New Roman"/>
          <w:sz w:val="24"/>
          <w:szCs w:val="24"/>
          <w:lang w:val="en-US"/>
        </w:rPr>
        <w:t xml:space="preserve"> for the respondent</w:t>
      </w:r>
    </w:p>
    <w:p w:rsidR="00AF2225" w:rsidRPr="00AA3D92" w:rsidRDefault="00AF2225" w:rsidP="007C29EF">
      <w:pPr>
        <w:jc w:val="both"/>
        <w:rPr>
          <w:rFonts w:ascii="Times New Roman" w:hAnsi="Times New Roman" w:cs="Times New Roman"/>
          <w:sz w:val="24"/>
          <w:szCs w:val="24"/>
          <w:lang w:val="en-US"/>
        </w:rPr>
      </w:pPr>
    </w:p>
    <w:p w:rsidR="00AF2225" w:rsidRPr="00AA3D92" w:rsidRDefault="00AF2225" w:rsidP="009743C7">
      <w:pPr>
        <w:ind w:firstLine="720"/>
        <w:jc w:val="both"/>
        <w:rPr>
          <w:rFonts w:ascii="Times New Roman" w:hAnsi="Times New Roman" w:cs="Times New Roman"/>
          <w:sz w:val="24"/>
          <w:szCs w:val="24"/>
          <w:lang w:val="en-US"/>
        </w:rPr>
      </w:pPr>
      <w:r w:rsidRPr="00AA3D92">
        <w:rPr>
          <w:rFonts w:ascii="Times New Roman" w:hAnsi="Times New Roman" w:cs="Times New Roman"/>
          <w:b/>
          <w:sz w:val="24"/>
          <w:szCs w:val="24"/>
          <w:lang w:val="en-US"/>
        </w:rPr>
        <w:t>MUZOFA J:</w:t>
      </w:r>
      <w:r w:rsidRPr="00AA3D92">
        <w:rPr>
          <w:rFonts w:ascii="Times New Roman" w:hAnsi="Times New Roman" w:cs="Times New Roman"/>
          <w:b/>
          <w:sz w:val="24"/>
          <w:szCs w:val="24"/>
          <w:lang w:val="en-US"/>
        </w:rPr>
        <w:tab/>
      </w:r>
      <w:r w:rsidRPr="00AA3D92">
        <w:rPr>
          <w:rFonts w:ascii="Times New Roman" w:hAnsi="Times New Roman" w:cs="Times New Roman"/>
          <w:sz w:val="24"/>
          <w:szCs w:val="24"/>
          <w:lang w:val="en-US"/>
        </w:rPr>
        <w:t>This is an application for bail pending appeal.</w:t>
      </w:r>
    </w:p>
    <w:p w:rsidR="00AF2225" w:rsidRPr="00AA3D92" w:rsidRDefault="00AF2225" w:rsidP="007C29EF">
      <w:pPr>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ab/>
        <w:t>The applicants appeared before a Regional Magistrate sitting at Karoi on three counts of robbery in contravention of s126 (1) (a) of the Criminal Law (Codification and Reform) Act Chapter 9:23</w:t>
      </w:r>
      <w:r w:rsidR="00EC4DD5" w:rsidRPr="00AA3D92">
        <w:rPr>
          <w:rFonts w:ascii="Times New Roman" w:hAnsi="Times New Roman" w:cs="Times New Roman"/>
          <w:sz w:val="24"/>
          <w:szCs w:val="24"/>
          <w:lang w:val="en-US"/>
        </w:rPr>
        <w:t>. They</w:t>
      </w:r>
      <w:r w:rsidRPr="00AA3D92">
        <w:rPr>
          <w:rFonts w:ascii="Times New Roman" w:hAnsi="Times New Roman" w:cs="Times New Roman"/>
          <w:sz w:val="24"/>
          <w:szCs w:val="24"/>
          <w:lang w:val="en-US"/>
        </w:rPr>
        <w:t xml:space="preserve"> pleaded not </w:t>
      </w:r>
      <w:r w:rsidR="00EC4DD5" w:rsidRPr="00AA3D92">
        <w:rPr>
          <w:rFonts w:ascii="Times New Roman" w:hAnsi="Times New Roman" w:cs="Times New Roman"/>
          <w:sz w:val="24"/>
          <w:szCs w:val="24"/>
          <w:lang w:val="en-US"/>
        </w:rPr>
        <w:t>guilty but</w:t>
      </w:r>
      <w:r w:rsidRPr="00AA3D92">
        <w:rPr>
          <w:rFonts w:ascii="Times New Roman" w:hAnsi="Times New Roman" w:cs="Times New Roman"/>
          <w:sz w:val="24"/>
          <w:szCs w:val="24"/>
          <w:lang w:val="en-US"/>
        </w:rPr>
        <w:t xml:space="preserve"> were all convicted and each was sentenced to 12 </w:t>
      </w:r>
      <w:r w:rsidR="00EC4DD5" w:rsidRPr="00AA3D92">
        <w:rPr>
          <w:rFonts w:ascii="Times New Roman" w:hAnsi="Times New Roman" w:cs="Times New Roman"/>
          <w:sz w:val="24"/>
          <w:szCs w:val="24"/>
          <w:lang w:val="en-US"/>
        </w:rPr>
        <w:t>years imprisonment</w:t>
      </w:r>
      <w:r w:rsidRPr="00AA3D92">
        <w:rPr>
          <w:rFonts w:ascii="Times New Roman" w:hAnsi="Times New Roman" w:cs="Times New Roman"/>
          <w:sz w:val="24"/>
          <w:szCs w:val="24"/>
          <w:lang w:val="en-US"/>
        </w:rPr>
        <w:t xml:space="preserve"> of which 4 years imprisonment were suspended on condition</w:t>
      </w:r>
      <w:r w:rsidR="00977925" w:rsidRPr="00AA3D92">
        <w:rPr>
          <w:rFonts w:ascii="Times New Roman" w:hAnsi="Times New Roman" w:cs="Times New Roman"/>
          <w:sz w:val="24"/>
          <w:szCs w:val="24"/>
          <w:lang w:val="en-US"/>
        </w:rPr>
        <w:t xml:space="preserve"> of good </w:t>
      </w:r>
      <w:r w:rsidR="00EC4DD5" w:rsidRPr="00AA3D92">
        <w:rPr>
          <w:rFonts w:ascii="Times New Roman" w:hAnsi="Times New Roman" w:cs="Times New Roman"/>
          <w:sz w:val="24"/>
          <w:szCs w:val="24"/>
          <w:lang w:val="en-US"/>
        </w:rPr>
        <w:t>behavior</w:t>
      </w:r>
      <w:r w:rsidR="00977925" w:rsidRPr="00AA3D92">
        <w:rPr>
          <w:rFonts w:ascii="Times New Roman" w:hAnsi="Times New Roman" w:cs="Times New Roman"/>
          <w:sz w:val="24"/>
          <w:szCs w:val="24"/>
          <w:lang w:val="en-US"/>
        </w:rPr>
        <w:t>.</w:t>
      </w:r>
      <w:r w:rsidRPr="00AA3D92">
        <w:rPr>
          <w:rFonts w:ascii="Times New Roman" w:hAnsi="Times New Roman" w:cs="Times New Roman"/>
          <w:sz w:val="24"/>
          <w:szCs w:val="24"/>
          <w:lang w:val="en-US"/>
        </w:rPr>
        <w:t xml:space="preserve"> </w:t>
      </w:r>
      <w:r w:rsidR="00977925" w:rsidRPr="00AA3D92">
        <w:rPr>
          <w:rFonts w:ascii="Times New Roman" w:hAnsi="Times New Roman" w:cs="Times New Roman"/>
          <w:sz w:val="24"/>
          <w:szCs w:val="24"/>
          <w:lang w:val="en-US"/>
        </w:rPr>
        <w:t xml:space="preserve"> In </w:t>
      </w:r>
      <w:r w:rsidR="00EC4DD5" w:rsidRPr="00AA3D92">
        <w:rPr>
          <w:rFonts w:ascii="Times New Roman" w:hAnsi="Times New Roman" w:cs="Times New Roman"/>
          <w:sz w:val="24"/>
          <w:szCs w:val="24"/>
          <w:lang w:val="en-US"/>
        </w:rPr>
        <w:t>addition,</w:t>
      </w:r>
      <w:r w:rsidR="00977925" w:rsidRPr="00AA3D92">
        <w:rPr>
          <w:rFonts w:ascii="Times New Roman" w:hAnsi="Times New Roman" w:cs="Times New Roman"/>
          <w:sz w:val="24"/>
          <w:szCs w:val="24"/>
          <w:lang w:val="en-US"/>
        </w:rPr>
        <w:t xml:space="preserve"> 2 years imprisonment were suspended on condition of restitution.</w:t>
      </w:r>
    </w:p>
    <w:p w:rsidR="00800DCE" w:rsidRPr="00AA3D92" w:rsidRDefault="00977925"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The allegations are that on the 27</w:t>
      </w:r>
      <w:r w:rsidRPr="00AA3D92">
        <w:rPr>
          <w:rFonts w:ascii="Times New Roman" w:hAnsi="Times New Roman" w:cs="Times New Roman"/>
          <w:sz w:val="24"/>
          <w:szCs w:val="24"/>
          <w:vertAlign w:val="superscript"/>
          <w:lang w:val="en-US"/>
        </w:rPr>
        <w:t>th</w:t>
      </w:r>
      <w:r w:rsidRPr="00AA3D92">
        <w:rPr>
          <w:rFonts w:ascii="Times New Roman" w:hAnsi="Times New Roman" w:cs="Times New Roman"/>
          <w:sz w:val="24"/>
          <w:szCs w:val="24"/>
          <w:lang w:val="en-US"/>
        </w:rPr>
        <w:t xml:space="preserve"> of July 2021 the 2</w:t>
      </w:r>
      <w:r w:rsidRPr="00AA3D92">
        <w:rPr>
          <w:rFonts w:ascii="Times New Roman" w:hAnsi="Times New Roman" w:cs="Times New Roman"/>
          <w:sz w:val="24"/>
          <w:szCs w:val="24"/>
          <w:vertAlign w:val="superscript"/>
          <w:lang w:val="en-US"/>
        </w:rPr>
        <w:t>nd</w:t>
      </w:r>
      <w:r w:rsidRPr="00AA3D92">
        <w:rPr>
          <w:rFonts w:ascii="Times New Roman" w:hAnsi="Times New Roman" w:cs="Times New Roman"/>
          <w:sz w:val="24"/>
          <w:szCs w:val="24"/>
          <w:lang w:val="en-US"/>
        </w:rPr>
        <w:t xml:space="preserve"> app</w:t>
      </w:r>
      <w:r w:rsidR="00800DCE" w:rsidRPr="00AA3D92">
        <w:rPr>
          <w:rFonts w:ascii="Times New Roman" w:hAnsi="Times New Roman" w:cs="Times New Roman"/>
          <w:sz w:val="24"/>
          <w:szCs w:val="24"/>
          <w:lang w:val="en-US"/>
        </w:rPr>
        <w:t>licant</w:t>
      </w:r>
      <w:r w:rsidRPr="00AA3D92">
        <w:rPr>
          <w:rFonts w:ascii="Times New Roman" w:hAnsi="Times New Roman" w:cs="Times New Roman"/>
          <w:sz w:val="24"/>
          <w:szCs w:val="24"/>
          <w:lang w:val="en-US"/>
        </w:rPr>
        <w:t xml:space="preserve"> was the driver of a </w:t>
      </w:r>
      <w:r w:rsidR="00EC4DD5" w:rsidRPr="00AA3D92">
        <w:rPr>
          <w:rFonts w:ascii="Times New Roman" w:hAnsi="Times New Roman" w:cs="Times New Roman"/>
          <w:sz w:val="24"/>
          <w:szCs w:val="24"/>
          <w:lang w:val="en-US"/>
        </w:rPr>
        <w:t>white Toyota</w:t>
      </w:r>
      <w:r w:rsidRPr="00AA3D92">
        <w:rPr>
          <w:rFonts w:ascii="Times New Roman" w:hAnsi="Times New Roman" w:cs="Times New Roman"/>
          <w:sz w:val="24"/>
          <w:szCs w:val="24"/>
          <w:lang w:val="en-US"/>
        </w:rPr>
        <w:t xml:space="preserve"> Mark X with registration number AET 9739 and had a black spot in </w:t>
      </w:r>
      <w:r w:rsidR="00EC4DD5" w:rsidRPr="00AA3D92">
        <w:rPr>
          <w:rFonts w:ascii="Times New Roman" w:hAnsi="Times New Roman" w:cs="Times New Roman"/>
          <w:sz w:val="24"/>
          <w:szCs w:val="24"/>
          <w:lang w:val="en-US"/>
        </w:rPr>
        <w:t>front. The</w:t>
      </w:r>
      <w:r w:rsidR="001A3152" w:rsidRPr="00AA3D92">
        <w:rPr>
          <w:rFonts w:ascii="Times New Roman" w:hAnsi="Times New Roman" w:cs="Times New Roman"/>
          <w:sz w:val="24"/>
          <w:szCs w:val="24"/>
          <w:lang w:val="en-US"/>
        </w:rPr>
        <w:t xml:space="preserve"> motor vehicle had a number plate at the back and no number plate in the front. The </w:t>
      </w:r>
      <w:r w:rsidR="00800DCE" w:rsidRPr="00AA3D92">
        <w:rPr>
          <w:rFonts w:ascii="Times New Roman" w:hAnsi="Times New Roman" w:cs="Times New Roman"/>
          <w:sz w:val="24"/>
          <w:szCs w:val="24"/>
          <w:lang w:val="en-US"/>
        </w:rPr>
        <w:t>1</w:t>
      </w:r>
      <w:r w:rsidR="00800DCE" w:rsidRPr="00AA3D92">
        <w:rPr>
          <w:rFonts w:ascii="Times New Roman" w:hAnsi="Times New Roman" w:cs="Times New Roman"/>
          <w:sz w:val="24"/>
          <w:szCs w:val="24"/>
          <w:vertAlign w:val="superscript"/>
          <w:lang w:val="en-US"/>
        </w:rPr>
        <w:t>st</w:t>
      </w:r>
      <w:r w:rsidR="00800DCE" w:rsidRPr="00AA3D92">
        <w:rPr>
          <w:rFonts w:ascii="Times New Roman" w:hAnsi="Times New Roman" w:cs="Times New Roman"/>
          <w:sz w:val="24"/>
          <w:szCs w:val="24"/>
          <w:lang w:val="en-US"/>
        </w:rPr>
        <w:t xml:space="preserve"> applicant together</w:t>
      </w:r>
      <w:r w:rsidR="001A3152" w:rsidRPr="00AA3D92">
        <w:rPr>
          <w:rFonts w:ascii="Times New Roman" w:hAnsi="Times New Roman" w:cs="Times New Roman"/>
          <w:sz w:val="24"/>
          <w:szCs w:val="24"/>
          <w:lang w:val="en-US"/>
        </w:rPr>
        <w:t xml:space="preserve"> with another man who was not apprehended were passengers in the motor vehicle. They offered transport to the three complainants who intended to travel from Karoi to </w:t>
      </w:r>
      <w:proofErr w:type="spellStart"/>
      <w:r w:rsidR="001A3152" w:rsidRPr="00AA3D92">
        <w:rPr>
          <w:rFonts w:ascii="Times New Roman" w:hAnsi="Times New Roman" w:cs="Times New Roman"/>
          <w:sz w:val="24"/>
          <w:szCs w:val="24"/>
          <w:lang w:val="en-US"/>
        </w:rPr>
        <w:t>Chirundu</w:t>
      </w:r>
      <w:proofErr w:type="spellEnd"/>
      <w:r w:rsidR="001A3152" w:rsidRPr="00AA3D92">
        <w:rPr>
          <w:rFonts w:ascii="Times New Roman" w:hAnsi="Times New Roman" w:cs="Times New Roman"/>
          <w:sz w:val="24"/>
          <w:szCs w:val="24"/>
          <w:lang w:val="en-US"/>
        </w:rPr>
        <w:t xml:space="preserve">. Along the way the </w:t>
      </w:r>
      <w:r w:rsidR="00800DCE" w:rsidRPr="00AA3D92">
        <w:rPr>
          <w:rFonts w:ascii="Times New Roman" w:hAnsi="Times New Roman" w:cs="Times New Roman"/>
          <w:sz w:val="24"/>
          <w:szCs w:val="24"/>
          <w:lang w:val="en-US"/>
        </w:rPr>
        <w:t>2</w:t>
      </w:r>
      <w:r w:rsidR="00EC4DD5" w:rsidRPr="00AA3D92">
        <w:rPr>
          <w:rFonts w:ascii="Times New Roman" w:hAnsi="Times New Roman" w:cs="Times New Roman"/>
          <w:sz w:val="24"/>
          <w:szCs w:val="24"/>
          <w:vertAlign w:val="superscript"/>
          <w:lang w:val="en-US"/>
        </w:rPr>
        <w:t>nd</w:t>
      </w:r>
      <w:r w:rsidR="00EC4DD5" w:rsidRPr="00AA3D92">
        <w:rPr>
          <w:rFonts w:ascii="Times New Roman" w:hAnsi="Times New Roman" w:cs="Times New Roman"/>
          <w:sz w:val="24"/>
          <w:szCs w:val="24"/>
          <w:lang w:val="en-US"/>
        </w:rPr>
        <w:t xml:space="preserve"> applicant stopped</w:t>
      </w:r>
      <w:r w:rsidR="001A3152" w:rsidRPr="00AA3D92">
        <w:rPr>
          <w:rFonts w:ascii="Times New Roman" w:hAnsi="Times New Roman" w:cs="Times New Roman"/>
          <w:sz w:val="24"/>
          <w:szCs w:val="24"/>
          <w:lang w:val="en-US"/>
        </w:rPr>
        <w:t xml:space="preserve"> the motor vehicle and the trio threatened </w:t>
      </w:r>
      <w:r w:rsidR="00800DCE" w:rsidRPr="00AA3D92">
        <w:rPr>
          <w:rFonts w:ascii="Times New Roman" w:hAnsi="Times New Roman" w:cs="Times New Roman"/>
          <w:sz w:val="24"/>
          <w:szCs w:val="24"/>
          <w:lang w:val="en-US"/>
        </w:rPr>
        <w:t xml:space="preserve">the complainants using a </w:t>
      </w:r>
      <w:r w:rsidR="00EC4DD5" w:rsidRPr="00AA3D92">
        <w:rPr>
          <w:rFonts w:ascii="Times New Roman" w:hAnsi="Times New Roman" w:cs="Times New Roman"/>
          <w:sz w:val="24"/>
          <w:szCs w:val="24"/>
          <w:lang w:val="en-US"/>
        </w:rPr>
        <w:t>knife, a</w:t>
      </w:r>
      <w:r w:rsidR="001A3152" w:rsidRPr="00AA3D92">
        <w:rPr>
          <w:rFonts w:ascii="Times New Roman" w:hAnsi="Times New Roman" w:cs="Times New Roman"/>
          <w:sz w:val="24"/>
          <w:szCs w:val="24"/>
          <w:lang w:val="en-US"/>
        </w:rPr>
        <w:t xml:space="preserve"> pistol and a chisel to surrender all the</w:t>
      </w:r>
      <w:r w:rsidR="00800DCE" w:rsidRPr="00AA3D92">
        <w:rPr>
          <w:rFonts w:ascii="Times New Roman" w:hAnsi="Times New Roman" w:cs="Times New Roman"/>
          <w:sz w:val="24"/>
          <w:szCs w:val="24"/>
          <w:lang w:val="en-US"/>
        </w:rPr>
        <w:t>ir possessions.</w:t>
      </w:r>
      <w:r w:rsidR="001A3152" w:rsidRPr="00AA3D92">
        <w:rPr>
          <w:rFonts w:ascii="Times New Roman" w:hAnsi="Times New Roman" w:cs="Times New Roman"/>
          <w:sz w:val="24"/>
          <w:szCs w:val="24"/>
          <w:lang w:val="en-US"/>
        </w:rPr>
        <w:t xml:space="preserve"> The complainants complied. </w:t>
      </w:r>
    </w:p>
    <w:p w:rsidR="001A3152" w:rsidRPr="00AA3D92" w:rsidRDefault="001A3152"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lastRenderedPageBreak/>
        <w:t>The complainants were driven to some bushy area where the</w:t>
      </w:r>
      <w:r w:rsidR="00800DCE" w:rsidRPr="00AA3D92">
        <w:rPr>
          <w:rFonts w:ascii="Times New Roman" w:hAnsi="Times New Roman" w:cs="Times New Roman"/>
          <w:sz w:val="24"/>
          <w:szCs w:val="24"/>
          <w:lang w:val="en-US"/>
        </w:rPr>
        <w:t>y were dumped and the applicants</w:t>
      </w:r>
      <w:r w:rsidRPr="00AA3D92">
        <w:rPr>
          <w:rFonts w:ascii="Times New Roman" w:hAnsi="Times New Roman" w:cs="Times New Roman"/>
          <w:sz w:val="24"/>
          <w:szCs w:val="24"/>
          <w:lang w:val="en-US"/>
        </w:rPr>
        <w:t xml:space="preserve"> sped off. The complainants later sought help and eventually reported the matter. The</w:t>
      </w:r>
      <w:r w:rsidR="00800DCE" w:rsidRPr="00AA3D92">
        <w:rPr>
          <w:rFonts w:ascii="Times New Roman" w:hAnsi="Times New Roman" w:cs="Times New Roman"/>
          <w:sz w:val="24"/>
          <w:szCs w:val="24"/>
          <w:lang w:val="en-US"/>
        </w:rPr>
        <w:t xml:space="preserve"> 1</w:t>
      </w:r>
      <w:r w:rsidR="00EC4DD5" w:rsidRPr="00AA3D92">
        <w:rPr>
          <w:rFonts w:ascii="Times New Roman" w:hAnsi="Times New Roman" w:cs="Times New Roman"/>
          <w:sz w:val="24"/>
          <w:szCs w:val="24"/>
          <w:vertAlign w:val="superscript"/>
          <w:lang w:val="en-US"/>
        </w:rPr>
        <w:t>st</w:t>
      </w:r>
      <w:r w:rsidR="00EC4DD5" w:rsidRPr="00AA3D92">
        <w:rPr>
          <w:rFonts w:ascii="Times New Roman" w:hAnsi="Times New Roman" w:cs="Times New Roman"/>
          <w:sz w:val="24"/>
          <w:szCs w:val="24"/>
          <w:lang w:val="en-US"/>
        </w:rPr>
        <w:t xml:space="preserve"> applicant</w:t>
      </w:r>
      <w:r w:rsidRPr="00AA3D92">
        <w:rPr>
          <w:rFonts w:ascii="Times New Roman" w:hAnsi="Times New Roman" w:cs="Times New Roman"/>
          <w:sz w:val="24"/>
          <w:szCs w:val="24"/>
          <w:lang w:val="en-US"/>
        </w:rPr>
        <w:t xml:space="preserve"> </w:t>
      </w:r>
      <w:r w:rsidR="00800DCE" w:rsidRPr="00AA3D92">
        <w:rPr>
          <w:rFonts w:ascii="Times New Roman" w:hAnsi="Times New Roman" w:cs="Times New Roman"/>
          <w:sz w:val="24"/>
          <w:szCs w:val="24"/>
          <w:lang w:val="en-US"/>
        </w:rPr>
        <w:t>was</w:t>
      </w:r>
      <w:r w:rsidRPr="00AA3D92">
        <w:rPr>
          <w:rFonts w:ascii="Times New Roman" w:hAnsi="Times New Roman" w:cs="Times New Roman"/>
          <w:sz w:val="24"/>
          <w:szCs w:val="24"/>
          <w:lang w:val="en-US"/>
        </w:rPr>
        <w:t xml:space="preserve"> arrested on the same day</w:t>
      </w:r>
      <w:r w:rsidR="00800DCE" w:rsidRPr="00AA3D92">
        <w:rPr>
          <w:rFonts w:ascii="Times New Roman" w:hAnsi="Times New Roman" w:cs="Times New Roman"/>
          <w:sz w:val="24"/>
          <w:szCs w:val="24"/>
          <w:lang w:val="en-US"/>
        </w:rPr>
        <w:t xml:space="preserve"> at TM Karoi</w:t>
      </w:r>
      <w:r w:rsidRPr="00AA3D92">
        <w:rPr>
          <w:rFonts w:ascii="Times New Roman" w:hAnsi="Times New Roman" w:cs="Times New Roman"/>
          <w:sz w:val="24"/>
          <w:szCs w:val="24"/>
          <w:lang w:val="en-US"/>
        </w:rPr>
        <w:t>. A chisel was recovered from the motor vehicle but nothing belonging to the complainants was recovered.</w:t>
      </w:r>
    </w:p>
    <w:p w:rsidR="00EC4DD5" w:rsidRPr="00797D36" w:rsidRDefault="00FA3908" w:rsidP="00797D36">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 xml:space="preserve">The </w:t>
      </w:r>
      <w:r w:rsidR="00800DCE" w:rsidRPr="00AA3D92">
        <w:rPr>
          <w:rFonts w:ascii="Times New Roman" w:hAnsi="Times New Roman" w:cs="Times New Roman"/>
          <w:sz w:val="24"/>
          <w:szCs w:val="24"/>
          <w:lang w:val="en-US"/>
        </w:rPr>
        <w:t>applicants</w:t>
      </w:r>
      <w:r w:rsidRPr="00AA3D92">
        <w:rPr>
          <w:rFonts w:ascii="Times New Roman" w:hAnsi="Times New Roman" w:cs="Times New Roman"/>
          <w:sz w:val="24"/>
          <w:szCs w:val="24"/>
          <w:lang w:val="en-US"/>
        </w:rPr>
        <w:t xml:space="preserve"> denied the offences and raised the defence of an alibi. Although the 1</w:t>
      </w:r>
      <w:r w:rsidRPr="00AA3D92">
        <w:rPr>
          <w:rFonts w:ascii="Times New Roman" w:hAnsi="Times New Roman" w:cs="Times New Roman"/>
          <w:sz w:val="24"/>
          <w:szCs w:val="24"/>
          <w:vertAlign w:val="superscript"/>
          <w:lang w:val="en-US"/>
        </w:rPr>
        <w:t>st</w:t>
      </w:r>
      <w:r w:rsidRPr="00AA3D92">
        <w:rPr>
          <w:rFonts w:ascii="Times New Roman" w:hAnsi="Times New Roman" w:cs="Times New Roman"/>
          <w:sz w:val="24"/>
          <w:szCs w:val="24"/>
          <w:lang w:val="en-US"/>
        </w:rPr>
        <w:t xml:space="preserve"> </w:t>
      </w:r>
      <w:r w:rsidR="00800DCE" w:rsidRPr="00AA3D92">
        <w:rPr>
          <w:rFonts w:ascii="Times New Roman" w:hAnsi="Times New Roman" w:cs="Times New Roman"/>
          <w:sz w:val="24"/>
          <w:szCs w:val="24"/>
          <w:lang w:val="en-US"/>
        </w:rPr>
        <w:t>applicant was</w:t>
      </w:r>
      <w:r w:rsidRPr="00AA3D92">
        <w:rPr>
          <w:rFonts w:ascii="Times New Roman" w:hAnsi="Times New Roman" w:cs="Times New Roman"/>
          <w:sz w:val="24"/>
          <w:szCs w:val="24"/>
          <w:lang w:val="en-US"/>
        </w:rPr>
        <w:t xml:space="preserve"> arrested in a white Toyota Mark X with registration number AET 9739 he denied </w:t>
      </w:r>
      <w:r w:rsidR="00800DCE" w:rsidRPr="00AA3D92">
        <w:rPr>
          <w:rFonts w:ascii="Times New Roman" w:hAnsi="Times New Roman" w:cs="Times New Roman"/>
          <w:sz w:val="24"/>
          <w:szCs w:val="24"/>
          <w:lang w:val="en-US"/>
        </w:rPr>
        <w:t>using it for the robberies. The</w:t>
      </w:r>
      <w:r w:rsidRPr="00AA3D92">
        <w:rPr>
          <w:rFonts w:ascii="Times New Roman" w:hAnsi="Times New Roman" w:cs="Times New Roman"/>
          <w:sz w:val="24"/>
          <w:szCs w:val="24"/>
          <w:lang w:val="en-US"/>
        </w:rPr>
        <w:t xml:space="preserve"> two app</w:t>
      </w:r>
      <w:r w:rsidR="00800DCE" w:rsidRPr="00AA3D92">
        <w:rPr>
          <w:rFonts w:ascii="Times New Roman" w:hAnsi="Times New Roman" w:cs="Times New Roman"/>
          <w:sz w:val="24"/>
          <w:szCs w:val="24"/>
          <w:lang w:val="en-US"/>
        </w:rPr>
        <w:t>licants</w:t>
      </w:r>
      <w:r w:rsidRPr="00AA3D92">
        <w:rPr>
          <w:rFonts w:ascii="Times New Roman" w:hAnsi="Times New Roman" w:cs="Times New Roman"/>
          <w:sz w:val="24"/>
          <w:szCs w:val="24"/>
          <w:lang w:val="en-US"/>
        </w:rPr>
        <w:t xml:space="preserve"> believed this was a case of mistaken identity of both the persons and the motor vehicle.</w:t>
      </w:r>
    </w:p>
    <w:p w:rsidR="00977925" w:rsidRPr="00AA3D92" w:rsidRDefault="00E065B5" w:rsidP="00EC4DD5">
      <w:pPr>
        <w:jc w:val="both"/>
        <w:rPr>
          <w:rFonts w:ascii="Times New Roman" w:hAnsi="Times New Roman" w:cs="Times New Roman"/>
          <w:b/>
          <w:sz w:val="24"/>
          <w:szCs w:val="24"/>
          <w:u w:val="single"/>
          <w:lang w:val="en-US"/>
        </w:rPr>
      </w:pPr>
      <w:r w:rsidRPr="00AA3D92">
        <w:rPr>
          <w:rFonts w:ascii="Times New Roman" w:hAnsi="Times New Roman" w:cs="Times New Roman"/>
          <w:b/>
          <w:sz w:val="24"/>
          <w:szCs w:val="24"/>
          <w:u w:val="single"/>
          <w:lang w:val="en-US"/>
        </w:rPr>
        <w:t xml:space="preserve">Proceedings before the court </w:t>
      </w:r>
      <w:r w:rsidRPr="00AA3D92">
        <w:rPr>
          <w:rFonts w:ascii="Times New Roman" w:hAnsi="Times New Roman" w:cs="Times New Roman"/>
          <w:b/>
          <w:i/>
          <w:sz w:val="24"/>
          <w:szCs w:val="24"/>
          <w:u w:val="single"/>
          <w:lang w:val="en-US"/>
        </w:rPr>
        <w:t>a quo</w:t>
      </w:r>
      <w:r w:rsidR="00FA3908" w:rsidRPr="00AA3D92">
        <w:rPr>
          <w:rFonts w:ascii="Times New Roman" w:hAnsi="Times New Roman" w:cs="Times New Roman"/>
          <w:b/>
          <w:sz w:val="24"/>
          <w:szCs w:val="24"/>
          <w:u w:val="single"/>
          <w:lang w:val="en-US"/>
        </w:rPr>
        <w:t xml:space="preserve">  </w:t>
      </w:r>
      <w:r w:rsidR="00977925" w:rsidRPr="00AA3D92">
        <w:rPr>
          <w:rFonts w:ascii="Times New Roman" w:hAnsi="Times New Roman" w:cs="Times New Roman"/>
          <w:b/>
          <w:sz w:val="24"/>
          <w:szCs w:val="24"/>
          <w:u w:val="single"/>
          <w:lang w:val="en-US"/>
        </w:rPr>
        <w:t xml:space="preserve"> </w:t>
      </w:r>
    </w:p>
    <w:p w:rsidR="00E065B5" w:rsidRPr="00AA3D92" w:rsidRDefault="00E065B5"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The state led evidence from the three complainants whose evidence was almost similar with a few variances. They narrated how they secured transport from the app</w:t>
      </w:r>
      <w:r w:rsidR="00800DCE" w:rsidRPr="00AA3D92">
        <w:rPr>
          <w:rFonts w:ascii="Times New Roman" w:hAnsi="Times New Roman" w:cs="Times New Roman"/>
          <w:sz w:val="24"/>
          <w:szCs w:val="24"/>
          <w:lang w:val="en-US"/>
        </w:rPr>
        <w:t>licants</w:t>
      </w:r>
      <w:r w:rsidRPr="00AA3D92">
        <w:rPr>
          <w:rFonts w:ascii="Times New Roman" w:hAnsi="Times New Roman" w:cs="Times New Roman"/>
          <w:sz w:val="24"/>
          <w:szCs w:val="24"/>
          <w:lang w:val="en-US"/>
        </w:rPr>
        <w:t xml:space="preserve"> and their accomplice who was not before the trial court. </w:t>
      </w:r>
      <w:r w:rsidR="00EC62B1" w:rsidRPr="00AA3D92">
        <w:rPr>
          <w:rFonts w:ascii="Times New Roman" w:hAnsi="Times New Roman" w:cs="Times New Roman"/>
          <w:sz w:val="24"/>
          <w:szCs w:val="24"/>
          <w:lang w:val="en-US"/>
        </w:rPr>
        <w:t xml:space="preserve">They intended to travel from Karoi to </w:t>
      </w:r>
      <w:proofErr w:type="spellStart"/>
      <w:r w:rsidR="00EC62B1" w:rsidRPr="00AA3D92">
        <w:rPr>
          <w:rFonts w:ascii="Times New Roman" w:hAnsi="Times New Roman" w:cs="Times New Roman"/>
          <w:sz w:val="24"/>
          <w:szCs w:val="24"/>
          <w:lang w:val="en-US"/>
        </w:rPr>
        <w:t>Chirundu</w:t>
      </w:r>
      <w:proofErr w:type="spellEnd"/>
      <w:r w:rsidR="00EC62B1" w:rsidRPr="00AA3D92">
        <w:rPr>
          <w:rFonts w:ascii="Times New Roman" w:hAnsi="Times New Roman" w:cs="Times New Roman"/>
          <w:sz w:val="24"/>
          <w:szCs w:val="24"/>
          <w:lang w:val="en-US"/>
        </w:rPr>
        <w:t>.</w:t>
      </w:r>
      <w:r w:rsidR="00EC4DD5">
        <w:rPr>
          <w:rFonts w:ascii="Times New Roman" w:hAnsi="Times New Roman" w:cs="Times New Roman"/>
          <w:sz w:val="24"/>
          <w:szCs w:val="24"/>
          <w:lang w:val="en-US"/>
        </w:rPr>
        <w:t xml:space="preserve"> </w:t>
      </w:r>
      <w:r w:rsidRPr="00AA3D92">
        <w:rPr>
          <w:rFonts w:ascii="Times New Roman" w:hAnsi="Times New Roman" w:cs="Times New Roman"/>
          <w:sz w:val="24"/>
          <w:szCs w:val="24"/>
          <w:lang w:val="en-US"/>
        </w:rPr>
        <w:t>Along the way they passed through a road block and the driver paid US$5 to a lady officer and th</w:t>
      </w:r>
      <w:r w:rsidR="00EC62B1" w:rsidRPr="00AA3D92">
        <w:rPr>
          <w:rFonts w:ascii="Times New Roman" w:hAnsi="Times New Roman" w:cs="Times New Roman"/>
          <w:sz w:val="24"/>
          <w:szCs w:val="24"/>
          <w:lang w:val="en-US"/>
        </w:rPr>
        <w:t>ey passed. This was during the C</w:t>
      </w:r>
      <w:r w:rsidRPr="00AA3D92">
        <w:rPr>
          <w:rFonts w:ascii="Times New Roman" w:hAnsi="Times New Roman" w:cs="Times New Roman"/>
          <w:sz w:val="24"/>
          <w:szCs w:val="24"/>
          <w:lang w:val="en-US"/>
        </w:rPr>
        <w:t>ovid</w:t>
      </w:r>
      <w:r w:rsidR="00EC62B1" w:rsidRPr="00AA3D92">
        <w:rPr>
          <w:rFonts w:ascii="Times New Roman" w:hAnsi="Times New Roman" w:cs="Times New Roman"/>
          <w:sz w:val="24"/>
          <w:szCs w:val="24"/>
          <w:lang w:val="en-US"/>
        </w:rPr>
        <w:t xml:space="preserve"> 19</w:t>
      </w:r>
      <w:r w:rsidRPr="00AA3D92">
        <w:rPr>
          <w:rFonts w:ascii="Times New Roman" w:hAnsi="Times New Roman" w:cs="Times New Roman"/>
          <w:sz w:val="24"/>
          <w:szCs w:val="24"/>
          <w:lang w:val="en-US"/>
        </w:rPr>
        <w:t xml:space="preserve"> times and travelling was still </w:t>
      </w:r>
      <w:r w:rsidR="00EC62B1" w:rsidRPr="00AA3D92">
        <w:rPr>
          <w:rFonts w:ascii="Times New Roman" w:hAnsi="Times New Roman" w:cs="Times New Roman"/>
          <w:sz w:val="24"/>
          <w:szCs w:val="24"/>
          <w:lang w:val="en-US"/>
        </w:rPr>
        <w:t xml:space="preserve">restricted. </w:t>
      </w:r>
    </w:p>
    <w:p w:rsidR="00EC62B1" w:rsidRPr="00AA3D92" w:rsidRDefault="00EC62B1"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 xml:space="preserve">When they were near </w:t>
      </w:r>
      <w:proofErr w:type="spellStart"/>
      <w:r w:rsidRPr="00AA3D92">
        <w:rPr>
          <w:rFonts w:ascii="Times New Roman" w:hAnsi="Times New Roman" w:cs="Times New Roman"/>
          <w:sz w:val="24"/>
          <w:szCs w:val="24"/>
          <w:lang w:val="en-US"/>
        </w:rPr>
        <w:t>Rydings</w:t>
      </w:r>
      <w:proofErr w:type="spellEnd"/>
      <w:r w:rsidRPr="00AA3D92">
        <w:rPr>
          <w:rFonts w:ascii="Times New Roman" w:hAnsi="Times New Roman" w:cs="Times New Roman"/>
          <w:sz w:val="24"/>
          <w:szCs w:val="24"/>
          <w:lang w:val="en-US"/>
        </w:rPr>
        <w:t xml:space="preserve"> College the app</w:t>
      </w:r>
      <w:r w:rsidR="00800DCE" w:rsidRPr="00AA3D92">
        <w:rPr>
          <w:rFonts w:ascii="Times New Roman" w:hAnsi="Times New Roman" w:cs="Times New Roman"/>
          <w:sz w:val="24"/>
          <w:szCs w:val="24"/>
          <w:lang w:val="en-US"/>
        </w:rPr>
        <w:t>licants</w:t>
      </w:r>
      <w:r w:rsidRPr="00AA3D92">
        <w:rPr>
          <w:rFonts w:ascii="Times New Roman" w:hAnsi="Times New Roman" w:cs="Times New Roman"/>
          <w:sz w:val="24"/>
          <w:szCs w:val="24"/>
          <w:lang w:val="en-US"/>
        </w:rPr>
        <w:t xml:space="preserve"> demanded their goods using threats of violence. They obtained US$1320-00, ZWL300, a passport, black skirt, a Huawei cellphone from the </w:t>
      </w:r>
      <w:r w:rsidR="00800DCE" w:rsidRPr="00AA3D92">
        <w:rPr>
          <w:rFonts w:ascii="Times New Roman" w:hAnsi="Times New Roman" w:cs="Times New Roman"/>
          <w:sz w:val="24"/>
          <w:szCs w:val="24"/>
          <w:lang w:val="en-US"/>
        </w:rPr>
        <w:t>1</w:t>
      </w:r>
      <w:r w:rsidR="00EC4DD5" w:rsidRPr="00AA3D92">
        <w:rPr>
          <w:rFonts w:ascii="Times New Roman" w:hAnsi="Times New Roman" w:cs="Times New Roman"/>
          <w:sz w:val="24"/>
          <w:szCs w:val="24"/>
          <w:vertAlign w:val="superscript"/>
          <w:lang w:val="en-US"/>
        </w:rPr>
        <w:t>st</w:t>
      </w:r>
      <w:r w:rsidR="00EC4DD5" w:rsidRPr="00AA3D92">
        <w:rPr>
          <w:rFonts w:ascii="Times New Roman" w:hAnsi="Times New Roman" w:cs="Times New Roman"/>
          <w:sz w:val="24"/>
          <w:szCs w:val="24"/>
          <w:lang w:val="en-US"/>
        </w:rPr>
        <w:t xml:space="preserve"> complainant</w:t>
      </w:r>
      <w:r w:rsidRPr="00AA3D92">
        <w:rPr>
          <w:rFonts w:ascii="Times New Roman" w:hAnsi="Times New Roman" w:cs="Times New Roman"/>
          <w:sz w:val="24"/>
          <w:szCs w:val="24"/>
          <w:lang w:val="en-US"/>
        </w:rPr>
        <w:t>. From the 2</w:t>
      </w:r>
      <w:r w:rsidRPr="00AA3D92">
        <w:rPr>
          <w:rFonts w:ascii="Times New Roman" w:hAnsi="Times New Roman" w:cs="Times New Roman"/>
          <w:sz w:val="24"/>
          <w:szCs w:val="24"/>
          <w:vertAlign w:val="superscript"/>
          <w:lang w:val="en-US"/>
        </w:rPr>
        <w:t>nd</w:t>
      </w:r>
      <w:r w:rsidRPr="00AA3D92">
        <w:rPr>
          <w:rFonts w:ascii="Times New Roman" w:hAnsi="Times New Roman" w:cs="Times New Roman"/>
          <w:sz w:val="24"/>
          <w:szCs w:val="24"/>
          <w:lang w:val="en-US"/>
        </w:rPr>
        <w:t xml:space="preserve"> complainant they obtained</w:t>
      </w:r>
      <w:r w:rsidR="00800DCE" w:rsidRPr="00AA3D92">
        <w:rPr>
          <w:rFonts w:ascii="Times New Roman" w:hAnsi="Times New Roman" w:cs="Times New Roman"/>
          <w:sz w:val="24"/>
          <w:szCs w:val="24"/>
          <w:lang w:val="en-US"/>
        </w:rPr>
        <w:t xml:space="preserve"> US$1600-00 a </w:t>
      </w:r>
      <w:r w:rsidR="00EC4DD5" w:rsidRPr="00AA3D92">
        <w:rPr>
          <w:rFonts w:ascii="Times New Roman" w:hAnsi="Times New Roman" w:cs="Times New Roman"/>
          <w:sz w:val="24"/>
          <w:szCs w:val="24"/>
          <w:lang w:val="en-US"/>
        </w:rPr>
        <w:t>Samsung</w:t>
      </w:r>
      <w:r w:rsidRPr="00AA3D92">
        <w:rPr>
          <w:rFonts w:ascii="Times New Roman" w:hAnsi="Times New Roman" w:cs="Times New Roman"/>
          <w:sz w:val="24"/>
          <w:szCs w:val="24"/>
          <w:lang w:val="en-US"/>
        </w:rPr>
        <w:t xml:space="preserve"> A30 cellphone, three jean trousers and a black pouch and from the 3</w:t>
      </w:r>
      <w:r w:rsidRPr="00AA3D92">
        <w:rPr>
          <w:rFonts w:ascii="Times New Roman" w:hAnsi="Times New Roman" w:cs="Times New Roman"/>
          <w:sz w:val="24"/>
          <w:szCs w:val="24"/>
          <w:vertAlign w:val="superscript"/>
          <w:lang w:val="en-US"/>
        </w:rPr>
        <w:t>rd</w:t>
      </w:r>
      <w:r w:rsidRPr="00AA3D92">
        <w:rPr>
          <w:rFonts w:ascii="Times New Roman" w:hAnsi="Times New Roman" w:cs="Times New Roman"/>
          <w:sz w:val="24"/>
          <w:szCs w:val="24"/>
          <w:lang w:val="en-US"/>
        </w:rPr>
        <w:t xml:space="preserve"> complainant they got away with US$ 70-00</w:t>
      </w:r>
      <w:r w:rsidR="0026538E">
        <w:rPr>
          <w:rFonts w:ascii="Times New Roman" w:hAnsi="Times New Roman" w:cs="Times New Roman"/>
          <w:sz w:val="24"/>
          <w:szCs w:val="24"/>
          <w:lang w:val="en-US"/>
        </w:rPr>
        <w:t>,</w:t>
      </w:r>
      <w:r w:rsidR="00EC4DD5">
        <w:rPr>
          <w:rFonts w:ascii="Times New Roman" w:hAnsi="Times New Roman" w:cs="Times New Roman"/>
          <w:sz w:val="24"/>
          <w:szCs w:val="24"/>
          <w:lang w:val="en-US"/>
        </w:rPr>
        <w:t xml:space="preserve"> </w:t>
      </w:r>
      <w:r w:rsidRPr="00AA3D92">
        <w:rPr>
          <w:rFonts w:ascii="Times New Roman" w:hAnsi="Times New Roman" w:cs="Times New Roman"/>
          <w:sz w:val="24"/>
          <w:szCs w:val="24"/>
          <w:lang w:val="en-US"/>
        </w:rPr>
        <w:t xml:space="preserve">ZWL500-00 and a black small </w:t>
      </w:r>
      <w:proofErr w:type="spellStart"/>
      <w:r w:rsidRPr="00AA3D92">
        <w:rPr>
          <w:rFonts w:ascii="Times New Roman" w:hAnsi="Times New Roman" w:cs="Times New Roman"/>
          <w:sz w:val="24"/>
          <w:szCs w:val="24"/>
          <w:lang w:val="en-US"/>
        </w:rPr>
        <w:t>Itel</w:t>
      </w:r>
      <w:proofErr w:type="spellEnd"/>
      <w:r w:rsidRPr="00AA3D92">
        <w:rPr>
          <w:rFonts w:ascii="Times New Roman" w:hAnsi="Times New Roman" w:cs="Times New Roman"/>
          <w:sz w:val="24"/>
          <w:szCs w:val="24"/>
          <w:lang w:val="en-US"/>
        </w:rPr>
        <w:t xml:space="preserve"> cellphone. None of these items were recovered.</w:t>
      </w:r>
    </w:p>
    <w:p w:rsidR="00EC62B1" w:rsidRPr="00AA3D92" w:rsidRDefault="00EC62B1"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 xml:space="preserve">They were dumped at some </w:t>
      </w:r>
      <w:r w:rsidR="00800DCE" w:rsidRPr="00AA3D92">
        <w:rPr>
          <w:rFonts w:ascii="Times New Roman" w:hAnsi="Times New Roman" w:cs="Times New Roman"/>
          <w:sz w:val="24"/>
          <w:szCs w:val="24"/>
          <w:lang w:val="en-US"/>
        </w:rPr>
        <w:t>bush. They</w:t>
      </w:r>
      <w:r w:rsidRPr="00AA3D92">
        <w:rPr>
          <w:rFonts w:ascii="Times New Roman" w:hAnsi="Times New Roman" w:cs="Times New Roman"/>
          <w:sz w:val="24"/>
          <w:szCs w:val="24"/>
          <w:lang w:val="en-US"/>
        </w:rPr>
        <w:t xml:space="preserve"> managed to capture</w:t>
      </w:r>
      <w:r w:rsidR="00800DCE" w:rsidRPr="00AA3D92">
        <w:rPr>
          <w:rFonts w:ascii="Times New Roman" w:hAnsi="Times New Roman" w:cs="Times New Roman"/>
          <w:sz w:val="24"/>
          <w:szCs w:val="24"/>
          <w:lang w:val="en-US"/>
        </w:rPr>
        <w:t xml:space="preserve"> the motor </w:t>
      </w:r>
      <w:r w:rsidR="00EC4DD5" w:rsidRPr="00AA3D92">
        <w:rPr>
          <w:rFonts w:ascii="Times New Roman" w:hAnsi="Times New Roman" w:cs="Times New Roman"/>
          <w:sz w:val="24"/>
          <w:szCs w:val="24"/>
          <w:lang w:val="en-US"/>
        </w:rPr>
        <w:t>vehicle’s number</w:t>
      </w:r>
      <w:r w:rsidRPr="00AA3D92">
        <w:rPr>
          <w:rFonts w:ascii="Times New Roman" w:hAnsi="Times New Roman" w:cs="Times New Roman"/>
          <w:sz w:val="24"/>
          <w:szCs w:val="24"/>
          <w:lang w:val="en-US"/>
        </w:rPr>
        <w:t xml:space="preserve"> plates and its peculiar features. </w:t>
      </w:r>
      <w:r w:rsidR="00EC4DD5" w:rsidRPr="00AA3D92">
        <w:rPr>
          <w:rFonts w:ascii="Times New Roman" w:hAnsi="Times New Roman" w:cs="Times New Roman"/>
          <w:sz w:val="24"/>
          <w:szCs w:val="24"/>
          <w:lang w:val="en-US"/>
        </w:rPr>
        <w:t>Fortunately,</w:t>
      </w:r>
      <w:r w:rsidRPr="00AA3D92">
        <w:rPr>
          <w:rFonts w:ascii="Times New Roman" w:hAnsi="Times New Roman" w:cs="Times New Roman"/>
          <w:sz w:val="24"/>
          <w:szCs w:val="24"/>
          <w:lang w:val="en-US"/>
        </w:rPr>
        <w:t xml:space="preserve"> they managed to get help and they went back into Karoi town. One of the witnesses called her husband and advised her of the robbery. The husband had accompanied his wife to the place where they boarded the </w:t>
      </w:r>
      <w:r w:rsidR="00D05DA7" w:rsidRPr="00AA3D92">
        <w:rPr>
          <w:rFonts w:ascii="Times New Roman" w:hAnsi="Times New Roman" w:cs="Times New Roman"/>
          <w:sz w:val="24"/>
          <w:szCs w:val="24"/>
          <w:lang w:val="en-US"/>
        </w:rPr>
        <w:t>app</w:t>
      </w:r>
      <w:r w:rsidR="00800DCE" w:rsidRPr="00AA3D92">
        <w:rPr>
          <w:rFonts w:ascii="Times New Roman" w:hAnsi="Times New Roman" w:cs="Times New Roman"/>
          <w:sz w:val="24"/>
          <w:szCs w:val="24"/>
          <w:lang w:val="en-US"/>
        </w:rPr>
        <w:t>licants</w:t>
      </w:r>
      <w:r w:rsidR="00D05DA7" w:rsidRPr="00AA3D92">
        <w:rPr>
          <w:rFonts w:ascii="Times New Roman" w:hAnsi="Times New Roman" w:cs="Times New Roman"/>
          <w:sz w:val="24"/>
          <w:szCs w:val="24"/>
          <w:lang w:val="en-US"/>
        </w:rPr>
        <w:t>’</w:t>
      </w:r>
      <w:r w:rsidRPr="00AA3D92">
        <w:rPr>
          <w:rFonts w:ascii="Times New Roman" w:hAnsi="Times New Roman" w:cs="Times New Roman"/>
          <w:sz w:val="24"/>
          <w:szCs w:val="24"/>
          <w:lang w:val="en-US"/>
        </w:rPr>
        <w:t xml:space="preserve"> motor vehic</w:t>
      </w:r>
      <w:r w:rsidR="00D05DA7" w:rsidRPr="00AA3D92">
        <w:rPr>
          <w:rFonts w:ascii="Times New Roman" w:hAnsi="Times New Roman" w:cs="Times New Roman"/>
          <w:sz w:val="24"/>
          <w:szCs w:val="24"/>
          <w:lang w:val="en-US"/>
        </w:rPr>
        <w:t xml:space="preserve">le. The matter was reported to the police. </w:t>
      </w:r>
    </w:p>
    <w:p w:rsidR="00D05DA7" w:rsidRPr="00AA3D92" w:rsidRDefault="00D05DA7"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 xml:space="preserve">The police were proactive and together with </w:t>
      </w:r>
      <w:r w:rsidR="00800DCE" w:rsidRPr="00AA3D92">
        <w:rPr>
          <w:rFonts w:ascii="Times New Roman" w:hAnsi="Times New Roman" w:cs="Times New Roman"/>
          <w:sz w:val="24"/>
          <w:szCs w:val="24"/>
          <w:lang w:val="en-US"/>
        </w:rPr>
        <w:t>the complainants they</w:t>
      </w:r>
      <w:r w:rsidRPr="00AA3D92">
        <w:rPr>
          <w:rFonts w:ascii="Times New Roman" w:hAnsi="Times New Roman" w:cs="Times New Roman"/>
          <w:sz w:val="24"/>
          <w:szCs w:val="24"/>
          <w:lang w:val="en-US"/>
        </w:rPr>
        <w:t xml:space="preserve"> drove around Karoi Town to try and locate the motor vehicle. The complainants had said they could identify the motor vehicle if they see it.</w:t>
      </w:r>
      <w:r w:rsidR="00EC4DD5">
        <w:rPr>
          <w:rFonts w:ascii="Times New Roman" w:hAnsi="Times New Roman" w:cs="Times New Roman"/>
          <w:sz w:val="24"/>
          <w:szCs w:val="24"/>
          <w:lang w:val="en-US"/>
        </w:rPr>
        <w:t xml:space="preserve"> </w:t>
      </w:r>
      <w:r w:rsidRPr="00AA3D92">
        <w:rPr>
          <w:rFonts w:ascii="Times New Roman" w:hAnsi="Times New Roman" w:cs="Times New Roman"/>
          <w:sz w:val="24"/>
          <w:szCs w:val="24"/>
          <w:lang w:val="en-US"/>
        </w:rPr>
        <w:t xml:space="preserve">Eventually they saw the motor vehicle parked at TM Supermarket. The 1st </w:t>
      </w:r>
      <w:r w:rsidR="00800DCE" w:rsidRPr="00AA3D92">
        <w:rPr>
          <w:rFonts w:ascii="Times New Roman" w:hAnsi="Times New Roman" w:cs="Times New Roman"/>
          <w:sz w:val="24"/>
          <w:szCs w:val="24"/>
          <w:lang w:val="en-US"/>
        </w:rPr>
        <w:t>applicant</w:t>
      </w:r>
      <w:r w:rsidRPr="00AA3D92">
        <w:rPr>
          <w:rFonts w:ascii="Times New Roman" w:hAnsi="Times New Roman" w:cs="Times New Roman"/>
          <w:sz w:val="24"/>
          <w:szCs w:val="24"/>
          <w:lang w:val="en-US"/>
        </w:rPr>
        <w:t xml:space="preserve"> was driving the motor vehicle. He was arrested and he called the 2</w:t>
      </w:r>
      <w:r w:rsidRPr="00AA3D92">
        <w:rPr>
          <w:rFonts w:ascii="Times New Roman" w:hAnsi="Times New Roman" w:cs="Times New Roman"/>
          <w:sz w:val="24"/>
          <w:szCs w:val="24"/>
          <w:vertAlign w:val="superscript"/>
          <w:lang w:val="en-US"/>
        </w:rPr>
        <w:t>nd</w:t>
      </w:r>
      <w:r w:rsidRPr="00AA3D92">
        <w:rPr>
          <w:rFonts w:ascii="Times New Roman" w:hAnsi="Times New Roman" w:cs="Times New Roman"/>
          <w:sz w:val="24"/>
          <w:szCs w:val="24"/>
          <w:lang w:val="en-US"/>
        </w:rPr>
        <w:t xml:space="preserve"> </w:t>
      </w:r>
      <w:r w:rsidR="00800DCE" w:rsidRPr="00AA3D92">
        <w:rPr>
          <w:rFonts w:ascii="Times New Roman" w:hAnsi="Times New Roman" w:cs="Times New Roman"/>
          <w:sz w:val="24"/>
          <w:szCs w:val="24"/>
          <w:lang w:val="en-US"/>
        </w:rPr>
        <w:t>applicant</w:t>
      </w:r>
      <w:r w:rsidRPr="00AA3D92">
        <w:rPr>
          <w:rFonts w:ascii="Times New Roman" w:hAnsi="Times New Roman" w:cs="Times New Roman"/>
          <w:sz w:val="24"/>
          <w:szCs w:val="24"/>
          <w:lang w:val="en-US"/>
        </w:rPr>
        <w:t xml:space="preserve"> to confirm his alibi. When the 2</w:t>
      </w:r>
      <w:r w:rsidRPr="00AA3D92">
        <w:rPr>
          <w:rFonts w:ascii="Times New Roman" w:hAnsi="Times New Roman" w:cs="Times New Roman"/>
          <w:sz w:val="24"/>
          <w:szCs w:val="24"/>
          <w:vertAlign w:val="superscript"/>
          <w:lang w:val="en-US"/>
        </w:rPr>
        <w:t>nd</w:t>
      </w:r>
      <w:r w:rsidRPr="00AA3D92">
        <w:rPr>
          <w:rFonts w:ascii="Times New Roman" w:hAnsi="Times New Roman" w:cs="Times New Roman"/>
          <w:sz w:val="24"/>
          <w:szCs w:val="24"/>
          <w:lang w:val="en-US"/>
        </w:rPr>
        <w:t xml:space="preserve"> </w:t>
      </w:r>
      <w:r w:rsidR="00800DCE" w:rsidRPr="00AA3D92">
        <w:rPr>
          <w:rFonts w:ascii="Times New Roman" w:hAnsi="Times New Roman" w:cs="Times New Roman"/>
          <w:sz w:val="24"/>
          <w:szCs w:val="24"/>
          <w:lang w:val="en-US"/>
        </w:rPr>
        <w:t>applicant</w:t>
      </w:r>
      <w:r w:rsidRPr="00AA3D92">
        <w:rPr>
          <w:rFonts w:ascii="Times New Roman" w:hAnsi="Times New Roman" w:cs="Times New Roman"/>
          <w:sz w:val="24"/>
          <w:szCs w:val="24"/>
          <w:lang w:val="en-US"/>
        </w:rPr>
        <w:t xml:space="preserve"> arrived at the police </w:t>
      </w:r>
      <w:r w:rsidR="00800DCE" w:rsidRPr="00AA3D92">
        <w:rPr>
          <w:rFonts w:ascii="Times New Roman" w:hAnsi="Times New Roman" w:cs="Times New Roman"/>
          <w:sz w:val="24"/>
          <w:szCs w:val="24"/>
          <w:lang w:val="en-US"/>
        </w:rPr>
        <w:t>station to rescue his colleague he was arrested</w:t>
      </w:r>
      <w:r w:rsidRPr="00AA3D92">
        <w:rPr>
          <w:rFonts w:ascii="Times New Roman" w:hAnsi="Times New Roman" w:cs="Times New Roman"/>
          <w:sz w:val="24"/>
          <w:szCs w:val="24"/>
          <w:lang w:val="en-US"/>
        </w:rPr>
        <w:t>, the complainants identified him as one o</w:t>
      </w:r>
      <w:r w:rsidR="00800DCE" w:rsidRPr="00AA3D92">
        <w:rPr>
          <w:rFonts w:ascii="Times New Roman" w:hAnsi="Times New Roman" w:cs="Times New Roman"/>
          <w:sz w:val="24"/>
          <w:szCs w:val="24"/>
          <w:lang w:val="en-US"/>
        </w:rPr>
        <w:t>f the assailants.</w:t>
      </w:r>
      <w:r w:rsidRPr="00AA3D92">
        <w:rPr>
          <w:rFonts w:ascii="Times New Roman" w:hAnsi="Times New Roman" w:cs="Times New Roman"/>
          <w:sz w:val="24"/>
          <w:szCs w:val="24"/>
          <w:lang w:val="en-US"/>
        </w:rPr>
        <w:t xml:space="preserve"> </w:t>
      </w:r>
    </w:p>
    <w:p w:rsidR="00D05DA7" w:rsidRPr="00AA3D92" w:rsidRDefault="00D05DA7"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 xml:space="preserve">Washington Chigwida one of the complainants’ husband also gave evidence. He accompanied his wife to get transport to travel to </w:t>
      </w:r>
      <w:proofErr w:type="spellStart"/>
      <w:r w:rsidRPr="00AA3D92">
        <w:rPr>
          <w:rFonts w:ascii="Times New Roman" w:hAnsi="Times New Roman" w:cs="Times New Roman"/>
          <w:sz w:val="24"/>
          <w:szCs w:val="24"/>
          <w:lang w:val="en-US"/>
        </w:rPr>
        <w:t>Chirundu</w:t>
      </w:r>
      <w:proofErr w:type="spellEnd"/>
      <w:r w:rsidRPr="00AA3D92">
        <w:rPr>
          <w:rFonts w:ascii="Times New Roman" w:hAnsi="Times New Roman" w:cs="Times New Roman"/>
          <w:sz w:val="24"/>
          <w:szCs w:val="24"/>
          <w:lang w:val="en-US"/>
        </w:rPr>
        <w:t xml:space="preserve"> from Karoi. He secured transport for her in the </w:t>
      </w:r>
      <w:r w:rsidR="00800DCE" w:rsidRPr="00AA3D92">
        <w:rPr>
          <w:rFonts w:ascii="Times New Roman" w:hAnsi="Times New Roman" w:cs="Times New Roman"/>
          <w:sz w:val="24"/>
          <w:szCs w:val="24"/>
          <w:lang w:val="en-US"/>
        </w:rPr>
        <w:t>applicants</w:t>
      </w:r>
      <w:r w:rsidR="00EC23A9" w:rsidRPr="00AA3D92">
        <w:rPr>
          <w:rFonts w:ascii="Times New Roman" w:hAnsi="Times New Roman" w:cs="Times New Roman"/>
          <w:sz w:val="24"/>
          <w:szCs w:val="24"/>
          <w:lang w:val="en-US"/>
        </w:rPr>
        <w:t>’</w:t>
      </w:r>
      <w:r w:rsidRPr="00AA3D92">
        <w:rPr>
          <w:rFonts w:ascii="Times New Roman" w:hAnsi="Times New Roman" w:cs="Times New Roman"/>
          <w:sz w:val="24"/>
          <w:szCs w:val="24"/>
          <w:lang w:val="en-US"/>
        </w:rPr>
        <w:t xml:space="preserve"> motor vehicle. He is the only witness who indicated that the app</w:t>
      </w:r>
      <w:r w:rsidR="00800DCE" w:rsidRPr="00AA3D92">
        <w:rPr>
          <w:rFonts w:ascii="Times New Roman" w:hAnsi="Times New Roman" w:cs="Times New Roman"/>
          <w:sz w:val="24"/>
          <w:szCs w:val="24"/>
          <w:lang w:val="en-US"/>
        </w:rPr>
        <w:t>licants</w:t>
      </w:r>
      <w:r w:rsidRPr="00AA3D92">
        <w:rPr>
          <w:rFonts w:ascii="Times New Roman" w:hAnsi="Times New Roman" w:cs="Times New Roman"/>
          <w:sz w:val="24"/>
          <w:szCs w:val="24"/>
          <w:lang w:val="en-US"/>
        </w:rPr>
        <w:t xml:space="preserve"> were putting on </w:t>
      </w:r>
      <w:r w:rsidR="00EC23A9" w:rsidRPr="00AA3D92">
        <w:rPr>
          <w:rFonts w:ascii="Times New Roman" w:hAnsi="Times New Roman" w:cs="Times New Roman"/>
          <w:sz w:val="24"/>
          <w:szCs w:val="24"/>
          <w:lang w:val="en-US"/>
        </w:rPr>
        <w:t>homemade</w:t>
      </w:r>
      <w:r w:rsidRPr="00AA3D92">
        <w:rPr>
          <w:rFonts w:ascii="Times New Roman" w:hAnsi="Times New Roman" w:cs="Times New Roman"/>
          <w:sz w:val="24"/>
          <w:szCs w:val="24"/>
          <w:lang w:val="en-US"/>
        </w:rPr>
        <w:t xml:space="preserve"> masks covering their nose and </w:t>
      </w:r>
      <w:r w:rsidR="00EC23A9" w:rsidRPr="00AA3D92">
        <w:rPr>
          <w:rFonts w:ascii="Times New Roman" w:hAnsi="Times New Roman" w:cs="Times New Roman"/>
          <w:sz w:val="24"/>
          <w:szCs w:val="24"/>
          <w:lang w:val="en-US"/>
        </w:rPr>
        <w:t>mouth. He</w:t>
      </w:r>
      <w:r w:rsidRPr="00AA3D92">
        <w:rPr>
          <w:rFonts w:ascii="Times New Roman" w:hAnsi="Times New Roman" w:cs="Times New Roman"/>
          <w:sz w:val="24"/>
          <w:szCs w:val="24"/>
          <w:lang w:val="en-US"/>
        </w:rPr>
        <w:t xml:space="preserve"> described the motor vehicle</w:t>
      </w:r>
      <w:r w:rsidR="00EC23A9" w:rsidRPr="00AA3D92">
        <w:rPr>
          <w:rFonts w:ascii="Times New Roman" w:hAnsi="Times New Roman" w:cs="Times New Roman"/>
          <w:sz w:val="24"/>
          <w:szCs w:val="24"/>
          <w:lang w:val="en-US"/>
        </w:rPr>
        <w:t xml:space="preserve"> with registration number AET 9731</w:t>
      </w:r>
      <w:r w:rsidRPr="00AA3D92">
        <w:rPr>
          <w:rFonts w:ascii="Times New Roman" w:hAnsi="Times New Roman" w:cs="Times New Roman"/>
          <w:sz w:val="24"/>
          <w:szCs w:val="24"/>
          <w:lang w:val="en-US"/>
        </w:rPr>
        <w:t xml:space="preserve"> and indicated that the 1</w:t>
      </w:r>
      <w:r w:rsidRPr="00AA3D92">
        <w:rPr>
          <w:rFonts w:ascii="Times New Roman" w:hAnsi="Times New Roman" w:cs="Times New Roman"/>
          <w:sz w:val="24"/>
          <w:szCs w:val="24"/>
          <w:vertAlign w:val="superscript"/>
          <w:lang w:val="en-US"/>
        </w:rPr>
        <w:t>st</w:t>
      </w:r>
      <w:r w:rsidRPr="00AA3D92">
        <w:rPr>
          <w:rFonts w:ascii="Times New Roman" w:hAnsi="Times New Roman" w:cs="Times New Roman"/>
          <w:sz w:val="24"/>
          <w:szCs w:val="24"/>
          <w:lang w:val="en-US"/>
        </w:rPr>
        <w:t xml:space="preserve"> accused was driving </w:t>
      </w:r>
      <w:r w:rsidR="00EC23A9" w:rsidRPr="00AA3D92">
        <w:rPr>
          <w:rFonts w:ascii="Times New Roman" w:hAnsi="Times New Roman" w:cs="Times New Roman"/>
          <w:sz w:val="24"/>
          <w:szCs w:val="24"/>
          <w:lang w:val="en-US"/>
        </w:rPr>
        <w:t>the motor</w:t>
      </w:r>
      <w:r w:rsidRPr="00AA3D92">
        <w:rPr>
          <w:rFonts w:ascii="Times New Roman" w:hAnsi="Times New Roman" w:cs="Times New Roman"/>
          <w:sz w:val="24"/>
          <w:szCs w:val="24"/>
          <w:lang w:val="en-US"/>
        </w:rPr>
        <w:t xml:space="preserve"> vehicle.</w:t>
      </w:r>
    </w:p>
    <w:p w:rsidR="00EC23A9" w:rsidRPr="00AA3D92" w:rsidRDefault="00EC23A9"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 xml:space="preserve">The arresting detail gave evidence. He confirmed the report made and explained how the </w:t>
      </w:r>
      <w:r w:rsidR="00800DCE" w:rsidRPr="00AA3D92">
        <w:rPr>
          <w:rFonts w:ascii="Times New Roman" w:hAnsi="Times New Roman" w:cs="Times New Roman"/>
          <w:sz w:val="24"/>
          <w:szCs w:val="24"/>
          <w:lang w:val="en-US"/>
        </w:rPr>
        <w:t>applicants</w:t>
      </w:r>
      <w:r w:rsidRPr="00AA3D92">
        <w:rPr>
          <w:rFonts w:ascii="Times New Roman" w:hAnsi="Times New Roman" w:cs="Times New Roman"/>
          <w:sz w:val="24"/>
          <w:szCs w:val="24"/>
          <w:lang w:val="en-US"/>
        </w:rPr>
        <w:t xml:space="preserve"> were arrested. </w:t>
      </w:r>
      <w:r w:rsidR="00D47953" w:rsidRPr="00AA3D92">
        <w:rPr>
          <w:rFonts w:ascii="Times New Roman" w:hAnsi="Times New Roman" w:cs="Times New Roman"/>
          <w:sz w:val="24"/>
          <w:szCs w:val="24"/>
          <w:lang w:val="en-US"/>
        </w:rPr>
        <w:t xml:space="preserve">He searched the motor vehicle and recovered a </w:t>
      </w:r>
      <w:r w:rsidR="00EC4DD5" w:rsidRPr="00AA3D92">
        <w:rPr>
          <w:rFonts w:ascii="Times New Roman" w:hAnsi="Times New Roman" w:cs="Times New Roman"/>
          <w:sz w:val="24"/>
          <w:szCs w:val="24"/>
          <w:lang w:val="en-US"/>
        </w:rPr>
        <w:t>chisel. He</w:t>
      </w:r>
      <w:r w:rsidR="00800DCE" w:rsidRPr="00AA3D92">
        <w:rPr>
          <w:rFonts w:ascii="Times New Roman" w:hAnsi="Times New Roman" w:cs="Times New Roman"/>
          <w:sz w:val="24"/>
          <w:szCs w:val="24"/>
          <w:lang w:val="en-US"/>
        </w:rPr>
        <w:t xml:space="preserve"> </w:t>
      </w:r>
      <w:r w:rsidR="00800DCE" w:rsidRPr="00AA3D92">
        <w:rPr>
          <w:rFonts w:ascii="Times New Roman" w:hAnsi="Times New Roman" w:cs="Times New Roman"/>
          <w:sz w:val="24"/>
          <w:szCs w:val="24"/>
          <w:lang w:val="en-US"/>
        </w:rPr>
        <w:lastRenderedPageBreak/>
        <w:t>investigated</w:t>
      </w:r>
      <w:r w:rsidRPr="00AA3D92">
        <w:rPr>
          <w:rFonts w:ascii="Times New Roman" w:hAnsi="Times New Roman" w:cs="Times New Roman"/>
          <w:sz w:val="24"/>
          <w:szCs w:val="24"/>
          <w:lang w:val="en-US"/>
        </w:rPr>
        <w:t xml:space="preserve"> the app</w:t>
      </w:r>
      <w:r w:rsidR="00800DCE" w:rsidRPr="00AA3D92">
        <w:rPr>
          <w:rFonts w:ascii="Times New Roman" w:hAnsi="Times New Roman" w:cs="Times New Roman"/>
          <w:sz w:val="24"/>
          <w:szCs w:val="24"/>
          <w:lang w:val="en-US"/>
        </w:rPr>
        <w:t>licants</w:t>
      </w:r>
      <w:r w:rsidRPr="00AA3D92">
        <w:rPr>
          <w:rFonts w:ascii="Times New Roman" w:hAnsi="Times New Roman" w:cs="Times New Roman"/>
          <w:sz w:val="24"/>
          <w:szCs w:val="24"/>
          <w:lang w:val="en-US"/>
        </w:rPr>
        <w:t>’ alibi and confirmed</w:t>
      </w:r>
      <w:r w:rsidR="00800DCE" w:rsidRPr="00AA3D92">
        <w:rPr>
          <w:rFonts w:ascii="Times New Roman" w:hAnsi="Times New Roman" w:cs="Times New Roman"/>
          <w:sz w:val="24"/>
          <w:szCs w:val="24"/>
          <w:lang w:val="en-US"/>
        </w:rPr>
        <w:t xml:space="preserve"> it</w:t>
      </w:r>
      <w:r w:rsidRPr="00AA3D92">
        <w:rPr>
          <w:rFonts w:ascii="Times New Roman" w:hAnsi="Times New Roman" w:cs="Times New Roman"/>
          <w:sz w:val="24"/>
          <w:szCs w:val="24"/>
          <w:lang w:val="en-US"/>
        </w:rPr>
        <w:t>.</w:t>
      </w:r>
      <w:r w:rsidR="00EC4DD5">
        <w:rPr>
          <w:rFonts w:ascii="Times New Roman" w:hAnsi="Times New Roman" w:cs="Times New Roman"/>
          <w:sz w:val="24"/>
          <w:szCs w:val="24"/>
          <w:lang w:val="en-US"/>
        </w:rPr>
        <w:t xml:space="preserve"> </w:t>
      </w:r>
      <w:r w:rsidR="00800DCE" w:rsidRPr="00AA3D92">
        <w:rPr>
          <w:rFonts w:ascii="Times New Roman" w:hAnsi="Times New Roman" w:cs="Times New Roman"/>
          <w:sz w:val="24"/>
          <w:szCs w:val="24"/>
          <w:lang w:val="en-US"/>
        </w:rPr>
        <w:t>He recorded a statement from Shonhiwa a police officer.</w:t>
      </w:r>
      <w:r w:rsidRPr="00AA3D92">
        <w:rPr>
          <w:rFonts w:ascii="Times New Roman" w:hAnsi="Times New Roman" w:cs="Times New Roman"/>
          <w:sz w:val="24"/>
          <w:szCs w:val="24"/>
          <w:lang w:val="en-US"/>
        </w:rPr>
        <w:t xml:space="preserve"> </w:t>
      </w:r>
    </w:p>
    <w:p w:rsidR="00EC23A9" w:rsidRPr="00AA3D92" w:rsidRDefault="00800DCE"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The state then closed its case. A</w:t>
      </w:r>
      <w:r w:rsidR="00EC23A9" w:rsidRPr="00AA3D92">
        <w:rPr>
          <w:rFonts w:ascii="Times New Roman" w:hAnsi="Times New Roman" w:cs="Times New Roman"/>
          <w:sz w:val="24"/>
          <w:szCs w:val="24"/>
          <w:lang w:val="en-US"/>
        </w:rPr>
        <w:t>n application for discharge at the close of the State case was made. The application was dismissed and the matter proceeded to the defence case.</w:t>
      </w:r>
    </w:p>
    <w:p w:rsidR="00EC23A9" w:rsidRPr="00AA3D92" w:rsidRDefault="00EC23A9" w:rsidP="007C29EF">
      <w:pPr>
        <w:ind w:firstLine="720"/>
        <w:jc w:val="both"/>
        <w:rPr>
          <w:rFonts w:ascii="Times New Roman" w:hAnsi="Times New Roman" w:cs="Times New Roman"/>
          <w:b/>
          <w:sz w:val="24"/>
          <w:szCs w:val="24"/>
          <w:lang w:val="en-US"/>
        </w:rPr>
      </w:pPr>
      <w:r w:rsidRPr="00AA3D92">
        <w:rPr>
          <w:rFonts w:ascii="Times New Roman" w:hAnsi="Times New Roman" w:cs="Times New Roman"/>
          <w:sz w:val="24"/>
          <w:szCs w:val="24"/>
          <w:lang w:val="en-US"/>
        </w:rPr>
        <w:t xml:space="preserve">In their defence the accused gave evidence. They explained how they spent the day. That they were busy repairing the </w:t>
      </w:r>
      <w:r w:rsidR="00800DCE" w:rsidRPr="00AA3D92">
        <w:rPr>
          <w:rFonts w:ascii="Times New Roman" w:hAnsi="Times New Roman" w:cs="Times New Roman"/>
          <w:sz w:val="24"/>
          <w:szCs w:val="24"/>
          <w:lang w:val="en-US"/>
        </w:rPr>
        <w:t>2</w:t>
      </w:r>
      <w:r w:rsidR="00800DCE" w:rsidRPr="00AA3D92">
        <w:rPr>
          <w:rFonts w:ascii="Times New Roman" w:hAnsi="Times New Roman" w:cs="Times New Roman"/>
          <w:sz w:val="24"/>
          <w:szCs w:val="24"/>
          <w:vertAlign w:val="superscript"/>
          <w:lang w:val="en-US"/>
        </w:rPr>
        <w:t xml:space="preserve">nd </w:t>
      </w:r>
      <w:r w:rsidR="00800DCE" w:rsidRPr="00AA3D92">
        <w:rPr>
          <w:rFonts w:ascii="Times New Roman" w:hAnsi="Times New Roman" w:cs="Times New Roman"/>
          <w:sz w:val="24"/>
          <w:szCs w:val="24"/>
          <w:lang w:val="en-US"/>
        </w:rPr>
        <w:t>applicant’s</w:t>
      </w:r>
      <w:r w:rsidRPr="00AA3D92">
        <w:rPr>
          <w:rFonts w:ascii="Times New Roman" w:hAnsi="Times New Roman" w:cs="Times New Roman"/>
          <w:sz w:val="24"/>
          <w:szCs w:val="24"/>
          <w:lang w:val="en-US"/>
        </w:rPr>
        <w:t xml:space="preserve"> motor vehicle with other </w:t>
      </w:r>
      <w:r w:rsidR="00800DCE" w:rsidRPr="00AA3D92">
        <w:rPr>
          <w:rFonts w:ascii="Times New Roman" w:hAnsi="Times New Roman" w:cs="Times New Roman"/>
          <w:sz w:val="24"/>
          <w:szCs w:val="24"/>
          <w:lang w:val="en-US"/>
        </w:rPr>
        <w:t>mechanics. A</w:t>
      </w:r>
      <w:r w:rsidRPr="00AA3D92">
        <w:rPr>
          <w:rFonts w:ascii="Times New Roman" w:hAnsi="Times New Roman" w:cs="Times New Roman"/>
          <w:sz w:val="24"/>
          <w:szCs w:val="24"/>
          <w:lang w:val="en-US"/>
        </w:rPr>
        <w:t xml:space="preserve"> police officer Shonhiwa gave evidence that on the day the 2</w:t>
      </w:r>
      <w:r w:rsidRPr="00AA3D92">
        <w:rPr>
          <w:rFonts w:ascii="Times New Roman" w:hAnsi="Times New Roman" w:cs="Times New Roman"/>
          <w:sz w:val="24"/>
          <w:szCs w:val="24"/>
          <w:vertAlign w:val="superscript"/>
          <w:lang w:val="en-US"/>
        </w:rPr>
        <w:t>nd</w:t>
      </w:r>
      <w:r w:rsidRPr="00AA3D92">
        <w:rPr>
          <w:rFonts w:ascii="Times New Roman" w:hAnsi="Times New Roman" w:cs="Times New Roman"/>
          <w:sz w:val="24"/>
          <w:szCs w:val="24"/>
          <w:lang w:val="en-US"/>
        </w:rPr>
        <w:t xml:space="preserve"> accused approached him</w:t>
      </w:r>
      <w:r w:rsidR="0026538E">
        <w:rPr>
          <w:rFonts w:ascii="Times New Roman" w:hAnsi="Times New Roman" w:cs="Times New Roman"/>
          <w:sz w:val="24"/>
          <w:szCs w:val="24"/>
          <w:lang w:val="en-US"/>
        </w:rPr>
        <w:t xml:space="preserve"> in</w:t>
      </w:r>
      <w:r w:rsidRPr="00AA3D92">
        <w:rPr>
          <w:rFonts w:ascii="Times New Roman" w:hAnsi="Times New Roman" w:cs="Times New Roman"/>
          <w:sz w:val="24"/>
          <w:szCs w:val="24"/>
          <w:lang w:val="en-US"/>
        </w:rPr>
        <w:t xml:space="preserve"> the morning</w:t>
      </w:r>
      <w:r w:rsidR="00800DCE" w:rsidRPr="00AA3D92">
        <w:rPr>
          <w:rFonts w:ascii="Times New Roman" w:hAnsi="Times New Roman" w:cs="Times New Roman"/>
          <w:sz w:val="24"/>
          <w:szCs w:val="24"/>
          <w:lang w:val="en-US"/>
        </w:rPr>
        <w:t xml:space="preserve"> seeking help in relation to his truck.</w:t>
      </w:r>
    </w:p>
    <w:p w:rsidR="00EC23A9" w:rsidRPr="0026538E" w:rsidRDefault="00EC23A9" w:rsidP="007C29EF">
      <w:pPr>
        <w:ind w:firstLine="720"/>
        <w:jc w:val="both"/>
        <w:rPr>
          <w:rFonts w:ascii="Times New Roman" w:hAnsi="Times New Roman" w:cs="Times New Roman"/>
          <w:sz w:val="24"/>
          <w:szCs w:val="24"/>
          <w:lang w:val="en-US"/>
        </w:rPr>
      </w:pPr>
      <w:r w:rsidRPr="0026538E">
        <w:rPr>
          <w:rFonts w:ascii="Times New Roman" w:hAnsi="Times New Roman" w:cs="Times New Roman"/>
          <w:sz w:val="24"/>
          <w:szCs w:val="24"/>
          <w:lang w:val="en-US"/>
        </w:rPr>
        <w:t>The defence then closed its case.</w:t>
      </w:r>
    </w:p>
    <w:p w:rsidR="00EC23A9" w:rsidRPr="00AA3D92" w:rsidRDefault="00EC23A9"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 xml:space="preserve">In its judgment </w:t>
      </w:r>
      <w:r w:rsidR="00800DCE" w:rsidRPr="00AA3D92">
        <w:rPr>
          <w:rFonts w:ascii="Times New Roman" w:hAnsi="Times New Roman" w:cs="Times New Roman"/>
          <w:sz w:val="24"/>
          <w:szCs w:val="24"/>
          <w:lang w:val="en-US"/>
        </w:rPr>
        <w:t xml:space="preserve">the trial court ably </w:t>
      </w:r>
      <w:r w:rsidRPr="00AA3D92">
        <w:rPr>
          <w:rFonts w:ascii="Times New Roman" w:hAnsi="Times New Roman" w:cs="Times New Roman"/>
          <w:sz w:val="24"/>
          <w:szCs w:val="24"/>
          <w:lang w:val="en-US"/>
        </w:rPr>
        <w:t>identified the determinant issues in this case.</w:t>
      </w:r>
      <w:r w:rsidR="00800DCE" w:rsidRPr="00AA3D92">
        <w:rPr>
          <w:rFonts w:ascii="Times New Roman" w:hAnsi="Times New Roman" w:cs="Times New Roman"/>
          <w:sz w:val="24"/>
          <w:szCs w:val="24"/>
          <w:lang w:val="en-US"/>
        </w:rPr>
        <w:t xml:space="preserve"> The issues were the identity of the applicants, the identity of the motor vehicle and the accused’s defence of alibi.</w:t>
      </w:r>
    </w:p>
    <w:p w:rsidR="00D47953" w:rsidRPr="00AA3D92" w:rsidRDefault="00D47953"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In respect of the identification of the app</w:t>
      </w:r>
      <w:r w:rsidR="00800DCE" w:rsidRPr="00AA3D92">
        <w:rPr>
          <w:rFonts w:ascii="Times New Roman" w:hAnsi="Times New Roman" w:cs="Times New Roman"/>
          <w:sz w:val="24"/>
          <w:szCs w:val="24"/>
          <w:lang w:val="en-US"/>
        </w:rPr>
        <w:t>licants</w:t>
      </w:r>
      <w:r w:rsidRPr="00AA3D92">
        <w:rPr>
          <w:rFonts w:ascii="Times New Roman" w:hAnsi="Times New Roman" w:cs="Times New Roman"/>
          <w:sz w:val="24"/>
          <w:szCs w:val="24"/>
          <w:lang w:val="en-US"/>
        </w:rPr>
        <w:t xml:space="preserve"> it accepted that the complainants managed to positively iden</w:t>
      </w:r>
      <w:r w:rsidR="00800DCE" w:rsidRPr="00AA3D92">
        <w:rPr>
          <w:rFonts w:ascii="Times New Roman" w:hAnsi="Times New Roman" w:cs="Times New Roman"/>
          <w:sz w:val="24"/>
          <w:szCs w:val="24"/>
          <w:lang w:val="en-US"/>
        </w:rPr>
        <w:t>tify their assailants. They</w:t>
      </w:r>
      <w:r w:rsidRPr="00AA3D92">
        <w:rPr>
          <w:rFonts w:ascii="Times New Roman" w:hAnsi="Times New Roman" w:cs="Times New Roman"/>
          <w:sz w:val="24"/>
          <w:szCs w:val="24"/>
          <w:lang w:val="en-US"/>
        </w:rPr>
        <w:t xml:space="preserve"> boarded the motor vehicle around 7a.m they travelled some distance with the app</w:t>
      </w:r>
      <w:r w:rsidR="00800DCE" w:rsidRPr="00AA3D92">
        <w:rPr>
          <w:rFonts w:ascii="Times New Roman" w:hAnsi="Times New Roman" w:cs="Times New Roman"/>
          <w:sz w:val="24"/>
          <w:szCs w:val="24"/>
          <w:lang w:val="en-US"/>
        </w:rPr>
        <w:t>licants</w:t>
      </w:r>
      <w:r w:rsidRPr="00AA3D92">
        <w:rPr>
          <w:rFonts w:ascii="Times New Roman" w:hAnsi="Times New Roman" w:cs="Times New Roman"/>
          <w:sz w:val="24"/>
          <w:szCs w:val="24"/>
          <w:lang w:val="en-US"/>
        </w:rPr>
        <w:t>. Th</w:t>
      </w:r>
      <w:r w:rsidR="00800DCE" w:rsidRPr="00AA3D92">
        <w:rPr>
          <w:rFonts w:ascii="Times New Roman" w:hAnsi="Times New Roman" w:cs="Times New Roman"/>
          <w:sz w:val="24"/>
          <w:szCs w:val="24"/>
          <w:lang w:val="en-US"/>
        </w:rPr>
        <w:t>ey had ample time to observe</w:t>
      </w:r>
      <w:r w:rsidRPr="00AA3D92">
        <w:rPr>
          <w:rFonts w:ascii="Times New Roman" w:hAnsi="Times New Roman" w:cs="Times New Roman"/>
          <w:sz w:val="24"/>
          <w:szCs w:val="24"/>
          <w:lang w:val="en-US"/>
        </w:rPr>
        <w:t xml:space="preserve"> </w:t>
      </w:r>
      <w:r w:rsidR="00800DCE" w:rsidRPr="00AA3D92">
        <w:rPr>
          <w:rFonts w:ascii="Times New Roman" w:hAnsi="Times New Roman" w:cs="Times New Roman"/>
          <w:sz w:val="24"/>
          <w:szCs w:val="24"/>
          <w:lang w:val="en-US"/>
        </w:rPr>
        <w:t>them</w:t>
      </w:r>
      <w:r w:rsidR="009800EE" w:rsidRPr="00AA3D92">
        <w:rPr>
          <w:rFonts w:ascii="Times New Roman" w:hAnsi="Times New Roman" w:cs="Times New Roman"/>
          <w:sz w:val="24"/>
          <w:szCs w:val="24"/>
          <w:lang w:val="en-US"/>
        </w:rPr>
        <w:t>.</w:t>
      </w:r>
      <w:r w:rsidR="00800DCE" w:rsidRPr="00AA3D92">
        <w:rPr>
          <w:rFonts w:ascii="Times New Roman" w:hAnsi="Times New Roman" w:cs="Times New Roman"/>
          <w:sz w:val="24"/>
          <w:szCs w:val="24"/>
          <w:lang w:val="en-US"/>
        </w:rPr>
        <w:t xml:space="preserve"> Although they</w:t>
      </w:r>
      <w:r w:rsidRPr="00AA3D92">
        <w:rPr>
          <w:rFonts w:ascii="Times New Roman" w:hAnsi="Times New Roman" w:cs="Times New Roman"/>
          <w:sz w:val="24"/>
          <w:szCs w:val="24"/>
          <w:lang w:val="en-US"/>
        </w:rPr>
        <w:t xml:space="preserve"> were ordered to bow down when the </w:t>
      </w:r>
      <w:r w:rsidR="00800DCE" w:rsidRPr="00AA3D92">
        <w:rPr>
          <w:rFonts w:ascii="Times New Roman" w:hAnsi="Times New Roman" w:cs="Times New Roman"/>
          <w:sz w:val="24"/>
          <w:szCs w:val="24"/>
          <w:lang w:val="en-US"/>
        </w:rPr>
        <w:t xml:space="preserve">robbery eventually </w:t>
      </w:r>
      <w:r w:rsidRPr="00AA3D92">
        <w:rPr>
          <w:rFonts w:ascii="Times New Roman" w:hAnsi="Times New Roman" w:cs="Times New Roman"/>
          <w:sz w:val="24"/>
          <w:szCs w:val="24"/>
          <w:lang w:val="en-US"/>
        </w:rPr>
        <w:t xml:space="preserve">took </w:t>
      </w:r>
      <w:r w:rsidR="00EC4DD5" w:rsidRPr="00AA3D92">
        <w:rPr>
          <w:rFonts w:ascii="Times New Roman" w:hAnsi="Times New Roman" w:cs="Times New Roman"/>
          <w:sz w:val="24"/>
          <w:szCs w:val="24"/>
          <w:lang w:val="en-US"/>
        </w:rPr>
        <w:t>place,</w:t>
      </w:r>
      <w:r w:rsidRPr="00AA3D92">
        <w:rPr>
          <w:rFonts w:ascii="Times New Roman" w:hAnsi="Times New Roman" w:cs="Times New Roman"/>
          <w:sz w:val="24"/>
          <w:szCs w:val="24"/>
          <w:lang w:val="en-US"/>
        </w:rPr>
        <w:t xml:space="preserve"> they </w:t>
      </w:r>
      <w:r w:rsidR="00800DCE" w:rsidRPr="00AA3D92">
        <w:rPr>
          <w:rFonts w:ascii="Times New Roman" w:hAnsi="Times New Roman" w:cs="Times New Roman"/>
          <w:sz w:val="24"/>
          <w:szCs w:val="24"/>
          <w:lang w:val="en-US"/>
        </w:rPr>
        <w:t xml:space="preserve">must have </w:t>
      </w:r>
      <w:r w:rsidRPr="00AA3D92">
        <w:rPr>
          <w:rFonts w:ascii="Times New Roman" w:hAnsi="Times New Roman" w:cs="Times New Roman"/>
          <w:sz w:val="24"/>
          <w:szCs w:val="24"/>
          <w:lang w:val="en-US"/>
        </w:rPr>
        <w:t>observe</w:t>
      </w:r>
      <w:r w:rsidR="00800DCE" w:rsidRPr="00AA3D92">
        <w:rPr>
          <w:rFonts w:ascii="Times New Roman" w:hAnsi="Times New Roman" w:cs="Times New Roman"/>
          <w:sz w:val="24"/>
          <w:szCs w:val="24"/>
          <w:lang w:val="en-US"/>
        </w:rPr>
        <w:t>d</w:t>
      </w:r>
      <w:r w:rsidRPr="00AA3D92">
        <w:rPr>
          <w:rFonts w:ascii="Times New Roman" w:hAnsi="Times New Roman" w:cs="Times New Roman"/>
          <w:sz w:val="24"/>
          <w:szCs w:val="24"/>
          <w:lang w:val="en-US"/>
        </w:rPr>
        <w:t xml:space="preserve"> the </w:t>
      </w:r>
      <w:r w:rsidR="00800DCE" w:rsidRPr="00AA3D92">
        <w:rPr>
          <w:rFonts w:ascii="Times New Roman" w:hAnsi="Times New Roman" w:cs="Times New Roman"/>
          <w:sz w:val="24"/>
          <w:szCs w:val="24"/>
          <w:lang w:val="en-US"/>
        </w:rPr>
        <w:t>applicants when they travelled one hour or so with them.</w:t>
      </w:r>
    </w:p>
    <w:p w:rsidR="009800EE" w:rsidRPr="00AA3D92" w:rsidRDefault="00D52EC2"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 xml:space="preserve">The court also accepted the identification of the motor vehicle as conclusive particularly taken in </w:t>
      </w:r>
      <w:r w:rsidR="009800EE" w:rsidRPr="00AA3D92">
        <w:rPr>
          <w:rFonts w:ascii="Times New Roman" w:hAnsi="Times New Roman" w:cs="Times New Roman"/>
          <w:sz w:val="24"/>
          <w:szCs w:val="24"/>
          <w:lang w:val="en-US"/>
        </w:rPr>
        <w:t>conjunction</w:t>
      </w:r>
      <w:r w:rsidRPr="00AA3D92">
        <w:rPr>
          <w:rFonts w:ascii="Times New Roman" w:hAnsi="Times New Roman" w:cs="Times New Roman"/>
          <w:sz w:val="24"/>
          <w:szCs w:val="24"/>
          <w:lang w:val="en-US"/>
        </w:rPr>
        <w:t xml:space="preserve"> with the fact that the </w:t>
      </w:r>
      <w:r w:rsidR="00800DCE" w:rsidRPr="00AA3D92">
        <w:rPr>
          <w:rFonts w:ascii="Times New Roman" w:hAnsi="Times New Roman" w:cs="Times New Roman"/>
          <w:sz w:val="24"/>
          <w:szCs w:val="24"/>
          <w:lang w:val="en-US"/>
        </w:rPr>
        <w:t>applicants claim they were together on the day.</w:t>
      </w:r>
    </w:p>
    <w:p w:rsidR="009800EE" w:rsidRPr="00AA3D92" w:rsidRDefault="009800EE"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 xml:space="preserve">The trial court dismissed the </w:t>
      </w:r>
      <w:r w:rsidR="00800DCE" w:rsidRPr="00AA3D92">
        <w:rPr>
          <w:rFonts w:ascii="Times New Roman" w:hAnsi="Times New Roman" w:cs="Times New Roman"/>
          <w:sz w:val="24"/>
          <w:szCs w:val="24"/>
          <w:lang w:val="en-US"/>
        </w:rPr>
        <w:t>applicants</w:t>
      </w:r>
      <w:r w:rsidRPr="00AA3D92">
        <w:rPr>
          <w:rFonts w:ascii="Times New Roman" w:hAnsi="Times New Roman" w:cs="Times New Roman"/>
          <w:sz w:val="24"/>
          <w:szCs w:val="24"/>
          <w:lang w:val="en-US"/>
        </w:rPr>
        <w:t xml:space="preserve">’ </w:t>
      </w:r>
      <w:r w:rsidR="00EC4DD5" w:rsidRPr="00AA3D92">
        <w:rPr>
          <w:rFonts w:ascii="Times New Roman" w:hAnsi="Times New Roman" w:cs="Times New Roman"/>
          <w:sz w:val="24"/>
          <w:szCs w:val="24"/>
          <w:lang w:val="en-US"/>
        </w:rPr>
        <w:t>alibi. It</w:t>
      </w:r>
      <w:r w:rsidRPr="00AA3D92">
        <w:rPr>
          <w:rFonts w:ascii="Times New Roman" w:hAnsi="Times New Roman" w:cs="Times New Roman"/>
          <w:sz w:val="24"/>
          <w:szCs w:val="24"/>
          <w:lang w:val="en-US"/>
        </w:rPr>
        <w:t xml:space="preserve"> found the defence witness Shonhiwa not credible and highlighted the material contradictions in his evidence.</w:t>
      </w:r>
    </w:p>
    <w:p w:rsidR="009800EE" w:rsidRDefault="009800EE"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On that basis it found the app</w:t>
      </w:r>
      <w:r w:rsidR="00800DCE" w:rsidRPr="00AA3D92">
        <w:rPr>
          <w:rFonts w:ascii="Times New Roman" w:hAnsi="Times New Roman" w:cs="Times New Roman"/>
          <w:sz w:val="24"/>
          <w:szCs w:val="24"/>
          <w:lang w:val="en-US"/>
        </w:rPr>
        <w:t>licants</w:t>
      </w:r>
      <w:r w:rsidRPr="00AA3D92">
        <w:rPr>
          <w:rFonts w:ascii="Times New Roman" w:hAnsi="Times New Roman" w:cs="Times New Roman"/>
          <w:sz w:val="24"/>
          <w:szCs w:val="24"/>
          <w:lang w:val="en-US"/>
        </w:rPr>
        <w:t xml:space="preserve"> guilty and sentenced them as already set out.</w:t>
      </w:r>
    </w:p>
    <w:p w:rsidR="0026538E" w:rsidRPr="0026538E" w:rsidRDefault="0026538E" w:rsidP="0026538E">
      <w:pPr>
        <w:jc w:val="both"/>
        <w:rPr>
          <w:rFonts w:ascii="Times New Roman" w:hAnsi="Times New Roman" w:cs="Times New Roman"/>
          <w:b/>
          <w:bCs/>
          <w:sz w:val="24"/>
          <w:szCs w:val="24"/>
          <w:u w:val="single"/>
          <w:lang w:val="en-US"/>
        </w:rPr>
      </w:pPr>
      <w:r w:rsidRPr="0026538E">
        <w:rPr>
          <w:rFonts w:ascii="Times New Roman" w:hAnsi="Times New Roman" w:cs="Times New Roman"/>
          <w:b/>
          <w:bCs/>
          <w:sz w:val="24"/>
          <w:szCs w:val="24"/>
          <w:u w:val="single"/>
          <w:lang w:val="en-US"/>
        </w:rPr>
        <w:t>The grounds of appeal</w:t>
      </w:r>
    </w:p>
    <w:p w:rsidR="009800EE" w:rsidRPr="00AA3D92" w:rsidRDefault="009800EE"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 xml:space="preserve">Dissatisfied by the </w:t>
      </w:r>
      <w:r w:rsidR="00B00749" w:rsidRPr="00AA3D92">
        <w:rPr>
          <w:rFonts w:ascii="Times New Roman" w:hAnsi="Times New Roman" w:cs="Times New Roman"/>
          <w:sz w:val="24"/>
          <w:szCs w:val="24"/>
          <w:lang w:val="en-US"/>
        </w:rPr>
        <w:t>decision,</w:t>
      </w:r>
      <w:r w:rsidRPr="00AA3D92">
        <w:rPr>
          <w:rFonts w:ascii="Times New Roman" w:hAnsi="Times New Roman" w:cs="Times New Roman"/>
          <w:sz w:val="24"/>
          <w:szCs w:val="24"/>
          <w:lang w:val="en-US"/>
        </w:rPr>
        <w:t xml:space="preserve"> the </w:t>
      </w:r>
      <w:r w:rsidR="00800DCE" w:rsidRPr="00AA3D92">
        <w:rPr>
          <w:rFonts w:ascii="Times New Roman" w:hAnsi="Times New Roman" w:cs="Times New Roman"/>
          <w:sz w:val="24"/>
          <w:szCs w:val="24"/>
          <w:lang w:val="en-US"/>
        </w:rPr>
        <w:t>applicants</w:t>
      </w:r>
      <w:r w:rsidRPr="00AA3D92">
        <w:rPr>
          <w:rFonts w:ascii="Times New Roman" w:hAnsi="Times New Roman" w:cs="Times New Roman"/>
          <w:sz w:val="24"/>
          <w:szCs w:val="24"/>
          <w:lang w:val="en-US"/>
        </w:rPr>
        <w:t xml:space="preserve"> noted this appeal against both conviction and sentence.</w:t>
      </w:r>
    </w:p>
    <w:p w:rsidR="009800EE" w:rsidRPr="00AA3D92" w:rsidRDefault="009800EE"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The six grounds of appeal against sentence can be summarized as follows</w:t>
      </w:r>
      <w:r w:rsidR="00EC4DD5">
        <w:rPr>
          <w:rFonts w:ascii="Times New Roman" w:hAnsi="Times New Roman" w:cs="Times New Roman"/>
          <w:sz w:val="24"/>
          <w:szCs w:val="24"/>
          <w:lang w:val="en-US"/>
        </w:rPr>
        <w:t>;</w:t>
      </w:r>
    </w:p>
    <w:p w:rsidR="009800EE" w:rsidRPr="00AA3D92" w:rsidRDefault="009800EE" w:rsidP="007C29EF">
      <w:pPr>
        <w:pStyle w:val="ListParagraph"/>
        <w:numPr>
          <w:ilvl w:val="0"/>
          <w:numId w:val="1"/>
        </w:numPr>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 xml:space="preserve">Whether the </w:t>
      </w:r>
      <w:r w:rsidR="007C29EF" w:rsidRPr="00AA3D92">
        <w:rPr>
          <w:rFonts w:ascii="Times New Roman" w:hAnsi="Times New Roman" w:cs="Times New Roman"/>
          <w:sz w:val="24"/>
          <w:szCs w:val="24"/>
          <w:lang w:val="en-US"/>
        </w:rPr>
        <w:t>complainants positively</w:t>
      </w:r>
      <w:r w:rsidRPr="00AA3D92">
        <w:rPr>
          <w:rFonts w:ascii="Times New Roman" w:hAnsi="Times New Roman" w:cs="Times New Roman"/>
          <w:sz w:val="24"/>
          <w:szCs w:val="24"/>
          <w:lang w:val="en-US"/>
        </w:rPr>
        <w:t xml:space="preserve"> identified</w:t>
      </w:r>
      <w:r w:rsidR="00800DCE" w:rsidRPr="00AA3D92">
        <w:rPr>
          <w:rFonts w:ascii="Times New Roman" w:hAnsi="Times New Roman" w:cs="Times New Roman"/>
          <w:sz w:val="24"/>
          <w:szCs w:val="24"/>
          <w:lang w:val="en-US"/>
        </w:rPr>
        <w:t xml:space="preserve"> the applicants</w:t>
      </w:r>
      <w:r w:rsidRPr="00AA3D92">
        <w:rPr>
          <w:rFonts w:ascii="Times New Roman" w:hAnsi="Times New Roman" w:cs="Times New Roman"/>
          <w:sz w:val="24"/>
          <w:szCs w:val="24"/>
          <w:lang w:val="en-US"/>
        </w:rPr>
        <w:t>.</w:t>
      </w:r>
    </w:p>
    <w:p w:rsidR="00D47953" w:rsidRPr="00AA3D92" w:rsidRDefault="00B00749" w:rsidP="007C29EF">
      <w:pPr>
        <w:pStyle w:val="ListParagraph"/>
        <w:numPr>
          <w:ilvl w:val="0"/>
          <w:numId w:val="1"/>
        </w:numPr>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Whether the trial court’s findings on the alibi is competent at law.</w:t>
      </w:r>
    </w:p>
    <w:p w:rsidR="00B00749" w:rsidRPr="00AA3D92" w:rsidRDefault="00B00749" w:rsidP="007C29EF">
      <w:pPr>
        <w:pStyle w:val="ListParagraph"/>
        <w:numPr>
          <w:ilvl w:val="0"/>
          <w:numId w:val="1"/>
        </w:numPr>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Whether the chisel was recovered from the motor vehicle.</w:t>
      </w:r>
    </w:p>
    <w:p w:rsidR="00EC62B1" w:rsidRPr="00AA3D92" w:rsidRDefault="00B00749"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The 6</w:t>
      </w:r>
      <w:r w:rsidRPr="00AA3D92">
        <w:rPr>
          <w:rFonts w:ascii="Times New Roman" w:hAnsi="Times New Roman" w:cs="Times New Roman"/>
          <w:sz w:val="24"/>
          <w:szCs w:val="24"/>
          <w:vertAlign w:val="superscript"/>
          <w:lang w:val="en-US"/>
        </w:rPr>
        <w:t>th</w:t>
      </w:r>
      <w:r w:rsidRPr="00AA3D92">
        <w:rPr>
          <w:rFonts w:ascii="Times New Roman" w:hAnsi="Times New Roman" w:cs="Times New Roman"/>
          <w:sz w:val="24"/>
          <w:szCs w:val="24"/>
          <w:lang w:val="en-US"/>
        </w:rPr>
        <w:t xml:space="preserve"> ground of appeal did not raise any issue. It was a general attack on the judgment on the consistencies in the state evidence. The ground of appeal did not refer to any of those inconsistencies. </w:t>
      </w:r>
      <w:r w:rsidR="00EC4DD5" w:rsidRPr="00AA3D92">
        <w:rPr>
          <w:rFonts w:ascii="Times New Roman" w:hAnsi="Times New Roman" w:cs="Times New Roman"/>
          <w:sz w:val="24"/>
          <w:szCs w:val="24"/>
          <w:lang w:val="en-US"/>
        </w:rPr>
        <w:t>Thus,</w:t>
      </w:r>
      <w:r w:rsidRPr="00AA3D92">
        <w:rPr>
          <w:rFonts w:ascii="Times New Roman" w:hAnsi="Times New Roman" w:cs="Times New Roman"/>
          <w:sz w:val="24"/>
          <w:szCs w:val="24"/>
          <w:lang w:val="en-US"/>
        </w:rPr>
        <w:t xml:space="preserve"> the ground of appeal does not comply with the rules.</w:t>
      </w:r>
    </w:p>
    <w:p w:rsidR="00EC4DD5" w:rsidRPr="00797D36" w:rsidRDefault="00B00749" w:rsidP="00797D36">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 xml:space="preserve">In respect of </w:t>
      </w:r>
      <w:r w:rsidR="00EC4DD5" w:rsidRPr="00AA3D92">
        <w:rPr>
          <w:rFonts w:ascii="Times New Roman" w:hAnsi="Times New Roman" w:cs="Times New Roman"/>
          <w:sz w:val="24"/>
          <w:szCs w:val="24"/>
          <w:lang w:val="en-US"/>
        </w:rPr>
        <w:t>sentence,</w:t>
      </w:r>
      <w:r w:rsidRPr="00AA3D92">
        <w:rPr>
          <w:rFonts w:ascii="Times New Roman" w:hAnsi="Times New Roman" w:cs="Times New Roman"/>
          <w:sz w:val="24"/>
          <w:szCs w:val="24"/>
          <w:lang w:val="en-US"/>
        </w:rPr>
        <w:t xml:space="preserve"> it was alleged that the sentence is excessive in the circumstances. The trial court focused on the aggravating circumstances to the exclusion of the</w:t>
      </w:r>
      <w:r w:rsidR="005A1616" w:rsidRPr="00AA3D92">
        <w:rPr>
          <w:rFonts w:ascii="Times New Roman" w:hAnsi="Times New Roman" w:cs="Times New Roman"/>
          <w:sz w:val="24"/>
          <w:szCs w:val="24"/>
          <w:lang w:val="en-US"/>
        </w:rPr>
        <w:t xml:space="preserve"> mitigating </w:t>
      </w:r>
      <w:r w:rsidR="00EC4DD5" w:rsidRPr="00AA3D92">
        <w:rPr>
          <w:rFonts w:ascii="Times New Roman" w:hAnsi="Times New Roman" w:cs="Times New Roman"/>
          <w:sz w:val="24"/>
          <w:szCs w:val="24"/>
          <w:lang w:val="en-US"/>
        </w:rPr>
        <w:t>factors. Further</w:t>
      </w:r>
      <w:r w:rsidR="007C29EF" w:rsidRPr="00AA3D92">
        <w:rPr>
          <w:rFonts w:ascii="Times New Roman" w:hAnsi="Times New Roman" w:cs="Times New Roman"/>
          <w:sz w:val="24"/>
          <w:szCs w:val="24"/>
          <w:lang w:val="en-US"/>
        </w:rPr>
        <w:t>,</w:t>
      </w:r>
      <w:r w:rsidR="005A1616" w:rsidRPr="00AA3D92">
        <w:rPr>
          <w:rFonts w:ascii="Times New Roman" w:hAnsi="Times New Roman" w:cs="Times New Roman"/>
          <w:sz w:val="24"/>
          <w:szCs w:val="24"/>
          <w:lang w:val="en-US"/>
        </w:rPr>
        <w:t xml:space="preserve"> that the order for </w:t>
      </w:r>
      <w:r w:rsidR="007C29EF" w:rsidRPr="00AA3D92">
        <w:rPr>
          <w:rFonts w:ascii="Times New Roman" w:hAnsi="Times New Roman" w:cs="Times New Roman"/>
          <w:sz w:val="24"/>
          <w:szCs w:val="24"/>
          <w:lang w:val="en-US"/>
        </w:rPr>
        <w:t>reinstitution</w:t>
      </w:r>
      <w:r w:rsidR="005A1616" w:rsidRPr="00AA3D92">
        <w:rPr>
          <w:rFonts w:ascii="Times New Roman" w:hAnsi="Times New Roman" w:cs="Times New Roman"/>
          <w:sz w:val="24"/>
          <w:szCs w:val="24"/>
          <w:lang w:val="en-US"/>
        </w:rPr>
        <w:t xml:space="preserve"> was bundled each appellant was supposed to contribute a 3</w:t>
      </w:r>
      <w:r w:rsidR="005A1616" w:rsidRPr="00AA3D92">
        <w:rPr>
          <w:rFonts w:ascii="Times New Roman" w:hAnsi="Times New Roman" w:cs="Times New Roman"/>
          <w:sz w:val="24"/>
          <w:szCs w:val="24"/>
          <w:vertAlign w:val="superscript"/>
          <w:lang w:val="en-US"/>
        </w:rPr>
        <w:t>rd</w:t>
      </w:r>
      <w:r w:rsidR="005A1616" w:rsidRPr="00AA3D92">
        <w:rPr>
          <w:rFonts w:ascii="Times New Roman" w:hAnsi="Times New Roman" w:cs="Times New Roman"/>
          <w:sz w:val="24"/>
          <w:szCs w:val="24"/>
          <w:lang w:val="en-US"/>
        </w:rPr>
        <w:t xml:space="preserve"> of the total amount stolen from the complainants.</w:t>
      </w:r>
    </w:p>
    <w:p w:rsidR="005A1616" w:rsidRPr="00AA3D92" w:rsidRDefault="005A1616" w:rsidP="00EC4DD5">
      <w:pPr>
        <w:jc w:val="both"/>
        <w:rPr>
          <w:rFonts w:ascii="Times New Roman" w:hAnsi="Times New Roman" w:cs="Times New Roman"/>
          <w:b/>
          <w:sz w:val="24"/>
          <w:szCs w:val="24"/>
          <w:u w:val="single"/>
          <w:lang w:val="en-US"/>
        </w:rPr>
      </w:pPr>
      <w:r w:rsidRPr="00AA3D92">
        <w:rPr>
          <w:rFonts w:ascii="Times New Roman" w:hAnsi="Times New Roman" w:cs="Times New Roman"/>
          <w:b/>
          <w:sz w:val="24"/>
          <w:szCs w:val="24"/>
          <w:u w:val="single"/>
          <w:lang w:val="en-US"/>
        </w:rPr>
        <w:lastRenderedPageBreak/>
        <w:t>The law</w:t>
      </w:r>
    </w:p>
    <w:p w:rsidR="00FD7698" w:rsidRPr="00AA3D92" w:rsidRDefault="00086D31"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The power to admit to bail pending appeal or review is provided for in section 123 (1) (b) (ii) of the Criminal Procedure and Evidence Act Ch</w:t>
      </w:r>
      <w:r w:rsidR="007C29EF" w:rsidRPr="00AA3D92">
        <w:rPr>
          <w:rFonts w:ascii="Times New Roman" w:hAnsi="Times New Roman" w:cs="Times New Roman"/>
          <w:sz w:val="24"/>
          <w:szCs w:val="24"/>
          <w:lang w:val="en-US"/>
        </w:rPr>
        <w:t>apter 9:07.  The right to</w:t>
      </w:r>
      <w:r w:rsidRPr="00AA3D92">
        <w:rPr>
          <w:rFonts w:ascii="Times New Roman" w:hAnsi="Times New Roman" w:cs="Times New Roman"/>
          <w:sz w:val="24"/>
          <w:szCs w:val="24"/>
          <w:lang w:val="en-US"/>
        </w:rPr>
        <w:t xml:space="preserve"> bail pending appeal is premised on the filing of an appeal against the decision of the Magistrate. Thus there must be proof that the app</w:t>
      </w:r>
      <w:r w:rsidR="007C29EF" w:rsidRPr="00AA3D92">
        <w:rPr>
          <w:rFonts w:ascii="Times New Roman" w:hAnsi="Times New Roman" w:cs="Times New Roman"/>
          <w:sz w:val="24"/>
          <w:szCs w:val="24"/>
          <w:lang w:val="en-US"/>
        </w:rPr>
        <w:t>licant</w:t>
      </w:r>
      <w:r w:rsidRPr="00AA3D92">
        <w:rPr>
          <w:rFonts w:ascii="Times New Roman" w:hAnsi="Times New Roman" w:cs="Times New Roman"/>
          <w:sz w:val="24"/>
          <w:szCs w:val="24"/>
          <w:lang w:val="en-US"/>
        </w:rPr>
        <w:t xml:space="preserve"> has filed an appeal. Usually this is done by attaching the Notice of appeal to the application.</w:t>
      </w:r>
    </w:p>
    <w:p w:rsidR="00A03913" w:rsidRPr="00AA3D92" w:rsidRDefault="00A03913"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The onus is on the app</w:t>
      </w:r>
      <w:r w:rsidR="007C29EF" w:rsidRPr="00AA3D92">
        <w:rPr>
          <w:rFonts w:ascii="Times New Roman" w:hAnsi="Times New Roman" w:cs="Times New Roman"/>
          <w:sz w:val="24"/>
          <w:szCs w:val="24"/>
          <w:lang w:val="en-US"/>
        </w:rPr>
        <w:t>licant</w:t>
      </w:r>
      <w:r w:rsidRPr="00AA3D92">
        <w:rPr>
          <w:rFonts w:ascii="Times New Roman" w:hAnsi="Times New Roman" w:cs="Times New Roman"/>
          <w:sz w:val="24"/>
          <w:szCs w:val="24"/>
          <w:lang w:val="en-US"/>
        </w:rPr>
        <w:t xml:space="preserve"> to show that it is in the interest of justice to grant bail pending appeal</w:t>
      </w:r>
      <w:r w:rsidRPr="00AA3D92">
        <w:rPr>
          <w:rStyle w:val="FootnoteReference"/>
          <w:rFonts w:ascii="Times New Roman" w:hAnsi="Times New Roman" w:cs="Times New Roman"/>
          <w:sz w:val="24"/>
          <w:szCs w:val="24"/>
          <w:lang w:val="en-US"/>
        </w:rPr>
        <w:footnoteReference w:id="1"/>
      </w:r>
      <w:r w:rsidRPr="00AA3D92">
        <w:rPr>
          <w:rFonts w:ascii="Times New Roman" w:hAnsi="Times New Roman" w:cs="Times New Roman"/>
          <w:sz w:val="24"/>
          <w:szCs w:val="24"/>
          <w:lang w:val="en-US"/>
        </w:rPr>
        <w:t>.</w:t>
      </w:r>
      <w:r w:rsidR="00086D31" w:rsidRPr="00AA3D92">
        <w:rPr>
          <w:rFonts w:ascii="Times New Roman" w:hAnsi="Times New Roman" w:cs="Times New Roman"/>
          <w:sz w:val="24"/>
          <w:szCs w:val="24"/>
          <w:lang w:val="en-US"/>
        </w:rPr>
        <w:t>At this stage the granting of bail is not a right</w:t>
      </w:r>
      <w:r w:rsidR="007C29EF" w:rsidRPr="00AA3D92">
        <w:rPr>
          <w:rFonts w:ascii="Times New Roman" w:hAnsi="Times New Roman" w:cs="Times New Roman"/>
          <w:sz w:val="24"/>
          <w:szCs w:val="24"/>
          <w:lang w:val="en-US"/>
        </w:rPr>
        <w:t xml:space="preserve"> any more</w:t>
      </w:r>
      <w:r w:rsidR="00086D31" w:rsidRPr="00AA3D92">
        <w:rPr>
          <w:rFonts w:ascii="Times New Roman" w:hAnsi="Times New Roman" w:cs="Times New Roman"/>
          <w:sz w:val="24"/>
          <w:szCs w:val="24"/>
          <w:lang w:val="en-US"/>
        </w:rPr>
        <w:t xml:space="preserve">, the presumption of innocence no longer operates </w:t>
      </w:r>
      <w:r w:rsidRPr="00AA3D92">
        <w:rPr>
          <w:rFonts w:ascii="Times New Roman" w:hAnsi="Times New Roman" w:cs="Times New Roman"/>
          <w:sz w:val="24"/>
          <w:szCs w:val="24"/>
          <w:lang w:val="en-US"/>
        </w:rPr>
        <w:t>in favour of the app</w:t>
      </w:r>
      <w:r w:rsidR="007C29EF" w:rsidRPr="00AA3D92">
        <w:rPr>
          <w:rFonts w:ascii="Times New Roman" w:hAnsi="Times New Roman" w:cs="Times New Roman"/>
          <w:sz w:val="24"/>
          <w:szCs w:val="24"/>
          <w:lang w:val="en-US"/>
        </w:rPr>
        <w:t>licant</w:t>
      </w:r>
      <w:r w:rsidR="00086D31" w:rsidRPr="00AA3D92">
        <w:rPr>
          <w:rFonts w:ascii="Times New Roman" w:hAnsi="Times New Roman" w:cs="Times New Roman"/>
          <w:sz w:val="24"/>
          <w:szCs w:val="24"/>
          <w:lang w:val="en-US"/>
        </w:rPr>
        <w:t xml:space="preserve">. </w:t>
      </w:r>
    </w:p>
    <w:p w:rsidR="00A03913" w:rsidRPr="00AA3D92" w:rsidRDefault="00A03913"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The applicable principles in</w:t>
      </w:r>
      <w:r w:rsidR="00086D31" w:rsidRPr="00AA3D92">
        <w:rPr>
          <w:rFonts w:ascii="Times New Roman" w:hAnsi="Times New Roman" w:cs="Times New Roman"/>
          <w:sz w:val="24"/>
          <w:szCs w:val="24"/>
          <w:lang w:val="en-US"/>
        </w:rPr>
        <w:t xml:space="preserve"> such applications are now trite. They have been addressed in a number of cases</w:t>
      </w:r>
      <w:r w:rsidR="00FD7698" w:rsidRPr="00AA3D92">
        <w:rPr>
          <w:rStyle w:val="FootnoteReference"/>
          <w:rFonts w:ascii="Times New Roman" w:hAnsi="Times New Roman" w:cs="Times New Roman"/>
          <w:sz w:val="24"/>
          <w:szCs w:val="24"/>
          <w:lang w:val="en-US"/>
        </w:rPr>
        <w:footnoteReference w:id="2"/>
      </w:r>
      <w:r w:rsidR="00086D31" w:rsidRPr="00AA3D92">
        <w:rPr>
          <w:rFonts w:ascii="Times New Roman" w:hAnsi="Times New Roman" w:cs="Times New Roman"/>
          <w:sz w:val="24"/>
          <w:szCs w:val="24"/>
          <w:lang w:val="en-US"/>
        </w:rPr>
        <w:t>.</w:t>
      </w:r>
      <w:r w:rsidRPr="00AA3D92">
        <w:rPr>
          <w:rFonts w:ascii="Times New Roman" w:hAnsi="Times New Roman" w:cs="Times New Roman"/>
          <w:sz w:val="24"/>
          <w:szCs w:val="24"/>
          <w:lang w:val="en-US"/>
        </w:rPr>
        <w:t xml:space="preserve"> </w:t>
      </w:r>
      <w:r w:rsidR="00FD7698" w:rsidRPr="00AA3D92">
        <w:rPr>
          <w:rFonts w:ascii="Times New Roman" w:hAnsi="Times New Roman" w:cs="Times New Roman"/>
          <w:sz w:val="24"/>
          <w:szCs w:val="24"/>
          <w:lang w:val="en-US"/>
        </w:rPr>
        <w:t xml:space="preserve">A reading of case law shows that </w:t>
      </w:r>
      <w:r w:rsidR="007C29EF" w:rsidRPr="00AA3D92">
        <w:rPr>
          <w:rFonts w:ascii="Times New Roman" w:hAnsi="Times New Roman" w:cs="Times New Roman"/>
          <w:sz w:val="24"/>
          <w:szCs w:val="24"/>
          <w:lang w:val="en-US"/>
        </w:rPr>
        <w:t xml:space="preserve">a balance must be struck </w:t>
      </w:r>
      <w:r w:rsidR="00FD7698" w:rsidRPr="00AA3D92">
        <w:rPr>
          <w:rFonts w:ascii="Times New Roman" w:hAnsi="Times New Roman" w:cs="Times New Roman"/>
          <w:sz w:val="24"/>
          <w:szCs w:val="24"/>
          <w:lang w:val="en-US"/>
        </w:rPr>
        <w:t xml:space="preserve">between the interests of justice and the </w:t>
      </w:r>
      <w:r w:rsidRPr="00AA3D92">
        <w:rPr>
          <w:rFonts w:ascii="Times New Roman" w:hAnsi="Times New Roman" w:cs="Times New Roman"/>
          <w:sz w:val="24"/>
          <w:szCs w:val="24"/>
          <w:lang w:val="en-US"/>
        </w:rPr>
        <w:t>prospects of success</w:t>
      </w:r>
      <w:r w:rsidR="007C29EF" w:rsidRPr="00AA3D92">
        <w:rPr>
          <w:rFonts w:ascii="Times New Roman" w:hAnsi="Times New Roman" w:cs="Times New Roman"/>
          <w:sz w:val="24"/>
          <w:szCs w:val="24"/>
          <w:lang w:val="en-US"/>
        </w:rPr>
        <w:t>. The delay</w:t>
      </w:r>
      <w:r w:rsidR="00FD7698" w:rsidRPr="00AA3D92">
        <w:rPr>
          <w:rFonts w:ascii="Times New Roman" w:hAnsi="Times New Roman" w:cs="Times New Roman"/>
          <w:sz w:val="24"/>
          <w:szCs w:val="24"/>
          <w:lang w:val="en-US"/>
        </w:rPr>
        <w:t xml:space="preserve"> in hearing the appeal </w:t>
      </w:r>
      <w:r w:rsidR="007C29EF" w:rsidRPr="00AA3D92">
        <w:rPr>
          <w:rFonts w:ascii="Times New Roman" w:hAnsi="Times New Roman" w:cs="Times New Roman"/>
          <w:sz w:val="24"/>
          <w:szCs w:val="24"/>
          <w:lang w:val="en-US"/>
        </w:rPr>
        <w:t>is another</w:t>
      </w:r>
      <w:r w:rsidR="00FD7698" w:rsidRPr="00AA3D92">
        <w:rPr>
          <w:rFonts w:ascii="Times New Roman" w:hAnsi="Times New Roman" w:cs="Times New Roman"/>
          <w:sz w:val="24"/>
          <w:szCs w:val="24"/>
          <w:lang w:val="en-US"/>
        </w:rPr>
        <w:t xml:space="preserve"> consideration. Where there is a high likelihood of a d</w:t>
      </w:r>
      <w:r w:rsidR="007C29EF" w:rsidRPr="00AA3D92">
        <w:rPr>
          <w:rFonts w:ascii="Times New Roman" w:hAnsi="Times New Roman" w:cs="Times New Roman"/>
          <w:sz w:val="24"/>
          <w:szCs w:val="24"/>
          <w:lang w:val="en-US"/>
        </w:rPr>
        <w:t xml:space="preserve">elay </w:t>
      </w:r>
      <w:r w:rsidR="00FD7698" w:rsidRPr="00AA3D92">
        <w:rPr>
          <w:rFonts w:ascii="Times New Roman" w:hAnsi="Times New Roman" w:cs="Times New Roman"/>
          <w:sz w:val="24"/>
          <w:szCs w:val="24"/>
          <w:lang w:val="en-US"/>
        </w:rPr>
        <w:t>in hearing the appeal and there are reasonable prospects of success bail maybe granted.</w:t>
      </w:r>
      <w:r w:rsidR="00086D31" w:rsidRPr="00AA3D92">
        <w:rPr>
          <w:rFonts w:ascii="Times New Roman" w:hAnsi="Times New Roman" w:cs="Times New Roman"/>
          <w:sz w:val="24"/>
          <w:szCs w:val="24"/>
          <w:lang w:val="en-US"/>
        </w:rPr>
        <w:t xml:space="preserve"> </w:t>
      </w:r>
    </w:p>
    <w:p w:rsidR="00086D31" w:rsidRPr="00AA3D92" w:rsidRDefault="00086D31"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 xml:space="preserve">The learned author John van der Berg in his book titled </w:t>
      </w:r>
      <w:r w:rsidRPr="00AA3D92">
        <w:rPr>
          <w:rFonts w:ascii="Times New Roman" w:hAnsi="Times New Roman" w:cs="Times New Roman"/>
          <w:i/>
          <w:sz w:val="24"/>
          <w:szCs w:val="24"/>
          <w:lang w:val="en-US"/>
        </w:rPr>
        <w:t xml:space="preserve">Bail A Practitioners </w:t>
      </w:r>
      <w:r w:rsidR="00EC4DD5" w:rsidRPr="00AA3D92">
        <w:rPr>
          <w:rFonts w:ascii="Times New Roman" w:hAnsi="Times New Roman" w:cs="Times New Roman"/>
          <w:i/>
          <w:sz w:val="24"/>
          <w:szCs w:val="24"/>
          <w:lang w:val="en-US"/>
        </w:rPr>
        <w:t>Guide</w:t>
      </w:r>
      <w:r w:rsidR="00EC4DD5" w:rsidRPr="00AA3D92">
        <w:rPr>
          <w:rFonts w:ascii="Times New Roman" w:hAnsi="Times New Roman" w:cs="Times New Roman"/>
          <w:sz w:val="24"/>
          <w:szCs w:val="24"/>
          <w:lang w:val="en-US"/>
        </w:rPr>
        <w:t xml:space="preserve"> 3</w:t>
      </w:r>
      <w:r w:rsidR="00EC4DD5" w:rsidRPr="00AA3D92">
        <w:rPr>
          <w:rFonts w:ascii="Times New Roman" w:hAnsi="Times New Roman" w:cs="Times New Roman"/>
          <w:sz w:val="24"/>
          <w:szCs w:val="24"/>
          <w:vertAlign w:val="superscript"/>
          <w:lang w:val="en-US"/>
        </w:rPr>
        <w:t>rd</w:t>
      </w:r>
      <w:r w:rsidR="00EC4DD5" w:rsidRPr="00AA3D92">
        <w:rPr>
          <w:rFonts w:ascii="Times New Roman" w:hAnsi="Times New Roman" w:cs="Times New Roman"/>
          <w:sz w:val="24"/>
          <w:szCs w:val="24"/>
          <w:lang w:val="en-US"/>
        </w:rPr>
        <w:t xml:space="preserve"> Edition</w:t>
      </w:r>
      <w:r w:rsidR="00EE33E3" w:rsidRPr="00AA3D92">
        <w:rPr>
          <w:rStyle w:val="FootnoteReference"/>
          <w:rFonts w:ascii="Times New Roman" w:hAnsi="Times New Roman" w:cs="Times New Roman"/>
          <w:sz w:val="24"/>
          <w:szCs w:val="24"/>
          <w:lang w:val="en-US"/>
        </w:rPr>
        <w:footnoteReference w:id="3"/>
      </w:r>
      <w:r w:rsidRPr="00AA3D92">
        <w:rPr>
          <w:rFonts w:ascii="Times New Roman" w:hAnsi="Times New Roman" w:cs="Times New Roman"/>
          <w:sz w:val="24"/>
          <w:szCs w:val="24"/>
          <w:lang w:val="en-US"/>
        </w:rPr>
        <w:t xml:space="preserve"> at pages 215 – 216 </w:t>
      </w:r>
      <w:r w:rsidR="00EE33E3" w:rsidRPr="00AA3D92">
        <w:rPr>
          <w:rFonts w:ascii="Times New Roman" w:hAnsi="Times New Roman" w:cs="Times New Roman"/>
          <w:sz w:val="24"/>
          <w:szCs w:val="24"/>
          <w:lang w:val="en-US"/>
        </w:rPr>
        <w:t>noted,</w:t>
      </w:r>
    </w:p>
    <w:p w:rsidR="00086D31" w:rsidRPr="00AA3D92" w:rsidRDefault="00086D31"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 xml:space="preserve">“The primary consideration in an application for bail pending appeal or review is whether the accused will serve his sentence if released on bail should his appeal or review fail. The risks of the accused interfering with the investigation or influencing witnesses will have fallen away.  The court will naturally take into account the increased risk of abscondment in view of the fact that the accused has been convicted and sentenced to a term of imprisonment and is not merely awaiting the outcome of his trial.  Also, a stark change of circumstances is the fact that the presumption of innocence has, by this stage, ceased operating in the accused’s favour.  </w:t>
      </w:r>
      <w:r w:rsidR="00EC4DD5" w:rsidRPr="00AA3D92">
        <w:rPr>
          <w:rFonts w:ascii="Times New Roman" w:hAnsi="Times New Roman" w:cs="Times New Roman"/>
          <w:sz w:val="24"/>
          <w:szCs w:val="24"/>
          <w:lang w:val="en-US"/>
        </w:rPr>
        <w:t>Thus,</w:t>
      </w:r>
      <w:r w:rsidRPr="00AA3D92">
        <w:rPr>
          <w:rFonts w:ascii="Times New Roman" w:hAnsi="Times New Roman" w:cs="Times New Roman"/>
          <w:sz w:val="24"/>
          <w:szCs w:val="24"/>
          <w:lang w:val="en-US"/>
        </w:rPr>
        <w:t xml:space="preserve"> the severity of the sentence imposed will be a decisive factor in the court’s exercise of its discretion whether or not to grant bail and as to the amount of bail to be considered, for the notional temptation to abscond which confronts every accused person becomes a real consideration once it is known what the accused’s punishment entails …  In considering a bail application at this stage of the proceedings the trial court should carefully weigh the likelihood of the accused considering it worthwhile to abscond rather than serve his sentence.  It follows that bail will more readily be refused where the sentence imposed is a long term of imprisonment.</w:t>
      </w:r>
      <w:r w:rsidR="00EE33E3" w:rsidRPr="00AA3D92">
        <w:rPr>
          <w:rFonts w:ascii="Times New Roman" w:hAnsi="Times New Roman" w:cs="Times New Roman"/>
          <w:sz w:val="24"/>
          <w:szCs w:val="24"/>
          <w:lang w:val="en-US"/>
        </w:rPr>
        <w:t>’</w:t>
      </w:r>
    </w:p>
    <w:p w:rsidR="00AF2225" w:rsidRPr="00AA3D92" w:rsidRDefault="00123A73"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 xml:space="preserve">Although the length of the </w:t>
      </w:r>
      <w:r w:rsidR="00EE33E3" w:rsidRPr="00AA3D92">
        <w:rPr>
          <w:rFonts w:ascii="Times New Roman" w:hAnsi="Times New Roman" w:cs="Times New Roman"/>
          <w:sz w:val="24"/>
          <w:szCs w:val="24"/>
          <w:lang w:val="en-US"/>
        </w:rPr>
        <w:t>imprisonment term</w:t>
      </w:r>
      <w:r w:rsidRPr="00AA3D92">
        <w:rPr>
          <w:rFonts w:ascii="Times New Roman" w:hAnsi="Times New Roman" w:cs="Times New Roman"/>
          <w:sz w:val="24"/>
          <w:szCs w:val="24"/>
          <w:lang w:val="en-US"/>
        </w:rPr>
        <w:t xml:space="preserve"> is a high incentive to </w:t>
      </w:r>
      <w:r w:rsidR="00FD7698" w:rsidRPr="00AA3D92">
        <w:rPr>
          <w:rFonts w:ascii="Times New Roman" w:hAnsi="Times New Roman" w:cs="Times New Roman"/>
          <w:sz w:val="24"/>
          <w:szCs w:val="24"/>
          <w:lang w:val="en-US"/>
        </w:rPr>
        <w:t>abscond it must always be considered together with the prospects of success on appeal.</w:t>
      </w:r>
      <w:r w:rsidRPr="00AA3D92">
        <w:rPr>
          <w:rFonts w:ascii="Times New Roman" w:hAnsi="Times New Roman" w:cs="Times New Roman"/>
          <w:sz w:val="24"/>
          <w:szCs w:val="24"/>
          <w:lang w:val="en-US"/>
        </w:rPr>
        <w:t xml:space="preserve"> </w:t>
      </w:r>
    </w:p>
    <w:p w:rsidR="00123A73" w:rsidRPr="00AA3D92" w:rsidRDefault="00123A73" w:rsidP="00EC4DD5">
      <w:pPr>
        <w:jc w:val="both"/>
        <w:rPr>
          <w:rFonts w:ascii="Times New Roman" w:hAnsi="Times New Roman" w:cs="Times New Roman"/>
          <w:b/>
          <w:sz w:val="24"/>
          <w:szCs w:val="24"/>
          <w:u w:val="single"/>
          <w:lang w:val="en-US"/>
        </w:rPr>
      </w:pPr>
      <w:r w:rsidRPr="00AA3D92">
        <w:rPr>
          <w:rFonts w:ascii="Times New Roman" w:hAnsi="Times New Roman" w:cs="Times New Roman"/>
          <w:b/>
          <w:sz w:val="24"/>
          <w:szCs w:val="24"/>
          <w:u w:val="single"/>
          <w:lang w:val="en-US"/>
        </w:rPr>
        <w:t>Application of the law to the facts</w:t>
      </w:r>
    </w:p>
    <w:p w:rsidR="00147EC3" w:rsidRPr="00AA3D92" w:rsidRDefault="00147EC3" w:rsidP="007C29EF">
      <w:pPr>
        <w:ind w:firstLine="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I address the issues raised in seriatim.</w:t>
      </w:r>
    </w:p>
    <w:p w:rsidR="00147EC3" w:rsidRPr="00AA3D92" w:rsidRDefault="00147EC3" w:rsidP="00EC4DD5">
      <w:pPr>
        <w:jc w:val="both"/>
        <w:rPr>
          <w:rFonts w:ascii="Times New Roman" w:hAnsi="Times New Roman" w:cs="Times New Roman"/>
          <w:sz w:val="24"/>
          <w:szCs w:val="24"/>
          <w:lang w:val="en-US"/>
        </w:rPr>
      </w:pPr>
      <w:r w:rsidRPr="00AA3D92">
        <w:rPr>
          <w:rFonts w:ascii="Times New Roman" w:hAnsi="Times New Roman" w:cs="Times New Roman"/>
          <w:sz w:val="24"/>
          <w:szCs w:val="24"/>
          <w:u w:val="single"/>
          <w:lang w:val="en-US"/>
        </w:rPr>
        <w:lastRenderedPageBreak/>
        <w:t>Identification of the appellants</w:t>
      </w:r>
      <w:r w:rsidRPr="00AA3D92">
        <w:rPr>
          <w:rFonts w:ascii="Times New Roman" w:hAnsi="Times New Roman" w:cs="Times New Roman"/>
          <w:sz w:val="24"/>
          <w:szCs w:val="24"/>
          <w:lang w:val="en-US"/>
        </w:rPr>
        <w:t>.</w:t>
      </w:r>
    </w:p>
    <w:p w:rsidR="00123A73" w:rsidRPr="00AA3D92" w:rsidRDefault="00147EC3" w:rsidP="007C29EF">
      <w:pPr>
        <w:ind w:firstLine="720"/>
        <w:jc w:val="both"/>
        <w:rPr>
          <w:rFonts w:ascii="Times New Roman" w:hAnsi="Times New Roman" w:cs="Times New Roman"/>
          <w:sz w:val="24"/>
          <w:szCs w:val="24"/>
        </w:rPr>
      </w:pPr>
      <w:r w:rsidRPr="00AA3D92">
        <w:rPr>
          <w:rFonts w:ascii="Times New Roman" w:hAnsi="Times New Roman" w:cs="Times New Roman"/>
          <w:sz w:val="24"/>
          <w:szCs w:val="24"/>
        </w:rPr>
        <w:t>In its written response the respondent did not close its eyes to the glaring weaknesses in the evidenc</w:t>
      </w:r>
      <w:r w:rsidR="007C29EF" w:rsidRPr="00AA3D92">
        <w:rPr>
          <w:rFonts w:ascii="Times New Roman" w:hAnsi="Times New Roman" w:cs="Times New Roman"/>
          <w:sz w:val="24"/>
          <w:szCs w:val="24"/>
        </w:rPr>
        <w:t xml:space="preserve">e on </w:t>
      </w:r>
      <w:r w:rsidRPr="00AA3D92">
        <w:rPr>
          <w:rFonts w:ascii="Times New Roman" w:hAnsi="Times New Roman" w:cs="Times New Roman"/>
          <w:sz w:val="24"/>
          <w:szCs w:val="24"/>
        </w:rPr>
        <w:t xml:space="preserve">identification. </w:t>
      </w:r>
      <w:r w:rsidR="00EC4DD5" w:rsidRPr="00AA3D92">
        <w:rPr>
          <w:rFonts w:ascii="Times New Roman" w:hAnsi="Times New Roman" w:cs="Times New Roman"/>
          <w:sz w:val="24"/>
          <w:szCs w:val="24"/>
        </w:rPr>
        <w:t>However,</w:t>
      </w:r>
      <w:r w:rsidRPr="00AA3D92">
        <w:rPr>
          <w:rFonts w:ascii="Times New Roman" w:hAnsi="Times New Roman" w:cs="Times New Roman"/>
          <w:sz w:val="24"/>
          <w:szCs w:val="24"/>
        </w:rPr>
        <w:t xml:space="preserve"> having noted the</w:t>
      </w:r>
      <w:r w:rsidR="007C29EF" w:rsidRPr="00AA3D92">
        <w:rPr>
          <w:rFonts w:ascii="Times New Roman" w:hAnsi="Times New Roman" w:cs="Times New Roman"/>
          <w:sz w:val="24"/>
          <w:szCs w:val="24"/>
        </w:rPr>
        <w:t>m</w:t>
      </w:r>
      <w:r w:rsidRPr="00AA3D92">
        <w:rPr>
          <w:rFonts w:ascii="Times New Roman" w:hAnsi="Times New Roman" w:cs="Times New Roman"/>
          <w:sz w:val="24"/>
          <w:szCs w:val="24"/>
        </w:rPr>
        <w:t xml:space="preserve"> it went on to justify the decision of the trial court.</w:t>
      </w:r>
    </w:p>
    <w:p w:rsidR="007C29EF" w:rsidRPr="00AA3D92" w:rsidRDefault="007C29EF" w:rsidP="007C29EF">
      <w:pPr>
        <w:ind w:firstLine="720"/>
        <w:jc w:val="both"/>
        <w:rPr>
          <w:rFonts w:ascii="Times New Roman" w:hAnsi="Times New Roman" w:cs="Times New Roman"/>
          <w:sz w:val="24"/>
          <w:szCs w:val="24"/>
        </w:rPr>
      </w:pPr>
      <w:r w:rsidRPr="00AA3D92">
        <w:rPr>
          <w:rFonts w:ascii="Times New Roman" w:hAnsi="Times New Roman" w:cs="Times New Roman"/>
          <w:sz w:val="24"/>
          <w:szCs w:val="24"/>
        </w:rPr>
        <w:t>I</w:t>
      </w:r>
      <w:r w:rsidR="00316872" w:rsidRPr="00AA3D92">
        <w:rPr>
          <w:rFonts w:ascii="Times New Roman" w:hAnsi="Times New Roman" w:cs="Times New Roman"/>
          <w:sz w:val="24"/>
          <w:szCs w:val="24"/>
        </w:rPr>
        <w:t>dentification</w:t>
      </w:r>
      <w:r w:rsidRPr="00AA3D92">
        <w:rPr>
          <w:rFonts w:ascii="Times New Roman" w:hAnsi="Times New Roman" w:cs="Times New Roman"/>
          <w:sz w:val="24"/>
          <w:szCs w:val="24"/>
        </w:rPr>
        <w:t xml:space="preserve"> of accused persons</w:t>
      </w:r>
      <w:r w:rsidR="00316872" w:rsidRPr="00AA3D92">
        <w:rPr>
          <w:rFonts w:ascii="Times New Roman" w:hAnsi="Times New Roman" w:cs="Times New Roman"/>
          <w:sz w:val="24"/>
          <w:szCs w:val="24"/>
        </w:rPr>
        <w:t xml:space="preserve"> has been a subject of discussion in various cases. It is now acceptable that for a conviction to stand based on identification alone of an accused not known to the witness prior to the commission of the offence there must</w:t>
      </w:r>
      <w:r w:rsidRPr="00AA3D92">
        <w:rPr>
          <w:rFonts w:ascii="Times New Roman" w:hAnsi="Times New Roman" w:cs="Times New Roman"/>
          <w:sz w:val="24"/>
          <w:szCs w:val="24"/>
        </w:rPr>
        <w:t xml:space="preserve"> be</w:t>
      </w:r>
      <w:r w:rsidR="00316872" w:rsidRPr="00AA3D92">
        <w:rPr>
          <w:rFonts w:ascii="Times New Roman" w:hAnsi="Times New Roman" w:cs="Times New Roman"/>
          <w:sz w:val="24"/>
          <w:szCs w:val="24"/>
        </w:rPr>
        <w:t xml:space="preserve"> positive identification. The courts must consider a number </w:t>
      </w:r>
      <w:r w:rsidRPr="00AA3D92">
        <w:rPr>
          <w:rFonts w:ascii="Times New Roman" w:hAnsi="Times New Roman" w:cs="Times New Roman"/>
          <w:sz w:val="24"/>
          <w:szCs w:val="24"/>
        </w:rPr>
        <w:t>of factors</w:t>
      </w:r>
      <w:r w:rsidR="00316872" w:rsidRPr="00AA3D92">
        <w:rPr>
          <w:rFonts w:ascii="Times New Roman" w:hAnsi="Times New Roman" w:cs="Times New Roman"/>
          <w:sz w:val="24"/>
          <w:szCs w:val="24"/>
        </w:rPr>
        <w:t xml:space="preserve"> like the time the witness spent with the accused, whether there was adequate illumination, the distance between the parties. The witness must give</w:t>
      </w:r>
      <w:r w:rsidRPr="00AA3D92">
        <w:rPr>
          <w:rFonts w:ascii="Times New Roman" w:hAnsi="Times New Roman" w:cs="Times New Roman"/>
          <w:sz w:val="24"/>
          <w:szCs w:val="24"/>
        </w:rPr>
        <w:t xml:space="preserve"> some positive description of the accused person.</w:t>
      </w:r>
    </w:p>
    <w:p w:rsidR="00316872" w:rsidRPr="00AA3D92" w:rsidRDefault="00316872" w:rsidP="007C29EF">
      <w:pPr>
        <w:ind w:firstLine="720"/>
        <w:jc w:val="both"/>
        <w:rPr>
          <w:rFonts w:ascii="Times New Roman" w:hAnsi="Times New Roman" w:cs="Times New Roman"/>
          <w:sz w:val="24"/>
          <w:szCs w:val="24"/>
        </w:rPr>
      </w:pPr>
      <w:r w:rsidRPr="00AA3D92">
        <w:rPr>
          <w:rFonts w:ascii="Times New Roman" w:hAnsi="Times New Roman" w:cs="Times New Roman"/>
          <w:sz w:val="24"/>
          <w:szCs w:val="24"/>
        </w:rPr>
        <w:t xml:space="preserve"> </w:t>
      </w:r>
      <w:r w:rsidR="007C29EF" w:rsidRPr="00AA3D92">
        <w:rPr>
          <w:rFonts w:ascii="Times New Roman" w:hAnsi="Times New Roman" w:cs="Times New Roman"/>
          <w:sz w:val="24"/>
          <w:szCs w:val="24"/>
        </w:rPr>
        <w:t>Where there has been no prior description of the accused person and the witness describes the accused in court or any other time after he or she had sight of the arrested accused may raise doubts on the authenticity of the identification. Such</w:t>
      </w:r>
      <w:r w:rsidRPr="00AA3D92">
        <w:rPr>
          <w:rFonts w:ascii="Times New Roman" w:hAnsi="Times New Roman" w:cs="Times New Roman"/>
          <w:sz w:val="24"/>
          <w:szCs w:val="24"/>
        </w:rPr>
        <w:t xml:space="preserve"> description is not acceptable where it is given in court, it </w:t>
      </w:r>
      <w:r w:rsidR="007C29EF" w:rsidRPr="00AA3D92">
        <w:rPr>
          <w:rFonts w:ascii="Times New Roman" w:hAnsi="Times New Roman" w:cs="Times New Roman"/>
          <w:sz w:val="24"/>
          <w:szCs w:val="24"/>
        </w:rPr>
        <w:t>amounts to dock identification. The</w:t>
      </w:r>
      <w:r w:rsidRPr="00AA3D92">
        <w:rPr>
          <w:rFonts w:ascii="Times New Roman" w:hAnsi="Times New Roman" w:cs="Times New Roman"/>
          <w:sz w:val="24"/>
          <w:szCs w:val="24"/>
        </w:rPr>
        <w:t xml:space="preserve"> proper approach in my view is that the witness describes the accused to the police upon making the report. If the description eventually matches the </w:t>
      </w:r>
      <w:r w:rsidR="00EC4DD5" w:rsidRPr="00AA3D92">
        <w:rPr>
          <w:rFonts w:ascii="Times New Roman" w:hAnsi="Times New Roman" w:cs="Times New Roman"/>
          <w:sz w:val="24"/>
          <w:szCs w:val="24"/>
        </w:rPr>
        <w:t>accused,</w:t>
      </w:r>
      <w:r w:rsidRPr="00AA3D92">
        <w:rPr>
          <w:rFonts w:ascii="Times New Roman" w:hAnsi="Times New Roman" w:cs="Times New Roman"/>
          <w:sz w:val="24"/>
          <w:szCs w:val="24"/>
        </w:rPr>
        <w:t xml:space="preserve"> then there is proper identification</w:t>
      </w:r>
      <w:r w:rsidR="007C29EF" w:rsidRPr="00AA3D92">
        <w:rPr>
          <w:rFonts w:ascii="Times New Roman" w:hAnsi="Times New Roman" w:cs="Times New Roman"/>
          <w:sz w:val="24"/>
          <w:szCs w:val="24"/>
        </w:rPr>
        <w:t xml:space="preserve">. </w:t>
      </w:r>
    </w:p>
    <w:p w:rsidR="00147EC3" w:rsidRPr="00AA3D92" w:rsidRDefault="00AE2BD4" w:rsidP="007C29EF">
      <w:pPr>
        <w:ind w:firstLine="720"/>
        <w:jc w:val="both"/>
        <w:rPr>
          <w:rFonts w:ascii="Times New Roman" w:hAnsi="Times New Roman" w:cs="Times New Roman"/>
          <w:sz w:val="24"/>
          <w:szCs w:val="24"/>
        </w:rPr>
      </w:pPr>
      <w:r w:rsidRPr="00AA3D92">
        <w:rPr>
          <w:rFonts w:ascii="Times New Roman" w:hAnsi="Times New Roman" w:cs="Times New Roman"/>
          <w:sz w:val="24"/>
          <w:szCs w:val="24"/>
        </w:rPr>
        <w:t>In this</w:t>
      </w:r>
      <w:r w:rsidR="00316872" w:rsidRPr="00AA3D92">
        <w:rPr>
          <w:rFonts w:ascii="Times New Roman" w:hAnsi="Times New Roman" w:cs="Times New Roman"/>
          <w:sz w:val="24"/>
          <w:szCs w:val="24"/>
        </w:rPr>
        <w:t xml:space="preserve"> case</w:t>
      </w:r>
      <w:r w:rsidR="007C29EF" w:rsidRPr="00AA3D92">
        <w:rPr>
          <w:rFonts w:ascii="Times New Roman" w:hAnsi="Times New Roman" w:cs="Times New Roman"/>
          <w:sz w:val="24"/>
          <w:szCs w:val="24"/>
        </w:rPr>
        <w:t xml:space="preserve"> the assailants</w:t>
      </w:r>
      <w:r w:rsidR="00147EC3" w:rsidRPr="00AA3D92">
        <w:rPr>
          <w:rFonts w:ascii="Times New Roman" w:hAnsi="Times New Roman" w:cs="Times New Roman"/>
          <w:sz w:val="24"/>
          <w:szCs w:val="24"/>
        </w:rPr>
        <w:t xml:space="preserve"> </w:t>
      </w:r>
      <w:r w:rsidRPr="00AA3D92">
        <w:rPr>
          <w:rFonts w:ascii="Times New Roman" w:hAnsi="Times New Roman" w:cs="Times New Roman"/>
          <w:sz w:val="24"/>
          <w:szCs w:val="24"/>
        </w:rPr>
        <w:t>had their mask</w:t>
      </w:r>
      <w:r w:rsidR="007C29EF" w:rsidRPr="00AA3D92">
        <w:rPr>
          <w:rFonts w:ascii="Times New Roman" w:hAnsi="Times New Roman" w:cs="Times New Roman"/>
          <w:sz w:val="24"/>
          <w:szCs w:val="24"/>
        </w:rPr>
        <w:t xml:space="preserve"> on</w:t>
      </w:r>
      <w:r w:rsidRPr="00AA3D92">
        <w:rPr>
          <w:rFonts w:ascii="Times New Roman" w:hAnsi="Times New Roman" w:cs="Times New Roman"/>
          <w:sz w:val="24"/>
          <w:szCs w:val="24"/>
        </w:rPr>
        <w:t xml:space="preserve"> that covered</w:t>
      </w:r>
      <w:r w:rsidR="00147EC3" w:rsidRPr="00AA3D92">
        <w:rPr>
          <w:rFonts w:ascii="Times New Roman" w:hAnsi="Times New Roman" w:cs="Times New Roman"/>
          <w:sz w:val="24"/>
          <w:szCs w:val="24"/>
        </w:rPr>
        <w:t xml:space="preserve"> </w:t>
      </w:r>
      <w:r w:rsidRPr="00AA3D92">
        <w:rPr>
          <w:rFonts w:ascii="Times New Roman" w:hAnsi="Times New Roman" w:cs="Times New Roman"/>
          <w:sz w:val="24"/>
          <w:szCs w:val="24"/>
        </w:rPr>
        <w:t>their</w:t>
      </w:r>
      <w:r w:rsidR="00147EC3" w:rsidRPr="00AA3D92">
        <w:rPr>
          <w:rFonts w:ascii="Times New Roman" w:hAnsi="Times New Roman" w:cs="Times New Roman"/>
          <w:sz w:val="24"/>
          <w:szCs w:val="24"/>
        </w:rPr>
        <w:t xml:space="preserve"> mouth and the nose. </w:t>
      </w:r>
      <w:r w:rsidR="007C29EF" w:rsidRPr="00AA3D92">
        <w:rPr>
          <w:rFonts w:ascii="Times New Roman" w:hAnsi="Times New Roman" w:cs="Times New Roman"/>
          <w:sz w:val="24"/>
          <w:szCs w:val="24"/>
        </w:rPr>
        <w:t>Two had hats.</w:t>
      </w:r>
      <w:r w:rsidR="00316872" w:rsidRPr="00AA3D92">
        <w:rPr>
          <w:rFonts w:ascii="Times New Roman" w:hAnsi="Times New Roman" w:cs="Times New Roman"/>
          <w:sz w:val="24"/>
          <w:szCs w:val="24"/>
        </w:rPr>
        <w:t xml:space="preserve"> </w:t>
      </w:r>
      <w:r w:rsidRPr="00AA3D92">
        <w:rPr>
          <w:rFonts w:ascii="Times New Roman" w:hAnsi="Times New Roman" w:cs="Times New Roman"/>
          <w:sz w:val="24"/>
          <w:szCs w:val="24"/>
        </w:rPr>
        <w:t>At no time did the complainant</w:t>
      </w:r>
      <w:r w:rsidR="007C29EF" w:rsidRPr="00AA3D92">
        <w:rPr>
          <w:rFonts w:ascii="Times New Roman" w:hAnsi="Times New Roman" w:cs="Times New Roman"/>
          <w:sz w:val="24"/>
          <w:szCs w:val="24"/>
        </w:rPr>
        <w:t>s</w:t>
      </w:r>
      <w:r w:rsidRPr="00AA3D92">
        <w:rPr>
          <w:rFonts w:ascii="Times New Roman" w:hAnsi="Times New Roman" w:cs="Times New Roman"/>
          <w:sz w:val="24"/>
          <w:szCs w:val="24"/>
        </w:rPr>
        <w:t xml:space="preserve"> indicate that the assailants removed their masks. A </w:t>
      </w:r>
      <w:r w:rsidR="007C29EF" w:rsidRPr="00AA3D92">
        <w:rPr>
          <w:rFonts w:ascii="Times New Roman" w:hAnsi="Times New Roman" w:cs="Times New Roman"/>
          <w:sz w:val="24"/>
          <w:szCs w:val="24"/>
        </w:rPr>
        <w:t>question</w:t>
      </w:r>
      <w:r w:rsidRPr="00AA3D92">
        <w:rPr>
          <w:rFonts w:ascii="Times New Roman" w:hAnsi="Times New Roman" w:cs="Times New Roman"/>
          <w:sz w:val="24"/>
          <w:szCs w:val="24"/>
        </w:rPr>
        <w:t xml:space="preserve"> certainly arises how the complainants identified their assailants. On making the </w:t>
      </w:r>
      <w:r w:rsidR="007C29EF" w:rsidRPr="00AA3D92">
        <w:rPr>
          <w:rFonts w:ascii="Times New Roman" w:hAnsi="Times New Roman" w:cs="Times New Roman"/>
          <w:sz w:val="24"/>
          <w:szCs w:val="24"/>
        </w:rPr>
        <w:t>report,</w:t>
      </w:r>
      <w:r w:rsidRPr="00AA3D92">
        <w:rPr>
          <w:rFonts w:ascii="Times New Roman" w:hAnsi="Times New Roman" w:cs="Times New Roman"/>
          <w:sz w:val="24"/>
          <w:szCs w:val="24"/>
        </w:rPr>
        <w:t xml:space="preserve"> none of the witnesses described the</w:t>
      </w:r>
      <w:r w:rsidR="007C29EF" w:rsidRPr="00AA3D92">
        <w:rPr>
          <w:rFonts w:ascii="Times New Roman" w:hAnsi="Times New Roman" w:cs="Times New Roman"/>
          <w:sz w:val="24"/>
          <w:szCs w:val="24"/>
        </w:rPr>
        <w:t xml:space="preserve"> assailants by any peculiar feature. None mentioned any of the assailants by name. Although the trial court </w:t>
      </w:r>
      <w:r w:rsidR="00EC4DD5" w:rsidRPr="00AA3D92">
        <w:rPr>
          <w:rFonts w:ascii="Times New Roman" w:hAnsi="Times New Roman" w:cs="Times New Roman"/>
          <w:sz w:val="24"/>
          <w:szCs w:val="24"/>
        </w:rPr>
        <w:t>addressed,</w:t>
      </w:r>
      <w:r w:rsidR="007C29EF" w:rsidRPr="00AA3D92">
        <w:rPr>
          <w:rFonts w:ascii="Times New Roman" w:hAnsi="Times New Roman" w:cs="Times New Roman"/>
          <w:sz w:val="24"/>
          <w:szCs w:val="24"/>
        </w:rPr>
        <w:t xml:space="preserve"> the length of time the complainants spent with the assailants, it failed to consider the effect of the masks coupled with hats on two of the assailants. There is a high likelihood that due to the masks there could be some mistaken identity.</w:t>
      </w:r>
    </w:p>
    <w:p w:rsidR="007C281C" w:rsidRPr="00AA3D92" w:rsidRDefault="00AE2BD4" w:rsidP="00797D36">
      <w:pPr>
        <w:ind w:firstLine="720"/>
        <w:jc w:val="both"/>
        <w:rPr>
          <w:rFonts w:ascii="Times New Roman" w:hAnsi="Times New Roman" w:cs="Times New Roman"/>
          <w:sz w:val="24"/>
          <w:szCs w:val="24"/>
        </w:rPr>
      </w:pPr>
      <w:r w:rsidRPr="00AA3D92">
        <w:rPr>
          <w:rFonts w:ascii="Times New Roman" w:hAnsi="Times New Roman" w:cs="Times New Roman"/>
          <w:sz w:val="24"/>
          <w:szCs w:val="24"/>
        </w:rPr>
        <w:t xml:space="preserve">Nyarai </w:t>
      </w:r>
      <w:proofErr w:type="spellStart"/>
      <w:r w:rsidRPr="00AA3D92">
        <w:rPr>
          <w:rFonts w:ascii="Times New Roman" w:hAnsi="Times New Roman" w:cs="Times New Roman"/>
          <w:sz w:val="24"/>
          <w:szCs w:val="24"/>
        </w:rPr>
        <w:t>Kamangira’s</w:t>
      </w:r>
      <w:proofErr w:type="spellEnd"/>
      <w:r w:rsidRPr="00AA3D92">
        <w:rPr>
          <w:rFonts w:ascii="Times New Roman" w:hAnsi="Times New Roman" w:cs="Times New Roman"/>
          <w:sz w:val="24"/>
          <w:szCs w:val="24"/>
        </w:rPr>
        <w:t xml:space="preserve"> evidence was that he knew the 2</w:t>
      </w:r>
      <w:r w:rsidRPr="00AA3D92">
        <w:rPr>
          <w:rFonts w:ascii="Times New Roman" w:hAnsi="Times New Roman" w:cs="Times New Roman"/>
          <w:sz w:val="24"/>
          <w:szCs w:val="24"/>
          <w:vertAlign w:val="superscript"/>
        </w:rPr>
        <w:t>nd</w:t>
      </w:r>
      <w:r w:rsidRPr="00AA3D92">
        <w:rPr>
          <w:rFonts w:ascii="Times New Roman" w:hAnsi="Times New Roman" w:cs="Times New Roman"/>
          <w:sz w:val="24"/>
          <w:szCs w:val="24"/>
        </w:rPr>
        <w:t xml:space="preserve"> </w:t>
      </w:r>
      <w:r w:rsidR="007C29EF" w:rsidRPr="00AA3D92">
        <w:rPr>
          <w:rFonts w:ascii="Times New Roman" w:hAnsi="Times New Roman" w:cs="Times New Roman"/>
          <w:sz w:val="24"/>
          <w:szCs w:val="24"/>
        </w:rPr>
        <w:t xml:space="preserve">applicant </w:t>
      </w:r>
      <w:r w:rsidRPr="00AA3D92">
        <w:rPr>
          <w:rFonts w:ascii="Times New Roman" w:hAnsi="Times New Roman" w:cs="Times New Roman"/>
          <w:sz w:val="24"/>
          <w:szCs w:val="24"/>
        </w:rPr>
        <w:t xml:space="preserve">for quite some time since their children used to attend the same school at </w:t>
      </w:r>
      <w:proofErr w:type="spellStart"/>
      <w:r w:rsidRPr="00AA3D92">
        <w:rPr>
          <w:rFonts w:ascii="Times New Roman" w:hAnsi="Times New Roman" w:cs="Times New Roman"/>
          <w:sz w:val="24"/>
          <w:szCs w:val="24"/>
        </w:rPr>
        <w:t>Magunje</w:t>
      </w:r>
      <w:proofErr w:type="spellEnd"/>
      <w:r w:rsidRPr="00AA3D92">
        <w:rPr>
          <w:rFonts w:ascii="Times New Roman" w:hAnsi="Times New Roman" w:cs="Times New Roman"/>
          <w:sz w:val="24"/>
          <w:szCs w:val="24"/>
        </w:rPr>
        <w:t xml:space="preserve"> </w:t>
      </w:r>
      <w:r w:rsidR="00EC4DD5" w:rsidRPr="00AA3D92">
        <w:rPr>
          <w:rFonts w:ascii="Times New Roman" w:hAnsi="Times New Roman" w:cs="Times New Roman"/>
          <w:sz w:val="24"/>
          <w:szCs w:val="24"/>
        </w:rPr>
        <w:t>Barracks. The</w:t>
      </w:r>
      <w:r w:rsidRPr="00AA3D92">
        <w:rPr>
          <w:rFonts w:ascii="Times New Roman" w:hAnsi="Times New Roman" w:cs="Times New Roman"/>
          <w:sz w:val="24"/>
          <w:szCs w:val="24"/>
        </w:rPr>
        <w:t xml:space="preserve"> 2</w:t>
      </w:r>
      <w:r w:rsidRPr="00AA3D92">
        <w:rPr>
          <w:rFonts w:ascii="Times New Roman" w:hAnsi="Times New Roman" w:cs="Times New Roman"/>
          <w:sz w:val="24"/>
          <w:szCs w:val="24"/>
          <w:vertAlign w:val="superscript"/>
        </w:rPr>
        <w:t>nd</w:t>
      </w:r>
      <w:r w:rsidRPr="00AA3D92">
        <w:rPr>
          <w:rFonts w:ascii="Times New Roman" w:hAnsi="Times New Roman" w:cs="Times New Roman"/>
          <w:sz w:val="24"/>
          <w:szCs w:val="24"/>
        </w:rPr>
        <w:t xml:space="preserve"> </w:t>
      </w:r>
      <w:r w:rsidR="007C29EF" w:rsidRPr="00AA3D92">
        <w:rPr>
          <w:rFonts w:ascii="Times New Roman" w:hAnsi="Times New Roman" w:cs="Times New Roman"/>
          <w:sz w:val="24"/>
          <w:szCs w:val="24"/>
        </w:rPr>
        <w:t>applicant</w:t>
      </w:r>
      <w:r w:rsidRPr="00AA3D92">
        <w:rPr>
          <w:rFonts w:ascii="Times New Roman" w:hAnsi="Times New Roman" w:cs="Times New Roman"/>
          <w:sz w:val="24"/>
          <w:szCs w:val="24"/>
        </w:rPr>
        <w:t xml:space="preserve">’s father used to work with Nyarai’s father. </w:t>
      </w:r>
      <w:r w:rsidR="00EC4DD5" w:rsidRPr="00AA3D92">
        <w:rPr>
          <w:rFonts w:ascii="Times New Roman" w:hAnsi="Times New Roman" w:cs="Times New Roman"/>
          <w:sz w:val="24"/>
          <w:szCs w:val="24"/>
        </w:rPr>
        <w:t>However,</w:t>
      </w:r>
      <w:r w:rsidRPr="00AA3D92">
        <w:rPr>
          <w:rFonts w:ascii="Times New Roman" w:hAnsi="Times New Roman" w:cs="Times New Roman"/>
          <w:sz w:val="24"/>
          <w:szCs w:val="24"/>
        </w:rPr>
        <w:t xml:space="preserve"> </w:t>
      </w:r>
      <w:r w:rsidR="00621950">
        <w:rPr>
          <w:rFonts w:ascii="Times New Roman" w:hAnsi="Times New Roman" w:cs="Times New Roman"/>
          <w:sz w:val="24"/>
          <w:szCs w:val="24"/>
        </w:rPr>
        <w:t xml:space="preserve">when </w:t>
      </w:r>
      <w:r w:rsidR="007C29EF" w:rsidRPr="00AA3D92">
        <w:rPr>
          <w:rFonts w:ascii="Times New Roman" w:hAnsi="Times New Roman" w:cs="Times New Roman"/>
          <w:sz w:val="24"/>
          <w:szCs w:val="24"/>
        </w:rPr>
        <w:t xml:space="preserve">she made </w:t>
      </w:r>
      <w:r w:rsidRPr="00AA3D92">
        <w:rPr>
          <w:rFonts w:ascii="Times New Roman" w:hAnsi="Times New Roman" w:cs="Times New Roman"/>
          <w:sz w:val="24"/>
          <w:szCs w:val="24"/>
        </w:rPr>
        <w:t xml:space="preserve">the report </w:t>
      </w:r>
      <w:r w:rsidR="007C29EF" w:rsidRPr="00AA3D92">
        <w:rPr>
          <w:rFonts w:ascii="Times New Roman" w:hAnsi="Times New Roman" w:cs="Times New Roman"/>
          <w:sz w:val="24"/>
          <w:szCs w:val="24"/>
        </w:rPr>
        <w:t>to the police she did not mention the 2</w:t>
      </w:r>
      <w:r w:rsidR="007C29EF" w:rsidRPr="00AA3D92">
        <w:rPr>
          <w:rFonts w:ascii="Times New Roman" w:hAnsi="Times New Roman" w:cs="Times New Roman"/>
          <w:sz w:val="24"/>
          <w:szCs w:val="24"/>
          <w:vertAlign w:val="superscript"/>
        </w:rPr>
        <w:t>nd</w:t>
      </w:r>
      <w:r w:rsidR="007C29EF" w:rsidRPr="00AA3D92">
        <w:rPr>
          <w:rFonts w:ascii="Times New Roman" w:hAnsi="Times New Roman" w:cs="Times New Roman"/>
          <w:sz w:val="24"/>
          <w:szCs w:val="24"/>
        </w:rPr>
        <w:t xml:space="preserve"> applicant’s name. The 2</w:t>
      </w:r>
      <w:r w:rsidR="007C29EF" w:rsidRPr="00AA3D92">
        <w:rPr>
          <w:rFonts w:ascii="Times New Roman" w:hAnsi="Times New Roman" w:cs="Times New Roman"/>
          <w:sz w:val="24"/>
          <w:szCs w:val="24"/>
          <w:vertAlign w:val="superscript"/>
        </w:rPr>
        <w:t>nd</w:t>
      </w:r>
      <w:r w:rsidR="007C29EF" w:rsidRPr="00AA3D92">
        <w:rPr>
          <w:rFonts w:ascii="Times New Roman" w:hAnsi="Times New Roman" w:cs="Times New Roman"/>
          <w:sz w:val="24"/>
          <w:szCs w:val="24"/>
        </w:rPr>
        <w:t xml:space="preserve"> applicant was arrested when he visited the 1</w:t>
      </w:r>
      <w:r w:rsidR="007C29EF" w:rsidRPr="00AA3D92">
        <w:rPr>
          <w:rFonts w:ascii="Times New Roman" w:hAnsi="Times New Roman" w:cs="Times New Roman"/>
          <w:sz w:val="24"/>
          <w:szCs w:val="24"/>
          <w:vertAlign w:val="superscript"/>
        </w:rPr>
        <w:t>st</w:t>
      </w:r>
      <w:r w:rsidR="007C29EF" w:rsidRPr="00AA3D92">
        <w:rPr>
          <w:rFonts w:ascii="Times New Roman" w:hAnsi="Times New Roman" w:cs="Times New Roman"/>
          <w:sz w:val="24"/>
          <w:szCs w:val="24"/>
        </w:rPr>
        <w:t xml:space="preserve"> accused that is when the complainants identified him. If indeed Nyarai had identified the 2</w:t>
      </w:r>
      <w:r w:rsidR="007C29EF" w:rsidRPr="00AA3D92">
        <w:rPr>
          <w:rFonts w:ascii="Times New Roman" w:hAnsi="Times New Roman" w:cs="Times New Roman"/>
          <w:sz w:val="24"/>
          <w:szCs w:val="24"/>
          <w:vertAlign w:val="superscript"/>
        </w:rPr>
        <w:t>nd</w:t>
      </w:r>
      <w:r w:rsidR="007C29EF" w:rsidRPr="00AA3D92">
        <w:rPr>
          <w:rFonts w:ascii="Times New Roman" w:hAnsi="Times New Roman" w:cs="Times New Roman"/>
          <w:sz w:val="24"/>
          <w:szCs w:val="24"/>
        </w:rPr>
        <w:t xml:space="preserve"> applicant, she could have given the name to the police. A doubt arises from the applicants’ identification.</w:t>
      </w:r>
      <w:r w:rsidRPr="00AA3D92">
        <w:rPr>
          <w:rFonts w:ascii="Times New Roman" w:hAnsi="Times New Roman" w:cs="Times New Roman"/>
          <w:sz w:val="24"/>
          <w:szCs w:val="24"/>
        </w:rPr>
        <w:t xml:space="preserve"> </w:t>
      </w:r>
    </w:p>
    <w:p w:rsidR="00AE2BD4" w:rsidRPr="006F7AFD" w:rsidRDefault="00AE2BD4" w:rsidP="007C281C">
      <w:pPr>
        <w:jc w:val="both"/>
        <w:rPr>
          <w:rFonts w:ascii="Times New Roman" w:hAnsi="Times New Roman" w:cs="Times New Roman"/>
          <w:b/>
          <w:bCs/>
          <w:sz w:val="24"/>
          <w:szCs w:val="24"/>
          <w:u w:val="single"/>
        </w:rPr>
      </w:pPr>
      <w:r w:rsidRPr="006F7AFD">
        <w:rPr>
          <w:rFonts w:ascii="Times New Roman" w:hAnsi="Times New Roman" w:cs="Times New Roman"/>
          <w:b/>
          <w:bCs/>
          <w:sz w:val="24"/>
          <w:szCs w:val="24"/>
          <w:u w:val="single"/>
        </w:rPr>
        <w:t>The identification of the motor vehicle</w:t>
      </w:r>
    </w:p>
    <w:p w:rsidR="00201BC5" w:rsidRPr="00AA3D92" w:rsidRDefault="00AE2BD4" w:rsidP="007C29EF">
      <w:pPr>
        <w:ind w:firstLine="720"/>
        <w:jc w:val="both"/>
        <w:rPr>
          <w:rFonts w:ascii="Times New Roman" w:hAnsi="Times New Roman" w:cs="Times New Roman"/>
          <w:sz w:val="24"/>
          <w:szCs w:val="24"/>
        </w:rPr>
      </w:pPr>
      <w:r w:rsidRPr="00AA3D92">
        <w:rPr>
          <w:rFonts w:ascii="Times New Roman" w:hAnsi="Times New Roman" w:cs="Times New Roman"/>
          <w:sz w:val="24"/>
          <w:szCs w:val="24"/>
        </w:rPr>
        <w:t xml:space="preserve">The court a quo’s finding was that the witnesses identified the motor vehicle </w:t>
      </w:r>
      <w:r w:rsidR="003C3704" w:rsidRPr="00AA3D92">
        <w:rPr>
          <w:rFonts w:ascii="Times New Roman" w:hAnsi="Times New Roman" w:cs="Times New Roman"/>
          <w:sz w:val="24"/>
          <w:szCs w:val="24"/>
        </w:rPr>
        <w:t>by its number plates which they observed and took note</w:t>
      </w:r>
      <w:r w:rsidR="00621950">
        <w:rPr>
          <w:rFonts w:ascii="Times New Roman" w:hAnsi="Times New Roman" w:cs="Times New Roman"/>
          <w:sz w:val="24"/>
          <w:szCs w:val="24"/>
        </w:rPr>
        <w:t xml:space="preserve"> of</w:t>
      </w:r>
      <w:r w:rsidR="003C3704" w:rsidRPr="00AA3D92">
        <w:rPr>
          <w:rFonts w:ascii="Times New Roman" w:hAnsi="Times New Roman" w:cs="Times New Roman"/>
          <w:sz w:val="24"/>
          <w:szCs w:val="24"/>
        </w:rPr>
        <w:t xml:space="preserve"> when they were </w:t>
      </w:r>
      <w:r w:rsidR="00201BC5" w:rsidRPr="00AA3D92">
        <w:rPr>
          <w:rFonts w:ascii="Times New Roman" w:hAnsi="Times New Roman" w:cs="Times New Roman"/>
          <w:sz w:val="24"/>
          <w:szCs w:val="24"/>
        </w:rPr>
        <w:t>dumped. The</w:t>
      </w:r>
      <w:r w:rsidR="003C3704" w:rsidRPr="00AA3D92">
        <w:rPr>
          <w:rFonts w:ascii="Times New Roman" w:hAnsi="Times New Roman" w:cs="Times New Roman"/>
          <w:sz w:val="24"/>
          <w:szCs w:val="24"/>
        </w:rPr>
        <w:t xml:space="preserve"> trial court failed to consider the effect of the police officer’s evidence under cross examination. The officer was clear that the complainants narrated their story and sure, the</w:t>
      </w:r>
      <w:r w:rsidR="007C29EF" w:rsidRPr="00AA3D92">
        <w:rPr>
          <w:rFonts w:ascii="Times New Roman" w:hAnsi="Times New Roman" w:cs="Times New Roman"/>
          <w:sz w:val="24"/>
          <w:szCs w:val="24"/>
        </w:rPr>
        <w:t>y</w:t>
      </w:r>
      <w:r w:rsidR="003C3704" w:rsidRPr="00AA3D92">
        <w:rPr>
          <w:rFonts w:ascii="Times New Roman" w:hAnsi="Times New Roman" w:cs="Times New Roman"/>
          <w:sz w:val="24"/>
          <w:szCs w:val="24"/>
        </w:rPr>
        <w:t xml:space="preserve"> </w:t>
      </w:r>
      <w:r w:rsidR="00201BC5" w:rsidRPr="00AA3D92">
        <w:rPr>
          <w:rFonts w:ascii="Times New Roman" w:hAnsi="Times New Roman" w:cs="Times New Roman"/>
          <w:sz w:val="24"/>
          <w:szCs w:val="24"/>
        </w:rPr>
        <w:t>described</w:t>
      </w:r>
      <w:r w:rsidR="003C3704" w:rsidRPr="00AA3D92">
        <w:rPr>
          <w:rFonts w:ascii="Times New Roman" w:hAnsi="Times New Roman" w:cs="Times New Roman"/>
          <w:sz w:val="24"/>
          <w:szCs w:val="24"/>
        </w:rPr>
        <w:t xml:space="preserve"> the make of the motor vehicle </w:t>
      </w:r>
      <w:r w:rsidR="007C281C" w:rsidRPr="00AA3D92">
        <w:rPr>
          <w:rFonts w:ascii="Times New Roman" w:hAnsi="Times New Roman" w:cs="Times New Roman"/>
          <w:sz w:val="24"/>
          <w:szCs w:val="24"/>
        </w:rPr>
        <w:t>a white</w:t>
      </w:r>
      <w:r w:rsidR="007C29EF" w:rsidRPr="00AA3D92">
        <w:rPr>
          <w:rFonts w:ascii="Times New Roman" w:hAnsi="Times New Roman" w:cs="Times New Roman"/>
          <w:sz w:val="24"/>
          <w:szCs w:val="24"/>
        </w:rPr>
        <w:t xml:space="preserve"> </w:t>
      </w:r>
      <w:r w:rsidR="003C3704" w:rsidRPr="00AA3D92">
        <w:rPr>
          <w:rFonts w:ascii="Times New Roman" w:hAnsi="Times New Roman" w:cs="Times New Roman"/>
          <w:sz w:val="24"/>
          <w:szCs w:val="24"/>
        </w:rPr>
        <w:t>Toyota Mark X.</w:t>
      </w:r>
      <w:r w:rsidR="00201BC5" w:rsidRPr="00AA3D92">
        <w:rPr>
          <w:rFonts w:ascii="Times New Roman" w:hAnsi="Times New Roman" w:cs="Times New Roman"/>
          <w:sz w:val="24"/>
          <w:szCs w:val="24"/>
        </w:rPr>
        <w:t xml:space="preserve">  </w:t>
      </w:r>
      <w:r w:rsidR="003C3704" w:rsidRPr="00AA3D92">
        <w:rPr>
          <w:rFonts w:ascii="Times New Roman" w:hAnsi="Times New Roman" w:cs="Times New Roman"/>
          <w:sz w:val="24"/>
          <w:szCs w:val="24"/>
        </w:rPr>
        <w:t xml:space="preserve">No further details were </w:t>
      </w:r>
      <w:r w:rsidR="00201BC5" w:rsidRPr="00AA3D92">
        <w:rPr>
          <w:rFonts w:ascii="Times New Roman" w:hAnsi="Times New Roman" w:cs="Times New Roman"/>
          <w:sz w:val="24"/>
          <w:szCs w:val="24"/>
        </w:rPr>
        <w:t>given. He</w:t>
      </w:r>
      <w:r w:rsidR="007C29EF" w:rsidRPr="00AA3D92">
        <w:rPr>
          <w:rFonts w:ascii="Times New Roman" w:hAnsi="Times New Roman" w:cs="Times New Roman"/>
          <w:sz w:val="24"/>
          <w:szCs w:val="24"/>
        </w:rPr>
        <w:t xml:space="preserve"> actually said ‘</w:t>
      </w:r>
      <w:r w:rsidR="003C3704" w:rsidRPr="00AA3D92">
        <w:rPr>
          <w:rFonts w:ascii="Times New Roman" w:hAnsi="Times New Roman" w:cs="Times New Roman"/>
          <w:i/>
          <w:sz w:val="24"/>
          <w:szCs w:val="24"/>
        </w:rPr>
        <w:t>Further identification marks arose seeing the motor vehicle at TM’</w:t>
      </w:r>
      <w:r w:rsidR="003C3704" w:rsidRPr="00AA3D92">
        <w:rPr>
          <w:rFonts w:ascii="Times New Roman" w:hAnsi="Times New Roman" w:cs="Times New Roman"/>
          <w:sz w:val="24"/>
          <w:szCs w:val="24"/>
        </w:rPr>
        <w:t xml:space="preserve">. The complainants therefore concluded their ‘positive’ identification while looking at the motor vehicle. Such evidence taints the whole identification process. </w:t>
      </w:r>
    </w:p>
    <w:p w:rsidR="003C3704" w:rsidRPr="00AA3D92" w:rsidRDefault="003C3704" w:rsidP="007C29EF">
      <w:pPr>
        <w:ind w:firstLine="720"/>
        <w:jc w:val="both"/>
        <w:rPr>
          <w:rFonts w:ascii="Times New Roman" w:hAnsi="Times New Roman" w:cs="Times New Roman"/>
          <w:sz w:val="24"/>
          <w:szCs w:val="24"/>
        </w:rPr>
      </w:pPr>
      <w:r w:rsidRPr="00AA3D92">
        <w:rPr>
          <w:rFonts w:ascii="Times New Roman" w:hAnsi="Times New Roman" w:cs="Times New Roman"/>
          <w:sz w:val="24"/>
          <w:szCs w:val="24"/>
        </w:rPr>
        <w:lastRenderedPageBreak/>
        <w:t xml:space="preserve">One witness was so candid in her evidence that </w:t>
      </w:r>
      <w:r w:rsidR="007C29EF" w:rsidRPr="00AA3D92">
        <w:rPr>
          <w:rFonts w:ascii="Times New Roman" w:hAnsi="Times New Roman" w:cs="Times New Roman"/>
          <w:sz w:val="24"/>
          <w:szCs w:val="24"/>
        </w:rPr>
        <w:t>they</w:t>
      </w:r>
      <w:r w:rsidRPr="00AA3D92">
        <w:rPr>
          <w:rFonts w:ascii="Times New Roman" w:hAnsi="Times New Roman" w:cs="Times New Roman"/>
          <w:sz w:val="24"/>
          <w:szCs w:val="24"/>
        </w:rPr>
        <w:t xml:space="preserve"> noted the registration numbers when they were </w:t>
      </w:r>
      <w:r w:rsidR="00201BC5" w:rsidRPr="00AA3D92">
        <w:rPr>
          <w:rFonts w:ascii="Times New Roman" w:hAnsi="Times New Roman" w:cs="Times New Roman"/>
          <w:sz w:val="24"/>
          <w:szCs w:val="24"/>
        </w:rPr>
        <w:t xml:space="preserve">dumped. </w:t>
      </w:r>
      <w:r w:rsidRPr="00AA3D92">
        <w:rPr>
          <w:rFonts w:ascii="Times New Roman" w:hAnsi="Times New Roman" w:cs="Times New Roman"/>
          <w:sz w:val="24"/>
          <w:szCs w:val="24"/>
        </w:rPr>
        <w:t xml:space="preserve">They encouraged </w:t>
      </w:r>
      <w:r w:rsidR="007C29EF" w:rsidRPr="00AA3D92">
        <w:rPr>
          <w:rFonts w:ascii="Times New Roman" w:hAnsi="Times New Roman" w:cs="Times New Roman"/>
          <w:sz w:val="24"/>
          <w:szCs w:val="24"/>
        </w:rPr>
        <w:t xml:space="preserve">each other that each memorise a certain of the registration </w:t>
      </w:r>
      <w:r w:rsidR="00201BC5" w:rsidRPr="00AA3D92">
        <w:rPr>
          <w:rFonts w:ascii="Times New Roman" w:hAnsi="Times New Roman" w:cs="Times New Roman"/>
          <w:sz w:val="24"/>
          <w:szCs w:val="24"/>
        </w:rPr>
        <w:t xml:space="preserve">number, she memorised AET. </w:t>
      </w:r>
      <w:r w:rsidR="007C281C" w:rsidRPr="00AA3D92">
        <w:rPr>
          <w:rFonts w:ascii="Times New Roman" w:hAnsi="Times New Roman" w:cs="Times New Roman"/>
          <w:sz w:val="24"/>
          <w:szCs w:val="24"/>
        </w:rPr>
        <w:t>However,</w:t>
      </w:r>
      <w:r w:rsidR="00201BC5" w:rsidRPr="00AA3D92">
        <w:rPr>
          <w:rFonts w:ascii="Times New Roman" w:hAnsi="Times New Roman" w:cs="Times New Roman"/>
          <w:sz w:val="24"/>
          <w:szCs w:val="24"/>
        </w:rPr>
        <w:t xml:space="preserve"> the other witnesses did not allude to this. In any event if they </w:t>
      </w:r>
      <w:r w:rsidR="007C281C" w:rsidRPr="00AA3D92">
        <w:rPr>
          <w:rFonts w:ascii="Times New Roman" w:hAnsi="Times New Roman" w:cs="Times New Roman"/>
          <w:sz w:val="24"/>
          <w:szCs w:val="24"/>
        </w:rPr>
        <w:t>did,</w:t>
      </w:r>
      <w:r w:rsidR="00201BC5" w:rsidRPr="00AA3D92">
        <w:rPr>
          <w:rFonts w:ascii="Times New Roman" w:hAnsi="Times New Roman" w:cs="Times New Roman"/>
          <w:sz w:val="24"/>
          <w:szCs w:val="24"/>
        </w:rPr>
        <w:t xml:space="preserve"> they did not advise the police on making the report. The report was filed on the same day of the robbery and the events were still fresh in the complainants’ memory. The time of making the report is critical</w:t>
      </w:r>
      <w:r w:rsidR="007C29EF" w:rsidRPr="00AA3D92">
        <w:rPr>
          <w:rFonts w:ascii="Times New Roman" w:hAnsi="Times New Roman" w:cs="Times New Roman"/>
          <w:sz w:val="24"/>
          <w:szCs w:val="24"/>
        </w:rPr>
        <w:t>,</w:t>
      </w:r>
      <w:r w:rsidR="00201BC5" w:rsidRPr="00AA3D92">
        <w:rPr>
          <w:rFonts w:ascii="Times New Roman" w:hAnsi="Times New Roman" w:cs="Times New Roman"/>
          <w:sz w:val="24"/>
          <w:szCs w:val="24"/>
        </w:rPr>
        <w:t xml:space="preserve"> there must be information that the witness knew the assailants and give out information to assist the police. In this case for instance the police would have been looking for a white Toyota Mark X and nothing further. There are a number of such </w:t>
      </w:r>
      <w:r w:rsidR="007C29EF" w:rsidRPr="00AA3D92">
        <w:rPr>
          <w:rFonts w:ascii="Times New Roman" w:hAnsi="Times New Roman" w:cs="Times New Roman"/>
          <w:sz w:val="24"/>
          <w:szCs w:val="24"/>
        </w:rPr>
        <w:t>motor vehicles on the roads.</w:t>
      </w:r>
    </w:p>
    <w:p w:rsidR="00DA6325" w:rsidRPr="00AA3D92" w:rsidRDefault="003C3704" w:rsidP="007C29EF">
      <w:pPr>
        <w:ind w:firstLine="720"/>
        <w:jc w:val="both"/>
        <w:rPr>
          <w:rFonts w:ascii="Times New Roman" w:hAnsi="Times New Roman" w:cs="Times New Roman"/>
          <w:sz w:val="24"/>
          <w:szCs w:val="24"/>
        </w:rPr>
      </w:pPr>
      <w:r w:rsidRPr="00AA3D92">
        <w:rPr>
          <w:rFonts w:ascii="Times New Roman" w:hAnsi="Times New Roman" w:cs="Times New Roman"/>
          <w:sz w:val="24"/>
          <w:szCs w:val="24"/>
        </w:rPr>
        <w:t xml:space="preserve">Washington </w:t>
      </w:r>
      <w:proofErr w:type="spellStart"/>
      <w:r w:rsidRPr="00AA3D92">
        <w:rPr>
          <w:rFonts w:ascii="Times New Roman" w:hAnsi="Times New Roman" w:cs="Times New Roman"/>
          <w:sz w:val="24"/>
          <w:szCs w:val="24"/>
        </w:rPr>
        <w:t>Chigwinda</w:t>
      </w:r>
      <w:proofErr w:type="spellEnd"/>
      <w:r w:rsidRPr="00AA3D92">
        <w:rPr>
          <w:rFonts w:ascii="Times New Roman" w:hAnsi="Times New Roman" w:cs="Times New Roman"/>
          <w:sz w:val="24"/>
          <w:szCs w:val="24"/>
        </w:rPr>
        <w:t xml:space="preserve"> one of the witnesses’ husband</w:t>
      </w:r>
      <w:r w:rsidR="007C29EF" w:rsidRPr="00AA3D92">
        <w:rPr>
          <w:rFonts w:ascii="Times New Roman" w:hAnsi="Times New Roman" w:cs="Times New Roman"/>
          <w:sz w:val="24"/>
          <w:szCs w:val="24"/>
        </w:rPr>
        <w:t xml:space="preserve"> said the registration number</w:t>
      </w:r>
      <w:r w:rsidRPr="00AA3D92">
        <w:rPr>
          <w:rFonts w:ascii="Times New Roman" w:hAnsi="Times New Roman" w:cs="Times New Roman"/>
          <w:sz w:val="24"/>
          <w:szCs w:val="24"/>
        </w:rPr>
        <w:t xml:space="preserve"> was AET 9731 which number is different from the numbers given by the complainants</w:t>
      </w:r>
      <w:r w:rsidR="00201BC5" w:rsidRPr="00AA3D92">
        <w:rPr>
          <w:rFonts w:ascii="Times New Roman" w:hAnsi="Times New Roman" w:cs="Times New Roman"/>
          <w:sz w:val="24"/>
          <w:szCs w:val="24"/>
        </w:rPr>
        <w:t xml:space="preserve">. </w:t>
      </w:r>
      <w:r w:rsidR="007C29EF" w:rsidRPr="00AA3D92">
        <w:rPr>
          <w:rFonts w:ascii="Times New Roman" w:hAnsi="Times New Roman" w:cs="Times New Roman"/>
          <w:sz w:val="24"/>
          <w:szCs w:val="24"/>
        </w:rPr>
        <w:t xml:space="preserve">It was not the registration number of </w:t>
      </w:r>
      <w:r w:rsidR="00DA6325" w:rsidRPr="00AA3D92">
        <w:rPr>
          <w:rFonts w:ascii="Times New Roman" w:hAnsi="Times New Roman" w:cs="Times New Roman"/>
          <w:sz w:val="24"/>
          <w:szCs w:val="24"/>
        </w:rPr>
        <w:t>the motor</w:t>
      </w:r>
      <w:r w:rsidRPr="00AA3D92">
        <w:rPr>
          <w:rFonts w:ascii="Times New Roman" w:hAnsi="Times New Roman" w:cs="Times New Roman"/>
          <w:sz w:val="24"/>
          <w:szCs w:val="24"/>
        </w:rPr>
        <w:t xml:space="preserve"> vehicle that </w:t>
      </w:r>
      <w:r w:rsidR="00DA6325" w:rsidRPr="00AA3D92">
        <w:rPr>
          <w:rFonts w:ascii="Times New Roman" w:hAnsi="Times New Roman" w:cs="Times New Roman"/>
          <w:sz w:val="24"/>
          <w:szCs w:val="24"/>
        </w:rPr>
        <w:t>the 1st</w:t>
      </w:r>
      <w:r w:rsidRPr="00AA3D92">
        <w:rPr>
          <w:rFonts w:ascii="Times New Roman" w:hAnsi="Times New Roman" w:cs="Times New Roman"/>
          <w:sz w:val="24"/>
          <w:szCs w:val="24"/>
        </w:rPr>
        <w:t xml:space="preserve"> </w:t>
      </w:r>
      <w:r w:rsidR="007C281C" w:rsidRPr="00AA3D92">
        <w:rPr>
          <w:rFonts w:ascii="Times New Roman" w:hAnsi="Times New Roman" w:cs="Times New Roman"/>
          <w:sz w:val="24"/>
          <w:szCs w:val="24"/>
        </w:rPr>
        <w:t>applicant was</w:t>
      </w:r>
      <w:r w:rsidRPr="00AA3D92">
        <w:rPr>
          <w:rFonts w:ascii="Times New Roman" w:hAnsi="Times New Roman" w:cs="Times New Roman"/>
          <w:sz w:val="24"/>
          <w:szCs w:val="24"/>
        </w:rPr>
        <w:t xml:space="preserve"> driving on the day he was arrested.</w:t>
      </w:r>
    </w:p>
    <w:p w:rsidR="00DA6325" w:rsidRPr="00AA3D92" w:rsidRDefault="00DA6325" w:rsidP="007C29EF">
      <w:pPr>
        <w:ind w:firstLine="720"/>
        <w:jc w:val="both"/>
        <w:rPr>
          <w:rFonts w:ascii="Times New Roman" w:hAnsi="Times New Roman" w:cs="Times New Roman"/>
          <w:sz w:val="24"/>
          <w:szCs w:val="24"/>
          <w:lang w:val="en-ZA"/>
        </w:rPr>
      </w:pPr>
      <w:r w:rsidRPr="00AA3D92">
        <w:rPr>
          <w:rFonts w:ascii="Times New Roman" w:hAnsi="Times New Roman" w:cs="Times New Roman"/>
          <w:sz w:val="24"/>
          <w:szCs w:val="24"/>
        </w:rPr>
        <w:t xml:space="preserve">The position of the law on contradictions is as espoused </w:t>
      </w:r>
      <w:r w:rsidR="007C281C" w:rsidRPr="00AA3D92">
        <w:rPr>
          <w:rFonts w:ascii="Times New Roman" w:hAnsi="Times New Roman" w:cs="Times New Roman"/>
          <w:sz w:val="24"/>
          <w:szCs w:val="24"/>
        </w:rPr>
        <w:t>in S</w:t>
      </w:r>
      <w:r w:rsidRPr="00AA3D92">
        <w:rPr>
          <w:rFonts w:ascii="Times New Roman" w:hAnsi="Times New Roman" w:cs="Times New Roman"/>
          <w:i/>
          <w:sz w:val="24"/>
          <w:szCs w:val="24"/>
        </w:rPr>
        <w:t xml:space="preserve"> v </w:t>
      </w:r>
      <w:proofErr w:type="spellStart"/>
      <w:r w:rsidRPr="00AA3D92">
        <w:rPr>
          <w:rFonts w:ascii="Times New Roman" w:hAnsi="Times New Roman" w:cs="Times New Roman"/>
          <w:i/>
          <w:sz w:val="24"/>
          <w:szCs w:val="24"/>
        </w:rPr>
        <w:t>Mkohle</w:t>
      </w:r>
      <w:proofErr w:type="spellEnd"/>
      <w:r w:rsidR="007C29EF" w:rsidRPr="00AA3D92">
        <w:rPr>
          <w:rStyle w:val="FootnoteReference"/>
          <w:rFonts w:ascii="Times New Roman" w:hAnsi="Times New Roman" w:cs="Times New Roman"/>
          <w:i/>
          <w:sz w:val="24"/>
          <w:szCs w:val="24"/>
        </w:rPr>
        <w:footnoteReference w:id="4"/>
      </w:r>
      <w:r w:rsidRPr="00AA3D92">
        <w:rPr>
          <w:rFonts w:ascii="Times New Roman" w:hAnsi="Times New Roman" w:cs="Times New Roman"/>
          <w:sz w:val="24"/>
          <w:szCs w:val="24"/>
        </w:rPr>
        <w:t xml:space="preserve"> </w:t>
      </w:r>
      <w:r w:rsidRPr="00AA3D92">
        <w:rPr>
          <w:rFonts w:ascii="Times New Roman" w:hAnsi="Times New Roman" w:cs="Times New Roman"/>
          <w:sz w:val="24"/>
          <w:szCs w:val="24"/>
          <w:lang w:val="en-ZA"/>
        </w:rPr>
        <w:t>that:</w:t>
      </w:r>
    </w:p>
    <w:p w:rsidR="00DA6325" w:rsidRPr="00AA3D92" w:rsidRDefault="00DA6325" w:rsidP="007C29EF">
      <w:pPr>
        <w:ind w:left="720"/>
        <w:jc w:val="both"/>
        <w:rPr>
          <w:rFonts w:ascii="Times New Roman" w:hAnsi="Times New Roman" w:cs="Times New Roman"/>
          <w:sz w:val="24"/>
          <w:szCs w:val="24"/>
          <w:lang w:val="en-ZA"/>
        </w:rPr>
      </w:pPr>
      <w:r w:rsidRPr="00AA3D92">
        <w:rPr>
          <w:rFonts w:ascii="Times New Roman" w:hAnsi="Times New Roman" w:cs="Times New Roman"/>
          <w:sz w:val="24"/>
          <w:szCs w:val="24"/>
          <w:lang w:val="en-ZA"/>
        </w:rPr>
        <w:t>'Contradictions </w:t>
      </w:r>
      <w:r w:rsidRPr="00AA3D92">
        <w:rPr>
          <w:rFonts w:ascii="Times New Roman" w:hAnsi="Times New Roman" w:cs="Times New Roman"/>
          <w:i/>
          <w:iCs/>
          <w:sz w:val="24"/>
          <w:szCs w:val="24"/>
          <w:lang w:val="en-ZA"/>
        </w:rPr>
        <w:t>per se</w:t>
      </w:r>
      <w:r w:rsidRPr="00AA3D92">
        <w:rPr>
          <w:rFonts w:ascii="Times New Roman" w:hAnsi="Times New Roman" w:cs="Times New Roman"/>
          <w:sz w:val="24"/>
          <w:szCs w:val="24"/>
          <w:lang w:val="en-ZA"/>
        </w:rPr>
        <w:t> do not lead to the rejection of a witness' evidence. As Nicholas J, as he then was, observed in </w:t>
      </w:r>
      <w:r w:rsidRPr="00AA3D92">
        <w:rPr>
          <w:rFonts w:ascii="Times New Roman" w:hAnsi="Times New Roman" w:cs="Times New Roman"/>
          <w:i/>
          <w:iCs/>
          <w:sz w:val="24"/>
          <w:szCs w:val="24"/>
          <w:lang w:val="en-ZA"/>
        </w:rPr>
        <w:t>S v Oosthuizen</w:t>
      </w:r>
      <w:r w:rsidRPr="00AA3D92">
        <w:rPr>
          <w:rFonts w:ascii="Times New Roman" w:hAnsi="Times New Roman" w:cs="Times New Roman"/>
          <w:sz w:val="24"/>
          <w:szCs w:val="24"/>
          <w:lang w:val="en-ZA"/>
        </w:rPr>
        <w:t> </w:t>
      </w:r>
      <w:hyperlink r:id="rId8" w:tooltip="View LawCiteRecord" w:history="1">
        <w:r w:rsidRPr="00AA3D92">
          <w:rPr>
            <w:rStyle w:val="Hyperlink"/>
            <w:rFonts w:ascii="Times New Roman" w:hAnsi="Times New Roman" w:cs="Times New Roman"/>
            <w:b/>
            <w:bCs/>
            <w:sz w:val="24"/>
            <w:szCs w:val="24"/>
            <w:lang w:val="en-ZA"/>
          </w:rPr>
          <w:t>1982 (3) SA 571</w:t>
        </w:r>
      </w:hyperlink>
      <w:r w:rsidRPr="00AA3D92">
        <w:rPr>
          <w:rFonts w:ascii="Times New Roman" w:hAnsi="Times New Roman" w:cs="Times New Roman"/>
          <w:sz w:val="24"/>
          <w:szCs w:val="24"/>
          <w:lang w:val="en-ZA"/>
        </w:rPr>
        <w:t> (T) at 576B – C, they may simply be indicative of an error. And (at 576G – H) it is stated that not every error made by a witness affects his credibility; in each case the trier of fact has to make an evaluation; taking into account such matters as the nature of the contradictions, their number and importance, and their bearing on other parts of the witness' evidence.'</w:t>
      </w:r>
    </w:p>
    <w:p w:rsidR="003C3704" w:rsidRPr="00AA3D92" w:rsidRDefault="00DA6325" w:rsidP="007C29EF">
      <w:pPr>
        <w:ind w:firstLine="720"/>
        <w:jc w:val="both"/>
        <w:rPr>
          <w:rFonts w:ascii="Times New Roman" w:hAnsi="Times New Roman" w:cs="Times New Roman"/>
          <w:sz w:val="24"/>
          <w:szCs w:val="24"/>
        </w:rPr>
      </w:pPr>
      <w:r w:rsidRPr="00AA3D92">
        <w:rPr>
          <w:rFonts w:ascii="Times New Roman" w:hAnsi="Times New Roman" w:cs="Times New Roman"/>
          <w:sz w:val="24"/>
          <w:szCs w:val="24"/>
          <w:lang w:val="en-ZA"/>
        </w:rPr>
        <w:t xml:space="preserve">Even if it may </w:t>
      </w:r>
      <w:r w:rsidR="007C281C" w:rsidRPr="00AA3D92">
        <w:rPr>
          <w:rFonts w:ascii="Times New Roman" w:hAnsi="Times New Roman" w:cs="Times New Roman"/>
          <w:sz w:val="24"/>
          <w:szCs w:val="24"/>
          <w:lang w:val="en-ZA"/>
        </w:rPr>
        <w:t>accept</w:t>
      </w:r>
      <w:r w:rsidRPr="00AA3D92">
        <w:rPr>
          <w:rFonts w:ascii="Times New Roman" w:hAnsi="Times New Roman" w:cs="Times New Roman"/>
          <w:sz w:val="24"/>
          <w:szCs w:val="24"/>
          <w:lang w:val="en-ZA"/>
        </w:rPr>
        <w:t xml:space="preserve"> that there could be an error, the fact that the complete and solid identification of the registration number was made while looking at the motor vehicle </w:t>
      </w:r>
      <w:r w:rsidR="007C29EF" w:rsidRPr="00AA3D92">
        <w:rPr>
          <w:rFonts w:ascii="Times New Roman" w:hAnsi="Times New Roman" w:cs="Times New Roman"/>
          <w:sz w:val="24"/>
          <w:szCs w:val="24"/>
          <w:lang w:val="en-ZA"/>
        </w:rPr>
        <w:t>casts some doubts on</w:t>
      </w:r>
      <w:r w:rsidRPr="00AA3D92">
        <w:rPr>
          <w:rFonts w:ascii="Times New Roman" w:hAnsi="Times New Roman" w:cs="Times New Roman"/>
          <w:sz w:val="24"/>
          <w:szCs w:val="24"/>
          <w:lang w:val="en-ZA"/>
        </w:rPr>
        <w:t xml:space="preserve"> the evidence. It simply becomes not credible.</w:t>
      </w:r>
    </w:p>
    <w:p w:rsidR="00201BC5" w:rsidRPr="00AA3D92" w:rsidRDefault="00201BC5" w:rsidP="007C29EF">
      <w:pPr>
        <w:ind w:firstLine="720"/>
        <w:jc w:val="both"/>
        <w:rPr>
          <w:rFonts w:ascii="Times New Roman" w:hAnsi="Times New Roman" w:cs="Times New Roman"/>
          <w:sz w:val="24"/>
          <w:szCs w:val="24"/>
        </w:rPr>
      </w:pPr>
      <w:r w:rsidRPr="00AA3D92">
        <w:rPr>
          <w:rFonts w:ascii="Times New Roman" w:hAnsi="Times New Roman" w:cs="Times New Roman"/>
          <w:sz w:val="24"/>
          <w:szCs w:val="24"/>
        </w:rPr>
        <w:t xml:space="preserve">Closely </w:t>
      </w:r>
      <w:r w:rsidR="007C29EF" w:rsidRPr="00AA3D92">
        <w:rPr>
          <w:rFonts w:ascii="Times New Roman" w:hAnsi="Times New Roman" w:cs="Times New Roman"/>
          <w:sz w:val="24"/>
          <w:szCs w:val="24"/>
        </w:rPr>
        <w:t>linked</w:t>
      </w:r>
      <w:r w:rsidRPr="00AA3D92">
        <w:rPr>
          <w:rFonts w:ascii="Times New Roman" w:hAnsi="Times New Roman" w:cs="Times New Roman"/>
          <w:sz w:val="24"/>
          <w:szCs w:val="24"/>
        </w:rPr>
        <w:t xml:space="preserve"> </w:t>
      </w:r>
      <w:r w:rsidR="000E28C8" w:rsidRPr="00AA3D92">
        <w:rPr>
          <w:rFonts w:ascii="Times New Roman" w:hAnsi="Times New Roman" w:cs="Times New Roman"/>
          <w:sz w:val="24"/>
          <w:szCs w:val="24"/>
        </w:rPr>
        <w:t>to</w:t>
      </w:r>
      <w:r w:rsidRPr="00AA3D92">
        <w:rPr>
          <w:rFonts w:ascii="Times New Roman" w:hAnsi="Times New Roman" w:cs="Times New Roman"/>
          <w:sz w:val="24"/>
          <w:szCs w:val="24"/>
        </w:rPr>
        <w:t xml:space="preserve"> the identification of the motor vehicle is the recovery of the chisel in it. The </w:t>
      </w:r>
      <w:r w:rsidR="007C29EF" w:rsidRPr="00AA3D92">
        <w:rPr>
          <w:rFonts w:ascii="Times New Roman" w:hAnsi="Times New Roman" w:cs="Times New Roman"/>
          <w:sz w:val="24"/>
          <w:szCs w:val="24"/>
        </w:rPr>
        <w:t>applicants</w:t>
      </w:r>
      <w:r w:rsidRPr="00AA3D92">
        <w:rPr>
          <w:rFonts w:ascii="Times New Roman" w:hAnsi="Times New Roman" w:cs="Times New Roman"/>
          <w:sz w:val="24"/>
          <w:szCs w:val="24"/>
        </w:rPr>
        <w:t xml:space="preserve"> denied that a chisel was recovered in the motor </w:t>
      </w:r>
      <w:r w:rsidR="007C281C" w:rsidRPr="00AA3D92">
        <w:rPr>
          <w:rFonts w:ascii="Times New Roman" w:hAnsi="Times New Roman" w:cs="Times New Roman"/>
          <w:sz w:val="24"/>
          <w:szCs w:val="24"/>
        </w:rPr>
        <w:t>vehicle. The</w:t>
      </w:r>
      <w:r w:rsidR="00690BB1" w:rsidRPr="00AA3D92">
        <w:rPr>
          <w:rFonts w:ascii="Times New Roman" w:hAnsi="Times New Roman" w:cs="Times New Roman"/>
          <w:sz w:val="24"/>
          <w:szCs w:val="24"/>
        </w:rPr>
        <w:t xml:space="preserve"> trial court accepted the officer’s evidence and relied on the recovery </w:t>
      </w:r>
      <w:r w:rsidR="007C29EF" w:rsidRPr="00AA3D92">
        <w:rPr>
          <w:rFonts w:ascii="Times New Roman" w:hAnsi="Times New Roman" w:cs="Times New Roman"/>
          <w:sz w:val="24"/>
          <w:szCs w:val="24"/>
        </w:rPr>
        <w:t xml:space="preserve">to link the applicants </w:t>
      </w:r>
      <w:r w:rsidR="00690BB1" w:rsidRPr="00AA3D92">
        <w:rPr>
          <w:rFonts w:ascii="Times New Roman" w:hAnsi="Times New Roman" w:cs="Times New Roman"/>
          <w:sz w:val="24"/>
          <w:szCs w:val="24"/>
        </w:rPr>
        <w:t>to the offence.</w:t>
      </w:r>
    </w:p>
    <w:p w:rsidR="007C29EF" w:rsidRPr="00AA3D92" w:rsidRDefault="00690BB1" w:rsidP="007C29EF">
      <w:pPr>
        <w:ind w:firstLine="720"/>
        <w:jc w:val="both"/>
        <w:rPr>
          <w:rFonts w:ascii="Times New Roman" w:hAnsi="Times New Roman" w:cs="Times New Roman"/>
          <w:sz w:val="24"/>
          <w:szCs w:val="24"/>
        </w:rPr>
      </w:pPr>
      <w:r w:rsidRPr="00AA3D92">
        <w:rPr>
          <w:rFonts w:ascii="Times New Roman" w:hAnsi="Times New Roman" w:cs="Times New Roman"/>
          <w:sz w:val="24"/>
          <w:szCs w:val="24"/>
        </w:rPr>
        <w:t>The veracity of a recovery of property by the police is first proved by its seizure and safe keeping by the police in terms of s58 (1) of the Criminal Procedure and Evidence Act</w:t>
      </w:r>
      <w:r w:rsidR="007C29EF" w:rsidRPr="00AA3D92">
        <w:rPr>
          <w:rFonts w:ascii="Times New Roman" w:hAnsi="Times New Roman" w:cs="Times New Roman"/>
          <w:sz w:val="24"/>
          <w:szCs w:val="24"/>
        </w:rPr>
        <w:t xml:space="preserve"> </w:t>
      </w:r>
      <w:r w:rsidR="007C281C" w:rsidRPr="00AA3D92">
        <w:rPr>
          <w:rFonts w:ascii="Times New Roman" w:hAnsi="Times New Roman" w:cs="Times New Roman"/>
          <w:sz w:val="24"/>
          <w:szCs w:val="24"/>
        </w:rPr>
        <w:t>(Chapter</w:t>
      </w:r>
      <w:r w:rsidR="007C29EF" w:rsidRPr="00AA3D92">
        <w:rPr>
          <w:rFonts w:ascii="Times New Roman" w:hAnsi="Times New Roman" w:cs="Times New Roman"/>
          <w:sz w:val="24"/>
          <w:szCs w:val="24"/>
        </w:rPr>
        <w:t xml:space="preserve"> 9:07)</w:t>
      </w:r>
      <w:r w:rsidRPr="00AA3D92">
        <w:rPr>
          <w:rFonts w:ascii="Times New Roman" w:hAnsi="Times New Roman" w:cs="Times New Roman"/>
          <w:sz w:val="24"/>
          <w:szCs w:val="24"/>
        </w:rPr>
        <w:t>. The police are required to seize the property and cause the person from who</w:t>
      </w:r>
      <w:r w:rsidR="007C29EF" w:rsidRPr="00AA3D92">
        <w:rPr>
          <w:rFonts w:ascii="Times New Roman" w:hAnsi="Times New Roman" w:cs="Times New Roman"/>
          <w:sz w:val="24"/>
          <w:szCs w:val="24"/>
        </w:rPr>
        <w:t xml:space="preserve">m it was </w:t>
      </w:r>
      <w:r w:rsidRPr="00AA3D92">
        <w:rPr>
          <w:rFonts w:ascii="Times New Roman" w:hAnsi="Times New Roman" w:cs="Times New Roman"/>
          <w:sz w:val="24"/>
          <w:szCs w:val="24"/>
        </w:rPr>
        <w:t xml:space="preserve">seized to acknowledge </w:t>
      </w:r>
      <w:r w:rsidR="007C29EF" w:rsidRPr="00AA3D92">
        <w:rPr>
          <w:rFonts w:ascii="Times New Roman" w:hAnsi="Times New Roman" w:cs="Times New Roman"/>
          <w:sz w:val="24"/>
          <w:szCs w:val="24"/>
        </w:rPr>
        <w:t xml:space="preserve">such seizure by way </w:t>
      </w:r>
      <w:r w:rsidR="00387BA8">
        <w:rPr>
          <w:rFonts w:ascii="Times New Roman" w:hAnsi="Times New Roman" w:cs="Times New Roman"/>
          <w:sz w:val="24"/>
          <w:szCs w:val="24"/>
        </w:rPr>
        <w:t xml:space="preserve">of </w:t>
      </w:r>
      <w:r w:rsidR="007C29EF" w:rsidRPr="00AA3D92">
        <w:rPr>
          <w:rFonts w:ascii="Times New Roman" w:hAnsi="Times New Roman" w:cs="Times New Roman"/>
          <w:sz w:val="24"/>
          <w:szCs w:val="24"/>
        </w:rPr>
        <w:t xml:space="preserve">affixing his signature on the seizure form. That way proof of such recovery from </w:t>
      </w:r>
      <w:r w:rsidR="00AE087E">
        <w:rPr>
          <w:rFonts w:ascii="Times New Roman" w:hAnsi="Times New Roman" w:cs="Times New Roman"/>
          <w:sz w:val="24"/>
          <w:szCs w:val="24"/>
        </w:rPr>
        <w:t>the accused</w:t>
      </w:r>
      <w:r w:rsidR="007C29EF" w:rsidRPr="00AA3D92">
        <w:rPr>
          <w:rFonts w:ascii="Times New Roman" w:hAnsi="Times New Roman" w:cs="Times New Roman"/>
          <w:sz w:val="24"/>
          <w:szCs w:val="24"/>
        </w:rPr>
        <w:t xml:space="preserve"> person</w:t>
      </w:r>
      <w:r w:rsidR="00AE087E">
        <w:rPr>
          <w:rFonts w:ascii="Times New Roman" w:hAnsi="Times New Roman" w:cs="Times New Roman"/>
          <w:sz w:val="24"/>
          <w:szCs w:val="24"/>
        </w:rPr>
        <w:t xml:space="preserve"> is conclusive</w:t>
      </w:r>
      <w:r w:rsidR="007C29EF" w:rsidRPr="00AA3D92">
        <w:rPr>
          <w:rFonts w:ascii="Times New Roman" w:hAnsi="Times New Roman" w:cs="Times New Roman"/>
          <w:sz w:val="24"/>
          <w:szCs w:val="24"/>
        </w:rPr>
        <w:t>.</w:t>
      </w:r>
    </w:p>
    <w:p w:rsidR="00690BB1" w:rsidRPr="00AA3D92" w:rsidRDefault="00690BB1" w:rsidP="007C29EF">
      <w:pPr>
        <w:ind w:firstLine="720"/>
        <w:jc w:val="both"/>
        <w:rPr>
          <w:rFonts w:ascii="Times New Roman" w:hAnsi="Times New Roman" w:cs="Times New Roman"/>
          <w:sz w:val="24"/>
          <w:szCs w:val="24"/>
        </w:rPr>
      </w:pPr>
      <w:r w:rsidRPr="00AA3D92">
        <w:rPr>
          <w:rFonts w:ascii="Times New Roman" w:hAnsi="Times New Roman" w:cs="Times New Roman"/>
          <w:sz w:val="24"/>
          <w:szCs w:val="24"/>
        </w:rPr>
        <w:t>In this case</w:t>
      </w:r>
      <w:r w:rsidR="007C29EF" w:rsidRPr="00AA3D92">
        <w:rPr>
          <w:rFonts w:ascii="Times New Roman" w:hAnsi="Times New Roman" w:cs="Times New Roman"/>
          <w:sz w:val="24"/>
          <w:szCs w:val="24"/>
        </w:rPr>
        <w:t>,</w:t>
      </w:r>
      <w:r w:rsidRPr="00AA3D92">
        <w:rPr>
          <w:rFonts w:ascii="Times New Roman" w:hAnsi="Times New Roman" w:cs="Times New Roman"/>
          <w:sz w:val="24"/>
          <w:szCs w:val="24"/>
        </w:rPr>
        <w:t xml:space="preserve"> </w:t>
      </w:r>
      <w:r w:rsidR="00DA6325" w:rsidRPr="00AA3D92">
        <w:rPr>
          <w:rFonts w:ascii="Times New Roman" w:hAnsi="Times New Roman" w:cs="Times New Roman"/>
          <w:sz w:val="24"/>
          <w:szCs w:val="24"/>
        </w:rPr>
        <w:t>Detective</w:t>
      </w:r>
      <w:r w:rsidRPr="00AA3D92">
        <w:rPr>
          <w:rFonts w:ascii="Times New Roman" w:hAnsi="Times New Roman" w:cs="Times New Roman"/>
          <w:sz w:val="24"/>
          <w:szCs w:val="24"/>
        </w:rPr>
        <w:t xml:space="preserve"> Constable Mushonga who arrested the 1</w:t>
      </w:r>
      <w:r w:rsidRPr="00AA3D92">
        <w:rPr>
          <w:rFonts w:ascii="Times New Roman" w:hAnsi="Times New Roman" w:cs="Times New Roman"/>
          <w:sz w:val="24"/>
          <w:szCs w:val="24"/>
          <w:vertAlign w:val="superscript"/>
        </w:rPr>
        <w:t>st</w:t>
      </w:r>
      <w:r w:rsidRPr="00AA3D92">
        <w:rPr>
          <w:rFonts w:ascii="Times New Roman" w:hAnsi="Times New Roman" w:cs="Times New Roman"/>
          <w:sz w:val="24"/>
          <w:szCs w:val="24"/>
        </w:rPr>
        <w:t xml:space="preserve"> </w:t>
      </w:r>
      <w:r w:rsidR="007C29EF" w:rsidRPr="00AA3D92">
        <w:rPr>
          <w:rFonts w:ascii="Times New Roman" w:hAnsi="Times New Roman" w:cs="Times New Roman"/>
          <w:sz w:val="24"/>
          <w:szCs w:val="24"/>
        </w:rPr>
        <w:t xml:space="preserve">applicant said he </w:t>
      </w:r>
      <w:r w:rsidRPr="00AA3D92">
        <w:rPr>
          <w:rFonts w:ascii="Times New Roman" w:hAnsi="Times New Roman" w:cs="Times New Roman"/>
          <w:sz w:val="24"/>
          <w:szCs w:val="24"/>
        </w:rPr>
        <w:t>searched the motor vehicle and allegedly recovered the chisel</w:t>
      </w:r>
      <w:r w:rsidR="007C29EF" w:rsidRPr="00AA3D92">
        <w:rPr>
          <w:rFonts w:ascii="Times New Roman" w:hAnsi="Times New Roman" w:cs="Times New Roman"/>
          <w:sz w:val="24"/>
          <w:szCs w:val="24"/>
        </w:rPr>
        <w:t xml:space="preserve"> but he failed to comply</w:t>
      </w:r>
      <w:r w:rsidRPr="00AA3D92">
        <w:rPr>
          <w:rFonts w:ascii="Times New Roman" w:hAnsi="Times New Roman" w:cs="Times New Roman"/>
          <w:sz w:val="24"/>
          <w:szCs w:val="24"/>
        </w:rPr>
        <w:t xml:space="preserve"> with the provisions of s58(1). There was no documentary evidence to show that the 1</w:t>
      </w:r>
      <w:r w:rsidRPr="00AA3D92">
        <w:rPr>
          <w:rFonts w:ascii="Times New Roman" w:hAnsi="Times New Roman" w:cs="Times New Roman"/>
          <w:sz w:val="24"/>
          <w:szCs w:val="24"/>
          <w:vertAlign w:val="superscript"/>
        </w:rPr>
        <w:t>st</w:t>
      </w:r>
      <w:r w:rsidRPr="00AA3D92">
        <w:rPr>
          <w:rFonts w:ascii="Times New Roman" w:hAnsi="Times New Roman" w:cs="Times New Roman"/>
          <w:sz w:val="24"/>
          <w:szCs w:val="24"/>
        </w:rPr>
        <w:t xml:space="preserve"> app</w:t>
      </w:r>
      <w:r w:rsidR="007C29EF" w:rsidRPr="00AA3D92">
        <w:rPr>
          <w:rFonts w:ascii="Times New Roman" w:hAnsi="Times New Roman" w:cs="Times New Roman"/>
          <w:sz w:val="24"/>
          <w:szCs w:val="24"/>
        </w:rPr>
        <w:t>licant</w:t>
      </w:r>
      <w:r w:rsidRPr="00AA3D92">
        <w:rPr>
          <w:rFonts w:ascii="Times New Roman" w:hAnsi="Times New Roman" w:cs="Times New Roman"/>
          <w:sz w:val="24"/>
          <w:szCs w:val="24"/>
        </w:rPr>
        <w:t xml:space="preserve"> acknowledged that a chisel was recovered from the motor </w:t>
      </w:r>
      <w:r w:rsidR="007C281C" w:rsidRPr="00AA3D92">
        <w:rPr>
          <w:rFonts w:ascii="Times New Roman" w:hAnsi="Times New Roman" w:cs="Times New Roman"/>
          <w:sz w:val="24"/>
          <w:szCs w:val="24"/>
        </w:rPr>
        <w:t>vehicle. As</w:t>
      </w:r>
      <w:r w:rsidRPr="00AA3D92">
        <w:rPr>
          <w:rFonts w:ascii="Times New Roman" w:hAnsi="Times New Roman" w:cs="Times New Roman"/>
          <w:sz w:val="24"/>
          <w:szCs w:val="24"/>
        </w:rPr>
        <w:t xml:space="preserve"> if that was not enough the chisel was not even entered anywhere in the police books, the officer conceded that it was not entered in the p</w:t>
      </w:r>
      <w:r w:rsidR="007C29EF" w:rsidRPr="00AA3D92">
        <w:rPr>
          <w:rFonts w:ascii="Times New Roman" w:hAnsi="Times New Roman" w:cs="Times New Roman"/>
          <w:sz w:val="24"/>
          <w:szCs w:val="24"/>
        </w:rPr>
        <w:t>olice Report Received Book</w:t>
      </w:r>
      <w:r w:rsidRPr="00AA3D92">
        <w:rPr>
          <w:rFonts w:ascii="Times New Roman" w:hAnsi="Times New Roman" w:cs="Times New Roman"/>
          <w:sz w:val="24"/>
          <w:szCs w:val="24"/>
        </w:rPr>
        <w:t xml:space="preserve">. To crown it all there was no chisel that was </w:t>
      </w:r>
      <w:r w:rsidRPr="00AA3D92">
        <w:rPr>
          <w:rFonts w:ascii="Times New Roman" w:hAnsi="Times New Roman" w:cs="Times New Roman"/>
          <w:sz w:val="24"/>
          <w:szCs w:val="24"/>
        </w:rPr>
        <w:lastRenderedPageBreak/>
        <w:t>produced before the trial court. With all these mishaps it is reasonable to conclude that there was no chisel recovered from the motor vehicle.</w:t>
      </w:r>
    </w:p>
    <w:p w:rsidR="00690BB1" w:rsidRPr="00AA3D92" w:rsidRDefault="00690BB1" w:rsidP="007C29EF">
      <w:pPr>
        <w:jc w:val="both"/>
        <w:rPr>
          <w:rFonts w:ascii="Times New Roman" w:hAnsi="Times New Roman" w:cs="Times New Roman"/>
          <w:b/>
          <w:sz w:val="24"/>
          <w:szCs w:val="24"/>
          <w:u w:val="single"/>
        </w:rPr>
      </w:pPr>
      <w:r w:rsidRPr="00AA3D92">
        <w:rPr>
          <w:rFonts w:ascii="Times New Roman" w:hAnsi="Times New Roman" w:cs="Times New Roman"/>
          <w:b/>
          <w:sz w:val="24"/>
          <w:szCs w:val="24"/>
          <w:u w:val="single"/>
        </w:rPr>
        <w:t xml:space="preserve">Alibi </w:t>
      </w:r>
    </w:p>
    <w:p w:rsidR="00123A73" w:rsidRPr="00AA3D92" w:rsidRDefault="00AE2BD4" w:rsidP="007C29EF">
      <w:pPr>
        <w:jc w:val="both"/>
        <w:rPr>
          <w:rFonts w:ascii="Times New Roman" w:hAnsi="Times New Roman" w:cs="Times New Roman"/>
          <w:sz w:val="24"/>
          <w:szCs w:val="24"/>
        </w:rPr>
      </w:pPr>
      <w:r w:rsidRPr="00AA3D92">
        <w:rPr>
          <w:rFonts w:ascii="Times New Roman" w:hAnsi="Times New Roman" w:cs="Times New Roman"/>
          <w:sz w:val="24"/>
          <w:szCs w:val="24"/>
        </w:rPr>
        <w:t xml:space="preserve"> </w:t>
      </w:r>
      <w:r w:rsidR="007408C8" w:rsidRPr="00AA3D92">
        <w:rPr>
          <w:rFonts w:ascii="Times New Roman" w:hAnsi="Times New Roman" w:cs="Times New Roman"/>
          <w:sz w:val="24"/>
          <w:szCs w:val="24"/>
        </w:rPr>
        <w:tab/>
      </w:r>
      <w:r w:rsidR="00DC70C0" w:rsidRPr="00AA3D92">
        <w:rPr>
          <w:rFonts w:ascii="Times New Roman" w:hAnsi="Times New Roman" w:cs="Times New Roman"/>
          <w:sz w:val="24"/>
          <w:szCs w:val="24"/>
        </w:rPr>
        <w:t xml:space="preserve">Where an accused raises the defence of an </w:t>
      </w:r>
      <w:r w:rsidR="007C281C" w:rsidRPr="00AA3D92">
        <w:rPr>
          <w:rFonts w:ascii="Times New Roman" w:hAnsi="Times New Roman" w:cs="Times New Roman"/>
          <w:sz w:val="24"/>
          <w:szCs w:val="24"/>
        </w:rPr>
        <w:t>alibi,</w:t>
      </w:r>
      <w:r w:rsidR="00DC70C0" w:rsidRPr="00AA3D92">
        <w:rPr>
          <w:rFonts w:ascii="Times New Roman" w:hAnsi="Times New Roman" w:cs="Times New Roman"/>
          <w:sz w:val="24"/>
          <w:szCs w:val="24"/>
        </w:rPr>
        <w:t xml:space="preserve"> he is required to place sufficient facts for the state to investigate it.</w:t>
      </w:r>
      <w:r w:rsidR="007408C8" w:rsidRPr="00AA3D92">
        <w:rPr>
          <w:rFonts w:ascii="Times New Roman" w:hAnsi="Times New Roman" w:cs="Times New Roman"/>
          <w:sz w:val="24"/>
          <w:szCs w:val="24"/>
        </w:rPr>
        <w:t xml:space="preserve"> </w:t>
      </w:r>
      <w:r w:rsidR="00DA6325" w:rsidRPr="00AA3D92">
        <w:rPr>
          <w:rFonts w:ascii="Times New Roman" w:hAnsi="Times New Roman" w:cs="Times New Roman"/>
          <w:sz w:val="24"/>
          <w:szCs w:val="24"/>
        </w:rPr>
        <w:t>Once the accused raises such</w:t>
      </w:r>
      <w:r w:rsidR="007408C8" w:rsidRPr="00AA3D92">
        <w:rPr>
          <w:rFonts w:ascii="Times New Roman" w:hAnsi="Times New Roman" w:cs="Times New Roman"/>
          <w:sz w:val="24"/>
          <w:szCs w:val="24"/>
        </w:rPr>
        <w:t xml:space="preserve"> a</w:t>
      </w:r>
      <w:r w:rsidR="00DA6325" w:rsidRPr="00AA3D92">
        <w:rPr>
          <w:rFonts w:ascii="Times New Roman" w:hAnsi="Times New Roman" w:cs="Times New Roman"/>
          <w:sz w:val="24"/>
          <w:szCs w:val="24"/>
        </w:rPr>
        <w:t xml:space="preserve"> defence the state must disprove it.</w:t>
      </w:r>
      <w:r w:rsidR="007408C8" w:rsidRPr="00AA3D92">
        <w:rPr>
          <w:rFonts w:ascii="Times New Roman" w:hAnsi="Times New Roman" w:cs="Times New Roman"/>
          <w:sz w:val="24"/>
          <w:szCs w:val="24"/>
        </w:rPr>
        <w:t xml:space="preserve"> No </w:t>
      </w:r>
      <w:r w:rsidR="00DA6325" w:rsidRPr="00AA3D92">
        <w:rPr>
          <w:rFonts w:ascii="Times New Roman" w:hAnsi="Times New Roman" w:cs="Times New Roman"/>
          <w:sz w:val="24"/>
          <w:szCs w:val="24"/>
        </w:rPr>
        <w:t>onus</w:t>
      </w:r>
      <w:r w:rsidR="007408C8" w:rsidRPr="00AA3D92">
        <w:rPr>
          <w:rFonts w:ascii="Times New Roman" w:hAnsi="Times New Roman" w:cs="Times New Roman"/>
          <w:sz w:val="24"/>
          <w:szCs w:val="24"/>
        </w:rPr>
        <w:t xml:space="preserve"> lies</w:t>
      </w:r>
      <w:r w:rsidR="00DA6325" w:rsidRPr="00AA3D92">
        <w:rPr>
          <w:rFonts w:ascii="Times New Roman" w:hAnsi="Times New Roman" w:cs="Times New Roman"/>
          <w:sz w:val="24"/>
          <w:szCs w:val="24"/>
        </w:rPr>
        <w:t xml:space="preserve"> on the accused to prove his defence.</w:t>
      </w:r>
      <w:r w:rsidR="007408C8" w:rsidRPr="00AA3D92">
        <w:rPr>
          <w:rFonts w:ascii="Times New Roman" w:hAnsi="Times New Roman" w:cs="Times New Roman"/>
          <w:sz w:val="24"/>
          <w:szCs w:val="24"/>
        </w:rPr>
        <w:t xml:space="preserve"> </w:t>
      </w:r>
    </w:p>
    <w:p w:rsidR="00E60779" w:rsidRPr="00AA3D92" w:rsidRDefault="00DA6325" w:rsidP="007C29EF">
      <w:pPr>
        <w:jc w:val="both"/>
        <w:rPr>
          <w:rFonts w:ascii="Times New Roman" w:hAnsi="Times New Roman" w:cs="Times New Roman"/>
          <w:sz w:val="24"/>
          <w:szCs w:val="24"/>
          <w:lang w:val="en-US"/>
        </w:rPr>
      </w:pPr>
      <w:r w:rsidRPr="00AA3D92">
        <w:rPr>
          <w:rFonts w:ascii="Times New Roman" w:hAnsi="Times New Roman" w:cs="Times New Roman"/>
          <w:sz w:val="24"/>
          <w:szCs w:val="24"/>
        </w:rPr>
        <w:t>In this case, the D/</w:t>
      </w:r>
      <w:proofErr w:type="spellStart"/>
      <w:r w:rsidR="007C281C" w:rsidRPr="00AA3D92">
        <w:rPr>
          <w:rFonts w:ascii="Times New Roman" w:hAnsi="Times New Roman" w:cs="Times New Roman"/>
          <w:sz w:val="24"/>
          <w:szCs w:val="24"/>
        </w:rPr>
        <w:t>Cst</w:t>
      </w:r>
      <w:proofErr w:type="spellEnd"/>
      <w:r w:rsidR="007C281C" w:rsidRPr="00AA3D92">
        <w:rPr>
          <w:rFonts w:ascii="Times New Roman" w:hAnsi="Times New Roman" w:cs="Times New Roman"/>
          <w:sz w:val="24"/>
          <w:szCs w:val="24"/>
        </w:rPr>
        <w:t xml:space="preserve"> Mushonga</w:t>
      </w:r>
      <w:r w:rsidRPr="00AA3D92">
        <w:rPr>
          <w:rFonts w:ascii="Times New Roman" w:hAnsi="Times New Roman" w:cs="Times New Roman"/>
          <w:sz w:val="24"/>
          <w:szCs w:val="24"/>
        </w:rPr>
        <w:t xml:space="preserve"> confirmed the alibi. The trial court did not simply accept the evidence. It correctly went on to analyse the evidence of the witness</w:t>
      </w:r>
      <w:r w:rsidR="00E60779" w:rsidRPr="00AA3D92">
        <w:rPr>
          <w:rFonts w:ascii="Times New Roman" w:hAnsi="Times New Roman" w:cs="Times New Roman"/>
          <w:sz w:val="24"/>
          <w:szCs w:val="24"/>
        </w:rPr>
        <w:t xml:space="preserve"> in light of all the evidence before it</w:t>
      </w:r>
      <w:r w:rsidRPr="00AA3D92">
        <w:rPr>
          <w:rFonts w:ascii="Times New Roman" w:hAnsi="Times New Roman" w:cs="Times New Roman"/>
          <w:sz w:val="24"/>
          <w:szCs w:val="24"/>
        </w:rPr>
        <w:t xml:space="preserve">. The approach of the court cannot be </w:t>
      </w:r>
      <w:r w:rsidR="00E60779" w:rsidRPr="00AA3D92">
        <w:rPr>
          <w:rFonts w:ascii="Times New Roman" w:hAnsi="Times New Roman" w:cs="Times New Roman"/>
          <w:sz w:val="24"/>
          <w:szCs w:val="24"/>
        </w:rPr>
        <w:t xml:space="preserve">faulted. This approach resonates with the settled principle </w:t>
      </w:r>
      <w:r w:rsidR="007C281C" w:rsidRPr="00AA3D92">
        <w:rPr>
          <w:rFonts w:ascii="Times New Roman" w:hAnsi="Times New Roman" w:cs="Times New Roman"/>
          <w:sz w:val="24"/>
          <w:szCs w:val="24"/>
        </w:rPr>
        <w:t xml:space="preserve">in </w:t>
      </w:r>
      <w:r w:rsidR="007C281C" w:rsidRPr="00AA3D92">
        <w:rPr>
          <w:rFonts w:ascii="Times New Roman" w:hAnsi="Times New Roman" w:cs="Times New Roman"/>
          <w:sz w:val="24"/>
          <w:szCs w:val="24"/>
          <w:lang w:val="en-US"/>
        </w:rPr>
        <w:t>R</w:t>
      </w:r>
      <w:r w:rsidR="00E60779" w:rsidRPr="00AA3D92">
        <w:rPr>
          <w:rFonts w:ascii="Times New Roman" w:hAnsi="Times New Roman" w:cs="Times New Roman"/>
          <w:sz w:val="24"/>
          <w:szCs w:val="24"/>
          <w:lang w:val="en-US"/>
        </w:rPr>
        <w:t xml:space="preserve"> v Biya</w:t>
      </w:r>
      <w:r w:rsidR="00E60779" w:rsidRPr="00AA3D92">
        <w:rPr>
          <w:rStyle w:val="FootnoteReference"/>
          <w:rFonts w:ascii="Times New Roman" w:hAnsi="Times New Roman" w:cs="Times New Roman"/>
          <w:sz w:val="24"/>
          <w:szCs w:val="24"/>
          <w:lang w:val="en-US"/>
        </w:rPr>
        <w:footnoteReference w:id="5"/>
      </w:r>
      <w:r w:rsidR="00E60779" w:rsidRPr="00AA3D92">
        <w:rPr>
          <w:rFonts w:ascii="Times New Roman" w:hAnsi="Times New Roman" w:cs="Times New Roman"/>
          <w:sz w:val="24"/>
          <w:szCs w:val="24"/>
          <w:lang w:val="en-US"/>
        </w:rPr>
        <w:t xml:space="preserve"> that the alibi does not have to be considered in </w:t>
      </w:r>
      <w:r w:rsidR="007C281C" w:rsidRPr="00AA3D92">
        <w:rPr>
          <w:rFonts w:ascii="Times New Roman" w:hAnsi="Times New Roman" w:cs="Times New Roman"/>
          <w:sz w:val="24"/>
          <w:szCs w:val="24"/>
          <w:lang w:val="en-US"/>
        </w:rPr>
        <w:t>isolation. The</w:t>
      </w:r>
      <w:r w:rsidR="00E60779" w:rsidRPr="00AA3D92">
        <w:rPr>
          <w:rFonts w:ascii="Times New Roman" w:hAnsi="Times New Roman" w:cs="Times New Roman"/>
          <w:sz w:val="24"/>
          <w:szCs w:val="24"/>
          <w:lang w:val="en-US"/>
        </w:rPr>
        <w:t xml:space="preserve"> court held that:</w:t>
      </w:r>
    </w:p>
    <w:p w:rsidR="00E60779" w:rsidRPr="00AA3D92" w:rsidRDefault="00E60779" w:rsidP="007C29EF">
      <w:pPr>
        <w:ind w:left="720"/>
        <w:jc w:val="both"/>
        <w:rPr>
          <w:rFonts w:ascii="Times New Roman" w:hAnsi="Times New Roman" w:cs="Times New Roman"/>
          <w:sz w:val="24"/>
          <w:szCs w:val="24"/>
          <w:lang w:val="en-US"/>
        </w:rPr>
      </w:pPr>
      <w:r w:rsidRPr="00AA3D92">
        <w:rPr>
          <w:rFonts w:ascii="Times New Roman" w:hAnsi="Times New Roman" w:cs="Times New Roman"/>
          <w:sz w:val="24"/>
          <w:szCs w:val="24"/>
          <w:lang w:val="en-US"/>
        </w:rPr>
        <w:t>“The correct approach is to consider the alibi</w:t>
      </w:r>
      <w:r w:rsidRPr="00AA3D92">
        <w:rPr>
          <w:rFonts w:ascii="Times New Roman" w:hAnsi="Times New Roman" w:cs="Times New Roman"/>
          <w:i/>
          <w:iCs/>
          <w:sz w:val="24"/>
          <w:szCs w:val="24"/>
          <w:lang w:val="en-US"/>
        </w:rPr>
        <w:t> </w:t>
      </w:r>
      <w:r w:rsidRPr="00AA3D92">
        <w:rPr>
          <w:rFonts w:ascii="Times New Roman" w:hAnsi="Times New Roman" w:cs="Times New Roman"/>
          <w:sz w:val="24"/>
          <w:szCs w:val="24"/>
          <w:lang w:val="en-US"/>
        </w:rPr>
        <w:t>in the light of the totality of the evidence in the case, and the Court's impressions of the witnesses. … if on all the evidence there is a reasonable possibility that this alibi evidence is true it means that there is the same possibility that he has not committed the crime.”</w:t>
      </w:r>
    </w:p>
    <w:p w:rsidR="005E6E11" w:rsidRPr="00AA3D92" w:rsidRDefault="005E6E11" w:rsidP="007C29EF">
      <w:pPr>
        <w:ind w:firstLine="720"/>
        <w:jc w:val="both"/>
        <w:rPr>
          <w:rFonts w:ascii="Times New Roman" w:hAnsi="Times New Roman" w:cs="Times New Roman"/>
          <w:sz w:val="24"/>
          <w:szCs w:val="24"/>
        </w:rPr>
      </w:pPr>
      <w:r w:rsidRPr="00AA3D92">
        <w:rPr>
          <w:rFonts w:ascii="Times New Roman" w:hAnsi="Times New Roman" w:cs="Times New Roman"/>
          <w:sz w:val="24"/>
          <w:szCs w:val="24"/>
        </w:rPr>
        <w:t xml:space="preserve">The court reasoned that the witness was not credible especially as regards </w:t>
      </w:r>
      <w:r w:rsidR="00E60779" w:rsidRPr="00AA3D92">
        <w:rPr>
          <w:rFonts w:ascii="Times New Roman" w:hAnsi="Times New Roman" w:cs="Times New Roman"/>
          <w:sz w:val="24"/>
          <w:szCs w:val="24"/>
        </w:rPr>
        <w:t xml:space="preserve">regard being made to the </w:t>
      </w:r>
      <w:r w:rsidR="007C281C" w:rsidRPr="00AA3D92">
        <w:rPr>
          <w:rFonts w:ascii="Times New Roman" w:hAnsi="Times New Roman" w:cs="Times New Roman"/>
          <w:sz w:val="24"/>
          <w:szCs w:val="24"/>
        </w:rPr>
        <w:t>time,</w:t>
      </w:r>
      <w:r w:rsidR="00E60779" w:rsidRPr="00AA3D92">
        <w:rPr>
          <w:rFonts w:ascii="Times New Roman" w:hAnsi="Times New Roman" w:cs="Times New Roman"/>
          <w:sz w:val="24"/>
          <w:szCs w:val="24"/>
        </w:rPr>
        <w:t xml:space="preserve"> he was woken up by the 2</w:t>
      </w:r>
      <w:r w:rsidR="00E60779" w:rsidRPr="00AA3D92">
        <w:rPr>
          <w:rFonts w:ascii="Times New Roman" w:hAnsi="Times New Roman" w:cs="Times New Roman"/>
          <w:sz w:val="24"/>
          <w:szCs w:val="24"/>
          <w:vertAlign w:val="superscript"/>
        </w:rPr>
        <w:t>nd</w:t>
      </w:r>
      <w:r w:rsidR="00E60779" w:rsidRPr="00AA3D92">
        <w:rPr>
          <w:rFonts w:ascii="Times New Roman" w:hAnsi="Times New Roman" w:cs="Times New Roman"/>
          <w:sz w:val="24"/>
          <w:szCs w:val="24"/>
        </w:rPr>
        <w:t xml:space="preserve"> applicant. </w:t>
      </w:r>
      <w:r w:rsidR="007C281C" w:rsidRPr="00AA3D92">
        <w:rPr>
          <w:rFonts w:ascii="Times New Roman" w:hAnsi="Times New Roman" w:cs="Times New Roman"/>
          <w:sz w:val="24"/>
          <w:szCs w:val="24"/>
        </w:rPr>
        <w:t>Also,</w:t>
      </w:r>
      <w:r w:rsidR="00E60779" w:rsidRPr="00AA3D92">
        <w:rPr>
          <w:rFonts w:ascii="Times New Roman" w:hAnsi="Times New Roman" w:cs="Times New Roman"/>
          <w:sz w:val="24"/>
          <w:szCs w:val="24"/>
        </w:rPr>
        <w:t xml:space="preserve"> that he</w:t>
      </w:r>
      <w:r w:rsidRPr="00AA3D92">
        <w:rPr>
          <w:rFonts w:ascii="Times New Roman" w:hAnsi="Times New Roman" w:cs="Times New Roman"/>
          <w:sz w:val="24"/>
          <w:szCs w:val="24"/>
        </w:rPr>
        <w:t xml:space="preserve"> said the 1</w:t>
      </w:r>
      <w:r w:rsidRPr="00AA3D92">
        <w:rPr>
          <w:rFonts w:ascii="Times New Roman" w:hAnsi="Times New Roman" w:cs="Times New Roman"/>
          <w:sz w:val="24"/>
          <w:szCs w:val="24"/>
          <w:vertAlign w:val="superscript"/>
        </w:rPr>
        <w:t>st</w:t>
      </w:r>
      <w:r w:rsidRPr="00AA3D92">
        <w:rPr>
          <w:rFonts w:ascii="Times New Roman" w:hAnsi="Times New Roman" w:cs="Times New Roman"/>
          <w:sz w:val="24"/>
          <w:szCs w:val="24"/>
        </w:rPr>
        <w:t xml:space="preserve"> motor vehicle did not leave since it had no fuel yet the 1</w:t>
      </w:r>
      <w:r w:rsidRPr="00AA3D92">
        <w:rPr>
          <w:rFonts w:ascii="Times New Roman" w:hAnsi="Times New Roman" w:cs="Times New Roman"/>
          <w:sz w:val="24"/>
          <w:szCs w:val="24"/>
          <w:vertAlign w:val="superscript"/>
        </w:rPr>
        <w:t>st</w:t>
      </w:r>
      <w:r w:rsidRPr="00AA3D92">
        <w:rPr>
          <w:rFonts w:ascii="Times New Roman" w:hAnsi="Times New Roman" w:cs="Times New Roman"/>
          <w:sz w:val="24"/>
          <w:szCs w:val="24"/>
        </w:rPr>
        <w:t xml:space="preserve"> accused used it to get into town where he was </w:t>
      </w:r>
      <w:r w:rsidR="00E60779" w:rsidRPr="00AA3D92">
        <w:rPr>
          <w:rFonts w:ascii="Times New Roman" w:hAnsi="Times New Roman" w:cs="Times New Roman"/>
          <w:sz w:val="24"/>
          <w:szCs w:val="24"/>
        </w:rPr>
        <w:t>arrested. It</w:t>
      </w:r>
      <w:r w:rsidRPr="00AA3D92">
        <w:rPr>
          <w:rFonts w:ascii="Times New Roman" w:hAnsi="Times New Roman" w:cs="Times New Roman"/>
          <w:sz w:val="24"/>
          <w:szCs w:val="24"/>
        </w:rPr>
        <w:t xml:space="preserve"> al</w:t>
      </w:r>
      <w:r w:rsidR="00E60779" w:rsidRPr="00AA3D92">
        <w:rPr>
          <w:rFonts w:ascii="Times New Roman" w:hAnsi="Times New Roman" w:cs="Times New Roman"/>
          <w:sz w:val="24"/>
          <w:szCs w:val="24"/>
        </w:rPr>
        <w:t>so</w:t>
      </w:r>
      <w:r w:rsidRPr="00AA3D92">
        <w:rPr>
          <w:rFonts w:ascii="Times New Roman" w:hAnsi="Times New Roman" w:cs="Times New Roman"/>
          <w:sz w:val="24"/>
          <w:szCs w:val="24"/>
        </w:rPr>
        <w:t xml:space="preserve"> considered that the other mechanics were not called to confirm the appellant’s defence. Obviously </w:t>
      </w:r>
      <w:r w:rsidR="00E60779" w:rsidRPr="00AA3D92">
        <w:rPr>
          <w:rFonts w:ascii="Times New Roman" w:hAnsi="Times New Roman" w:cs="Times New Roman"/>
          <w:sz w:val="24"/>
          <w:szCs w:val="24"/>
        </w:rPr>
        <w:t>by stating so, it would seem the trial</w:t>
      </w:r>
      <w:r w:rsidRPr="00AA3D92">
        <w:rPr>
          <w:rFonts w:ascii="Times New Roman" w:hAnsi="Times New Roman" w:cs="Times New Roman"/>
          <w:sz w:val="24"/>
          <w:szCs w:val="24"/>
        </w:rPr>
        <w:t xml:space="preserve"> court was now shifting the onus </w:t>
      </w:r>
      <w:r w:rsidR="00E60779" w:rsidRPr="00AA3D92">
        <w:rPr>
          <w:rFonts w:ascii="Times New Roman" w:hAnsi="Times New Roman" w:cs="Times New Roman"/>
          <w:sz w:val="24"/>
          <w:szCs w:val="24"/>
        </w:rPr>
        <w:t>to the applicants</w:t>
      </w:r>
      <w:r w:rsidRPr="00AA3D92">
        <w:rPr>
          <w:rFonts w:ascii="Times New Roman" w:hAnsi="Times New Roman" w:cs="Times New Roman"/>
          <w:sz w:val="24"/>
          <w:szCs w:val="24"/>
        </w:rPr>
        <w:t xml:space="preserve"> to prove their defence.</w:t>
      </w:r>
    </w:p>
    <w:p w:rsidR="00797D36" w:rsidRDefault="005E6E11" w:rsidP="00797D36">
      <w:pPr>
        <w:ind w:firstLine="720"/>
        <w:jc w:val="both"/>
        <w:rPr>
          <w:rFonts w:ascii="Times New Roman" w:hAnsi="Times New Roman" w:cs="Times New Roman"/>
          <w:sz w:val="24"/>
          <w:szCs w:val="24"/>
        </w:rPr>
      </w:pPr>
      <w:r w:rsidRPr="00AA3D92">
        <w:rPr>
          <w:rFonts w:ascii="Times New Roman" w:hAnsi="Times New Roman" w:cs="Times New Roman"/>
          <w:sz w:val="24"/>
          <w:szCs w:val="24"/>
        </w:rPr>
        <w:t xml:space="preserve"> What is crucial though is that, Shonhiwa’s evidence placed the 2</w:t>
      </w:r>
      <w:r w:rsidRPr="00AA3D92">
        <w:rPr>
          <w:rFonts w:ascii="Times New Roman" w:hAnsi="Times New Roman" w:cs="Times New Roman"/>
          <w:sz w:val="24"/>
          <w:szCs w:val="24"/>
          <w:vertAlign w:val="superscript"/>
        </w:rPr>
        <w:t>nd</w:t>
      </w:r>
      <w:r w:rsidRPr="00AA3D92">
        <w:rPr>
          <w:rFonts w:ascii="Times New Roman" w:hAnsi="Times New Roman" w:cs="Times New Roman"/>
          <w:sz w:val="24"/>
          <w:szCs w:val="24"/>
        </w:rPr>
        <w:t xml:space="preserve"> </w:t>
      </w:r>
      <w:r w:rsidR="00E60779" w:rsidRPr="00AA3D92">
        <w:rPr>
          <w:rFonts w:ascii="Times New Roman" w:hAnsi="Times New Roman" w:cs="Times New Roman"/>
          <w:sz w:val="24"/>
          <w:szCs w:val="24"/>
        </w:rPr>
        <w:t>applicant</w:t>
      </w:r>
      <w:r w:rsidRPr="00AA3D92">
        <w:rPr>
          <w:rFonts w:ascii="Times New Roman" w:hAnsi="Times New Roman" w:cs="Times New Roman"/>
          <w:sz w:val="24"/>
          <w:szCs w:val="24"/>
        </w:rPr>
        <w:t xml:space="preserve"> at his house in the morning. On time he varied from 6.30 am to 7.00 </w:t>
      </w:r>
      <w:r w:rsidR="007C281C" w:rsidRPr="00AA3D92">
        <w:rPr>
          <w:rFonts w:ascii="Times New Roman" w:hAnsi="Times New Roman" w:cs="Times New Roman"/>
          <w:sz w:val="24"/>
          <w:szCs w:val="24"/>
        </w:rPr>
        <w:t>a.m.</w:t>
      </w:r>
      <w:r w:rsidR="007C281C">
        <w:rPr>
          <w:rFonts w:ascii="Times New Roman" w:hAnsi="Times New Roman" w:cs="Times New Roman"/>
          <w:sz w:val="24"/>
          <w:szCs w:val="24"/>
        </w:rPr>
        <w:t xml:space="preserve"> </w:t>
      </w:r>
      <w:r w:rsidRPr="00AA3D92">
        <w:rPr>
          <w:rFonts w:ascii="Times New Roman" w:hAnsi="Times New Roman" w:cs="Times New Roman"/>
          <w:sz w:val="24"/>
          <w:szCs w:val="24"/>
        </w:rPr>
        <w:t>This variance would not mean much since the witnesses also spoke to time in estimate</w:t>
      </w:r>
      <w:r w:rsidR="00E60779" w:rsidRPr="00AA3D92">
        <w:rPr>
          <w:rFonts w:ascii="Times New Roman" w:hAnsi="Times New Roman" w:cs="Times New Roman"/>
          <w:sz w:val="24"/>
          <w:szCs w:val="24"/>
        </w:rPr>
        <w:t xml:space="preserve"> none was precise. They said it was around</w:t>
      </w:r>
      <w:r w:rsidRPr="00AA3D92">
        <w:rPr>
          <w:rFonts w:ascii="Times New Roman" w:hAnsi="Times New Roman" w:cs="Times New Roman"/>
          <w:sz w:val="24"/>
          <w:szCs w:val="24"/>
        </w:rPr>
        <w:t xml:space="preserve"> 7.00 am.</w:t>
      </w:r>
      <w:r w:rsidR="007C281C">
        <w:rPr>
          <w:rFonts w:ascii="Times New Roman" w:hAnsi="Times New Roman" w:cs="Times New Roman"/>
          <w:sz w:val="24"/>
          <w:szCs w:val="24"/>
        </w:rPr>
        <w:t xml:space="preserve"> </w:t>
      </w:r>
      <w:r w:rsidRPr="00AA3D92">
        <w:rPr>
          <w:rFonts w:ascii="Times New Roman" w:hAnsi="Times New Roman" w:cs="Times New Roman"/>
          <w:sz w:val="24"/>
          <w:szCs w:val="24"/>
        </w:rPr>
        <w:t xml:space="preserve">Then from the morning to around 9 </w:t>
      </w:r>
      <w:proofErr w:type="spellStart"/>
      <w:r w:rsidRPr="00AA3D92">
        <w:rPr>
          <w:rFonts w:ascii="Times New Roman" w:hAnsi="Times New Roman" w:cs="Times New Roman"/>
          <w:sz w:val="24"/>
          <w:szCs w:val="24"/>
        </w:rPr>
        <w:t>a.</w:t>
      </w:r>
      <w:r w:rsidR="00E60779" w:rsidRPr="00AA3D92">
        <w:rPr>
          <w:rFonts w:ascii="Times New Roman" w:hAnsi="Times New Roman" w:cs="Times New Roman"/>
          <w:sz w:val="24"/>
          <w:szCs w:val="24"/>
        </w:rPr>
        <w:t>m</w:t>
      </w:r>
      <w:proofErr w:type="spellEnd"/>
      <w:r w:rsidRPr="00AA3D92">
        <w:rPr>
          <w:rFonts w:ascii="Times New Roman" w:hAnsi="Times New Roman" w:cs="Times New Roman"/>
          <w:sz w:val="24"/>
          <w:szCs w:val="24"/>
        </w:rPr>
        <w:t xml:space="preserve"> when he left the 1</w:t>
      </w:r>
      <w:r w:rsidRPr="00AA3D92">
        <w:rPr>
          <w:rFonts w:ascii="Times New Roman" w:hAnsi="Times New Roman" w:cs="Times New Roman"/>
          <w:sz w:val="24"/>
          <w:szCs w:val="24"/>
          <w:vertAlign w:val="superscript"/>
        </w:rPr>
        <w:t>st</w:t>
      </w:r>
      <w:r w:rsidRPr="00AA3D92">
        <w:rPr>
          <w:rFonts w:ascii="Times New Roman" w:hAnsi="Times New Roman" w:cs="Times New Roman"/>
          <w:sz w:val="24"/>
          <w:szCs w:val="24"/>
        </w:rPr>
        <w:t xml:space="preserve"> </w:t>
      </w:r>
      <w:r w:rsidR="00E60779" w:rsidRPr="00AA3D92">
        <w:rPr>
          <w:rFonts w:ascii="Times New Roman" w:hAnsi="Times New Roman" w:cs="Times New Roman"/>
          <w:sz w:val="24"/>
          <w:szCs w:val="24"/>
        </w:rPr>
        <w:t>applicant</w:t>
      </w:r>
      <w:r w:rsidRPr="00AA3D92">
        <w:rPr>
          <w:rFonts w:ascii="Times New Roman" w:hAnsi="Times New Roman" w:cs="Times New Roman"/>
          <w:sz w:val="24"/>
          <w:szCs w:val="24"/>
        </w:rPr>
        <w:t xml:space="preserve"> did not leave the </w:t>
      </w:r>
      <w:r w:rsidR="00E60779" w:rsidRPr="00AA3D92">
        <w:rPr>
          <w:rFonts w:ascii="Times New Roman" w:hAnsi="Times New Roman" w:cs="Times New Roman"/>
          <w:sz w:val="24"/>
          <w:szCs w:val="24"/>
        </w:rPr>
        <w:t>place. The 2</w:t>
      </w:r>
      <w:r w:rsidR="00E60779" w:rsidRPr="00AA3D92">
        <w:rPr>
          <w:rFonts w:ascii="Times New Roman" w:hAnsi="Times New Roman" w:cs="Times New Roman"/>
          <w:sz w:val="24"/>
          <w:szCs w:val="24"/>
          <w:vertAlign w:val="superscript"/>
        </w:rPr>
        <w:t>nd</w:t>
      </w:r>
      <w:r w:rsidR="00E60779" w:rsidRPr="00AA3D92">
        <w:rPr>
          <w:rFonts w:ascii="Times New Roman" w:hAnsi="Times New Roman" w:cs="Times New Roman"/>
          <w:sz w:val="24"/>
          <w:szCs w:val="24"/>
        </w:rPr>
        <w:t xml:space="preserve"> applicant is the one who went</w:t>
      </w:r>
      <w:r w:rsidRPr="00AA3D92">
        <w:rPr>
          <w:rFonts w:ascii="Times New Roman" w:hAnsi="Times New Roman" w:cs="Times New Roman"/>
          <w:sz w:val="24"/>
          <w:szCs w:val="24"/>
        </w:rPr>
        <w:t xml:space="preserve"> some</w:t>
      </w:r>
      <w:r w:rsidR="00E86B89" w:rsidRPr="00AA3D92">
        <w:rPr>
          <w:rFonts w:ascii="Times New Roman" w:hAnsi="Times New Roman" w:cs="Times New Roman"/>
          <w:sz w:val="24"/>
          <w:szCs w:val="24"/>
        </w:rPr>
        <w:t xml:space="preserve">where and returned in the </w:t>
      </w:r>
      <w:r w:rsidR="00E60779" w:rsidRPr="00AA3D92">
        <w:rPr>
          <w:rFonts w:ascii="Times New Roman" w:hAnsi="Times New Roman" w:cs="Times New Roman"/>
          <w:sz w:val="24"/>
          <w:szCs w:val="24"/>
        </w:rPr>
        <w:t>morning. He</w:t>
      </w:r>
      <w:r w:rsidR="00E86B89" w:rsidRPr="00AA3D92">
        <w:rPr>
          <w:rFonts w:ascii="Times New Roman" w:hAnsi="Times New Roman" w:cs="Times New Roman"/>
          <w:sz w:val="24"/>
          <w:szCs w:val="24"/>
        </w:rPr>
        <w:t xml:space="preserve"> said he saw the</w:t>
      </w:r>
      <w:r w:rsidR="00E60779" w:rsidRPr="00AA3D92">
        <w:rPr>
          <w:rFonts w:ascii="Times New Roman" w:hAnsi="Times New Roman" w:cs="Times New Roman"/>
          <w:sz w:val="24"/>
          <w:szCs w:val="24"/>
        </w:rPr>
        <w:t xml:space="preserve"> Toyota</w:t>
      </w:r>
      <w:r w:rsidR="00E86B89" w:rsidRPr="00AA3D92">
        <w:rPr>
          <w:rFonts w:ascii="Times New Roman" w:hAnsi="Times New Roman" w:cs="Times New Roman"/>
          <w:sz w:val="24"/>
          <w:szCs w:val="24"/>
        </w:rPr>
        <w:t xml:space="preserve"> Mark X but it had no fuel it did not leave the place. </w:t>
      </w:r>
      <w:r w:rsidR="00E60779" w:rsidRPr="00AA3D92">
        <w:rPr>
          <w:rFonts w:ascii="Times New Roman" w:hAnsi="Times New Roman" w:cs="Times New Roman"/>
          <w:sz w:val="24"/>
          <w:szCs w:val="24"/>
        </w:rPr>
        <w:t xml:space="preserve">The trial court found that the </w:t>
      </w:r>
      <w:r w:rsidR="007408C8" w:rsidRPr="00AA3D92">
        <w:rPr>
          <w:rFonts w:ascii="Times New Roman" w:hAnsi="Times New Roman" w:cs="Times New Roman"/>
          <w:sz w:val="24"/>
          <w:szCs w:val="24"/>
        </w:rPr>
        <w:t>witness</w:t>
      </w:r>
      <w:r w:rsidR="00E60779" w:rsidRPr="00AA3D92">
        <w:rPr>
          <w:rFonts w:ascii="Times New Roman" w:hAnsi="Times New Roman" w:cs="Times New Roman"/>
          <w:sz w:val="24"/>
          <w:szCs w:val="24"/>
        </w:rPr>
        <w:t xml:space="preserve"> professed knowledge that the motor vehicle did not go anywhere yet it went to town. </w:t>
      </w:r>
      <w:r w:rsidR="00E86B89" w:rsidRPr="00AA3D92">
        <w:rPr>
          <w:rFonts w:ascii="Times New Roman" w:hAnsi="Times New Roman" w:cs="Times New Roman"/>
          <w:sz w:val="24"/>
          <w:szCs w:val="24"/>
        </w:rPr>
        <w:t>That on its own cannot be conclusive the decisive factor is that by 9.40 the witness was at home and the 1</w:t>
      </w:r>
      <w:r w:rsidR="00E86B89" w:rsidRPr="00AA3D92">
        <w:rPr>
          <w:rFonts w:ascii="Times New Roman" w:hAnsi="Times New Roman" w:cs="Times New Roman"/>
          <w:sz w:val="24"/>
          <w:szCs w:val="24"/>
          <w:vertAlign w:val="superscript"/>
        </w:rPr>
        <w:t>st</w:t>
      </w:r>
      <w:r w:rsidR="00E86B89" w:rsidRPr="00AA3D92">
        <w:rPr>
          <w:rFonts w:ascii="Times New Roman" w:hAnsi="Times New Roman" w:cs="Times New Roman"/>
          <w:sz w:val="24"/>
          <w:szCs w:val="24"/>
        </w:rPr>
        <w:t xml:space="preserve"> and 2</w:t>
      </w:r>
      <w:r w:rsidR="00E86B89" w:rsidRPr="00AA3D92">
        <w:rPr>
          <w:rFonts w:ascii="Times New Roman" w:hAnsi="Times New Roman" w:cs="Times New Roman"/>
          <w:sz w:val="24"/>
          <w:szCs w:val="24"/>
          <w:vertAlign w:val="superscript"/>
        </w:rPr>
        <w:t>nd</w:t>
      </w:r>
      <w:r w:rsidR="00E86B89" w:rsidRPr="00AA3D92">
        <w:rPr>
          <w:rFonts w:ascii="Times New Roman" w:hAnsi="Times New Roman" w:cs="Times New Roman"/>
          <w:sz w:val="24"/>
          <w:szCs w:val="24"/>
        </w:rPr>
        <w:t xml:space="preserve"> accused were within the vicinity. With </w:t>
      </w:r>
      <w:r w:rsidR="007408C8" w:rsidRPr="00AA3D92">
        <w:rPr>
          <w:rFonts w:ascii="Times New Roman" w:hAnsi="Times New Roman" w:cs="Times New Roman"/>
          <w:sz w:val="24"/>
          <w:szCs w:val="24"/>
        </w:rPr>
        <w:t>that,</w:t>
      </w:r>
      <w:r w:rsidR="00E86B89" w:rsidRPr="00AA3D92">
        <w:rPr>
          <w:rFonts w:ascii="Times New Roman" w:hAnsi="Times New Roman" w:cs="Times New Roman"/>
          <w:sz w:val="24"/>
          <w:szCs w:val="24"/>
        </w:rPr>
        <w:t xml:space="preserve"> they </w:t>
      </w:r>
      <w:r w:rsidR="007408C8" w:rsidRPr="00AA3D92">
        <w:rPr>
          <w:rFonts w:ascii="Times New Roman" w:hAnsi="Times New Roman" w:cs="Times New Roman"/>
          <w:sz w:val="24"/>
          <w:szCs w:val="24"/>
        </w:rPr>
        <w:t>may</w:t>
      </w:r>
      <w:r w:rsidR="00E86B89" w:rsidRPr="00AA3D92">
        <w:rPr>
          <w:rFonts w:ascii="Times New Roman" w:hAnsi="Times New Roman" w:cs="Times New Roman"/>
          <w:sz w:val="24"/>
          <w:szCs w:val="24"/>
        </w:rPr>
        <w:t xml:space="preserve"> not have been at the scene of </w:t>
      </w:r>
      <w:r w:rsidR="007408C8" w:rsidRPr="00AA3D92">
        <w:rPr>
          <w:rFonts w:ascii="Times New Roman" w:hAnsi="Times New Roman" w:cs="Times New Roman"/>
          <w:sz w:val="24"/>
          <w:szCs w:val="24"/>
        </w:rPr>
        <w:t>crime. There are reasonable prospects of success on this ground of appeal.</w:t>
      </w:r>
    </w:p>
    <w:p w:rsidR="00797D36" w:rsidRPr="00797D36" w:rsidRDefault="00797D36" w:rsidP="00797D36">
      <w:pPr>
        <w:jc w:val="both"/>
        <w:rPr>
          <w:rFonts w:ascii="Times New Roman" w:hAnsi="Times New Roman" w:cs="Times New Roman"/>
          <w:b/>
          <w:bCs/>
          <w:sz w:val="24"/>
          <w:szCs w:val="24"/>
          <w:u w:val="single"/>
        </w:rPr>
      </w:pPr>
      <w:r w:rsidRPr="00797D36">
        <w:rPr>
          <w:rFonts w:ascii="Times New Roman" w:hAnsi="Times New Roman" w:cs="Times New Roman"/>
          <w:b/>
          <w:bCs/>
          <w:sz w:val="24"/>
          <w:szCs w:val="24"/>
          <w:u w:val="single"/>
        </w:rPr>
        <w:t xml:space="preserve">Disposition </w:t>
      </w:r>
    </w:p>
    <w:p w:rsidR="00952E21" w:rsidRPr="00AA3D92" w:rsidRDefault="00E86B89" w:rsidP="007C29EF">
      <w:pPr>
        <w:ind w:firstLine="720"/>
        <w:jc w:val="both"/>
        <w:rPr>
          <w:rFonts w:ascii="Times New Roman" w:hAnsi="Times New Roman" w:cs="Times New Roman"/>
          <w:sz w:val="24"/>
          <w:szCs w:val="24"/>
        </w:rPr>
      </w:pPr>
      <w:r w:rsidRPr="00AA3D92">
        <w:rPr>
          <w:rFonts w:ascii="Times New Roman" w:hAnsi="Times New Roman" w:cs="Times New Roman"/>
          <w:sz w:val="24"/>
          <w:szCs w:val="24"/>
        </w:rPr>
        <w:t>From the for</w:t>
      </w:r>
      <w:r w:rsidR="007408C8" w:rsidRPr="00AA3D92">
        <w:rPr>
          <w:rFonts w:ascii="Times New Roman" w:hAnsi="Times New Roman" w:cs="Times New Roman"/>
          <w:sz w:val="24"/>
          <w:szCs w:val="24"/>
        </w:rPr>
        <w:t>e</w:t>
      </w:r>
      <w:r w:rsidRPr="00AA3D92">
        <w:rPr>
          <w:rFonts w:ascii="Times New Roman" w:hAnsi="Times New Roman" w:cs="Times New Roman"/>
          <w:sz w:val="24"/>
          <w:szCs w:val="24"/>
        </w:rPr>
        <w:t xml:space="preserve">going it is apparent that the key issues forming the basis of the conviction rest on a </w:t>
      </w:r>
      <w:r w:rsidR="00952E21" w:rsidRPr="00AA3D92">
        <w:rPr>
          <w:rFonts w:ascii="Times New Roman" w:hAnsi="Times New Roman" w:cs="Times New Roman"/>
          <w:sz w:val="24"/>
          <w:szCs w:val="24"/>
        </w:rPr>
        <w:t>shaky</w:t>
      </w:r>
      <w:r w:rsidRPr="00AA3D92">
        <w:rPr>
          <w:rFonts w:ascii="Times New Roman" w:hAnsi="Times New Roman" w:cs="Times New Roman"/>
          <w:sz w:val="24"/>
          <w:szCs w:val="24"/>
        </w:rPr>
        <w:t xml:space="preserve"> foundation. The identification of the appellants raises doubt just like the identification of the motor vehicle. </w:t>
      </w:r>
      <w:r w:rsidR="007C281C" w:rsidRPr="00AA3D92">
        <w:rPr>
          <w:rFonts w:ascii="Times New Roman" w:hAnsi="Times New Roman" w:cs="Times New Roman"/>
          <w:sz w:val="24"/>
          <w:szCs w:val="24"/>
        </w:rPr>
        <w:t>Similarly,</w:t>
      </w:r>
      <w:r w:rsidRPr="00AA3D92">
        <w:rPr>
          <w:rFonts w:ascii="Times New Roman" w:hAnsi="Times New Roman" w:cs="Times New Roman"/>
          <w:sz w:val="24"/>
          <w:szCs w:val="24"/>
        </w:rPr>
        <w:t xml:space="preserve"> the recovery of the chisel was sim</w:t>
      </w:r>
      <w:r w:rsidR="00952E21" w:rsidRPr="00AA3D92">
        <w:rPr>
          <w:rFonts w:ascii="Times New Roman" w:hAnsi="Times New Roman" w:cs="Times New Roman"/>
          <w:sz w:val="24"/>
          <w:szCs w:val="24"/>
        </w:rPr>
        <w:t xml:space="preserve">ply not </w:t>
      </w:r>
      <w:r w:rsidR="00952E21" w:rsidRPr="00AA3D92">
        <w:rPr>
          <w:rFonts w:ascii="Times New Roman" w:hAnsi="Times New Roman" w:cs="Times New Roman"/>
          <w:sz w:val="24"/>
          <w:szCs w:val="24"/>
        </w:rPr>
        <w:lastRenderedPageBreak/>
        <w:t xml:space="preserve">anything to rely </w:t>
      </w:r>
      <w:r w:rsidR="007C281C" w:rsidRPr="00AA3D92">
        <w:rPr>
          <w:rFonts w:ascii="Times New Roman" w:hAnsi="Times New Roman" w:cs="Times New Roman"/>
          <w:sz w:val="24"/>
          <w:szCs w:val="24"/>
        </w:rPr>
        <w:t>on. Even</w:t>
      </w:r>
      <w:r w:rsidR="00952E21" w:rsidRPr="00AA3D92">
        <w:rPr>
          <w:rFonts w:ascii="Times New Roman" w:hAnsi="Times New Roman" w:cs="Times New Roman"/>
          <w:sz w:val="24"/>
          <w:szCs w:val="24"/>
        </w:rPr>
        <w:t xml:space="preserve"> if the accused are facing a long term of imprisonment, that their appeal enjoy reasonable prospects of success may mean there is low risk of absconding.</w:t>
      </w:r>
      <w:r w:rsidRPr="00AA3D92">
        <w:rPr>
          <w:rFonts w:ascii="Times New Roman" w:hAnsi="Times New Roman" w:cs="Times New Roman"/>
          <w:sz w:val="24"/>
          <w:szCs w:val="24"/>
        </w:rPr>
        <w:t xml:space="preserve"> </w:t>
      </w:r>
    </w:p>
    <w:p w:rsidR="00952E21" w:rsidRPr="00AA3D92" w:rsidRDefault="00952E21" w:rsidP="007C29EF">
      <w:pPr>
        <w:jc w:val="both"/>
        <w:rPr>
          <w:rFonts w:ascii="Times New Roman" w:hAnsi="Times New Roman" w:cs="Times New Roman"/>
          <w:sz w:val="24"/>
          <w:szCs w:val="24"/>
        </w:rPr>
      </w:pPr>
    </w:p>
    <w:p w:rsidR="00952E21" w:rsidRPr="00AA3D92" w:rsidRDefault="007C281C" w:rsidP="007C29EF">
      <w:pPr>
        <w:jc w:val="both"/>
        <w:rPr>
          <w:rFonts w:ascii="Times New Roman" w:hAnsi="Times New Roman" w:cs="Times New Roman"/>
          <w:sz w:val="24"/>
          <w:szCs w:val="24"/>
        </w:rPr>
      </w:pPr>
      <w:r w:rsidRPr="00AA3D92">
        <w:rPr>
          <w:rFonts w:ascii="Times New Roman" w:hAnsi="Times New Roman" w:cs="Times New Roman"/>
          <w:sz w:val="24"/>
          <w:szCs w:val="24"/>
        </w:rPr>
        <w:t>Accordingly,</w:t>
      </w:r>
      <w:r w:rsidR="00952E21" w:rsidRPr="00AA3D92">
        <w:rPr>
          <w:rFonts w:ascii="Times New Roman" w:hAnsi="Times New Roman" w:cs="Times New Roman"/>
          <w:sz w:val="24"/>
          <w:szCs w:val="24"/>
        </w:rPr>
        <w:t xml:space="preserve"> the following order is made.</w:t>
      </w:r>
    </w:p>
    <w:p w:rsidR="00952E21" w:rsidRPr="00AA3D92" w:rsidRDefault="00952E21" w:rsidP="007C29EF">
      <w:pPr>
        <w:jc w:val="both"/>
        <w:rPr>
          <w:rFonts w:ascii="Times New Roman" w:hAnsi="Times New Roman" w:cs="Times New Roman"/>
          <w:sz w:val="24"/>
          <w:szCs w:val="24"/>
        </w:rPr>
      </w:pPr>
      <w:r w:rsidRPr="00AA3D92">
        <w:rPr>
          <w:rFonts w:ascii="Times New Roman" w:hAnsi="Times New Roman" w:cs="Times New Roman"/>
          <w:sz w:val="24"/>
          <w:szCs w:val="24"/>
        </w:rPr>
        <w:t>The application be and is hereby granted in the following terms.</w:t>
      </w:r>
    </w:p>
    <w:p w:rsidR="00952E21" w:rsidRPr="00AA3D92" w:rsidRDefault="00952E21" w:rsidP="007C29EF">
      <w:pPr>
        <w:pStyle w:val="ListParagraph"/>
        <w:numPr>
          <w:ilvl w:val="0"/>
          <w:numId w:val="4"/>
        </w:numPr>
        <w:jc w:val="both"/>
        <w:rPr>
          <w:rFonts w:ascii="Times New Roman" w:hAnsi="Times New Roman" w:cs="Times New Roman"/>
          <w:sz w:val="24"/>
          <w:szCs w:val="24"/>
          <w:u w:val="single"/>
        </w:rPr>
      </w:pPr>
      <w:r w:rsidRPr="00AA3D92">
        <w:rPr>
          <w:rFonts w:ascii="Times New Roman" w:hAnsi="Times New Roman" w:cs="Times New Roman"/>
          <w:sz w:val="24"/>
          <w:szCs w:val="24"/>
        </w:rPr>
        <w:t xml:space="preserve">That each applicant deposits a sum of US </w:t>
      </w:r>
      <w:r w:rsidR="007408C8" w:rsidRPr="00AA3D92">
        <w:rPr>
          <w:rFonts w:ascii="Times New Roman" w:hAnsi="Times New Roman" w:cs="Times New Roman"/>
          <w:sz w:val="24"/>
          <w:szCs w:val="24"/>
        </w:rPr>
        <w:t>$</w:t>
      </w:r>
      <w:r w:rsidRPr="00AA3D92">
        <w:rPr>
          <w:rFonts w:ascii="Times New Roman" w:hAnsi="Times New Roman" w:cs="Times New Roman"/>
          <w:sz w:val="24"/>
          <w:szCs w:val="24"/>
        </w:rPr>
        <w:t xml:space="preserve">200-00 </w:t>
      </w:r>
      <w:r w:rsidRPr="00AA3D92">
        <w:rPr>
          <w:rFonts w:ascii="Times New Roman" w:hAnsi="Times New Roman" w:cs="Times New Roman"/>
          <w:sz w:val="24"/>
          <w:szCs w:val="24"/>
        </w:rPr>
        <w:tab/>
        <w:t xml:space="preserve">with the Clerk of </w:t>
      </w:r>
      <w:r w:rsidR="007408C8" w:rsidRPr="00AA3D92">
        <w:rPr>
          <w:rFonts w:ascii="Times New Roman" w:hAnsi="Times New Roman" w:cs="Times New Roman"/>
          <w:sz w:val="24"/>
          <w:szCs w:val="24"/>
        </w:rPr>
        <w:t>Court,</w:t>
      </w:r>
      <w:r w:rsidRPr="00AA3D92">
        <w:rPr>
          <w:rFonts w:ascii="Times New Roman" w:hAnsi="Times New Roman" w:cs="Times New Roman"/>
          <w:sz w:val="24"/>
          <w:szCs w:val="24"/>
        </w:rPr>
        <w:t xml:space="preserve"> Karoi.</w:t>
      </w:r>
    </w:p>
    <w:p w:rsidR="00952E21" w:rsidRPr="00AA3D92" w:rsidRDefault="00952E21" w:rsidP="007C29EF">
      <w:pPr>
        <w:pStyle w:val="ListParagraph"/>
        <w:numPr>
          <w:ilvl w:val="0"/>
          <w:numId w:val="4"/>
        </w:numPr>
        <w:jc w:val="both"/>
        <w:rPr>
          <w:rFonts w:ascii="Times New Roman" w:hAnsi="Times New Roman" w:cs="Times New Roman"/>
          <w:sz w:val="24"/>
          <w:szCs w:val="24"/>
          <w:u w:val="single"/>
        </w:rPr>
      </w:pPr>
      <w:r w:rsidRPr="00AA3D92">
        <w:rPr>
          <w:rFonts w:ascii="Times New Roman" w:hAnsi="Times New Roman" w:cs="Times New Roman"/>
          <w:sz w:val="24"/>
          <w:szCs w:val="24"/>
        </w:rPr>
        <w:t>That the 1</w:t>
      </w:r>
      <w:r w:rsidRPr="00AA3D92">
        <w:rPr>
          <w:rFonts w:ascii="Times New Roman" w:hAnsi="Times New Roman" w:cs="Times New Roman"/>
          <w:sz w:val="24"/>
          <w:szCs w:val="24"/>
          <w:vertAlign w:val="superscript"/>
        </w:rPr>
        <w:t>st</w:t>
      </w:r>
      <w:r w:rsidRPr="00AA3D92">
        <w:rPr>
          <w:rFonts w:ascii="Times New Roman" w:hAnsi="Times New Roman" w:cs="Times New Roman"/>
          <w:sz w:val="24"/>
          <w:szCs w:val="24"/>
        </w:rPr>
        <w:t xml:space="preserve"> applicant resides at house number 2992 Chiedza, Karoi and the 2</w:t>
      </w:r>
      <w:r w:rsidRPr="00AA3D92">
        <w:rPr>
          <w:rFonts w:ascii="Times New Roman" w:hAnsi="Times New Roman" w:cs="Times New Roman"/>
          <w:sz w:val="24"/>
          <w:szCs w:val="24"/>
          <w:vertAlign w:val="superscript"/>
        </w:rPr>
        <w:t>nd</w:t>
      </w:r>
      <w:r w:rsidRPr="00AA3D92">
        <w:rPr>
          <w:rFonts w:ascii="Times New Roman" w:hAnsi="Times New Roman" w:cs="Times New Roman"/>
          <w:sz w:val="24"/>
          <w:szCs w:val="24"/>
        </w:rPr>
        <w:t xml:space="preserve"> applicant resides at house number 430 Jubilee </w:t>
      </w:r>
      <w:r w:rsidR="007C281C" w:rsidRPr="00AA3D92">
        <w:rPr>
          <w:rFonts w:ascii="Times New Roman" w:hAnsi="Times New Roman" w:cs="Times New Roman"/>
          <w:sz w:val="24"/>
          <w:szCs w:val="24"/>
        </w:rPr>
        <w:t>Lane,</w:t>
      </w:r>
      <w:r w:rsidRPr="00AA3D92">
        <w:rPr>
          <w:rFonts w:ascii="Times New Roman" w:hAnsi="Times New Roman" w:cs="Times New Roman"/>
          <w:sz w:val="24"/>
          <w:szCs w:val="24"/>
        </w:rPr>
        <w:t xml:space="preserve"> Karoi until the appeal is finalized.</w:t>
      </w:r>
    </w:p>
    <w:p w:rsidR="00952E21" w:rsidRPr="00AA3D92" w:rsidRDefault="00952E21" w:rsidP="007C29EF">
      <w:pPr>
        <w:pStyle w:val="ListParagraph"/>
        <w:numPr>
          <w:ilvl w:val="0"/>
          <w:numId w:val="4"/>
        </w:numPr>
        <w:jc w:val="both"/>
        <w:rPr>
          <w:rFonts w:ascii="Times New Roman" w:hAnsi="Times New Roman" w:cs="Times New Roman"/>
          <w:sz w:val="24"/>
          <w:szCs w:val="24"/>
          <w:u w:val="single"/>
        </w:rPr>
      </w:pPr>
      <w:r w:rsidRPr="00AA3D92">
        <w:rPr>
          <w:rFonts w:ascii="Times New Roman" w:hAnsi="Times New Roman" w:cs="Times New Roman"/>
          <w:sz w:val="24"/>
          <w:szCs w:val="24"/>
        </w:rPr>
        <w:t>That both applicants report at CID Karoi every last Friday of the month between 0600hours and 1800hours until the matter is finalized.</w:t>
      </w:r>
    </w:p>
    <w:p w:rsidR="00DA6325" w:rsidRPr="00AA3D92" w:rsidRDefault="00952E21" w:rsidP="007C29EF">
      <w:pPr>
        <w:pStyle w:val="ListParagraph"/>
        <w:numPr>
          <w:ilvl w:val="0"/>
          <w:numId w:val="4"/>
        </w:numPr>
        <w:jc w:val="both"/>
        <w:rPr>
          <w:rFonts w:ascii="Times New Roman" w:hAnsi="Times New Roman" w:cs="Times New Roman"/>
          <w:sz w:val="24"/>
          <w:szCs w:val="24"/>
          <w:u w:val="single"/>
        </w:rPr>
      </w:pPr>
      <w:r w:rsidRPr="00AA3D92">
        <w:rPr>
          <w:rFonts w:ascii="Times New Roman" w:hAnsi="Times New Roman" w:cs="Times New Roman"/>
          <w:sz w:val="24"/>
          <w:szCs w:val="24"/>
        </w:rPr>
        <w:t>That both applicants attend court on the date of hearing of the appeal</w:t>
      </w:r>
      <w:r w:rsidR="009E32A5">
        <w:rPr>
          <w:rFonts w:ascii="Times New Roman" w:hAnsi="Times New Roman" w:cs="Times New Roman"/>
          <w:sz w:val="24"/>
          <w:szCs w:val="24"/>
        </w:rPr>
        <w:t>.</w:t>
      </w:r>
      <w:r w:rsidRPr="00AA3D92">
        <w:rPr>
          <w:rFonts w:ascii="Times New Roman" w:hAnsi="Times New Roman" w:cs="Times New Roman"/>
          <w:sz w:val="24"/>
          <w:szCs w:val="24"/>
        </w:rPr>
        <w:t xml:space="preserve"> </w:t>
      </w:r>
      <w:r w:rsidR="00DA6325" w:rsidRPr="00AA3D92">
        <w:rPr>
          <w:rFonts w:ascii="Times New Roman" w:hAnsi="Times New Roman" w:cs="Times New Roman"/>
          <w:sz w:val="24"/>
          <w:szCs w:val="24"/>
        </w:rPr>
        <w:t xml:space="preserve"> </w:t>
      </w:r>
    </w:p>
    <w:p w:rsidR="00123A73" w:rsidRPr="00AA3D92" w:rsidRDefault="00123A73" w:rsidP="007C29EF">
      <w:pPr>
        <w:jc w:val="both"/>
        <w:rPr>
          <w:rFonts w:ascii="Times New Roman" w:hAnsi="Times New Roman" w:cs="Times New Roman"/>
          <w:sz w:val="24"/>
          <w:szCs w:val="24"/>
        </w:rPr>
      </w:pPr>
    </w:p>
    <w:p w:rsidR="00123A73" w:rsidRPr="00AA3D92" w:rsidRDefault="00123A73" w:rsidP="007C29EF">
      <w:pPr>
        <w:jc w:val="both"/>
        <w:rPr>
          <w:rFonts w:ascii="Times New Roman" w:hAnsi="Times New Roman" w:cs="Times New Roman"/>
          <w:sz w:val="24"/>
          <w:szCs w:val="24"/>
        </w:rPr>
      </w:pPr>
    </w:p>
    <w:p w:rsidR="005E6E11" w:rsidRPr="00AA3D92" w:rsidRDefault="00123A73" w:rsidP="007C29EF">
      <w:pPr>
        <w:ind w:firstLine="720"/>
        <w:jc w:val="both"/>
        <w:rPr>
          <w:rFonts w:ascii="Times New Roman" w:hAnsi="Times New Roman" w:cs="Times New Roman"/>
          <w:sz w:val="24"/>
          <w:szCs w:val="24"/>
        </w:rPr>
      </w:pPr>
      <w:r w:rsidRPr="00AA3D92">
        <w:rPr>
          <w:rFonts w:ascii="Times New Roman" w:hAnsi="Times New Roman" w:cs="Times New Roman"/>
          <w:i/>
          <w:sz w:val="24"/>
          <w:szCs w:val="24"/>
        </w:rPr>
        <w:t>Saizi Law Chambers</w:t>
      </w:r>
      <w:r w:rsidRPr="00AA3D92">
        <w:rPr>
          <w:rFonts w:ascii="Times New Roman" w:hAnsi="Times New Roman" w:cs="Times New Roman"/>
          <w:sz w:val="24"/>
          <w:szCs w:val="24"/>
        </w:rPr>
        <w:t>, appellants’ legal practitioners.</w:t>
      </w:r>
    </w:p>
    <w:p w:rsidR="00123A73" w:rsidRPr="007C29EF" w:rsidRDefault="00123A73" w:rsidP="007C29EF">
      <w:pPr>
        <w:ind w:firstLine="720"/>
        <w:jc w:val="both"/>
        <w:rPr>
          <w:sz w:val="24"/>
          <w:szCs w:val="24"/>
        </w:rPr>
      </w:pPr>
      <w:r w:rsidRPr="00AA3D92">
        <w:rPr>
          <w:rFonts w:ascii="Times New Roman" w:hAnsi="Times New Roman" w:cs="Times New Roman"/>
          <w:i/>
          <w:sz w:val="24"/>
          <w:szCs w:val="24"/>
        </w:rPr>
        <w:t>The National Prosecuting</w:t>
      </w:r>
      <w:r w:rsidRPr="007C29EF">
        <w:rPr>
          <w:i/>
          <w:sz w:val="24"/>
          <w:szCs w:val="24"/>
        </w:rPr>
        <w:t xml:space="preserve"> </w:t>
      </w:r>
      <w:r w:rsidR="00FD7698" w:rsidRPr="00AA3D92">
        <w:rPr>
          <w:rFonts w:ascii="Times New Roman" w:hAnsi="Times New Roman" w:cs="Times New Roman"/>
          <w:i/>
          <w:sz w:val="24"/>
          <w:szCs w:val="24"/>
        </w:rPr>
        <w:t>Authority</w:t>
      </w:r>
      <w:r w:rsidR="00FD7698" w:rsidRPr="00AA3D92">
        <w:rPr>
          <w:rFonts w:ascii="Times New Roman" w:hAnsi="Times New Roman" w:cs="Times New Roman"/>
          <w:sz w:val="24"/>
          <w:szCs w:val="24"/>
        </w:rPr>
        <w:t>, respondent’s</w:t>
      </w:r>
      <w:r w:rsidRPr="00AA3D92">
        <w:rPr>
          <w:rFonts w:ascii="Times New Roman" w:hAnsi="Times New Roman" w:cs="Times New Roman"/>
          <w:sz w:val="24"/>
          <w:szCs w:val="24"/>
        </w:rPr>
        <w:t xml:space="preserve"> legal practitioners.</w:t>
      </w:r>
    </w:p>
    <w:sectPr w:rsidR="00123A73" w:rsidRPr="007C29E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7E59" w:rsidRDefault="00067E59" w:rsidP="00EE33E3">
      <w:pPr>
        <w:spacing w:after="0" w:line="240" w:lineRule="auto"/>
      </w:pPr>
      <w:r>
        <w:separator/>
      </w:r>
    </w:p>
  </w:endnote>
  <w:endnote w:type="continuationSeparator" w:id="0">
    <w:p w:rsidR="00067E59" w:rsidRDefault="00067E59" w:rsidP="00EE3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7E59" w:rsidRDefault="00067E59" w:rsidP="00EE33E3">
      <w:pPr>
        <w:spacing w:after="0" w:line="240" w:lineRule="auto"/>
      </w:pPr>
      <w:r>
        <w:separator/>
      </w:r>
    </w:p>
  </w:footnote>
  <w:footnote w:type="continuationSeparator" w:id="0">
    <w:p w:rsidR="00067E59" w:rsidRDefault="00067E59" w:rsidP="00EE33E3">
      <w:pPr>
        <w:spacing w:after="0" w:line="240" w:lineRule="auto"/>
      </w:pPr>
      <w:r>
        <w:continuationSeparator/>
      </w:r>
    </w:p>
  </w:footnote>
  <w:footnote w:id="1">
    <w:p w:rsidR="005E6E11" w:rsidRPr="00A03913" w:rsidRDefault="005E6E11" w:rsidP="00A03913">
      <w:pPr>
        <w:pStyle w:val="FootnoteText"/>
        <w:rPr>
          <w:lang w:val="en-US"/>
        </w:rPr>
      </w:pPr>
      <w:r>
        <w:rPr>
          <w:rStyle w:val="FootnoteReference"/>
        </w:rPr>
        <w:footnoteRef/>
      </w:r>
      <w:r>
        <w:t xml:space="preserve"> </w:t>
      </w:r>
      <w:r w:rsidRPr="00A03913">
        <w:rPr>
          <w:i/>
          <w:lang w:val="en-US"/>
        </w:rPr>
        <w:t>S</w:t>
      </w:r>
      <w:r w:rsidRPr="00A03913">
        <w:rPr>
          <w:lang w:val="en-US"/>
        </w:rPr>
        <w:t xml:space="preserve"> v </w:t>
      </w:r>
      <w:r w:rsidRPr="00A03913">
        <w:rPr>
          <w:i/>
          <w:lang w:val="en-US"/>
        </w:rPr>
        <w:t xml:space="preserve">Williams </w:t>
      </w:r>
      <w:r w:rsidRPr="00A03913">
        <w:rPr>
          <w:lang w:val="en-US"/>
        </w:rPr>
        <w:t>1980 ZLR 466 (A)</w:t>
      </w:r>
      <w:r>
        <w:rPr>
          <w:lang w:val="en-US"/>
        </w:rPr>
        <w:t>,</w:t>
      </w:r>
    </w:p>
  </w:footnote>
  <w:footnote w:id="2">
    <w:p w:rsidR="005E6E11" w:rsidRPr="00FD7698" w:rsidRDefault="005E6E11">
      <w:pPr>
        <w:pStyle w:val="FootnoteText"/>
        <w:rPr>
          <w:lang w:val="en-US"/>
        </w:rPr>
      </w:pPr>
      <w:r>
        <w:rPr>
          <w:rStyle w:val="FootnoteReference"/>
        </w:rPr>
        <w:footnoteRef/>
      </w:r>
      <w:r>
        <w:t xml:space="preserve"> For instance </w:t>
      </w:r>
      <w:r w:rsidRPr="00FD7698">
        <w:rPr>
          <w:lang w:val="en-US"/>
        </w:rPr>
        <w:t xml:space="preserve">S v </w:t>
      </w:r>
      <w:proofErr w:type="spellStart"/>
      <w:r w:rsidRPr="00FD7698">
        <w:rPr>
          <w:lang w:val="en-US"/>
        </w:rPr>
        <w:t>Dzawo</w:t>
      </w:r>
      <w:proofErr w:type="spellEnd"/>
      <w:r w:rsidRPr="00FD7698">
        <w:rPr>
          <w:lang w:val="en-US"/>
        </w:rPr>
        <w:t xml:space="preserve"> 1998 (1) ZLR 536, </w:t>
      </w:r>
      <w:proofErr w:type="spellStart"/>
      <w:r w:rsidRPr="00FD7698">
        <w:rPr>
          <w:lang w:val="en-US"/>
        </w:rPr>
        <w:t>Sv</w:t>
      </w:r>
      <w:proofErr w:type="spellEnd"/>
      <w:r w:rsidRPr="00FD7698">
        <w:rPr>
          <w:lang w:val="en-US"/>
        </w:rPr>
        <w:t xml:space="preserve"> </w:t>
      </w:r>
      <w:proofErr w:type="spellStart"/>
      <w:r w:rsidRPr="00FD7698">
        <w:rPr>
          <w:lang w:val="en-US"/>
        </w:rPr>
        <w:t>Manjani</w:t>
      </w:r>
      <w:proofErr w:type="spellEnd"/>
      <w:r w:rsidRPr="00FD7698">
        <w:rPr>
          <w:lang w:val="en-US"/>
        </w:rPr>
        <w:t xml:space="preserve"> &amp; Anor v The State HH 642/17</w:t>
      </w:r>
    </w:p>
  </w:footnote>
  <w:footnote w:id="3">
    <w:p w:rsidR="005E6E11" w:rsidRPr="00EE33E3" w:rsidRDefault="005E6E11">
      <w:pPr>
        <w:pStyle w:val="FootnoteText"/>
        <w:rPr>
          <w:lang w:val="en-US"/>
        </w:rPr>
      </w:pPr>
      <w:r>
        <w:rPr>
          <w:rStyle w:val="FootnoteReference"/>
        </w:rPr>
        <w:footnoteRef/>
      </w:r>
      <w:r>
        <w:t xml:space="preserve"> </w:t>
      </w:r>
      <w:r>
        <w:rPr>
          <w:lang w:val="en-US"/>
        </w:rPr>
        <w:t xml:space="preserve">Cited in S v Hlabangana &amp; 2 </w:t>
      </w:r>
      <w:proofErr w:type="spellStart"/>
      <w:r>
        <w:rPr>
          <w:lang w:val="en-US"/>
        </w:rPr>
        <w:t>ors</w:t>
      </w:r>
      <w:proofErr w:type="spellEnd"/>
      <w:r>
        <w:rPr>
          <w:lang w:val="en-US"/>
        </w:rPr>
        <w:t xml:space="preserve"> HB 101/22</w:t>
      </w:r>
    </w:p>
  </w:footnote>
  <w:footnote w:id="4">
    <w:p w:rsidR="007C29EF" w:rsidRPr="007C29EF" w:rsidRDefault="007C29EF">
      <w:pPr>
        <w:pStyle w:val="FootnoteText"/>
        <w:rPr>
          <w:lang w:val="en-US"/>
        </w:rPr>
      </w:pPr>
      <w:r>
        <w:rPr>
          <w:rStyle w:val="FootnoteReference"/>
        </w:rPr>
        <w:footnoteRef/>
      </w:r>
      <w:r>
        <w:t xml:space="preserve"> </w:t>
      </w:r>
      <w:r w:rsidRPr="007C29EF">
        <w:t>1990 (1) SACR 95 (A) at</w:t>
      </w:r>
      <w:r w:rsidRPr="007C29EF">
        <w:rPr>
          <w:lang w:val="en-ZA"/>
        </w:rPr>
        <w:t xml:space="preserve"> 98f – g  </w:t>
      </w:r>
    </w:p>
  </w:footnote>
  <w:footnote w:id="5">
    <w:p w:rsidR="00E60779" w:rsidRPr="00E60779" w:rsidRDefault="00E60779" w:rsidP="00E60779">
      <w:pPr>
        <w:pStyle w:val="FootnoteText"/>
        <w:rPr>
          <w:lang w:val="en-US"/>
        </w:rPr>
      </w:pPr>
      <w:r>
        <w:rPr>
          <w:rStyle w:val="FootnoteReference"/>
        </w:rPr>
        <w:footnoteRef/>
      </w:r>
      <w:r>
        <w:t xml:space="preserve"> </w:t>
      </w:r>
      <w:r w:rsidRPr="00E60779">
        <w:rPr>
          <w:lang w:val="en-US"/>
        </w:rPr>
        <w:t>1952 (4) SA 514 (AD).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385109"/>
      <w:docPartObj>
        <w:docPartGallery w:val="Page Numbers (Top of Page)"/>
        <w:docPartUnique/>
      </w:docPartObj>
    </w:sdtPr>
    <w:sdtEndPr>
      <w:rPr>
        <w:noProof/>
      </w:rPr>
    </w:sdtEndPr>
    <w:sdtContent>
      <w:p w:rsidR="005A4C83" w:rsidRDefault="005A4C83">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5A4C83" w:rsidRDefault="005A4C83">
        <w:pPr>
          <w:pStyle w:val="Header"/>
          <w:jc w:val="right"/>
          <w:rPr>
            <w:noProof/>
          </w:rPr>
        </w:pPr>
        <w:r>
          <w:rPr>
            <w:noProof/>
          </w:rPr>
          <w:t>HCC 31/23</w:t>
        </w:r>
      </w:p>
      <w:p w:rsidR="005A4C83" w:rsidRDefault="005A4C83">
        <w:pPr>
          <w:pStyle w:val="Header"/>
          <w:jc w:val="right"/>
          <w:rPr>
            <w:noProof/>
          </w:rPr>
        </w:pPr>
        <w:r>
          <w:rPr>
            <w:noProof/>
          </w:rPr>
          <w:t>B 99/23</w:t>
        </w:r>
      </w:p>
      <w:p w:rsidR="005A4C83" w:rsidRDefault="005A4C83">
        <w:pPr>
          <w:pStyle w:val="Header"/>
          <w:jc w:val="right"/>
          <w:rPr>
            <w:noProof/>
          </w:rPr>
        </w:pPr>
        <w:r>
          <w:rPr>
            <w:noProof/>
          </w:rPr>
          <w:t>CA 46/23</w:t>
        </w:r>
      </w:p>
      <w:p w:rsidR="005A4C83" w:rsidRDefault="005A4C83">
        <w:pPr>
          <w:pStyle w:val="Header"/>
          <w:jc w:val="right"/>
        </w:pPr>
        <w:r>
          <w:rPr>
            <w:noProof/>
          </w:rPr>
          <w:t>CRB KAR 152-3/21</w:t>
        </w:r>
      </w:p>
    </w:sdtContent>
  </w:sdt>
  <w:p w:rsidR="005A4C83" w:rsidRDefault="005A4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1DE2"/>
    <w:multiLevelType w:val="hybridMultilevel"/>
    <w:tmpl w:val="3D10121C"/>
    <w:lvl w:ilvl="0" w:tplc="F4261D44">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 w15:restartNumberingAfterBreak="0">
    <w:nsid w:val="46DA5E04"/>
    <w:multiLevelType w:val="hybridMultilevel"/>
    <w:tmpl w:val="47DE7A80"/>
    <w:lvl w:ilvl="0" w:tplc="DD3C045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608A4FB4"/>
    <w:multiLevelType w:val="hybridMultilevel"/>
    <w:tmpl w:val="7B502120"/>
    <w:lvl w:ilvl="0" w:tplc="0D34D2DA">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1DD1934"/>
    <w:multiLevelType w:val="hybridMultilevel"/>
    <w:tmpl w:val="98CE90C4"/>
    <w:lvl w:ilvl="0" w:tplc="3009000F">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291934403">
    <w:abstractNumId w:val="2"/>
  </w:num>
  <w:num w:numId="2" w16cid:durableId="1504467508">
    <w:abstractNumId w:val="1"/>
  </w:num>
  <w:num w:numId="3" w16cid:durableId="631011405">
    <w:abstractNumId w:val="0"/>
  </w:num>
  <w:num w:numId="4" w16cid:durableId="992635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225"/>
    <w:rsid w:val="00026135"/>
    <w:rsid w:val="00034A7C"/>
    <w:rsid w:val="00067E59"/>
    <w:rsid w:val="00086D31"/>
    <w:rsid w:val="000E28C8"/>
    <w:rsid w:val="00123A73"/>
    <w:rsid w:val="00147EC3"/>
    <w:rsid w:val="001A0054"/>
    <w:rsid w:val="001A3152"/>
    <w:rsid w:val="00201BC5"/>
    <w:rsid w:val="0026538E"/>
    <w:rsid w:val="00316872"/>
    <w:rsid w:val="00387BA8"/>
    <w:rsid w:val="003C3704"/>
    <w:rsid w:val="005161E3"/>
    <w:rsid w:val="005A1616"/>
    <w:rsid w:val="005A4C83"/>
    <w:rsid w:val="005E6E11"/>
    <w:rsid w:val="00621950"/>
    <w:rsid w:val="00690BB1"/>
    <w:rsid w:val="006F7AFD"/>
    <w:rsid w:val="007408C8"/>
    <w:rsid w:val="00797D36"/>
    <w:rsid w:val="007C281C"/>
    <w:rsid w:val="007C29EF"/>
    <w:rsid w:val="00800DCE"/>
    <w:rsid w:val="00800EE7"/>
    <w:rsid w:val="00952E21"/>
    <w:rsid w:val="009743C7"/>
    <w:rsid w:val="00977925"/>
    <w:rsid w:val="009800EE"/>
    <w:rsid w:val="009E32A5"/>
    <w:rsid w:val="00A03913"/>
    <w:rsid w:val="00AA3D92"/>
    <w:rsid w:val="00AB2AFD"/>
    <w:rsid w:val="00AE087E"/>
    <w:rsid w:val="00AE2BD4"/>
    <w:rsid w:val="00AF2225"/>
    <w:rsid w:val="00B00749"/>
    <w:rsid w:val="00D05DA7"/>
    <w:rsid w:val="00D47953"/>
    <w:rsid w:val="00D52EC2"/>
    <w:rsid w:val="00DA6325"/>
    <w:rsid w:val="00DC5BE9"/>
    <w:rsid w:val="00DC70C0"/>
    <w:rsid w:val="00E065B5"/>
    <w:rsid w:val="00E60779"/>
    <w:rsid w:val="00E86B89"/>
    <w:rsid w:val="00E87F79"/>
    <w:rsid w:val="00EC23A9"/>
    <w:rsid w:val="00EC4DD5"/>
    <w:rsid w:val="00EC62B1"/>
    <w:rsid w:val="00EE33E3"/>
    <w:rsid w:val="00F145B3"/>
    <w:rsid w:val="00FA3908"/>
    <w:rsid w:val="00FD76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2655"/>
  <w15:chartTrackingRefBased/>
  <w15:docId w15:val="{47F1D0C6-41DE-4BB4-BCD9-EA6D1375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0EE"/>
    <w:pPr>
      <w:ind w:left="720"/>
      <w:contextualSpacing/>
    </w:pPr>
  </w:style>
  <w:style w:type="paragraph" w:styleId="FootnoteText">
    <w:name w:val="footnote text"/>
    <w:basedOn w:val="Normal"/>
    <w:link w:val="FootnoteTextChar"/>
    <w:uiPriority w:val="99"/>
    <w:semiHidden/>
    <w:unhideWhenUsed/>
    <w:rsid w:val="00EE3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3E3"/>
    <w:rPr>
      <w:sz w:val="20"/>
      <w:szCs w:val="20"/>
    </w:rPr>
  </w:style>
  <w:style w:type="character" w:styleId="FootnoteReference">
    <w:name w:val="footnote reference"/>
    <w:basedOn w:val="DefaultParagraphFont"/>
    <w:uiPriority w:val="99"/>
    <w:semiHidden/>
    <w:unhideWhenUsed/>
    <w:rsid w:val="00EE33E3"/>
    <w:rPr>
      <w:vertAlign w:val="superscript"/>
    </w:rPr>
  </w:style>
  <w:style w:type="character" w:styleId="CommentReference">
    <w:name w:val="annotation reference"/>
    <w:basedOn w:val="DefaultParagraphFont"/>
    <w:uiPriority w:val="99"/>
    <w:semiHidden/>
    <w:unhideWhenUsed/>
    <w:rsid w:val="00123A73"/>
    <w:rPr>
      <w:sz w:val="16"/>
      <w:szCs w:val="16"/>
    </w:rPr>
  </w:style>
  <w:style w:type="paragraph" w:styleId="CommentText">
    <w:name w:val="annotation text"/>
    <w:basedOn w:val="Normal"/>
    <w:link w:val="CommentTextChar"/>
    <w:uiPriority w:val="99"/>
    <w:semiHidden/>
    <w:unhideWhenUsed/>
    <w:rsid w:val="00123A73"/>
    <w:pPr>
      <w:spacing w:line="240" w:lineRule="auto"/>
    </w:pPr>
    <w:rPr>
      <w:sz w:val="20"/>
      <w:szCs w:val="20"/>
    </w:rPr>
  </w:style>
  <w:style w:type="character" w:customStyle="1" w:styleId="CommentTextChar">
    <w:name w:val="Comment Text Char"/>
    <w:basedOn w:val="DefaultParagraphFont"/>
    <w:link w:val="CommentText"/>
    <w:uiPriority w:val="99"/>
    <w:semiHidden/>
    <w:rsid w:val="00123A73"/>
    <w:rPr>
      <w:sz w:val="20"/>
      <w:szCs w:val="20"/>
    </w:rPr>
  </w:style>
  <w:style w:type="paragraph" w:styleId="CommentSubject">
    <w:name w:val="annotation subject"/>
    <w:basedOn w:val="CommentText"/>
    <w:next w:val="CommentText"/>
    <w:link w:val="CommentSubjectChar"/>
    <w:uiPriority w:val="99"/>
    <w:semiHidden/>
    <w:unhideWhenUsed/>
    <w:rsid w:val="00123A73"/>
    <w:rPr>
      <w:b/>
      <w:bCs/>
    </w:rPr>
  </w:style>
  <w:style w:type="character" w:customStyle="1" w:styleId="CommentSubjectChar">
    <w:name w:val="Comment Subject Char"/>
    <w:basedOn w:val="CommentTextChar"/>
    <w:link w:val="CommentSubject"/>
    <w:uiPriority w:val="99"/>
    <w:semiHidden/>
    <w:rsid w:val="00123A73"/>
    <w:rPr>
      <w:b/>
      <w:bCs/>
      <w:sz w:val="20"/>
      <w:szCs w:val="20"/>
    </w:rPr>
  </w:style>
  <w:style w:type="paragraph" w:styleId="BalloonText">
    <w:name w:val="Balloon Text"/>
    <w:basedOn w:val="Normal"/>
    <w:link w:val="BalloonTextChar"/>
    <w:uiPriority w:val="99"/>
    <w:semiHidden/>
    <w:unhideWhenUsed/>
    <w:rsid w:val="00123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A73"/>
    <w:rPr>
      <w:rFonts w:ascii="Segoe UI" w:hAnsi="Segoe UI" w:cs="Segoe UI"/>
      <w:sz w:val="18"/>
      <w:szCs w:val="18"/>
    </w:rPr>
  </w:style>
  <w:style w:type="paragraph" w:styleId="NormalWeb">
    <w:name w:val="Normal (Web)"/>
    <w:basedOn w:val="Normal"/>
    <w:uiPriority w:val="99"/>
    <w:semiHidden/>
    <w:unhideWhenUsed/>
    <w:rsid w:val="00DA6325"/>
    <w:rPr>
      <w:rFonts w:ascii="Times New Roman" w:hAnsi="Times New Roman" w:cs="Times New Roman"/>
      <w:sz w:val="24"/>
      <w:szCs w:val="24"/>
    </w:rPr>
  </w:style>
  <w:style w:type="character" w:styleId="Hyperlink">
    <w:name w:val="Hyperlink"/>
    <w:basedOn w:val="DefaultParagraphFont"/>
    <w:uiPriority w:val="99"/>
    <w:unhideWhenUsed/>
    <w:rsid w:val="00DA6325"/>
    <w:rPr>
      <w:color w:val="0563C1" w:themeColor="hyperlink"/>
      <w:u w:val="single"/>
    </w:rPr>
  </w:style>
  <w:style w:type="paragraph" w:styleId="Header">
    <w:name w:val="header"/>
    <w:basedOn w:val="Normal"/>
    <w:link w:val="HeaderChar"/>
    <w:uiPriority w:val="99"/>
    <w:unhideWhenUsed/>
    <w:rsid w:val="005A4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C83"/>
  </w:style>
  <w:style w:type="paragraph" w:styleId="Footer">
    <w:name w:val="footer"/>
    <w:basedOn w:val="Normal"/>
    <w:link w:val="FooterChar"/>
    <w:uiPriority w:val="99"/>
    <w:unhideWhenUsed/>
    <w:rsid w:val="005A4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442136">
      <w:bodyDiv w:val="1"/>
      <w:marLeft w:val="0"/>
      <w:marRight w:val="0"/>
      <w:marTop w:val="0"/>
      <w:marBottom w:val="0"/>
      <w:divBdr>
        <w:top w:val="none" w:sz="0" w:space="0" w:color="auto"/>
        <w:left w:val="none" w:sz="0" w:space="0" w:color="auto"/>
        <w:bottom w:val="none" w:sz="0" w:space="0" w:color="auto"/>
        <w:right w:val="none" w:sz="0" w:space="0" w:color="auto"/>
      </w:divBdr>
    </w:div>
    <w:div w:id="149271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lii.org/cgi-bin/LawCite?cit=1982%20%283%29%20SA%205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04B7B-277F-4A31-A2BE-F6DF0771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3019</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user</cp:lastModifiedBy>
  <cp:revision>15</cp:revision>
  <cp:lastPrinted>2023-07-10T09:07:00Z</cp:lastPrinted>
  <dcterms:created xsi:type="dcterms:W3CDTF">2023-07-10T06:39:00Z</dcterms:created>
  <dcterms:modified xsi:type="dcterms:W3CDTF">2023-07-11T07:12:00Z</dcterms:modified>
</cp:coreProperties>
</file>