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038" w:rsidRDefault="00F56038" w:rsidP="00F56038">
      <w:pPr>
        <w:spacing w:after="0"/>
        <w:rPr>
          <w:rFonts w:ascii="Times New Roman" w:hAnsi="Times New Roman" w:cs="Times New Roman"/>
          <w:b/>
          <w:sz w:val="24"/>
          <w:szCs w:val="24"/>
        </w:rPr>
      </w:pPr>
    </w:p>
    <w:p w:rsidR="00F56038" w:rsidRDefault="00F56038" w:rsidP="00F56038">
      <w:pPr>
        <w:spacing w:after="0" w:line="360" w:lineRule="auto"/>
        <w:rPr>
          <w:rFonts w:ascii="Times New Roman" w:hAnsi="Times New Roman" w:cs="Times New Roman"/>
          <w:b/>
          <w:sz w:val="24"/>
          <w:szCs w:val="24"/>
        </w:rPr>
      </w:pPr>
      <w:r>
        <w:rPr>
          <w:rFonts w:ascii="Times New Roman" w:hAnsi="Times New Roman" w:cs="Times New Roman"/>
          <w:b/>
          <w:sz w:val="24"/>
          <w:szCs w:val="24"/>
        </w:rPr>
        <w:t>IN THE LABOUR COURT OF ZIMBABWE</w:t>
      </w:r>
      <w:r>
        <w:rPr>
          <w:rFonts w:ascii="Times New Roman" w:hAnsi="Times New Roman" w:cs="Times New Roman"/>
          <w:b/>
          <w:sz w:val="24"/>
          <w:szCs w:val="24"/>
        </w:rPr>
        <w:tab/>
        <w:t xml:space="preserve">                            LC/H/ORD/</w:t>
      </w:r>
      <w:r w:rsidR="00356FE7">
        <w:rPr>
          <w:rFonts w:ascii="Times New Roman" w:hAnsi="Times New Roman" w:cs="Times New Roman"/>
          <w:b/>
          <w:sz w:val="24"/>
          <w:szCs w:val="24"/>
        </w:rPr>
        <w:t>710</w:t>
      </w:r>
      <w:r>
        <w:rPr>
          <w:rFonts w:ascii="Times New Roman" w:hAnsi="Times New Roman" w:cs="Times New Roman"/>
          <w:b/>
          <w:sz w:val="24"/>
          <w:szCs w:val="24"/>
        </w:rPr>
        <w:t>/2016</w:t>
      </w:r>
    </w:p>
    <w:p w:rsidR="00F56038" w:rsidRDefault="00F56038" w:rsidP="00F56038">
      <w:pPr>
        <w:spacing w:after="0" w:line="240" w:lineRule="auto"/>
        <w:rPr>
          <w:rFonts w:ascii="Times New Roman" w:hAnsi="Times New Roman" w:cs="Times New Roman"/>
          <w:b/>
          <w:sz w:val="24"/>
          <w:szCs w:val="24"/>
        </w:rPr>
      </w:pPr>
    </w:p>
    <w:p w:rsidR="00F56038" w:rsidRDefault="00F56038" w:rsidP="00F56038">
      <w:pPr>
        <w:spacing w:after="0" w:line="240" w:lineRule="auto"/>
        <w:rPr>
          <w:rFonts w:ascii="Times New Roman" w:hAnsi="Times New Roman" w:cs="Times New Roman"/>
          <w:b/>
          <w:sz w:val="24"/>
          <w:szCs w:val="24"/>
        </w:rPr>
      </w:pPr>
      <w:r>
        <w:rPr>
          <w:rFonts w:ascii="Times New Roman" w:hAnsi="Times New Roman" w:cs="Times New Roman"/>
          <w:b/>
          <w:sz w:val="24"/>
          <w:szCs w:val="24"/>
        </w:rPr>
        <w:t>HARARE, 24 OCTOBER 2016 &amp;</w:t>
      </w:r>
      <w:r>
        <w:rPr>
          <w:rFonts w:ascii="Times New Roman" w:hAnsi="Times New Roman" w:cs="Times New Roman"/>
          <w:b/>
          <w:sz w:val="24"/>
          <w:szCs w:val="24"/>
        </w:rPr>
        <w:tab/>
        <w:t xml:space="preserve">                                           CASE NO LC/H/1040/2014</w:t>
      </w:r>
    </w:p>
    <w:p w:rsidR="00F56038" w:rsidRDefault="00356FE7" w:rsidP="00F56038">
      <w:pPr>
        <w:spacing w:after="0" w:line="240" w:lineRule="auto"/>
        <w:rPr>
          <w:rFonts w:ascii="Times New Roman" w:hAnsi="Times New Roman" w:cs="Times New Roman"/>
          <w:b/>
          <w:sz w:val="24"/>
          <w:szCs w:val="24"/>
        </w:rPr>
      </w:pPr>
      <w:r>
        <w:rPr>
          <w:rFonts w:ascii="Times New Roman" w:hAnsi="Times New Roman" w:cs="Times New Roman"/>
          <w:b/>
          <w:sz w:val="24"/>
          <w:szCs w:val="24"/>
        </w:rPr>
        <w:t>4 NOVEMBER 2016</w:t>
      </w:r>
      <w:r w:rsidR="00F56038">
        <w:rPr>
          <w:rFonts w:ascii="Times New Roman" w:hAnsi="Times New Roman" w:cs="Times New Roman"/>
          <w:b/>
          <w:sz w:val="24"/>
          <w:szCs w:val="24"/>
        </w:rPr>
        <w:t xml:space="preserve">            </w:t>
      </w:r>
    </w:p>
    <w:p w:rsidR="00356FE7" w:rsidRDefault="00F56038" w:rsidP="00F5603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F56038" w:rsidRDefault="00F56038" w:rsidP="00F56038">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b/>
          <w:sz w:val="24"/>
          <w:szCs w:val="24"/>
        </w:rPr>
        <w:t xml:space="preserve">      </w:t>
      </w:r>
    </w:p>
    <w:p w:rsidR="00F56038" w:rsidRDefault="00F56038" w:rsidP="00F56038">
      <w:pPr>
        <w:spacing w:after="0"/>
        <w:rPr>
          <w:rFonts w:ascii="Times New Roman" w:hAnsi="Times New Roman" w:cs="Times New Roman"/>
          <w:sz w:val="24"/>
          <w:szCs w:val="24"/>
        </w:rPr>
      </w:pPr>
      <w:r>
        <w:rPr>
          <w:rFonts w:ascii="Times New Roman" w:hAnsi="Times New Roman" w:cs="Times New Roman"/>
          <w:sz w:val="24"/>
          <w:szCs w:val="24"/>
        </w:rPr>
        <w:t>In the matter between:</w:t>
      </w:r>
    </w:p>
    <w:p w:rsidR="00F56038" w:rsidRDefault="00F56038" w:rsidP="00F56038">
      <w:pPr>
        <w:spacing w:after="0" w:line="240" w:lineRule="auto"/>
        <w:rPr>
          <w:rFonts w:ascii="Times New Roman" w:hAnsi="Times New Roman" w:cs="Times New Roman"/>
          <w:sz w:val="24"/>
          <w:szCs w:val="24"/>
        </w:rPr>
      </w:pPr>
    </w:p>
    <w:p w:rsidR="00F56038" w:rsidRDefault="00F56038" w:rsidP="00F56038">
      <w:pPr>
        <w:spacing w:after="0" w:line="240" w:lineRule="auto"/>
        <w:rPr>
          <w:rFonts w:ascii="Times New Roman" w:hAnsi="Times New Roman" w:cs="Times New Roman"/>
          <w:sz w:val="24"/>
          <w:szCs w:val="24"/>
        </w:rPr>
      </w:pPr>
    </w:p>
    <w:p w:rsidR="00F56038" w:rsidRDefault="00F56038" w:rsidP="00F56038">
      <w:pPr>
        <w:spacing w:after="0"/>
        <w:rPr>
          <w:rFonts w:ascii="Times New Roman" w:hAnsi="Times New Roman" w:cs="Times New Roman"/>
          <w:b/>
          <w:sz w:val="24"/>
          <w:szCs w:val="24"/>
        </w:rPr>
      </w:pPr>
      <w:r>
        <w:rPr>
          <w:rFonts w:ascii="Times New Roman" w:hAnsi="Times New Roman" w:cs="Times New Roman"/>
          <w:b/>
          <w:sz w:val="24"/>
          <w:szCs w:val="24"/>
        </w:rPr>
        <w:t>KUSHINGA DRIVING SCHOOL</w:t>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APPELLANT</w:t>
      </w:r>
    </w:p>
    <w:p w:rsidR="00F56038" w:rsidRDefault="00F56038" w:rsidP="00F56038">
      <w:pPr>
        <w:spacing w:after="0" w:line="240" w:lineRule="auto"/>
        <w:rPr>
          <w:rFonts w:ascii="Times New Roman" w:hAnsi="Times New Roman" w:cs="Times New Roman"/>
          <w:b/>
          <w:sz w:val="24"/>
          <w:szCs w:val="24"/>
        </w:rPr>
      </w:pPr>
    </w:p>
    <w:p w:rsidR="00F56038" w:rsidRDefault="00F56038" w:rsidP="00F56038">
      <w:pPr>
        <w:spacing w:after="0" w:line="240" w:lineRule="auto"/>
        <w:rPr>
          <w:rFonts w:ascii="Times New Roman" w:hAnsi="Times New Roman" w:cs="Times New Roman"/>
          <w:b/>
          <w:sz w:val="24"/>
          <w:szCs w:val="24"/>
        </w:rPr>
      </w:pPr>
    </w:p>
    <w:p w:rsidR="00F56038" w:rsidRDefault="00F56038" w:rsidP="00F56038">
      <w:pPr>
        <w:spacing w:after="0"/>
        <w:rPr>
          <w:rFonts w:ascii="Times New Roman" w:hAnsi="Times New Roman" w:cs="Times New Roman"/>
          <w:sz w:val="24"/>
          <w:szCs w:val="24"/>
        </w:rPr>
      </w:pPr>
      <w:r>
        <w:rPr>
          <w:rFonts w:ascii="Times New Roman" w:hAnsi="Times New Roman" w:cs="Times New Roman"/>
          <w:sz w:val="24"/>
          <w:szCs w:val="24"/>
        </w:rPr>
        <w:t>Versus</w:t>
      </w:r>
    </w:p>
    <w:p w:rsidR="00F56038" w:rsidRDefault="00F56038" w:rsidP="00F56038">
      <w:pPr>
        <w:spacing w:after="0" w:line="240" w:lineRule="auto"/>
        <w:rPr>
          <w:rFonts w:ascii="Times New Roman" w:hAnsi="Times New Roman" w:cs="Times New Roman"/>
          <w:sz w:val="24"/>
          <w:szCs w:val="24"/>
        </w:rPr>
      </w:pPr>
    </w:p>
    <w:p w:rsidR="00F56038" w:rsidRDefault="00F56038" w:rsidP="00F56038">
      <w:pPr>
        <w:spacing w:after="0" w:line="240" w:lineRule="auto"/>
        <w:rPr>
          <w:rFonts w:ascii="Times New Roman" w:hAnsi="Times New Roman" w:cs="Times New Roman"/>
          <w:sz w:val="24"/>
          <w:szCs w:val="24"/>
        </w:rPr>
      </w:pPr>
    </w:p>
    <w:p w:rsidR="00F56038" w:rsidRDefault="002B1CAC" w:rsidP="00F56038">
      <w:pPr>
        <w:spacing w:after="0" w:line="240" w:lineRule="auto"/>
        <w:rPr>
          <w:rFonts w:ascii="Times New Roman" w:hAnsi="Times New Roman" w:cs="Times New Roman"/>
          <w:b/>
          <w:sz w:val="24"/>
          <w:szCs w:val="24"/>
        </w:rPr>
      </w:pPr>
      <w:r>
        <w:rPr>
          <w:rFonts w:ascii="Times New Roman" w:hAnsi="Times New Roman" w:cs="Times New Roman"/>
          <w:b/>
          <w:sz w:val="24"/>
          <w:szCs w:val="24"/>
        </w:rPr>
        <w:t>FUNGAI KADZONGA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F56038">
        <w:rPr>
          <w:rFonts w:ascii="Times New Roman" w:hAnsi="Times New Roman" w:cs="Times New Roman"/>
          <w:b/>
          <w:sz w:val="24"/>
          <w:szCs w:val="24"/>
        </w:rPr>
        <w:tab/>
        <w:t xml:space="preserve">                    RESPONDENT</w:t>
      </w:r>
    </w:p>
    <w:p w:rsidR="00F56038" w:rsidRDefault="00F56038" w:rsidP="00F56038">
      <w:pPr>
        <w:spacing w:after="0" w:line="240" w:lineRule="auto"/>
        <w:rPr>
          <w:rFonts w:ascii="Times New Roman" w:hAnsi="Times New Roman" w:cs="Times New Roman"/>
          <w:b/>
          <w:sz w:val="24"/>
          <w:szCs w:val="24"/>
        </w:rPr>
      </w:pPr>
    </w:p>
    <w:p w:rsidR="00F56038" w:rsidRDefault="00F56038" w:rsidP="00F56038">
      <w:pPr>
        <w:spacing w:after="0" w:line="240" w:lineRule="auto"/>
        <w:rPr>
          <w:rFonts w:ascii="Times New Roman" w:hAnsi="Times New Roman" w:cs="Times New Roman"/>
          <w:b/>
          <w:sz w:val="24"/>
          <w:szCs w:val="24"/>
        </w:rPr>
      </w:pPr>
    </w:p>
    <w:p w:rsidR="00F56038" w:rsidRDefault="00F56038" w:rsidP="00F560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Before The Honourable </w:t>
      </w:r>
      <w:proofErr w:type="spellStart"/>
      <w:r>
        <w:rPr>
          <w:rFonts w:ascii="Times New Roman" w:hAnsi="Times New Roman" w:cs="Times New Roman"/>
          <w:sz w:val="24"/>
          <w:szCs w:val="24"/>
        </w:rPr>
        <w:t>Manyangadze</w:t>
      </w:r>
      <w:proofErr w:type="spellEnd"/>
      <w:r>
        <w:rPr>
          <w:rFonts w:ascii="Times New Roman" w:hAnsi="Times New Roman" w:cs="Times New Roman"/>
          <w:sz w:val="24"/>
          <w:szCs w:val="24"/>
        </w:rPr>
        <w:t xml:space="preserve"> J</w:t>
      </w:r>
    </w:p>
    <w:p w:rsidR="00A40AA0" w:rsidRDefault="00A40AA0" w:rsidP="00F56038">
      <w:pPr>
        <w:spacing w:after="0" w:line="240" w:lineRule="auto"/>
        <w:jc w:val="both"/>
        <w:rPr>
          <w:rFonts w:ascii="Times New Roman" w:hAnsi="Times New Roman" w:cs="Times New Roman"/>
          <w:b/>
          <w:sz w:val="24"/>
          <w:szCs w:val="24"/>
        </w:rPr>
      </w:pPr>
    </w:p>
    <w:p w:rsidR="00F56038" w:rsidRPr="004C7233" w:rsidRDefault="00F56038" w:rsidP="00F56038">
      <w:pPr>
        <w:spacing w:after="0" w:line="240" w:lineRule="auto"/>
        <w:jc w:val="both"/>
        <w:rPr>
          <w:rFonts w:ascii="Times New Roman" w:hAnsi="Times New Roman" w:cs="Times New Roman"/>
          <w:b/>
          <w:sz w:val="24"/>
          <w:szCs w:val="24"/>
        </w:rPr>
      </w:pPr>
      <w:r w:rsidRPr="004C7233">
        <w:rPr>
          <w:rFonts w:ascii="Times New Roman" w:hAnsi="Times New Roman" w:cs="Times New Roman"/>
          <w:b/>
          <w:sz w:val="24"/>
          <w:szCs w:val="24"/>
        </w:rPr>
        <w:t>(IN CHAMBERS)</w:t>
      </w:r>
    </w:p>
    <w:p w:rsidR="00F56038" w:rsidRDefault="00F56038" w:rsidP="00F56038">
      <w:pPr>
        <w:spacing w:after="0" w:line="240" w:lineRule="auto"/>
        <w:jc w:val="both"/>
        <w:rPr>
          <w:rFonts w:ascii="Times New Roman" w:hAnsi="Times New Roman" w:cs="Times New Roman"/>
          <w:sz w:val="24"/>
          <w:szCs w:val="24"/>
        </w:rPr>
      </w:pPr>
    </w:p>
    <w:p w:rsidR="00F56038" w:rsidRDefault="00F56038" w:rsidP="00F56038">
      <w:pPr>
        <w:spacing w:after="0" w:line="240" w:lineRule="auto"/>
        <w:ind w:left="720"/>
        <w:jc w:val="both"/>
        <w:rPr>
          <w:rFonts w:ascii="Times New Roman" w:hAnsi="Times New Roman" w:cs="Times New Roman"/>
          <w:sz w:val="24"/>
          <w:szCs w:val="24"/>
        </w:rPr>
      </w:pPr>
    </w:p>
    <w:p w:rsidR="00F56038" w:rsidRPr="00F56038" w:rsidRDefault="00F56038" w:rsidP="00F56038">
      <w:pPr>
        <w:spacing w:after="0" w:line="240" w:lineRule="auto"/>
        <w:jc w:val="both"/>
        <w:rPr>
          <w:rFonts w:ascii="Times New Roman" w:hAnsi="Times New Roman" w:cs="Times New Roman"/>
          <w:b/>
          <w:sz w:val="24"/>
          <w:szCs w:val="24"/>
        </w:rPr>
      </w:pPr>
      <w:r w:rsidRPr="00F56038">
        <w:rPr>
          <w:rFonts w:ascii="Times New Roman" w:hAnsi="Times New Roman" w:cs="Times New Roman"/>
          <w:b/>
          <w:sz w:val="24"/>
          <w:szCs w:val="24"/>
        </w:rPr>
        <w:t>MANYANGADZE J</w:t>
      </w:r>
      <w:r w:rsidR="002B1CAC">
        <w:rPr>
          <w:rFonts w:ascii="Times New Roman" w:hAnsi="Times New Roman" w:cs="Times New Roman"/>
          <w:b/>
          <w:sz w:val="24"/>
          <w:szCs w:val="24"/>
        </w:rPr>
        <w:t>:</w:t>
      </w:r>
    </w:p>
    <w:p w:rsidR="00F56038" w:rsidRDefault="00F56038" w:rsidP="00F56038">
      <w:pPr>
        <w:spacing w:after="0"/>
        <w:jc w:val="both"/>
        <w:rPr>
          <w:rFonts w:ascii="Times New Roman" w:hAnsi="Times New Roman" w:cs="Times New Roman"/>
          <w:b/>
          <w:sz w:val="24"/>
          <w:szCs w:val="24"/>
        </w:rPr>
      </w:pPr>
    </w:p>
    <w:p w:rsidR="00F56038" w:rsidRDefault="00F56038" w:rsidP="00A40A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appeal was dealt with on the record in terms of section 89</w:t>
      </w:r>
      <w:r w:rsidR="002B1CAC">
        <w:rPr>
          <w:rFonts w:ascii="Times New Roman" w:hAnsi="Times New Roman" w:cs="Times New Roman"/>
          <w:sz w:val="24"/>
          <w:szCs w:val="24"/>
        </w:rPr>
        <w:t xml:space="preserve"> (2</w:t>
      </w:r>
      <w:proofErr w:type="gramStart"/>
      <w:r w:rsidR="002B1CAC">
        <w:rPr>
          <w:rFonts w:ascii="Times New Roman" w:hAnsi="Times New Roman" w:cs="Times New Roman"/>
          <w:sz w:val="24"/>
          <w:szCs w:val="24"/>
        </w:rPr>
        <w:t>)(</w:t>
      </w:r>
      <w:proofErr w:type="gramEnd"/>
      <w:r w:rsidR="00A1494C">
        <w:rPr>
          <w:rFonts w:ascii="Times New Roman" w:hAnsi="Times New Roman" w:cs="Times New Roman"/>
          <w:sz w:val="24"/>
          <w:szCs w:val="24"/>
        </w:rPr>
        <w:t>a</w:t>
      </w:r>
      <w:r w:rsidR="002B1CAC">
        <w:rPr>
          <w:rFonts w:ascii="Times New Roman" w:hAnsi="Times New Roman" w:cs="Times New Roman"/>
          <w:sz w:val="24"/>
          <w:szCs w:val="24"/>
        </w:rPr>
        <w:t>)(</w:t>
      </w:r>
      <w:r w:rsidR="00A1494C">
        <w:rPr>
          <w:rFonts w:ascii="Times New Roman" w:hAnsi="Times New Roman" w:cs="Times New Roman"/>
          <w:sz w:val="24"/>
          <w:szCs w:val="24"/>
        </w:rPr>
        <w:t>i</w:t>
      </w:r>
      <w:r w:rsidR="002B1CAC">
        <w:rPr>
          <w:rFonts w:ascii="Times New Roman" w:hAnsi="Times New Roman" w:cs="Times New Roman"/>
          <w:sz w:val="24"/>
          <w:szCs w:val="24"/>
        </w:rPr>
        <w:t>)</w:t>
      </w:r>
      <w:r>
        <w:rPr>
          <w:rFonts w:ascii="Times New Roman" w:hAnsi="Times New Roman" w:cs="Times New Roman"/>
          <w:sz w:val="24"/>
          <w:szCs w:val="24"/>
        </w:rPr>
        <w:t xml:space="preserve"> of the Labour Act, [</w:t>
      </w:r>
      <w:r>
        <w:rPr>
          <w:rFonts w:ascii="Times New Roman" w:hAnsi="Times New Roman" w:cs="Times New Roman"/>
          <w:i/>
          <w:sz w:val="24"/>
          <w:szCs w:val="24"/>
        </w:rPr>
        <w:t>Chapter 28</w:t>
      </w:r>
      <w:r>
        <w:rPr>
          <w:rFonts w:ascii="Times New Roman" w:hAnsi="Times New Roman" w:cs="Times New Roman"/>
          <w:sz w:val="24"/>
          <w:szCs w:val="24"/>
        </w:rPr>
        <w:t>:</w:t>
      </w:r>
      <w:r>
        <w:rPr>
          <w:rFonts w:ascii="Times New Roman" w:hAnsi="Times New Roman" w:cs="Times New Roman"/>
          <w:i/>
          <w:sz w:val="24"/>
          <w:szCs w:val="24"/>
        </w:rPr>
        <w:t>01</w:t>
      </w:r>
      <w:r>
        <w:rPr>
          <w:rFonts w:ascii="Times New Roman" w:hAnsi="Times New Roman" w:cs="Times New Roman"/>
          <w:sz w:val="24"/>
          <w:szCs w:val="24"/>
        </w:rPr>
        <w:t>] (the Act). It is an appeal against an arbitral award handed down on 4 April 2014, in terms of which the appellant was ordered to reinstate the respondent without loss of salary and benefits, or pay him damages in lieu of reinstatement.</w:t>
      </w:r>
    </w:p>
    <w:p w:rsidR="00F56038" w:rsidRDefault="00F56038" w:rsidP="00A40A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problem with this appeal is that the grounds of appeal are </w:t>
      </w:r>
      <w:r w:rsidR="002B1CAC">
        <w:rPr>
          <w:rFonts w:ascii="Times New Roman" w:hAnsi="Times New Roman" w:cs="Times New Roman"/>
          <w:sz w:val="24"/>
          <w:szCs w:val="24"/>
        </w:rPr>
        <w:t>not clearly stated</w:t>
      </w:r>
      <w:r>
        <w:rPr>
          <w:rFonts w:ascii="Times New Roman" w:hAnsi="Times New Roman" w:cs="Times New Roman"/>
          <w:sz w:val="24"/>
          <w:szCs w:val="24"/>
        </w:rPr>
        <w:t>. Form LC 3, on which the appeal is noted, states the grounds of appeal as follows:</w:t>
      </w:r>
    </w:p>
    <w:p w:rsidR="00F56038" w:rsidRDefault="00F56038" w:rsidP="00A40AA0">
      <w:pPr>
        <w:spacing w:after="0" w:line="240" w:lineRule="auto"/>
        <w:jc w:val="both"/>
        <w:rPr>
          <w:rFonts w:ascii="Times New Roman" w:hAnsi="Times New Roman" w:cs="Times New Roman"/>
          <w:sz w:val="24"/>
          <w:szCs w:val="24"/>
        </w:rPr>
      </w:pPr>
    </w:p>
    <w:p w:rsidR="00EE4FF3" w:rsidRDefault="00EE4FF3" w:rsidP="00A40AA0">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Mr </w:t>
      </w:r>
      <w:proofErr w:type="spellStart"/>
      <w:r>
        <w:rPr>
          <w:rFonts w:ascii="Times New Roman" w:hAnsi="Times New Roman" w:cs="Times New Roman"/>
          <w:sz w:val="24"/>
          <w:szCs w:val="24"/>
        </w:rPr>
        <w:t>Fungai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Kadzonga</w:t>
      </w:r>
      <w:proofErr w:type="spellEnd"/>
      <w:r>
        <w:rPr>
          <w:rFonts w:ascii="Times New Roman" w:hAnsi="Times New Roman" w:cs="Times New Roman"/>
          <w:sz w:val="24"/>
          <w:szCs w:val="24"/>
        </w:rPr>
        <w:t xml:space="preserve"> was </w:t>
      </w:r>
      <w:proofErr w:type="spellStart"/>
      <w:r>
        <w:rPr>
          <w:rFonts w:ascii="Times New Roman" w:hAnsi="Times New Roman" w:cs="Times New Roman"/>
          <w:sz w:val="24"/>
          <w:szCs w:val="24"/>
        </w:rPr>
        <w:t>procedurerly</w:t>
      </w:r>
      <w:proofErr w:type="spellEnd"/>
      <w:r w:rsidR="00A1494C">
        <w:rPr>
          <w:rFonts w:ascii="Times New Roman" w:hAnsi="Times New Roman" w:cs="Times New Roman"/>
          <w:sz w:val="24"/>
          <w:szCs w:val="24"/>
        </w:rPr>
        <w:t xml:space="preserve"> (</w:t>
      </w:r>
      <w:r w:rsidR="00A1494C">
        <w:rPr>
          <w:rFonts w:ascii="Times New Roman" w:hAnsi="Times New Roman" w:cs="Times New Roman"/>
          <w:i/>
          <w:sz w:val="24"/>
          <w:szCs w:val="24"/>
        </w:rPr>
        <w:t>sic</w:t>
      </w:r>
      <w:r w:rsidR="00A1494C">
        <w:rPr>
          <w:rFonts w:ascii="Times New Roman" w:hAnsi="Times New Roman" w:cs="Times New Roman"/>
          <w:sz w:val="24"/>
          <w:szCs w:val="24"/>
        </w:rPr>
        <w:t>)</w:t>
      </w:r>
      <w:r>
        <w:rPr>
          <w:rFonts w:ascii="Times New Roman" w:hAnsi="Times New Roman" w:cs="Times New Roman"/>
          <w:sz w:val="24"/>
          <w:szCs w:val="24"/>
        </w:rPr>
        <w:t xml:space="preserve"> dismissed.</w:t>
      </w:r>
    </w:p>
    <w:p w:rsidR="00EE4FF3" w:rsidRDefault="00EE4FF3" w:rsidP="00A40AA0">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2.</w:t>
      </w:r>
      <w:r>
        <w:rPr>
          <w:rFonts w:ascii="Times New Roman" w:hAnsi="Times New Roman" w:cs="Times New Roman"/>
          <w:sz w:val="24"/>
          <w:szCs w:val="24"/>
        </w:rPr>
        <w:tab/>
        <w:t xml:space="preserve">He was not entitled to use company car as </w:t>
      </w:r>
      <w:r w:rsidR="002B1CAC">
        <w:rPr>
          <w:rFonts w:ascii="Times New Roman" w:hAnsi="Times New Roman" w:cs="Times New Roman"/>
          <w:sz w:val="24"/>
          <w:szCs w:val="24"/>
        </w:rPr>
        <w:t>motioned (</w:t>
      </w:r>
      <w:r w:rsidR="002B1CAC">
        <w:rPr>
          <w:rFonts w:ascii="Times New Roman" w:hAnsi="Times New Roman" w:cs="Times New Roman"/>
          <w:i/>
          <w:sz w:val="24"/>
          <w:szCs w:val="24"/>
        </w:rPr>
        <w:t>sic</w:t>
      </w:r>
      <w:r w:rsidR="002B1CAC">
        <w:rPr>
          <w:rFonts w:ascii="Times New Roman" w:hAnsi="Times New Roman" w:cs="Times New Roman"/>
          <w:sz w:val="24"/>
          <w:szCs w:val="24"/>
        </w:rPr>
        <w:t>)</w:t>
      </w:r>
      <w:r>
        <w:rPr>
          <w:rFonts w:ascii="Times New Roman" w:hAnsi="Times New Roman" w:cs="Times New Roman"/>
          <w:sz w:val="24"/>
          <w:szCs w:val="24"/>
        </w:rPr>
        <w:t>.</w:t>
      </w:r>
    </w:p>
    <w:p w:rsidR="00EE4FF3" w:rsidRDefault="00EE4FF3" w:rsidP="00A40AA0">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3.</w:t>
      </w:r>
      <w:r>
        <w:rPr>
          <w:rFonts w:ascii="Times New Roman" w:hAnsi="Times New Roman" w:cs="Times New Roman"/>
          <w:sz w:val="24"/>
          <w:szCs w:val="24"/>
        </w:rPr>
        <w:tab/>
        <w:t>The matter to be considered through merits.</w:t>
      </w:r>
    </w:p>
    <w:p w:rsidR="00EE4FF3" w:rsidRDefault="00EE4FF3" w:rsidP="00A40AA0">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4.</w:t>
      </w:r>
      <w:r>
        <w:rPr>
          <w:rFonts w:ascii="Times New Roman" w:hAnsi="Times New Roman" w:cs="Times New Roman"/>
          <w:sz w:val="24"/>
          <w:szCs w:val="24"/>
        </w:rPr>
        <w:tab/>
        <w:t>The arbitrator sited a messenger as respondent.”</w:t>
      </w:r>
    </w:p>
    <w:p w:rsidR="00EE4FF3" w:rsidRDefault="00EE4FF3" w:rsidP="00A40AA0">
      <w:pPr>
        <w:spacing w:after="0" w:line="240" w:lineRule="auto"/>
        <w:jc w:val="both"/>
        <w:rPr>
          <w:rFonts w:ascii="Times New Roman" w:hAnsi="Times New Roman" w:cs="Times New Roman"/>
          <w:sz w:val="24"/>
          <w:szCs w:val="24"/>
        </w:rPr>
      </w:pPr>
    </w:p>
    <w:p w:rsidR="00EE4FF3" w:rsidRDefault="00EE4FF3" w:rsidP="00A40AA0">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It is not clear what the appeal is about from these terse averments.</w:t>
      </w:r>
    </w:p>
    <w:p w:rsidR="00EE4FF3" w:rsidRDefault="00EE4FF3" w:rsidP="00A40A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filed further grounds of appeal, which appear to be an elaboration of those tersely outlined in Form LC 3. These read as follows:</w:t>
      </w:r>
    </w:p>
    <w:p w:rsidR="002B1CAC" w:rsidRDefault="002B1CAC" w:rsidP="00A40AA0">
      <w:pPr>
        <w:spacing w:after="0" w:line="360" w:lineRule="auto"/>
        <w:ind w:firstLine="720"/>
        <w:jc w:val="both"/>
        <w:rPr>
          <w:rFonts w:ascii="Times New Roman" w:hAnsi="Times New Roman" w:cs="Times New Roman"/>
          <w:sz w:val="24"/>
          <w:szCs w:val="24"/>
        </w:rPr>
      </w:pPr>
    </w:p>
    <w:p w:rsidR="00EE4FF3" w:rsidRDefault="00EE4FF3" w:rsidP="00A40AA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“This is an appeal against the arbitrational</w:t>
      </w:r>
      <w:r w:rsidR="002B1CAC">
        <w:rPr>
          <w:rFonts w:ascii="Times New Roman" w:hAnsi="Times New Roman" w:cs="Times New Roman"/>
          <w:sz w:val="24"/>
          <w:szCs w:val="24"/>
        </w:rPr>
        <w:t xml:space="preserve"> (</w:t>
      </w:r>
      <w:r w:rsidR="002B1CAC">
        <w:rPr>
          <w:rFonts w:ascii="Times New Roman" w:hAnsi="Times New Roman" w:cs="Times New Roman"/>
          <w:i/>
          <w:sz w:val="24"/>
          <w:szCs w:val="24"/>
        </w:rPr>
        <w:t>sic</w:t>
      </w:r>
      <w:r w:rsidR="002B1CAC">
        <w:rPr>
          <w:rFonts w:ascii="Times New Roman" w:hAnsi="Times New Roman" w:cs="Times New Roman"/>
          <w:sz w:val="24"/>
          <w:szCs w:val="24"/>
        </w:rPr>
        <w:t>)</w:t>
      </w:r>
      <w:r>
        <w:rPr>
          <w:rFonts w:ascii="Times New Roman" w:hAnsi="Times New Roman" w:cs="Times New Roman"/>
          <w:sz w:val="24"/>
          <w:szCs w:val="24"/>
        </w:rPr>
        <w:t xml:space="preserve"> award where an arbitrator quantified damages in lieu of reinstatement. This was</w:t>
      </w:r>
      <w:r w:rsidR="002B1CAC">
        <w:rPr>
          <w:rFonts w:ascii="Times New Roman" w:hAnsi="Times New Roman" w:cs="Times New Roman"/>
          <w:sz w:val="24"/>
          <w:szCs w:val="24"/>
        </w:rPr>
        <w:t xml:space="preserve"> (</w:t>
      </w:r>
      <w:r w:rsidR="002B1CAC">
        <w:rPr>
          <w:rFonts w:ascii="Times New Roman" w:hAnsi="Times New Roman" w:cs="Times New Roman"/>
          <w:i/>
          <w:sz w:val="24"/>
          <w:szCs w:val="24"/>
        </w:rPr>
        <w:t>sic</w:t>
      </w:r>
      <w:r w:rsidR="002B1CAC">
        <w:rPr>
          <w:rFonts w:ascii="Times New Roman" w:hAnsi="Times New Roman" w:cs="Times New Roman"/>
          <w:sz w:val="24"/>
          <w:szCs w:val="24"/>
        </w:rPr>
        <w:t>)</w:t>
      </w:r>
      <w:r>
        <w:rPr>
          <w:rFonts w:ascii="Times New Roman" w:hAnsi="Times New Roman" w:cs="Times New Roman"/>
          <w:sz w:val="24"/>
          <w:szCs w:val="24"/>
        </w:rPr>
        <w:t xml:space="preserve"> the appellant failed to reinstate the respondent as ordered by the arbitrator. The appellant, aggrieved by that award appealed to this court on the basis that the order of reinstatement did not suit</w:t>
      </w:r>
      <w:r w:rsidR="002B1CAC">
        <w:rPr>
          <w:rFonts w:ascii="Times New Roman" w:hAnsi="Times New Roman" w:cs="Times New Roman"/>
          <w:sz w:val="24"/>
          <w:szCs w:val="24"/>
        </w:rPr>
        <w:t xml:space="preserve"> (</w:t>
      </w:r>
      <w:r w:rsidR="002B1CAC">
        <w:rPr>
          <w:rFonts w:ascii="Times New Roman" w:hAnsi="Times New Roman" w:cs="Times New Roman"/>
          <w:i/>
          <w:sz w:val="24"/>
          <w:szCs w:val="24"/>
        </w:rPr>
        <w:t>sic</w:t>
      </w:r>
      <w:r w:rsidR="002B1CAC">
        <w:rPr>
          <w:rFonts w:ascii="Times New Roman" w:hAnsi="Times New Roman" w:cs="Times New Roman"/>
          <w:sz w:val="24"/>
          <w:szCs w:val="24"/>
        </w:rPr>
        <w:t>)</w:t>
      </w:r>
      <w:r>
        <w:rPr>
          <w:rFonts w:ascii="Times New Roman" w:hAnsi="Times New Roman" w:cs="Times New Roman"/>
          <w:sz w:val="24"/>
          <w:szCs w:val="24"/>
        </w:rPr>
        <w:t xml:space="preserve"> since the respondent was not dismissed in</w:t>
      </w:r>
      <w:r w:rsidR="002B1CAC">
        <w:rPr>
          <w:rFonts w:ascii="Times New Roman" w:hAnsi="Times New Roman" w:cs="Times New Roman"/>
          <w:sz w:val="24"/>
          <w:szCs w:val="24"/>
        </w:rPr>
        <w:t xml:space="preserve"> (</w:t>
      </w:r>
      <w:r w:rsidR="002B1CAC">
        <w:rPr>
          <w:rFonts w:ascii="Times New Roman" w:hAnsi="Times New Roman" w:cs="Times New Roman"/>
          <w:i/>
          <w:sz w:val="24"/>
          <w:szCs w:val="24"/>
        </w:rPr>
        <w:t>sic</w:t>
      </w:r>
      <w:r w:rsidR="002B1CAC">
        <w:rPr>
          <w:rFonts w:ascii="Times New Roman" w:hAnsi="Times New Roman" w:cs="Times New Roman"/>
          <w:sz w:val="24"/>
          <w:szCs w:val="24"/>
        </w:rPr>
        <w:t>)</w:t>
      </w:r>
      <w:r>
        <w:rPr>
          <w:rFonts w:ascii="Times New Roman" w:hAnsi="Times New Roman" w:cs="Times New Roman"/>
          <w:sz w:val="24"/>
          <w:szCs w:val="24"/>
        </w:rPr>
        <w:t xml:space="preserve"> basis of the criminal court verdict but the respondent being acquitted by the court never returned back to</w:t>
      </w:r>
      <w:r w:rsidR="00363D5F">
        <w:rPr>
          <w:rFonts w:ascii="Times New Roman" w:hAnsi="Times New Roman" w:cs="Times New Roman"/>
          <w:sz w:val="24"/>
          <w:szCs w:val="24"/>
        </w:rPr>
        <w:t xml:space="preserve"> work until the appellant was surprised by receiving some notifications to attend conciliation hearing at the Ministry of Labour.</w:t>
      </w:r>
    </w:p>
    <w:p w:rsidR="00363D5F" w:rsidRDefault="00363D5F" w:rsidP="00A40AA0">
      <w:pPr>
        <w:spacing w:after="0" w:line="240" w:lineRule="auto"/>
        <w:ind w:left="720"/>
        <w:jc w:val="both"/>
        <w:rPr>
          <w:rFonts w:ascii="Times New Roman" w:hAnsi="Times New Roman" w:cs="Times New Roman"/>
          <w:sz w:val="24"/>
          <w:szCs w:val="24"/>
        </w:rPr>
      </w:pPr>
    </w:p>
    <w:p w:rsidR="00363D5F" w:rsidRDefault="00363D5F" w:rsidP="00A40AA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respondent was dismissed in line with the Statutory Instrument 15 of 2006 section 4 for absence from work for a period of time of more days</w:t>
      </w:r>
      <w:r w:rsidR="002B1CAC">
        <w:rPr>
          <w:rFonts w:ascii="Times New Roman" w:hAnsi="Times New Roman" w:cs="Times New Roman"/>
          <w:sz w:val="24"/>
          <w:szCs w:val="24"/>
        </w:rPr>
        <w:t xml:space="preserve"> (</w:t>
      </w:r>
      <w:r w:rsidR="002B1CAC">
        <w:rPr>
          <w:rFonts w:ascii="Times New Roman" w:hAnsi="Times New Roman" w:cs="Times New Roman"/>
          <w:i/>
          <w:sz w:val="24"/>
          <w:szCs w:val="24"/>
        </w:rPr>
        <w:t>sic</w:t>
      </w:r>
      <w:r w:rsidR="002B1CAC">
        <w:rPr>
          <w:rFonts w:ascii="Times New Roman" w:hAnsi="Times New Roman" w:cs="Times New Roman"/>
          <w:sz w:val="24"/>
          <w:szCs w:val="24"/>
        </w:rPr>
        <w:t>)</w:t>
      </w:r>
      <w:r>
        <w:rPr>
          <w:rFonts w:ascii="Times New Roman" w:hAnsi="Times New Roman" w:cs="Times New Roman"/>
          <w:sz w:val="24"/>
          <w:szCs w:val="24"/>
        </w:rPr>
        <w:t xml:space="preserve"> without leave or reasonable cause.</w:t>
      </w:r>
    </w:p>
    <w:p w:rsidR="00363D5F" w:rsidRDefault="00363D5F" w:rsidP="00A40AA0">
      <w:pPr>
        <w:spacing w:after="0" w:line="240" w:lineRule="auto"/>
        <w:ind w:left="720"/>
        <w:jc w:val="both"/>
        <w:rPr>
          <w:rFonts w:ascii="Times New Roman" w:hAnsi="Times New Roman" w:cs="Times New Roman"/>
          <w:sz w:val="24"/>
          <w:szCs w:val="24"/>
        </w:rPr>
      </w:pPr>
    </w:p>
    <w:p w:rsidR="00363D5F" w:rsidRDefault="00363D5F" w:rsidP="00A40AA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arbitrator also made the appellant to be aggrieved by citing Mr F </w:t>
      </w:r>
      <w:proofErr w:type="spellStart"/>
      <w:r>
        <w:rPr>
          <w:rFonts w:ascii="Times New Roman" w:hAnsi="Times New Roman" w:cs="Times New Roman"/>
          <w:sz w:val="24"/>
          <w:szCs w:val="24"/>
        </w:rPr>
        <w:t>Kujenga</w:t>
      </w:r>
      <w:proofErr w:type="spellEnd"/>
      <w:r>
        <w:rPr>
          <w:rFonts w:ascii="Times New Roman" w:hAnsi="Times New Roman" w:cs="Times New Roman"/>
          <w:sz w:val="24"/>
          <w:szCs w:val="24"/>
        </w:rPr>
        <w:t xml:space="preserve"> as a labour consultant of which the arbitrator was the one who instructed Mr </w:t>
      </w:r>
      <w:proofErr w:type="spellStart"/>
      <w:r>
        <w:rPr>
          <w:rFonts w:ascii="Times New Roman" w:hAnsi="Times New Roman" w:cs="Times New Roman"/>
          <w:sz w:val="24"/>
          <w:szCs w:val="24"/>
        </w:rPr>
        <w:t>Kujenga</w:t>
      </w:r>
      <w:proofErr w:type="spellEnd"/>
      <w:r>
        <w:rPr>
          <w:rFonts w:ascii="Times New Roman" w:hAnsi="Times New Roman" w:cs="Times New Roman"/>
          <w:sz w:val="24"/>
          <w:szCs w:val="24"/>
        </w:rPr>
        <w:t xml:space="preserve"> after giving him the message that the respondent was seeking a postponement of the hearing date. So in question</w:t>
      </w:r>
      <w:r w:rsidR="002B1CAC">
        <w:rPr>
          <w:rFonts w:ascii="Times New Roman" w:hAnsi="Times New Roman" w:cs="Times New Roman"/>
          <w:sz w:val="24"/>
          <w:szCs w:val="24"/>
        </w:rPr>
        <w:t xml:space="preserve"> (</w:t>
      </w:r>
      <w:r w:rsidR="002B1CAC">
        <w:rPr>
          <w:rFonts w:ascii="Times New Roman" w:hAnsi="Times New Roman" w:cs="Times New Roman"/>
          <w:i/>
          <w:sz w:val="24"/>
          <w:szCs w:val="24"/>
        </w:rPr>
        <w:t>sic</w:t>
      </w:r>
      <w:r w:rsidR="002B1CAC">
        <w:rPr>
          <w:rFonts w:ascii="Times New Roman" w:hAnsi="Times New Roman" w:cs="Times New Roman"/>
          <w:sz w:val="24"/>
          <w:szCs w:val="24"/>
        </w:rPr>
        <w:t>)</w:t>
      </w:r>
      <w:r>
        <w:rPr>
          <w:rFonts w:ascii="Times New Roman" w:hAnsi="Times New Roman" w:cs="Times New Roman"/>
          <w:sz w:val="24"/>
          <w:szCs w:val="24"/>
        </w:rPr>
        <w:t xml:space="preserve"> if the message was set</w:t>
      </w:r>
      <w:r w:rsidR="002B1CAC">
        <w:rPr>
          <w:rFonts w:ascii="Times New Roman" w:hAnsi="Times New Roman" w:cs="Times New Roman"/>
          <w:sz w:val="24"/>
          <w:szCs w:val="24"/>
        </w:rPr>
        <w:t xml:space="preserve"> (</w:t>
      </w:r>
      <w:r w:rsidR="002B1CAC">
        <w:rPr>
          <w:rFonts w:ascii="Times New Roman" w:hAnsi="Times New Roman" w:cs="Times New Roman"/>
          <w:i/>
          <w:sz w:val="24"/>
          <w:szCs w:val="24"/>
        </w:rPr>
        <w:t>sic</w:t>
      </w:r>
      <w:r w:rsidR="002B1CAC">
        <w:rPr>
          <w:rFonts w:ascii="Times New Roman" w:hAnsi="Times New Roman" w:cs="Times New Roman"/>
          <w:sz w:val="24"/>
          <w:szCs w:val="24"/>
        </w:rPr>
        <w:t xml:space="preserve">) </w:t>
      </w:r>
      <w:r>
        <w:rPr>
          <w:rFonts w:ascii="Times New Roman" w:hAnsi="Times New Roman" w:cs="Times New Roman"/>
          <w:sz w:val="24"/>
          <w:szCs w:val="24"/>
        </w:rPr>
        <w:t xml:space="preserve">to him by any other means </w:t>
      </w:r>
      <w:proofErr w:type="spellStart"/>
      <w:r>
        <w:rPr>
          <w:rFonts w:ascii="Times New Roman" w:hAnsi="Times New Roman" w:cs="Times New Roman"/>
          <w:sz w:val="24"/>
          <w:szCs w:val="24"/>
        </w:rPr>
        <w:t>e.g</w:t>
      </w:r>
      <w:proofErr w:type="spellEnd"/>
      <w:r>
        <w:rPr>
          <w:rFonts w:ascii="Times New Roman" w:hAnsi="Times New Roman" w:cs="Times New Roman"/>
          <w:sz w:val="24"/>
          <w:szCs w:val="24"/>
        </w:rPr>
        <w:t xml:space="preserve"> POST, DHL was he the arbitrator to cite post</w:t>
      </w:r>
      <w:r w:rsidR="002B1CAC">
        <w:rPr>
          <w:rFonts w:ascii="Times New Roman" w:hAnsi="Times New Roman" w:cs="Times New Roman"/>
          <w:sz w:val="24"/>
          <w:szCs w:val="24"/>
        </w:rPr>
        <w:t xml:space="preserve"> (</w:t>
      </w:r>
      <w:r w:rsidR="002B1CAC">
        <w:rPr>
          <w:rFonts w:ascii="Times New Roman" w:hAnsi="Times New Roman" w:cs="Times New Roman"/>
          <w:i/>
          <w:sz w:val="24"/>
          <w:szCs w:val="24"/>
        </w:rPr>
        <w:t>sic</w:t>
      </w:r>
      <w:r w:rsidR="002B1CAC">
        <w:rPr>
          <w:rFonts w:ascii="Times New Roman" w:hAnsi="Times New Roman" w:cs="Times New Roman"/>
          <w:sz w:val="24"/>
          <w:szCs w:val="24"/>
        </w:rPr>
        <w:t>)</w:t>
      </w:r>
      <w:r>
        <w:rPr>
          <w:rFonts w:ascii="Times New Roman" w:hAnsi="Times New Roman" w:cs="Times New Roman"/>
          <w:sz w:val="24"/>
          <w:szCs w:val="24"/>
        </w:rPr>
        <w:t xml:space="preserve"> agent.”</w:t>
      </w:r>
    </w:p>
    <w:p w:rsidR="00363D5F" w:rsidRDefault="00363D5F" w:rsidP="00A40AA0">
      <w:pPr>
        <w:spacing w:after="0" w:line="240" w:lineRule="auto"/>
        <w:jc w:val="both"/>
        <w:rPr>
          <w:rFonts w:ascii="Times New Roman" w:hAnsi="Times New Roman" w:cs="Times New Roman"/>
          <w:sz w:val="24"/>
          <w:szCs w:val="24"/>
        </w:rPr>
      </w:pPr>
    </w:p>
    <w:p w:rsidR="00363D5F" w:rsidRDefault="00363D5F" w:rsidP="00A40A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difficult to appreciate what the appellant is averring. The whole passage is incomprehensible. The respondent had difficulty in responding to the appeal, in the form in which it is. The respondent simply stated:</w:t>
      </w:r>
    </w:p>
    <w:p w:rsidR="00363D5F" w:rsidRDefault="00363D5F" w:rsidP="00A40AA0">
      <w:pPr>
        <w:spacing w:after="0" w:line="240" w:lineRule="auto"/>
        <w:jc w:val="both"/>
        <w:rPr>
          <w:rFonts w:ascii="Times New Roman" w:hAnsi="Times New Roman" w:cs="Times New Roman"/>
          <w:sz w:val="24"/>
          <w:szCs w:val="24"/>
        </w:rPr>
      </w:pPr>
    </w:p>
    <w:p w:rsidR="00363D5F" w:rsidRDefault="00363D5F" w:rsidP="00A40AA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appellant’s grounds of appeal have no substance at law.”</w:t>
      </w:r>
    </w:p>
    <w:p w:rsidR="00363D5F" w:rsidRDefault="00363D5F" w:rsidP="00A40AA0">
      <w:pPr>
        <w:spacing w:after="0" w:line="240" w:lineRule="auto"/>
        <w:jc w:val="both"/>
        <w:rPr>
          <w:rFonts w:ascii="Times New Roman" w:hAnsi="Times New Roman" w:cs="Times New Roman"/>
          <w:sz w:val="24"/>
          <w:szCs w:val="24"/>
        </w:rPr>
      </w:pPr>
    </w:p>
    <w:p w:rsidR="00363D5F" w:rsidRDefault="00363D5F" w:rsidP="00A40AA0">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Grounds of appeal </w:t>
      </w:r>
      <w:r w:rsidR="002B1CAC">
        <w:rPr>
          <w:rFonts w:ascii="Times New Roman" w:hAnsi="Times New Roman" w:cs="Times New Roman"/>
          <w:sz w:val="24"/>
          <w:szCs w:val="24"/>
        </w:rPr>
        <w:t xml:space="preserve">must </w:t>
      </w:r>
      <w:r>
        <w:rPr>
          <w:rFonts w:ascii="Times New Roman" w:hAnsi="Times New Roman" w:cs="Times New Roman"/>
          <w:sz w:val="24"/>
          <w:szCs w:val="24"/>
        </w:rPr>
        <w:t xml:space="preserve">be clear, specific, precise and concise. </w:t>
      </w:r>
      <w:r w:rsidR="002B1CAC">
        <w:rPr>
          <w:rFonts w:ascii="Times New Roman" w:hAnsi="Times New Roman" w:cs="Times New Roman"/>
          <w:sz w:val="24"/>
          <w:szCs w:val="24"/>
        </w:rPr>
        <w:t xml:space="preserve">In the case of </w:t>
      </w:r>
      <w:r w:rsidR="002B1CAC">
        <w:rPr>
          <w:rFonts w:ascii="Times New Roman" w:hAnsi="Times New Roman" w:cs="Times New Roman"/>
          <w:i/>
          <w:sz w:val="24"/>
          <w:szCs w:val="24"/>
        </w:rPr>
        <w:t xml:space="preserve">Christopher </w:t>
      </w:r>
      <w:proofErr w:type="spellStart"/>
      <w:r w:rsidR="002B1CAC">
        <w:rPr>
          <w:rFonts w:ascii="Times New Roman" w:hAnsi="Times New Roman" w:cs="Times New Roman"/>
          <w:i/>
          <w:sz w:val="24"/>
          <w:szCs w:val="24"/>
        </w:rPr>
        <w:t>Nyamukapa</w:t>
      </w:r>
      <w:proofErr w:type="spellEnd"/>
      <w:r w:rsidR="002B1CAC">
        <w:rPr>
          <w:rFonts w:ascii="Times New Roman" w:hAnsi="Times New Roman" w:cs="Times New Roman"/>
          <w:sz w:val="24"/>
          <w:szCs w:val="24"/>
        </w:rPr>
        <w:t xml:space="preserve"> v </w:t>
      </w:r>
      <w:r w:rsidR="002B1CAC">
        <w:rPr>
          <w:rFonts w:ascii="Times New Roman" w:hAnsi="Times New Roman" w:cs="Times New Roman"/>
          <w:i/>
          <w:sz w:val="24"/>
          <w:szCs w:val="24"/>
        </w:rPr>
        <w:t>The State</w:t>
      </w:r>
      <w:r w:rsidR="002B1CAC">
        <w:rPr>
          <w:rFonts w:ascii="Times New Roman" w:hAnsi="Times New Roman" w:cs="Times New Roman"/>
          <w:sz w:val="24"/>
          <w:szCs w:val="24"/>
        </w:rPr>
        <w:t xml:space="preserve"> HH 60/11 DUBE J stated:</w:t>
      </w:r>
    </w:p>
    <w:p w:rsidR="002B1CAC" w:rsidRDefault="002B1CAC" w:rsidP="002B1CAC">
      <w:pPr>
        <w:spacing w:after="0" w:line="360" w:lineRule="auto"/>
        <w:jc w:val="both"/>
        <w:rPr>
          <w:rFonts w:ascii="Times New Roman" w:hAnsi="Times New Roman" w:cs="Times New Roman"/>
          <w:sz w:val="24"/>
          <w:szCs w:val="24"/>
        </w:rPr>
      </w:pPr>
    </w:p>
    <w:p w:rsidR="002B1CAC" w:rsidRDefault="002B1CAC" w:rsidP="002B1CA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“Grounds of appeal should be clearly stated and </w:t>
      </w:r>
      <w:r w:rsidR="00A61034">
        <w:rPr>
          <w:rFonts w:ascii="Times New Roman" w:hAnsi="Times New Roman" w:cs="Times New Roman"/>
          <w:sz w:val="24"/>
          <w:szCs w:val="24"/>
        </w:rPr>
        <w:t>should</w:t>
      </w:r>
      <w:r>
        <w:rPr>
          <w:rFonts w:ascii="Times New Roman" w:hAnsi="Times New Roman" w:cs="Times New Roman"/>
          <w:sz w:val="24"/>
          <w:szCs w:val="24"/>
        </w:rPr>
        <w:t xml:space="preserve"> not be in general form. As enunciated in </w:t>
      </w:r>
      <w:r>
        <w:rPr>
          <w:rFonts w:ascii="Times New Roman" w:hAnsi="Times New Roman" w:cs="Times New Roman"/>
          <w:i/>
          <w:sz w:val="24"/>
          <w:szCs w:val="24"/>
        </w:rPr>
        <w:t>R</w:t>
      </w:r>
      <w:r>
        <w:rPr>
          <w:rFonts w:ascii="Times New Roman" w:hAnsi="Times New Roman" w:cs="Times New Roman"/>
          <w:sz w:val="24"/>
          <w:szCs w:val="24"/>
        </w:rPr>
        <w:t xml:space="preserve"> v </w:t>
      </w:r>
      <w:r>
        <w:rPr>
          <w:rFonts w:ascii="Times New Roman" w:hAnsi="Times New Roman" w:cs="Times New Roman"/>
          <w:i/>
          <w:sz w:val="24"/>
          <w:szCs w:val="24"/>
        </w:rPr>
        <w:t>Jack</w:t>
      </w:r>
      <w:r>
        <w:rPr>
          <w:rFonts w:ascii="Times New Roman" w:hAnsi="Times New Roman" w:cs="Times New Roman"/>
          <w:sz w:val="24"/>
          <w:szCs w:val="24"/>
        </w:rPr>
        <w:t xml:space="preserve"> 1990 (2) ZLR 166, a notice without meaningful grounds of appeal is not a notice of </w:t>
      </w:r>
      <w:proofErr w:type="gramStart"/>
      <w:r>
        <w:rPr>
          <w:rFonts w:ascii="Times New Roman" w:hAnsi="Times New Roman" w:cs="Times New Roman"/>
          <w:sz w:val="24"/>
          <w:szCs w:val="24"/>
        </w:rPr>
        <w:t>appeal, …</w:t>
      </w:r>
      <w:proofErr w:type="gramEnd"/>
    </w:p>
    <w:p w:rsidR="002B1CAC" w:rsidRDefault="002B1CAC" w:rsidP="002B1CAC">
      <w:pPr>
        <w:spacing w:after="0" w:line="240" w:lineRule="auto"/>
        <w:ind w:left="720"/>
        <w:jc w:val="both"/>
        <w:rPr>
          <w:rFonts w:ascii="Times New Roman" w:hAnsi="Times New Roman" w:cs="Times New Roman"/>
          <w:sz w:val="24"/>
          <w:szCs w:val="24"/>
        </w:rPr>
      </w:pPr>
    </w:p>
    <w:p w:rsidR="00A61034" w:rsidRDefault="00A61034" w:rsidP="002B1CA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first ground avers that the trial magistrate relied on unsafe evidence to convict. If the ground is meant to challenge the magistrate’s findings of fact, it is not specifically so stated. In </w:t>
      </w:r>
      <w:r>
        <w:rPr>
          <w:rFonts w:ascii="Times New Roman" w:hAnsi="Times New Roman" w:cs="Times New Roman"/>
          <w:i/>
          <w:sz w:val="24"/>
          <w:szCs w:val="24"/>
        </w:rPr>
        <w:t>R</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Emmerson</w:t>
      </w:r>
      <w:proofErr w:type="spellEnd"/>
      <w:r>
        <w:rPr>
          <w:rFonts w:ascii="Times New Roman" w:hAnsi="Times New Roman" w:cs="Times New Roman"/>
          <w:sz w:val="24"/>
          <w:szCs w:val="24"/>
        </w:rPr>
        <w:t xml:space="preserve"> 1958 (1) SA 442, BEADLE J said:</w:t>
      </w:r>
    </w:p>
    <w:p w:rsidR="00A61034" w:rsidRDefault="00A61034" w:rsidP="002B1CAC">
      <w:pPr>
        <w:spacing w:after="0" w:line="240" w:lineRule="auto"/>
        <w:ind w:left="720"/>
        <w:jc w:val="both"/>
        <w:rPr>
          <w:rFonts w:ascii="Times New Roman" w:hAnsi="Times New Roman" w:cs="Times New Roman"/>
          <w:sz w:val="24"/>
          <w:szCs w:val="24"/>
        </w:rPr>
      </w:pPr>
    </w:p>
    <w:p w:rsidR="00A61034" w:rsidRDefault="00A61034" w:rsidP="00A61034">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‘If the ground of appeal is that the magistrate erred in law this should be stated, and the particular mistake of law which the magistrate is alleged to have made should be set out. If however, the ground of appeal is that the magistrate erred on the facts this should be stated, and the applicant should go further and state whether the magistrate erred in accepting the evidence led or in regarding that evidence as sufficient to prove the offence.’</w:t>
      </w:r>
      <w:r w:rsidR="00A03201">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A61034" w:rsidRPr="00A61034" w:rsidRDefault="00A61034" w:rsidP="00A61034">
      <w:pPr>
        <w:spacing w:after="0" w:line="240" w:lineRule="auto"/>
        <w:ind w:left="1440"/>
        <w:jc w:val="both"/>
        <w:rPr>
          <w:rFonts w:ascii="Times New Roman" w:hAnsi="Times New Roman" w:cs="Times New Roman"/>
          <w:sz w:val="24"/>
          <w:szCs w:val="24"/>
        </w:rPr>
      </w:pPr>
    </w:p>
    <w:p w:rsidR="00A40AA0" w:rsidRDefault="00A40AA0" w:rsidP="00A40A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grounds of appeal cited above f</w:t>
      </w:r>
      <w:r w:rsidR="002B1CAC">
        <w:rPr>
          <w:rFonts w:ascii="Times New Roman" w:hAnsi="Times New Roman" w:cs="Times New Roman"/>
          <w:sz w:val="24"/>
          <w:szCs w:val="24"/>
        </w:rPr>
        <w:t>a</w:t>
      </w:r>
      <w:r>
        <w:rPr>
          <w:rFonts w:ascii="Times New Roman" w:hAnsi="Times New Roman" w:cs="Times New Roman"/>
          <w:sz w:val="24"/>
          <w:szCs w:val="24"/>
        </w:rPr>
        <w:t xml:space="preserve">ll far short of the basic </w:t>
      </w:r>
      <w:r w:rsidR="002B1CAC">
        <w:rPr>
          <w:rFonts w:ascii="Times New Roman" w:hAnsi="Times New Roman" w:cs="Times New Roman"/>
          <w:sz w:val="24"/>
          <w:szCs w:val="24"/>
        </w:rPr>
        <w:t>requirements</w:t>
      </w:r>
      <w:r>
        <w:rPr>
          <w:rFonts w:ascii="Times New Roman" w:hAnsi="Times New Roman" w:cs="Times New Roman"/>
          <w:sz w:val="24"/>
          <w:szCs w:val="24"/>
        </w:rPr>
        <w:t xml:space="preserve"> of clari</w:t>
      </w:r>
      <w:r w:rsidR="00A1494C">
        <w:rPr>
          <w:rFonts w:ascii="Times New Roman" w:hAnsi="Times New Roman" w:cs="Times New Roman"/>
          <w:sz w:val="24"/>
          <w:szCs w:val="24"/>
        </w:rPr>
        <w:t>t</w:t>
      </w:r>
      <w:r>
        <w:rPr>
          <w:rFonts w:ascii="Times New Roman" w:hAnsi="Times New Roman" w:cs="Times New Roman"/>
          <w:sz w:val="24"/>
          <w:szCs w:val="24"/>
        </w:rPr>
        <w:t>y and precision. They cannot be allowed to stand as they are, even for a self-act</w:t>
      </w:r>
      <w:r w:rsidR="002B1CAC">
        <w:rPr>
          <w:rFonts w:ascii="Times New Roman" w:hAnsi="Times New Roman" w:cs="Times New Roman"/>
          <w:sz w:val="24"/>
          <w:szCs w:val="24"/>
        </w:rPr>
        <w:t>o</w:t>
      </w:r>
      <w:r>
        <w:rPr>
          <w:rFonts w:ascii="Times New Roman" w:hAnsi="Times New Roman" w:cs="Times New Roman"/>
          <w:sz w:val="24"/>
          <w:szCs w:val="24"/>
        </w:rPr>
        <w:t>r such as the appellant was. In the circumstances, there is no proper appeal before the court.</w:t>
      </w:r>
    </w:p>
    <w:p w:rsidR="00A40AA0" w:rsidRDefault="00A40AA0" w:rsidP="00A40A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accordingly ordered that:</w:t>
      </w:r>
    </w:p>
    <w:p w:rsidR="00A40AA0" w:rsidRDefault="00A40AA0" w:rsidP="00A40AA0">
      <w:pPr>
        <w:spacing w:after="0" w:line="360" w:lineRule="auto"/>
        <w:jc w:val="both"/>
        <w:rPr>
          <w:rFonts w:ascii="Times New Roman" w:hAnsi="Times New Roman" w:cs="Times New Roman"/>
          <w:sz w:val="24"/>
          <w:szCs w:val="24"/>
        </w:rPr>
      </w:pPr>
    </w:p>
    <w:p w:rsidR="00A40AA0" w:rsidRDefault="00A40AA0" w:rsidP="00A40AA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 be and is hereby struck off the roll.</w:t>
      </w:r>
    </w:p>
    <w:p w:rsidR="00A40AA0" w:rsidRPr="00A40AA0" w:rsidRDefault="00A40AA0" w:rsidP="00A40AA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Each party bears its own costs.</w:t>
      </w:r>
    </w:p>
    <w:p w:rsidR="00A40AA0" w:rsidRDefault="00A40AA0" w:rsidP="00A40AA0">
      <w:pPr>
        <w:spacing w:after="0" w:line="240" w:lineRule="auto"/>
        <w:ind w:left="720"/>
        <w:jc w:val="both"/>
        <w:rPr>
          <w:rFonts w:ascii="Times New Roman" w:hAnsi="Times New Roman" w:cs="Times New Roman"/>
          <w:sz w:val="24"/>
          <w:szCs w:val="24"/>
        </w:rPr>
      </w:pPr>
    </w:p>
    <w:p w:rsidR="00EE4FF3" w:rsidRPr="00E0069D" w:rsidRDefault="00EE4FF3" w:rsidP="00A40AA0">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b/>
      </w:r>
    </w:p>
    <w:p w:rsidR="00F56038" w:rsidRDefault="00F56038" w:rsidP="00A40AA0">
      <w:pPr>
        <w:spacing w:after="0" w:line="360" w:lineRule="auto"/>
        <w:jc w:val="both"/>
        <w:rPr>
          <w:rFonts w:ascii="Times New Roman" w:hAnsi="Times New Roman" w:cs="Times New Roman"/>
          <w:sz w:val="24"/>
          <w:szCs w:val="24"/>
        </w:rPr>
      </w:pPr>
    </w:p>
    <w:p w:rsidR="00E56E41" w:rsidRDefault="00E56E41" w:rsidP="00A40AA0">
      <w:pPr>
        <w:spacing w:line="360" w:lineRule="auto"/>
        <w:jc w:val="both"/>
      </w:pPr>
    </w:p>
    <w:sectPr w:rsidR="00E56E41" w:rsidSect="00A40AA0">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559" w:rsidRDefault="00404559" w:rsidP="00A40AA0">
      <w:pPr>
        <w:spacing w:after="0" w:line="240" w:lineRule="auto"/>
      </w:pPr>
      <w:r>
        <w:separator/>
      </w:r>
    </w:p>
  </w:endnote>
  <w:endnote w:type="continuationSeparator" w:id="0">
    <w:p w:rsidR="00404559" w:rsidRDefault="00404559" w:rsidP="00A40A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559" w:rsidRDefault="00404559" w:rsidP="00A40AA0">
      <w:pPr>
        <w:spacing w:after="0" w:line="240" w:lineRule="auto"/>
      </w:pPr>
      <w:r>
        <w:separator/>
      </w:r>
    </w:p>
  </w:footnote>
  <w:footnote w:type="continuationSeparator" w:id="0">
    <w:p w:rsidR="00404559" w:rsidRDefault="00404559" w:rsidP="00A40A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1583682"/>
      <w:docPartObj>
        <w:docPartGallery w:val="Page Numbers (Top of Page)"/>
        <w:docPartUnique/>
      </w:docPartObj>
    </w:sdtPr>
    <w:sdtEndPr>
      <w:rPr>
        <w:noProof/>
      </w:rPr>
    </w:sdtEndPr>
    <w:sdtContent>
      <w:p w:rsidR="00A40AA0" w:rsidRDefault="00A40AA0">
        <w:pPr>
          <w:pStyle w:val="Header"/>
          <w:jc w:val="right"/>
          <w:rPr>
            <w:noProof/>
          </w:rPr>
        </w:pPr>
        <w:r>
          <w:fldChar w:fldCharType="begin"/>
        </w:r>
        <w:r>
          <w:instrText xml:space="preserve"> PAGE   \* MERGEFORMAT </w:instrText>
        </w:r>
        <w:r>
          <w:fldChar w:fldCharType="separate"/>
        </w:r>
        <w:r w:rsidR="00F043DC">
          <w:rPr>
            <w:noProof/>
          </w:rPr>
          <w:t>2</w:t>
        </w:r>
        <w:r>
          <w:rPr>
            <w:noProof/>
          </w:rPr>
          <w:fldChar w:fldCharType="end"/>
        </w:r>
      </w:p>
      <w:p w:rsidR="00A40AA0" w:rsidRDefault="00A40AA0">
        <w:pPr>
          <w:pStyle w:val="Header"/>
          <w:jc w:val="right"/>
          <w:rPr>
            <w:noProof/>
          </w:rPr>
        </w:pPr>
        <w:r>
          <w:rPr>
            <w:noProof/>
          </w:rPr>
          <w:t>JUDGMENT NO LC/H/</w:t>
        </w:r>
        <w:r w:rsidR="00F043DC">
          <w:rPr>
            <w:noProof/>
          </w:rPr>
          <w:t>710</w:t>
        </w:r>
        <w:r>
          <w:rPr>
            <w:noProof/>
          </w:rPr>
          <w:t>/2016</w:t>
        </w:r>
      </w:p>
      <w:p w:rsidR="00A40AA0" w:rsidRDefault="00A40AA0">
        <w:pPr>
          <w:pStyle w:val="Header"/>
          <w:jc w:val="right"/>
        </w:pPr>
        <w:r>
          <w:rPr>
            <w:noProof/>
          </w:rPr>
          <w:t>CASE NO LC LC/H/1040/2014</w:t>
        </w:r>
      </w:p>
    </w:sdtContent>
  </w:sdt>
  <w:p w:rsidR="00A40AA0" w:rsidRDefault="00A40A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BA1D0A"/>
    <w:multiLevelType w:val="hybridMultilevel"/>
    <w:tmpl w:val="6CC6470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038"/>
    <w:rsid w:val="002B1CAC"/>
    <w:rsid w:val="002F2B77"/>
    <w:rsid w:val="00356FE7"/>
    <w:rsid w:val="00363D5F"/>
    <w:rsid w:val="00404559"/>
    <w:rsid w:val="00575567"/>
    <w:rsid w:val="0069192C"/>
    <w:rsid w:val="00A03201"/>
    <w:rsid w:val="00A1494C"/>
    <w:rsid w:val="00A40AA0"/>
    <w:rsid w:val="00A61034"/>
    <w:rsid w:val="00E56E41"/>
    <w:rsid w:val="00EE4FF3"/>
    <w:rsid w:val="00F043DC"/>
    <w:rsid w:val="00F5603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0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0AA0"/>
    <w:pPr>
      <w:ind w:left="720"/>
      <w:contextualSpacing/>
    </w:pPr>
  </w:style>
  <w:style w:type="paragraph" w:styleId="Header">
    <w:name w:val="header"/>
    <w:basedOn w:val="Normal"/>
    <w:link w:val="HeaderChar"/>
    <w:uiPriority w:val="99"/>
    <w:unhideWhenUsed/>
    <w:rsid w:val="00A40A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0AA0"/>
  </w:style>
  <w:style w:type="paragraph" w:styleId="Footer">
    <w:name w:val="footer"/>
    <w:basedOn w:val="Normal"/>
    <w:link w:val="FooterChar"/>
    <w:uiPriority w:val="99"/>
    <w:unhideWhenUsed/>
    <w:rsid w:val="00A40A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0A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0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0AA0"/>
    <w:pPr>
      <w:ind w:left="720"/>
      <w:contextualSpacing/>
    </w:pPr>
  </w:style>
  <w:style w:type="paragraph" w:styleId="Header">
    <w:name w:val="header"/>
    <w:basedOn w:val="Normal"/>
    <w:link w:val="HeaderChar"/>
    <w:uiPriority w:val="99"/>
    <w:unhideWhenUsed/>
    <w:rsid w:val="00A40A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0AA0"/>
  </w:style>
  <w:style w:type="paragraph" w:styleId="Footer">
    <w:name w:val="footer"/>
    <w:basedOn w:val="Normal"/>
    <w:link w:val="FooterChar"/>
    <w:uiPriority w:val="99"/>
    <w:unhideWhenUsed/>
    <w:rsid w:val="00A40A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0A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3</Pages>
  <Words>640</Words>
  <Characters>3650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cp:lastPrinted>2016-10-25T09:27:00Z</cp:lastPrinted>
  <dcterms:created xsi:type="dcterms:W3CDTF">2016-10-25T08:24:00Z</dcterms:created>
  <dcterms:modified xsi:type="dcterms:W3CDTF">2016-11-03T06:47:00Z</dcterms:modified>
</cp:coreProperties>
</file>