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51" w:rsidRDefault="00E03951" w:rsidP="00863D69">
      <w:pPr>
        <w:spacing w:after="0" w:line="360" w:lineRule="auto"/>
        <w:rPr>
          <w:rFonts w:ascii="Tahoma" w:hAnsi="Tahoma" w:cs="Tahoma"/>
          <w:b/>
        </w:rPr>
      </w:pPr>
      <w:bookmarkStart w:id="0" w:name="_GoBack"/>
      <w:bookmarkEnd w:id="0"/>
    </w:p>
    <w:p w:rsidR="00863D69" w:rsidRPr="00E03951" w:rsidRDefault="00863D69" w:rsidP="00863D69">
      <w:pPr>
        <w:spacing w:after="0" w:line="360" w:lineRule="auto"/>
        <w:rPr>
          <w:rFonts w:ascii="Times New Roman" w:hAnsi="Times New Roman" w:cs="Times New Roman"/>
          <w:b/>
        </w:rPr>
      </w:pPr>
      <w:r w:rsidRPr="00E03951">
        <w:rPr>
          <w:rFonts w:ascii="Times New Roman" w:hAnsi="Times New Roman" w:cs="Times New Roman"/>
          <w:b/>
        </w:rPr>
        <w:t xml:space="preserve">IN THE LABOUR COURT OF ZIMBABWE      </w:t>
      </w:r>
      <w:r w:rsidRPr="00E03951">
        <w:rPr>
          <w:rFonts w:ascii="Times New Roman" w:hAnsi="Times New Roman" w:cs="Times New Roman"/>
          <w:b/>
        </w:rPr>
        <w:tab/>
        <w:t>JUDGMENT NO. LC/H/</w:t>
      </w:r>
      <w:r w:rsidR="00FD585C">
        <w:rPr>
          <w:rFonts w:ascii="Times New Roman" w:hAnsi="Times New Roman" w:cs="Times New Roman"/>
          <w:b/>
        </w:rPr>
        <w:t>370/</w:t>
      </w:r>
      <w:r w:rsidRPr="00E03951">
        <w:rPr>
          <w:rFonts w:ascii="Times New Roman" w:hAnsi="Times New Roman" w:cs="Times New Roman"/>
          <w:b/>
        </w:rPr>
        <w:t>2014</w:t>
      </w:r>
    </w:p>
    <w:p w:rsidR="00863D69" w:rsidRPr="00E03951" w:rsidRDefault="00863D69" w:rsidP="00863D69">
      <w:pPr>
        <w:spacing w:after="0" w:line="360" w:lineRule="auto"/>
        <w:rPr>
          <w:rFonts w:ascii="Times New Roman" w:hAnsi="Times New Roman" w:cs="Times New Roman"/>
          <w:b/>
        </w:rPr>
      </w:pPr>
      <w:r w:rsidRPr="00E03951">
        <w:rPr>
          <w:rFonts w:ascii="Times New Roman" w:hAnsi="Times New Roman" w:cs="Times New Roman"/>
          <w:b/>
        </w:rPr>
        <w:t xml:space="preserve">HELD AT HARARE ON </w:t>
      </w:r>
      <w:r w:rsidR="00E03951" w:rsidRPr="00E03951">
        <w:rPr>
          <w:rFonts w:ascii="Times New Roman" w:hAnsi="Times New Roman" w:cs="Times New Roman"/>
          <w:b/>
        </w:rPr>
        <w:t>25</w:t>
      </w:r>
      <w:r w:rsidR="00E03951" w:rsidRPr="00E03951">
        <w:rPr>
          <w:rFonts w:ascii="Times New Roman" w:hAnsi="Times New Roman" w:cs="Times New Roman"/>
          <w:b/>
          <w:vertAlign w:val="superscript"/>
        </w:rPr>
        <w:t>th</w:t>
      </w:r>
      <w:r w:rsidR="00E03951" w:rsidRPr="00E03951">
        <w:rPr>
          <w:rFonts w:ascii="Times New Roman" w:hAnsi="Times New Roman" w:cs="Times New Roman"/>
          <w:b/>
        </w:rPr>
        <w:t xml:space="preserve"> FEBRUARY,</w:t>
      </w:r>
      <w:r w:rsidRPr="00E03951">
        <w:rPr>
          <w:rFonts w:ascii="Times New Roman" w:hAnsi="Times New Roman" w:cs="Times New Roman"/>
          <w:b/>
        </w:rPr>
        <w:t xml:space="preserve"> 20</w:t>
      </w:r>
      <w:r w:rsidR="0028072E">
        <w:rPr>
          <w:rFonts w:ascii="Times New Roman" w:hAnsi="Times New Roman" w:cs="Times New Roman"/>
          <w:b/>
        </w:rPr>
        <w:t>1</w:t>
      </w:r>
      <w:r w:rsidR="00E03951" w:rsidRPr="00E03951">
        <w:rPr>
          <w:rFonts w:ascii="Times New Roman" w:hAnsi="Times New Roman" w:cs="Times New Roman"/>
          <w:b/>
        </w:rPr>
        <w:t>3</w:t>
      </w:r>
      <w:r w:rsidR="00985686" w:rsidRPr="00E03951">
        <w:rPr>
          <w:rFonts w:ascii="Times New Roman" w:hAnsi="Times New Roman" w:cs="Times New Roman"/>
          <w:b/>
        </w:rPr>
        <w:tab/>
      </w:r>
      <w:r w:rsidR="00985686" w:rsidRPr="00E03951">
        <w:rPr>
          <w:rFonts w:ascii="Times New Roman" w:hAnsi="Times New Roman" w:cs="Times New Roman"/>
          <w:b/>
        </w:rPr>
        <w:tab/>
      </w:r>
      <w:r w:rsidRPr="00E03951">
        <w:rPr>
          <w:rFonts w:ascii="Times New Roman" w:hAnsi="Times New Roman" w:cs="Times New Roman"/>
          <w:b/>
        </w:rPr>
        <w:t>CASE NO. LC/H/</w:t>
      </w:r>
      <w:r w:rsidR="00985686" w:rsidRPr="00E03951">
        <w:rPr>
          <w:rFonts w:ascii="Times New Roman" w:hAnsi="Times New Roman" w:cs="Times New Roman"/>
          <w:b/>
        </w:rPr>
        <w:t>347</w:t>
      </w:r>
      <w:r w:rsidRPr="00E03951">
        <w:rPr>
          <w:rFonts w:ascii="Times New Roman" w:hAnsi="Times New Roman" w:cs="Times New Roman"/>
          <w:b/>
        </w:rPr>
        <w:t>/201</w:t>
      </w:r>
      <w:r w:rsidR="00985686" w:rsidRPr="00E03951">
        <w:rPr>
          <w:rFonts w:ascii="Times New Roman" w:hAnsi="Times New Roman" w:cs="Times New Roman"/>
          <w:b/>
        </w:rPr>
        <w:t>2</w:t>
      </w:r>
    </w:p>
    <w:p w:rsidR="00E03951" w:rsidRPr="00E03951" w:rsidRDefault="00E03951" w:rsidP="00863D69">
      <w:pPr>
        <w:spacing w:after="0" w:line="360" w:lineRule="auto"/>
        <w:rPr>
          <w:rFonts w:ascii="Times New Roman" w:hAnsi="Times New Roman" w:cs="Times New Roman"/>
          <w:b/>
        </w:rPr>
      </w:pPr>
      <w:r w:rsidRPr="00E03951">
        <w:rPr>
          <w:rFonts w:ascii="Times New Roman" w:hAnsi="Times New Roman" w:cs="Times New Roman"/>
          <w:b/>
        </w:rPr>
        <w:t xml:space="preserve">AND </w:t>
      </w:r>
      <w:r w:rsidR="00FD585C">
        <w:rPr>
          <w:rFonts w:ascii="Times New Roman" w:hAnsi="Times New Roman" w:cs="Times New Roman"/>
          <w:b/>
        </w:rPr>
        <w:t>20</w:t>
      </w:r>
      <w:r w:rsidR="00FD585C" w:rsidRPr="00FD585C">
        <w:rPr>
          <w:rFonts w:ascii="Times New Roman" w:hAnsi="Times New Roman" w:cs="Times New Roman"/>
          <w:b/>
          <w:vertAlign w:val="superscript"/>
        </w:rPr>
        <w:t>TH</w:t>
      </w:r>
      <w:r w:rsidR="00FD585C">
        <w:rPr>
          <w:rFonts w:ascii="Times New Roman" w:hAnsi="Times New Roman" w:cs="Times New Roman"/>
          <w:b/>
        </w:rPr>
        <w:t xml:space="preserve"> JUNE</w:t>
      </w:r>
      <w:r w:rsidRPr="00E03951">
        <w:rPr>
          <w:rFonts w:ascii="Times New Roman" w:hAnsi="Times New Roman" w:cs="Times New Roman"/>
          <w:b/>
        </w:rPr>
        <w:t xml:space="preserve"> 2014</w:t>
      </w:r>
    </w:p>
    <w:p w:rsidR="00863D69" w:rsidRPr="00E03951" w:rsidRDefault="00863D69" w:rsidP="00863D69">
      <w:pPr>
        <w:spacing w:after="0" w:line="360" w:lineRule="auto"/>
        <w:rPr>
          <w:rFonts w:ascii="Times New Roman" w:hAnsi="Times New Roman" w:cs="Times New Roman"/>
        </w:rPr>
      </w:pPr>
      <w:r w:rsidRPr="00E03951">
        <w:rPr>
          <w:rFonts w:ascii="Times New Roman" w:hAnsi="Times New Roman" w:cs="Times New Roman"/>
        </w:rPr>
        <w:t xml:space="preserve">In the matter between:- </w:t>
      </w:r>
    </w:p>
    <w:p w:rsidR="00863D69" w:rsidRPr="00E03951" w:rsidRDefault="00863D69" w:rsidP="00863D69">
      <w:pPr>
        <w:spacing w:after="0" w:line="360" w:lineRule="auto"/>
        <w:rPr>
          <w:rFonts w:ascii="Times New Roman" w:hAnsi="Times New Roman" w:cs="Times New Roman"/>
          <w:sz w:val="24"/>
          <w:szCs w:val="24"/>
        </w:rPr>
      </w:pPr>
    </w:p>
    <w:p w:rsidR="00863D69" w:rsidRPr="00E03951" w:rsidRDefault="00985686" w:rsidP="00863D69">
      <w:pPr>
        <w:spacing w:after="0" w:line="360" w:lineRule="auto"/>
        <w:rPr>
          <w:rFonts w:ascii="Times New Roman" w:hAnsi="Times New Roman" w:cs="Times New Roman"/>
          <w:b/>
          <w:sz w:val="24"/>
          <w:szCs w:val="24"/>
        </w:rPr>
      </w:pPr>
      <w:r w:rsidRPr="00E03951">
        <w:rPr>
          <w:rFonts w:ascii="Times New Roman" w:hAnsi="Times New Roman" w:cs="Times New Roman"/>
          <w:b/>
          <w:sz w:val="24"/>
          <w:szCs w:val="24"/>
        </w:rPr>
        <w:t>KUDZANAYI KUSENA</w:t>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t>-</w:t>
      </w:r>
      <w:r w:rsidR="00863D69" w:rsidRPr="00E03951">
        <w:rPr>
          <w:rFonts w:ascii="Times New Roman" w:hAnsi="Times New Roman" w:cs="Times New Roman"/>
          <w:b/>
          <w:sz w:val="24"/>
          <w:szCs w:val="24"/>
        </w:rPr>
        <w:tab/>
        <w:t xml:space="preserve">Appellant </w:t>
      </w:r>
    </w:p>
    <w:p w:rsidR="00863D69" w:rsidRPr="00E03951" w:rsidRDefault="00863D69" w:rsidP="00863D69">
      <w:pPr>
        <w:spacing w:after="0" w:line="360" w:lineRule="auto"/>
        <w:rPr>
          <w:rFonts w:ascii="Times New Roman" w:hAnsi="Times New Roman" w:cs="Times New Roman"/>
        </w:rPr>
      </w:pPr>
      <w:r w:rsidRPr="00E03951">
        <w:rPr>
          <w:rFonts w:ascii="Times New Roman" w:hAnsi="Times New Roman" w:cs="Times New Roman"/>
        </w:rPr>
        <w:t xml:space="preserve">And </w:t>
      </w:r>
    </w:p>
    <w:p w:rsidR="00863D69" w:rsidRPr="00E03951" w:rsidRDefault="00985686" w:rsidP="00863D69">
      <w:pPr>
        <w:spacing w:after="0" w:line="360" w:lineRule="auto"/>
        <w:rPr>
          <w:rFonts w:ascii="Times New Roman" w:hAnsi="Times New Roman" w:cs="Times New Roman"/>
          <w:b/>
          <w:sz w:val="24"/>
          <w:szCs w:val="24"/>
        </w:rPr>
      </w:pPr>
      <w:r w:rsidRPr="00E03951">
        <w:rPr>
          <w:rFonts w:ascii="Times New Roman" w:hAnsi="Times New Roman" w:cs="Times New Roman"/>
          <w:b/>
          <w:sz w:val="24"/>
          <w:szCs w:val="24"/>
        </w:rPr>
        <w:t>JUDICIAL SERVICE COMMISSION</w:t>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r>
      <w:r w:rsidR="00863D69" w:rsidRPr="00E03951">
        <w:rPr>
          <w:rFonts w:ascii="Times New Roman" w:hAnsi="Times New Roman" w:cs="Times New Roman"/>
          <w:b/>
          <w:sz w:val="24"/>
          <w:szCs w:val="24"/>
        </w:rPr>
        <w:tab/>
        <w:t>-</w:t>
      </w:r>
      <w:r w:rsidR="00863D69" w:rsidRPr="00E03951">
        <w:rPr>
          <w:rFonts w:ascii="Times New Roman" w:hAnsi="Times New Roman" w:cs="Times New Roman"/>
          <w:b/>
          <w:sz w:val="24"/>
          <w:szCs w:val="24"/>
        </w:rPr>
        <w:tab/>
        <w:t>Respondent</w:t>
      </w:r>
    </w:p>
    <w:p w:rsidR="00863D69" w:rsidRPr="00E03951" w:rsidRDefault="00863D69" w:rsidP="00863D69">
      <w:pPr>
        <w:spacing w:after="0" w:line="360" w:lineRule="auto"/>
        <w:rPr>
          <w:rFonts w:ascii="Times New Roman" w:hAnsi="Times New Roman" w:cs="Times New Roman"/>
          <w:b/>
          <w:sz w:val="24"/>
          <w:szCs w:val="24"/>
        </w:rPr>
      </w:pPr>
    </w:p>
    <w:p w:rsidR="00863D69" w:rsidRPr="00E03951" w:rsidRDefault="00863D69" w:rsidP="00863D69">
      <w:pPr>
        <w:spacing w:after="0" w:line="360" w:lineRule="auto"/>
        <w:rPr>
          <w:rFonts w:ascii="Times New Roman" w:hAnsi="Times New Roman" w:cs="Times New Roman"/>
        </w:rPr>
      </w:pPr>
      <w:r w:rsidRPr="00E03951">
        <w:rPr>
          <w:rFonts w:ascii="Times New Roman" w:hAnsi="Times New Roman" w:cs="Times New Roman"/>
        </w:rPr>
        <w:t>Before The Honourable B.T Chivizhe: Judge</w:t>
      </w:r>
    </w:p>
    <w:p w:rsidR="00863D69" w:rsidRPr="00E03951" w:rsidRDefault="00863D69" w:rsidP="00863D69">
      <w:pPr>
        <w:spacing w:after="0" w:line="360" w:lineRule="auto"/>
        <w:rPr>
          <w:rFonts w:ascii="Times New Roman" w:hAnsi="Times New Roman" w:cs="Times New Roman"/>
          <w:b/>
        </w:rPr>
      </w:pPr>
      <w:r w:rsidRPr="00E03951">
        <w:rPr>
          <w:rFonts w:ascii="Times New Roman" w:hAnsi="Times New Roman" w:cs="Times New Roman"/>
          <w:b/>
        </w:rPr>
        <w:t>For Appellant</w:t>
      </w:r>
      <w:r w:rsidR="00504A58">
        <w:rPr>
          <w:rFonts w:ascii="Times New Roman" w:hAnsi="Times New Roman" w:cs="Times New Roman"/>
          <w:b/>
        </w:rPr>
        <w:t xml:space="preserve">  </w:t>
      </w:r>
      <w:r w:rsidRPr="00E03951">
        <w:rPr>
          <w:rFonts w:ascii="Times New Roman" w:hAnsi="Times New Roman" w:cs="Times New Roman"/>
          <w:b/>
        </w:rPr>
        <w:t xml:space="preserve"> </w:t>
      </w:r>
      <w:r w:rsidRPr="00E03951">
        <w:rPr>
          <w:rFonts w:ascii="Times New Roman" w:hAnsi="Times New Roman" w:cs="Times New Roman"/>
          <w:b/>
        </w:rPr>
        <w:tab/>
        <w:t>-</w:t>
      </w:r>
      <w:r w:rsidRPr="00E03951">
        <w:rPr>
          <w:rFonts w:ascii="Times New Roman" w:hAnsi="Times New Roman" w:cs="Times New Roman"/>
          <w:b/>
        </w:rPr>
        <w:tab/>
        <w:t xml:space="preserve">Mr. </w:t>
      </w:r>
      <w:r w:rsidR="00985686" w:rsidRPr="00E03951">
        <w:rPr>
          <w:rFonts w:ascii="Times New Roman" w:hAnsi="Times New Roman" w:cs="Times New Roman"/>
          <w:b/>
        </w:rPr>
        <w:t>A. Gurira</w:t>
      </w:r>
      <w:r w:rsidRPr="00E03951">
        <w:rPr>
          <w:rFonts w:ascii="Times New Roman" w:hAnsi="Times New Roman" w:cs="Times New Roman"/>
          <w:b/>
        </w:rPr>
        <w:t xml:space="preserve"> (Legal Practitioner)</w:t>
      </w:r>
    </w:p>
    <w:p w:rsidR="00863D69" w:rsidRPr="00E03951" w:rsidRDefault="00863D69" w:rsidP="00863D69">
      <w:pPr>
        <w:spacing w:after="0" w:line="360" w:lineRule="auto"/>
        <w:rPr>
          <w:rFonts w:ascii="Times New Roman" w:hAnsi="Times New Roman" w:cs="Times New Roman"/>
          <w:b/>
        </w:rPr>
      </w:pPr>
      <w:r w:rsidRPr="00E03951">
        <w:rPr>
          <w:rFonts w:ascii="Times New Roman" w:hAnsi="Times New Roman" w:cs="Times New Roman"/>
          <w:b/>
        </w:rPr>
        <w:t xml:space="preserve">For Respondent </w:t>
      </w:r>
      <w:r w:rsidRPr="00E03951">
        <w:rPr>
          <w:rFonts w:ascii="Times New Roman" w:hAnsi="Times New Roman" w:cs="Times New Roman"/>
          <w:b/>
        </w:rPr>
        <w:tab/>
        <w:t>-</w:t>
      </w:r>
      <w:r w:rsidRPr="00E03951">
        <w:rPr>
          <w:rFonts w:ascii="Times New Roman" w:hAnsi="Times New Roman" w:cs="Times New Roman"/>
          <w:b/>
        </w:rPr>
        <w:tab/>
      </w:r>
      <w:r w:rsidR="00985686" w:rsidRPr="00E03951">
        <w:rPr>
          <w:rFonts w:ascii="Times New Roman" w:hAnsi="Times New Roman" w:cs="Times New Roman"/>
          <w:b/>
        </w:rPr>
        <w:t>Miss K. Kuipa</w:t>
      </w:r>
      <w:r w:rsidRPr="00E03951">
        <w:rPr>
          <w:rFonts w:ascii="Times New Roman" w:hAnsi="Times New Roman" w:cs="Times New Roman"/>
          <w:b/>
        </w:rPr>
        <w:t xml:space="preserve"> (Legal Practitioner) </w:t>
      </w:r>
    </w:p>
    <w:p w:rsidR="00863D69" w:rsidRPr="00E03951" w:rsidRDefault="00863D69" w:rsidP="00863D69">
      <w:pPr>
        <w:spacing w:after="0" w:line="360" w:lineRule="auto"/>
        <w:rPr>
          <w:rFonts w:ascii="Times New Roman" w:hAnsi="Times New Roman" w:cs="Times New Roman"/>
          <w:b/>
          <w:sz w:val="24"/>
          <w:szCs w:val="24"/>
        </w:rPr>
      </w:pPr>
    </w:p>
    <w:p w:rsidR="00863D69" w:rsidRPr="00E03951" w:rsidRDefault="00863D69" w:rsidP="00863D69">
      <w:pPr>
        <w:spacing w:after="0" w:line="360" w:lineRule="auto"/>
        <w:rPr>
          <w:rFonts w:ascii="Times New Roman" w:hAnsi="Times New Roman" w:cs="Times New Roman"/>
          <w:b/>
          <w:sz w:val="24"/>
          <w:szCs w:val="24"/>
        </w:rPr>
      </w:pPr>
      <w:r w:rsidRPr="00E03951">
        <w:rPr>
          <w:rFonts w:ascii="Times New Roman" w:hAnsi="Times New Roman" w:cs="Times New Roman"/>
          <w:b/>
          <w:sz w:val="24"/>
          <w:szCs w:val="24"/>
        </w:rPr>
        <w:t>CHIVIZHE, J.</w:t>
      </w:r>
    </w:p>
    <w:p w:rsidR="00E03951" w:rsidRPr="00E03951" w:rsidRDefault="00E03951" w:rsidP="00863D69">
      <w:pPr>
        <w:spacing w:after="0" w:line="360" w:lineRule="auto"/>
        <w:rPr>
          <w:rFonts w:ascii="Times New Roman" w:hAnsi="Times New Roman" w:cs="Times New Roman"/>
          <w:sz w:val="24"/>
          <w:szCs w:val="24"/>
        </w:rPr>
      </w:pPr>
    </w:p>
    <w:p w:rsidR="00985686" w:rsidRPr="00E03951" w:rsidRDefault="00985686" w:rsidP="00863D69">
      <w:pPr>
        <w:spacing w:after="0" w:line="360" w:lineRule="auto"/>
        <w:rPr>
          <w:rFonts w:ascii="Times New Roman" w:hAnsi="Times New Roman" w:cs="Times New Roman"/>
          <w:sz w:val="24"/>
          <w:szCs w:val="24"/>
        </w:rPr>
      </w:pPr>
      <w:r w:rsidRPr="00E03951">
        <w:rPr>
          <w:rFonts w:ascii="Times New Roman" w:hAnsi="Times New Roman" w:cs="Times New Roman"/>
          <w:sz w:val="24"/>
          <w:szCs w:val="24"/>
        </w:rPr>
        <w:tab/>
        <w:t xml:space="preserve">The appeal was noted in terms of </w:t>
      </w:r>
      <w:r w:rsidRPr="0028072E">
        <w:rPr>
          <w:rFonts w:ascii="Times New Roman" w:hAnsi="Times New Roman" w:cs="Times New Roman"/>
          <w:b/>
          <w:sz w:val="24"/>
          <w:szCs w:val="24"/>
        </w:rPr>
        <w:t>Section 51 of the Public Service Regulations</w:t>
      </w:r>
      <w:r w:rsidR="0028072E" w:rsidRPr="0028072E">
        <w:rPr>
          <w:rFonts w:ascii="Times New Roman" w:hAnsi="Times New Roman" w:cs="Times New Roman"/>
          <w:b/>
          <w:sz w:val="24"/>
          <w:szCs w:val="24"/>
        </w:rPr>
        <w:t>, Statutory Instrument I of 2000</w:t>
      </w:r>
      <w:r w:rsidRPr="0028072E">
        <w:rPr>
          <w:rFonts w:ascii="Times New Roman" w:hAnsi="Times New Roman" w:cs="Times New Roman"/>
          <w:b/>
          <w:sz w:val="24"/>
          <w:szCs w:val="24"/>
        </w:rPr>
        <w:t xml:space="preserve"> </w:t>
      </w:r>
      <w:r w:rsidRPr="00E03951">
        <w:rPr>
          <w:rFonts w:ascii="Times New Roman" w:hAnsi="Times New Roman" w:cs="Times New Roman"/>
          <w:sz w:val="24"/>
          <w:szCs w:val="24"/>
        </w:rPr>
        <w:t>aga</w:t>
      </w:r>
      <w:r w:rsidR="009E4DBE" w:rsidRPr="00E03951">
        <w:rPr>
          <w:rFonts w:ascii="Times New Roman" w:hAnsi="Times New Roman" w:cs="Times New Roman"/>
          <w:sz w:val="24"/>
          <w:szCs w:val="24"/>
        </w:rPr>
        <w:t xml:space="preserve">inst a determination of the Disciplinary Authority of Judicial Service Commission handed down on 27 October 2011 which determination found the Appellant </w:t>
      </w:r>
      <w:r w:rsidR="0028072E">
        <w:rPr>
          <w:rFonts w:ascii="Times New Roman" w:hAnsi="Times New Roman" w:cs="Times New Roman"/>
          <w:sz w:val="24"/>
          <w:szCs w:val="24"/>
        </w:rPr>
        <w:t xml:space="preserve">guilty of ‘Any act or omission </w:t>
      </w:r>
      <w:r w:rsidR="00CE06D9" w:rsidRPr="00CE06D9">
        <w:rPr>
          <w:rFonts w:ascii="Times New Roman" w:hAnsi="Times New Roman" w:cs="Times New Roman"/>
          <w:sz w:val="24"/>
          <w:szCs w:val="24"/>
        </w:rPr>
        <w:t>inconsistent</w:t>
      </w:r>
      <w:r w:rsidR="0028072E" w:rsidRPr="00CE06D9">
        <w:rPr>
          <w:rFonts w:ascii="Times New Roman" w:hAnsi="Times New Roman" w:cs="Times New Roman"/>
          <w:sz w:val="24"/>
          <w:szCs w:val="24"/>
        </w:rPr>
        <w:t xml:space="preserve"> with</w:t>
      </w:r>
      <w:r w:rsidR="0028072E">
        <w:rPr>
          <w:rFonts w:ascii="Times New Roman" w:hAnsi="Times New Roman" w:cs="Times New Roman"/>
          <w:sz w:val="24"/>
          <w:szCs w:val="24"/>
        </w:rPr>
        <w:t xml:space="preserve"> prejudicial to the discharge of official duties including abuse of authority”</w:t>
      </w:r>
      <w:r w:rsidR="009E4DBE" w:rsidRPr="00E03951">
        <w:rPr>
          <w:rFonts w:ascii="Times New Roman" w:hAnsi="Times New Roman" w:cs="Times New Roman"/>
          <w:sz w:val="24"/>
          <w:szCs w:val="24"/>
        </w:rPr>
        <w:t xml:space="preserve"> and imposed a dismissal penalty with effect from 18 August 2011.</w:t>
      </w:r>
    </w:p>
    <w:p w:rsidR="009E4DBE" w:rsidRPr="00E03951" w:rsidRDefault="009E4DBE" w:rsidP="00863D69">
      <w:pPr>
        <w:spacing w:after="0" w:line="360" w:lineRule="auto"/>
        <w:rPr>
          <w:rFonts w:ascii="Times New Roman" w:hAnsi="Times New Roman" w:cs="Times New Roman"/>
          <w:sz w:val="24"/>
          <w:szCs w:val="24"/>
        </w:rPr>
      </w:pPr>
    </w:p>
    <w:p w:rsidR="009E4DBE" w:rsidRPr="00E03951" w:rsidRDefault="009E4DBE" w:rsidP="00863D69">
      <w:pPr>
        <w:spacing w:after="0" w:line="360" w:lineRule="auto"/>
        <w:rPr>
          <w:rFonts w:ascii="Times New Roman" w:hAnsi="Times New Roman" w:cs="Times New Roman"/>
          <w:sz w:val="24"/>
          <w:szCs w:val="24"/>
        </w:rPr>
      </w:pPr>
      <w:r w:rsidRPr="00E03951">
        <w:rPr>
          <w:rFonts w:ascii="Times New Roman" w:hAnsi="Times New Roman" w:cs="Times New Roman"/>
          <w:sz w:val="24"/>
          <w:szCs w:val="24"/>
        </w:rPr>
        <w:tab/>
        <w:t xml:space="preserve">At the commencement of proceedings the Respondent took a point </w:t>
      </w:r>
      <w:r w:rsidRPr="00E03951">
        <w:rPr>
          <w:rFonts w:ascii="Times New Roman" w:hAnsi="Times New Roman" w:cs="Times New Roman"/>
          <w:i/>
          <w:sz w:val="24"/>
          <w:szCs w:val="24"/>
        </w:rPr>
        <w:t>in limine</w:t>
      </w:r>
      <w:r w:rsidRPr="00E03951">
        <w:rPr>
          <w:rFonts w:ascii="Times New Roman" w:hAnsi="Times New Roman" w:cs="Times New Roman"/>
          <w:sz w:val="24"/>
          <w:szCs w:val="24"/>
        </w:rPr>
        <w:t>.  It was that the appeal</w:t>
      </w:r>
      <w:r w:rsidR="0028072E">
        <w:rPr>
          <w:rFonts w:ascii="Times New Roman" w:hAnsi="Times New Roman" w:cs="Times New Roman"/>
          <w:sz w:val="24"/>
          <w:szCs w:val="24"/>
        </w:rPr>
        <w:t>,</w:t>
      </w:r>
      <w:r w:rsidR="005B14AC">
        <w:rPr>
          <w:rFonts w:ascii="Times New Roman" w:hAnsi="Times New Roman" w:cs="Times New Roman"/>
          <w:sz w:val="24"/>
          <w:szCs w:val="24"/>
        </w:rPr>
        <w:t xml:space="preserve"> had,</w:t>
      </w:r>
      <w:r w:rsidRPr="00E03951">
        <w:rPr>
          <w:rFonts w:ascii="Times New Roman" w:hAnsi="Times New Roman" w:cs="Times New Roman"/>
          <w:sz w:val="24"/>
          <w:szCs w:val="24"/>
        </w:rPr>
        <w:t xml:space="preserve"> contrary to </w:t>
      </w:r>
      <w:r w:rsidRPr="0028072E">
        <w:rPr>
          <w:rFonts w:ascii="Times New Roman" w:hAnsi="Times New Roman" w:cs="Times New Roman"/>
          <w:b/>
          <w:sz w:val="24"/>
          <w:szCs w:val="24"/>
        </w:rPr>
        <w:t>Section 5(1) of the Public Service Regulations, 2000</w:t>
      </w:r>
      <w:r w:rsidR="00A606FF">
        <w:rPr>
          <w:rFonts w:ascii="Times New Roman" w:hAnsi="Times New Roman" w:cs="Times New Roman"/>
          <w:sz w:val="24"/>
          <w:szCs w:val="24"/>
        </w:rPr>
        <w:t xml:space="preserve"> been</w:t>
      </w:r>
      <w:r w:rsidRPr="00E03951">
        <w:rPr>
          <w:rFonts w:ascii="Times New Roman" w:hAnsi="Times New Roman" w:cs="Times New Roman"/>
          <w:sz w:val="24"/>
          <w:szCs w:val="24"/>
        </w:rPr>
        <w:t xml:space="preserve"> noted outside the 21 day time frame for an appeal to be noted to the Labour Court.  It was Respondent’s contention on that basis the appeal ought to be dismissed.  The Appellant was opposed to the point </w:t>
      </w:r>
      <w:r w:rsidRPr="00E03951">
        <w:rPr>
          <w:rFonts w:ascii="Times New Roman" w:hAnsi="Times New Roman" w:cs="Times New Roman"/>
          <w:i/>
          <w:sz w:val="24"/>
          <w:szCs w:val="24"/>
        </w:rPr>
        <w:t>in limine.</w:t>
      </w:r>
      <w:r w:rsidRPr="00E03951">
        <w:rPr>
          <w:rFonts w:ascii="Times New Roman" w:hAnsi="Times New Roman" w:cs="Times New Roman"/>
          <w:sz w:val="24"/>
          <w:szCs w:val="24"/>
        </w:rPr>
        <w:t xml:space="preserve">  It was submitted on his behalf that although he conceded to the delay in filing appeal the Appellant had been a self</w:t>
      </w:r>
      <w:r w:rsidR="00E03951">
        <w:rPr>
          <w:rFonts w:ascii="Times New Roman" w:hAnsi="Times New Roman" w:cs="Times New Roman"/>
          <w:sz w:val="24"/>
          <w:szCs w:val="24"/>
        </w:rPr>
        <w:t>-</w:t>
      </w:r>
      <w:r w:rsidRPr="00E03951">
        <w:rPr>
          <w:rFonts w:ascii="Times New Roman" w:hAnsi="Times New Roman" w:cs="Times New Roman"/>
          <w:sz w:val="24"/>
          <w:szCs w:val="24"/>
        </w:rPr>
        <w:t>actor up until he had sought</w:t>
      </w:r>
      <w:r w:rsidR="00A606FF">
        <w:rPr>
          <w:rFonts w:ascii="Times New Roman" w:hAnsi="Times New Roman" w:cs="Times New Roman"/>
          <w:sz w:val="24"/>
          <w:szCs w:val="24"/>
        </w:rPr>
        <w:t xml:space="preserve"> and obtained the services of legal practitioner</w:t>
      </w:r>
      <w:r w:rsidRPr="00E03951">
        <w:rPr>
          <w:rFonts w:ascii="Times New Roman" w:hAnsi="Times New Roman" w:cs="Times New Roman"/>
          <w:sz w:val="24"/>
          <w:szCs w:val="24"/>
        </w:rPr>
        <w:t xml:space="preserve">.  As a self actor he was therefore not familiar with the provisions in the </w:t>
      </w:r>
      <w:r w:rsidRPr="00D120C5">
        <w:rPr>
          <w:rFonts w:ascii="Times New Roman" w:hAnsi="Times New Roman" w:cs="Times New Roman"/>
          <w:b/>
          <w:sz w:val="24"/>
          <w:szCs w:val="24"/>
        </w:rPr>
        <w:t>Public Service Regulations or the Labour Act</w:t>
      </w:r>
      <w:r w:rsidR="00A606FF" w:rsidRPr="00D120C5">
        <w:rPr>
          <w:rFonts w:ascii="Times New Roman" w:hAnsi="Times New Roman" w:cs="Times New Roman"/>
          <w:b/>
          <w:sz w:val="24"/>
          <w:szCs w:val="24"/>
        </w:rPr>
        <w:t xml:space="preserve"> [Chapter 28:01]</w:t>
      </w:r>
      <w:r w:rsidRPr="00E03951">
        <w:rPr>
          <w:rFonts w:ascii="Times New Roman" w:hAnsi="Times New Roman" w:cs="Times New Roman"/>
          <w:sz w:val="24"/>
          <w:szCs w:val="24"/>
        </w:rPr>
        <w:t xml:space="preserve"> for that matter.  The Appellant prayed to the court for leniency.  After listening t</w:t>
      </w:r>
      <w:r w:rsidR="00D120C5">
        <w:rPr>
          <w:rFonts w:ascii="Times New Roman" w:hAnsi="Times New Roman" w:cs="Times New Roman"/>
          <w:sz w:val="24"/>
          <w:szCs w:val="24"/>
        </w:rPr>
        <w:t xml:space="preserve">o submissions by both counsels the Court </w:t>
      </w:r>
      <w:r w:rsidRPr="00E03951">
        <w:rPr>
          <w:rFonts w:ascii="Times New Roman" w:hAnsi="Times New Roman" w:cs="Times New Roman"/>
          <w:sz w:val="24"/>
          <w:szCs w:val="24"/>
        </w:rPr>
        <w:t xml:space="preserve">granted condonation for the late noting of appeal and indicated </w:t>
      </w:r>
      <w:r w:rsidR="00D120C5">
        <w:rPr>
          <w:rFonts w:ascii="Times New Roman" w:hAnsi="Times New Roman" w:cs="Times New Roman"/>
          <w:sz w:val="24"/>
          <w:szCs w:val="24"/>
        </w:rPr>
        <w:t xml:space="preserve">reasons would follow.  It was the Courts </w:t>
      </w:r>
      <w:r w:rsidRPr="00E03951">
        <w:rPr>
          <w:rFonts w:ascii="Times New Roman" w:hAnsi="Times New Roman" w:cs="Times New Roman"/>
          <w:sz w:val="24"/>
          <w:szCs w:val="24"/>
        </w:rPr>
        <w:t>c</w:t>
      </w:r>
      <w:r w:rsidR="0059030C">
        <w:rPr>
          <w:rFonts w:ascii="Times New Roman" w:hAnsi="Times New Roman" w:cs="Times New Roman"/>
          <w:sz w:val="24"/>
          <w:szCs w:val="24"/>
        </w:rPr>
        <w:t xml:space="preserve">onsidered view that although the period of delay </w:t>
      </w:r>
      <w:r w:rsidR="0059030C">
        <w:rPr>
          <w:rFonts w:ascii="Times New Roman" w:hAnsi="Times New Roman" w:cs="Times New Roman"/>
          <w:sz w:val="24"/>
          <w:szCs w:val="24"/>
        </w:rPr>
        <w:lastRenderedPageBreak/>
        <w:t>was seven months the explanation tendered therefore was reasonably convincing</w:t>
      </w:r>
      <w:r w:rsidRPr="00E03951">
        <w:rPr>
          <w:rFonts w:ascii="Times New Roman" w:hAnsi="Times New Roman" w:cs="Times New Roman"/>
          <w:sz w:val="24"/>
          <w:szCs w:val="24"/>
        </w:rPr>
        <w:t>.</w:t>
      </w:r>
      <w:r w:rsidR="00D120C5">
        <w:rPr>
          <w:rFonts w:ascii="Times New Roman" w:hAnsi="Times New Roman" w:cs="Times New Roman"/>
          <w:sz w:val="24"/>
          <w:szCs w:val="24"/>
        </w:rPr>
        <w:t xml:space="preserve"> It was also the Court’s</w:t>
      </w:r>
      <w:r w:rsidR="0059030C">
        <w:rPr>
          <w:rFonts w:ascii="Times New Roman" w:hAnsi="Times New Roman" w:cs="Times New Roman"/>
          <w:sz w:val="24"/>
          <w:szCs w:val="24"/>
        </w:rPr>
        <w:t xml:space="preserve"> view that the issu</w:t>
      </w:r>
      <w:r w:rsidR="00D120C5">
        <w:rPr>
          <w:rFonts w:ascii="Times New Roman" w:hAnsi="Times New Roman" w:cs="Times New Roman"/>
          <w:sz w:val="24"/>
          <w:szCs w:val="24"/>
        </w:rPr>
        <w:t xml:space="preserve">es raised by the appeal </w:t>
      </w:r>
      <w:r w:rsidR="005B14AC" w:rsidRPr="005B14AC">
        <w:rPr>
          <w:rFonts w:ascii="Times New Roman" w:hAnsi="Times New Roman" w:cs="Times New Roman"/>
          <w:sz w:val="24"/>
          <w:szCs w:val="24"/>
        </w:rPr>
        <w:t>would</w:t>
      </w:r>
      <w:r w:rsidR="00D120C5">
        <w:rPr>
          <w:rFonts w:ascii="Times New Roman" w:hAnsi="Times New Roman" w:cs="Times New Roman"/>
          <w:sz w:val="24"/>
          <w:szCs w:val="24"/>
        </w:rPr>
        <w:t xml:space="preserve"> require</w:t>
      </w:r>
      <w:r w:rsidR="005B14AC">
        <w:rPr>
          <w:rFonts w:ascii="Times New Roman" w:hAnsi="Times New Roman" w:cs="Times New Roman"/>
          <w:sz w:val="24"/>
          <w:szCs w:val="24"/>
        </w:rPr>
        <w:t xml:space="preserve"> a resolution on</w:t>
      </w:r>
      <w:r w:rsidR="0059030C">
        <w:rPr>
          <w:rFonts w:ascii="Times New Roman" w:hAnsi="Times New Roman" w:cs="Times New Roman"/>
          <w:sz w:val="24"/>
          <w:szCs w:val="24"/>
        </w:rPr>
        <w:t xml:space="preserve"> the merits rather than technicalities. </w:t>
      </w:r>
    </w:p>
    <w:p w:rsidR="009E4DBE" w:rsidRPr="00E03951" w:rsidRDefault="009E4DBE" w:rsidP="00863D69">
      <w:pPr>
        <w:spacing w:after="0" w:line="360" w:lineRule="auto"/>
        <w:rPr>
          <w:rFonts w:ascii="Times New Roman" w:hAnsi="Times New Roman" w:cs="Times New Roman"/>
          <w:sz w:val="24"/>
          <w:szCs w:val="24"/>
        </w:rPr>
      </w:pPr>
    </w:p>
    <w:p w:rsidR="009E4DBE" w:rsidRPr="00E03951" w:rsidRDefault="009E4DBE" w:rsidP="00863D69">
      <w:pPr>
        <w:spacing w:after="0" w:line="360" w:lineRule="auto"/>
        <w:rPr>
          <w:rFonts w:ascii="Times New Roman" w:hAnsi="Times New Roman" w:cs="Times New Roman"/>
          <w:sz w:val="24"/>
          <w:szCs w:val="24"/>
        </w:rPr>
      </w:pPr>
      <w:r w:rsidRPr="00E03951">
        <w:rPr>
          <w:rFonts w:ascii="Times New Roman" w:hAnsi="Times New Roman" w:cs="Times New Roman"/>
          <w:sz w:val="24"/>
          <w:szCs w:val="24"/>
        </w:rPr>
        <w:t xml:space="preserve">Before I address the merits a brief background to the matter is </w:t>
      </w:r>
      <w:r w:rsidR="00A655FE">
        <w:rPr>
          <w:rFonts w:ascii="Times New Roman" w:hAnsi="Times New Roman" w:cs="Times New Roman"/>
          <w:sz w:val="24"/>
          <w:szCs w:val="24"/>
        </w:rPr>
        <w:t xml:space="preserve">however </w:t>
      </w:r>
      <w:r w:rsidRPr="00E03951">
        <w:rPr>
          <w:rFonts w:ascii="Times New Roman" w:hAnsi="Times New Roman" w:cs="Times New Roman"/>
          <w:sz w:val="24"/>
          <w:szCs w:val="24"/>
        </w:rPr>
        <w:t xml:space="preserve">necessary.  The Appellant was employed by the </w:t>
      </w:r>
      <w:r w:rsidR="005B14AC" w:rsidRPr="00E03951">
        <w:rPr>
          <w:rFonts w:ascii="Times New Roman" w:hAnsi="Times New Roman" w:cs="Times New Roman"/>
          <w:sz w:val="24"/>
          <w:szCs w:val="24"/>
        </w:rPr>
        <w:t>Respondent</w:t>
      </w:r>
      <w:r w:rsidR="005B14AC">
        <w:rPr>
          <w:rFonts w:ascii="Times New Roman" w:hAnsi="Times New Roman" w:cs="Times New Roman"/>
          <w:sz w:val="24"/>
          <w:szCs w:val="24"/>
        </w:rPr>
        <w:t xml:space="preserve"> as</w:t>
      </w:r>
      <w:r w:rsidR="00C363FD" w:rsidRPr="00E03951">
        <w:rPr>
          <w:rFonts w:ascii="Times New Roman" w:hAnsi="Times New Roman" w:cs="Times New Roman"/>
          <w:sz w:val="24"/>
          <w:szCs w:val="24"/>
        </w:rPr>
        <w:t xml:space="preserve"> an Acting Administration Assistant based at High Court Harare.  He along with two other employees </w:t>
      </w:r>
      <w:r w:rsidR="009E046E">
        <w:rPr>
          <w:rFonts w:ascii="Times New Roman" w:hAnsi="Times New Roman" w:cs="Times New Roman"/>
          <w:sz w:val="24"/>
          <w:szCs w:val="24"/>
        </w:rPr>
        <w:t xml:space="preserve">Mr </w:t>
      </w:r>
      <w:r w:rsidR="00D120C5">
        <w:rPr>
          <w:rFonts w:ascii="Times New Roman" w:hAnsi="Times New Roman" w:cs="Times New Roman"/>
          <w:sz w:val="24"/>
          <w:szCs w:val="24"/>
        </w:rPr>
        <w:t>Kufakunesu Chirenge</w:t>
      </w:r>
      <w:r w:rsidR="00C363FD" w:rsidRPr="00E03951">
        <w:rPr>
          <w:rFonts w:ascii="Times New Roman" w:hAnsi="Times New Roman" w:cs="Times New Roman"/>
          <w:sz w:val="24"/>
          <w:szCs w:val="24"/>
        </w:rPr>
        <w:t xml:space="preserve"> and </w:t>
      </w:r>
      <w:r w:rsidR="009E046E">
        <w:rPr>
          <w:rFonts w:ascii="Times New Roman" w:hAnsi="Times New Roman" w:cs="Times New Roman"/>
          <w:sz w:val="24"/>
          <w:szCs w:val="24"/>
        </w:rPr>
        <w:t xml:space="preserve">Ms Tendayi </w:t>
      </w:r>
      <w:r w:rsidR="00C363FD" w:rsidRPr="00E03951">
        <w:rPr>
          <w:rFonts w:ascii="Times New Roman" w:hAnsi="Times New Roman" w:cs="Times New Roman"/>
          <w:sz w:val="24"/>
          <w:szCs w:val="24"/>
        </w:rPr>
        <w:t>Nyawo were charged with misconduct.  The particular charges leveled were of con</w:t>
      </w:r>
      <w:r w:rsidR="00D120C5">
        <w:rPr>
          <w:rFonts w:ascii="Times New Roman" w:hAnsi="Times New Roman" w:cs="Times New Roman"/>
          <w:sz w:val="24"/>
          <w:szCs w:val="24"/>
        </w:rPr>
        <w:t>travening provisions</w:t>
      </w:r>
      <w:r w:rsidR="00C363FD" w:rsidRPr="00E03951">
        <w:rPr>
          <w:rFonts w:ascii="Times New Roman" w:hAnsi="Times New Roman" w:cs="Times New Roman"/>
          <w:sz w:val="24"/>
          <w:szCs w:val="24"/>
        </w:rPr>
        <w:t xml:space="preserve"> in</w:t>
      </w:r>
      <w:r w:rsidR="00D120C5">
        <w:rPr>
          <w:rFonts w:ascii="Times New Roman" w:hAnsi="Times New Roman" w:cs="Times New Roman"/>
          <w:sz w:val="24"/>
          <w:szCs w:val="24"/>
        </w:rPr>
        <w:t xml:space="preserve"> the</w:t>
      </w:r>
      <w:r w:rsidR="00C363FD" w:rsidRPr="00E03951">
        <w:rPr>
          <w:rFonts w:ascii="Times New Roman" w:hAnsi="Times New Roman" w:cs="Times New Roman"/>
          <w:sz w:val="24"/>
          <w:szCs w:val="24"/>
        </w:rPr>
        <w:t xml:space="preserve"> </w:t>
      </w:r>
      <w:r w:rsidR="00C363FD" w:rsidRPr="00D120C5">
        <w:rPr>
          <w:rFonts w:ascii="Times New Roman" w:hAnsi="Times New Roman" w:cs="Times New Roman"/>
          <w:b/>
          <w:sz w:val="24"/>
          <w:szCs w:val="24"/>
        </w:rPr>
        <w:t>Public Service Regulations First Schedule Section 2 of Statutory Instrument No. 1 of 2000</w:t>
      </w:r>
      <w:r w:rsidR="00C363FD" w:rsidRPr="00E03951">
        <w:rPr>
          <w:rFonts w:ascii="Times New Roman" w:hAnsi="Times New Roman" w:cs="Times New Roman"/>
          <w:sz w:val="24"/>
          <w:szCs w:val="24"/>
        </w:rPr>
        <w:t xml:space="preserve"> as read with the Judicial Service (Transitional) Regulations, 2010.  The particular paragraphs were as follows:</w:t>
      </w:r>
    </w:p>
    <w:p w:rsidR="00C363FD" w:rsidRPr="00E03951" w:rsidRDefault="00C363FD" w:rsidP="00863D69">
      <w:pPr>
        <w:spacing w:after="0" w:line="360" w:lineRule="auto"/>
        <w:rPr>
          <w:rFonts w:ascii="Times New Roman" w:hAnsi="Times New Roman" w:cs="Times New Roman"/>
          <w:sz w:val="24"/>
          <w:szCs w:val="24"/>
        </w:rPr>
      </w:pPr>
    </w:p>
    <w:p w:rsidR="00C363FD" w:rsidRPr="00E03951" w:rsidRDefault="00C363FD" w:rsidP="00C363FD">
      <w:pPr>
        <w:pStyle w:val="ListParagraph"/>
        <w:numPr>
          <w:ilvl w:val="0"/>
          <w:numId w:val="1"/>
        </w:numPr>
        <w:spacing w:after="0" w:line="360" w:lineRule="auto"/>
        <w:rPr>
          <w:rFonts w:ascii="Times New Roman" w:hAnsi="Times New Roman" w:cs="Times New Roman"/>
          <w:sz w:val="24"/>
          <w:szCs w:val="24"/>
        </w:rPr>
      </w:pPr>
      <w:r w:rsidRPr="00E03951">
        <w:rPr>
          <w:rFonts w:ascii="Times New Roman" w:hAnsi="Times New Roman" w:cs="Times New Roman"/>
          <w:sz w:val="24"/>
          <w:szCs w:val="24"/>
        </w:rPr>
        <w:t>Paragraph 13 – Corruption or dishonest</w:t>
      </w:r>
    </w:p>
    <w:p w:rsidR="00C363FD" w:rsidRDefault="00C363FD" w:rsidP="003C5388">
      <w:pPr>
        <w:pStyle w:val="ListParagraph"/>
        <w:numPr>
          <w:ilvl w:val="0"/>
          <w:numId w:val="1"/>
        </w:numPr>
        <w:spacing w:after="0"/>
        <w:rPr>
          <w:rFonts w:ascii="Times New Roman" w:hAnsi="Times New Roman" w:cs="Times New Roman"/>
          <w:sz w:val="24"/>
          <w:szCs w:val="24"/>
        </w:rPr>
      </w:pPr>
      <w:r w:rsidRPr="00E03951">
        <w:rPr>
          <w:rFonts w:ascii="Times New Roman" w:hAnsi="Times New Roman" w:cs="Times New Roman"/>
          <w:sz w:val="24"/>
          <w:szCs w:val="24"/>
        </w:rPr>
        <w:t xml:space="preserve">Paragraph 7 – Unbecoming or </w:t>
      </w:r>
      <w:r w:rsidR="00217192">
        <w:rPr>
          <w:rFonts w:ascii="Times New Roman" w:hAnsi="Times New Roman" w:cs="Times New Roman"/>
          <w:sz w:val="24"/>
          <w:szCs w:val="24"/>
        </w:rPr>
        <w:t>indecorous</w:t>
      </w:r>
      <w:r w:rsidRPr="00E03951">
        <w:rPr>
          <w:rFonts w:ascii="Times New Roman" w:hAnsi="Times New Roman" w:cs="Times New Roman"/>
          <w:sz w:val="24"/>
          <w:szCs w:val="24"/>
        </w:rPr>
        <w:t xml:space="preserve"> behavior at any time or place in any manner or circumstances likely to bring the Judicial Service Commission for any part thereof into disrepute or disrespect.</w:t>
      </w:r>
    </w:p>
    <w:p w:rsidR="003C5388" w:rsidRPr="00E03951" w:rsidRDefault="003C5388" w:rsidP="003C5388">
      <w:pPr>
        <w:pStyle w:val="ListParagraph"/>
        <w:spacing w:after="0"/>
        <w:ind w:left="1080"/>
        <w:rPr>
          <w:rFonts w:ascii="Times New Roman" w:hAnsi="Times New Roman" w:cs="Times New Roman"/>
          <w:sz w:val="24"/>
          <w:szCs w:val="24"/>
        </w:rPr>
      </w:pPr>
    </w:p>
    <w:p w:rsidR="00C363FD" w:rsidRPr="00E03951" w:rsidRDefault="00C363FD" w:rsidP="003C5388">
      <w:pPr>
        <w:pStyle w:val="ListParagraph"/>
        <w:numPr>
          <w:ilvl w:val="0"/>
          <w:numId w:val="1"/>
        </w:numPr>
        <w:spacing w:after="0"/>
        <w:rPr>
          <w:rFonts w:ascii="Times New Roman" w:hAnsi="Times New Roman" w:cs="Times New Roman"/>
          <w:sz w:val="24"/>
          <w:szCs w:val="24"/>
        </w:rPr>
      </w:pPr>
      <w:r w:rsidRPr="00E03951">
        <w:rPr>
          <w:rFonts w:ascii="Times New Roman" w:hAnsi="Times New Roman" w:cs="Times New Roman"/>
          <w:sz w:val="24"/>
          <w:szCs w:val="24"/>
        </w:rPr>
        <w:t>Paragraph 24 – Any act or omission which is inconsistent with or prejudicial to the discharge of official duties including the abuse of authority.</w:t>
      </w:r>
    </w:p>
    <w:p w:rsidR="00C363FD" w:rsidRPr="00E03951" w:rsidRDefault="00C363FD" w:rsidP="00C363FD">
      <w:pPr>
        <w:spacing w:after="0" w:line="360" w:lineRule="auto"/>
        <w:rPr>
          <w:rFonts w:ascii="Times New Roman" w:hAnsi="Times New Roman" w:cs="Times New Roman"/>
          <w:sz w:val="24"/>
          <w:szCs w:val="24"/>
        </w:rPr>
      </w:pPr>
    </w:p>
    <w:p w:rsidR="00C363FD" w:rsidRDefault="00E04222" w:rsidP="00A80A18">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At the disciplinary hearing the Disciplinary Committee found that there had been an </w:t>
      </w:r>
      <w:r w:rsidR="00A80A18">
        <w:rPr>
          <w:rFonts w:ascii="Times New Roman" w:hAnsi="Times New Roman" w:cs="Times New Roman"/>
          <w:sz w:val="24"/>
          <w:szCs w:val="24"/>
        </w:rPr>
        <w:t xml:space="preserve">unfair </w:t>
      </w:r>
      <w:r w:rsidR="000A0F11">
        <w:rPr>
          <w:rFonts w:ascii="Times New Roman" w:hAnsi="Times New Roman" w:cs="Times New Roman"/>
          <w:sz w:val="24"/>
          <w:szCs w:val="24"/>
        </w:rPr>
        <w:t>splitting</w:t>
      </w:r>
      <w:r w:rsidR="00A80A18">
        <w:rPr>
          <w:rFonts w:ascii="Times New Roman" w:hAnsi="Times New Roman" w:cs="Times New Roman"/>
          <w:sz w:val="24"/>
          <w:szCs w:val="24"/>
        </w:rPr>
        <w:t xml:space="preserve"> of charges. As </w:t>
      </w:r>
      <w:r>
        <w:rPr>
          <w:rFonts w:ascii="Times New Roman" w:hAnsi="Times New Roman" w:cs="Times New Roman"/>
          <w:sz w:val="24"/>
          <w:szCs w:val="24"/>
        </w:rPr>
        <w:t>a result the first two charges were dropped</w:t>
      </w:r>
      <w:r w:rsidR="005B14AC">
        <w:rPr>
          <w:rFonts w:ascii="Times New Roman" w:hAnsi="Times New Roman" w:cs="Times New Roman"/>
          <w:sz w:val="24"/>
          <w:szCs w:val="24"/>
        </w:rPr>
        <w:t xml:space="preserve"> and</w:t>
      </w:r>
      <w:r w:rsidR="00A80A18">
        <w:rPr>
          <w:rFonts w:ascii="Times New Roman" w:hAnsi="Times New Roman" w:cs="Times New Roman"/>
          <w:sz w:val="24"/>
          <w:szCs w:val="24"/>
        </w:rPr>
        <w:t xml:space="preserve"> the last </w:t>
      </w:r>
      <w:r w:rsidR="000A0F11">
        <w:rPr>
          <w:rFonts w:ascii="Times New Roman" w:hAnsi="Times New Roman" w:cs="Times New Roman"/>
          <w:sz w:val="24"/>
          <w:szCs w:val="24"/>
        </w:rPr>
        <w:t>charge retained</w:t>
      </w:r>
      <w:r w:rsidR="00A80A18">
        <w:rPr>
          <w:rFonts w:ascii="Times New Roman" w:hAnsi="Times New Roman" w:cs="Times New Roman"/>
          <w:sz w:val="24"/>
          <w:szCs w:val="24"/>
        </w:rPr>
        <w:t xml:space="preserve"> .</w:t>
      </w:r>
      <w:r w:rsidR="005B14AC">
        <w:rPr>
          <w:rFonts w:ascii="Times New Roman" w:hAnsi="Times New Roman" w:cs="Times New Roman"/>
          <w:sz w:val="24"/>
          <w:szCs w:val="24"/>
        </w:rPr>
        <w:t>The charge</w:t>
      </w:r>
      <w:r w:rsidR="00C363FD" w:rsidRPr="00E03951">
        <w:rPr>
          <w:rFonts w:ascii="Times New Roman" w:hAnsi="Times New Roman" w:cs="Times New Roman"/>
          <w:sz w:val="24"/>
          <w:szCs w:val="24"/>
        </w:rPr>
        <w:t xml:space="preserve"> arose out of allegations that the complainant one Tapiwa Mudekunye after approaching the High Court with an intention to register her Foreign divorce order in Zimbabwe for i</w:t>
      </w:r>
      <w:r w:rsidR="00A80A18">
        <w:rPr>
          <w:rFonts w:ascii="Times New Roman" w:hAnsi="Times New Roman" w:cs="Times New Roman"/>
          <w:sz w:val="24"/>
          <w:szCs w:val="24"/>
        </w:rPr>
        <w:t xml:space="preserve">t to have legal effect, </w:t>
      </w:r>
      <w:r w:rsidR="000A0F11">
        <w:rPr>
          <w:rFonts w:ascii="Times New Roman" w:hAnsi="Times New Roman" w:cs="Times New Roman"/>
          <w:sz w:val="24"/>
          <w:szCs w:val="24"/>
        </w:rPr>
        <w:t xml:space="preserve">was </w:t>
      </w:r>
      <w:r w:rsidR="000A0F11" w:rsidRPr="00E03951">
        <w:rPr>
          <w:rFonts w:ascii="Times New Roman" w:hAnsi="Times New Roman" w:cs="Times New Roman"/>
          <w:sz w:val="24"/>
          <w:szCs w:val="24"/>
        </w:rPr>
        <w:t>advised</w:t>
      </w:r>
      <w:r w:rsidR="00C363FD" w:rsidRPr="00E03951">
        <w:rPr>
          <w:rFonts w:ascii="Times New Roman" w:hAnsi="Times New Roman" w:cs="Times New Roman"/>
          <w:sz w:val="24"/>
          <w:szCs w:val="24"/>
        </w:rPr>
        <w:t xml:space="preserve"> to seek legal assistance in or</w:t>
      </w:r>
      <w:r w:rsidR="009E046E">
        <w:rPr>
          <w:rFonts w:ascii="Times New Roman" w:hAnsi="Times New Roman" w:cs="Times New Roman"/>
          <w:sz w:val="24"/>
          <w:szCs w:val="24"/>
        </w:rPr>
        <w:t>der to draw up the appropriate court a</w:t>
      </w:r>
      <w:r w:rsidR="00C363FD" w:rsidRPr="00E03951">
        <w:rPr>
          <w:rFonts w:ascii="Times New Roman" w:hAnsi="Times New Roman" w:cs="Times New Roman"/>
          <w:sz w:val="24"/>
          <w:szCs w:val="24"/>
        </w:rPr>
        <w:t>pplication.  She was then given Appellant’s number.  She then called the Appellant and they met.  The Appellant then collected from her the relevant documents and facilitated the drafting of the documents in the chamber a</w:t>
      </w:r>
      <w:r w:rsidR="005B14AC">
        <w:rPr>
          <w:rFonts w:ascii="Times New Roman" w:hAnsi="Times New Roman" w:cs="Times New Roman"/>
          <w:sz w:val="24"/>
          <w:szCs w:val="24"/>
        </w:rPr>
        <w:t>pplication under</w:t>
      </w:r>
      <w:r w:rsidR="00C363FD" w:rsidRPr="00E03951">
        <w:rPr>
          <w:rFonts w:ascii="Times New Roman" w:hAnsi="Times New Roman" w:cs="Times New Roman"/>
          <w:sz w:val="24"/>
          <w:szCs w:val="24"/>
        </w:rPr>
        <w:t xml:space="preserve"> case number HC 7312/11.  It was the Respondent’s allegation the Appellant had then demanded $100.00 as part payment.  The Appellant had also referred the complainant to </w:t>
      </w:r>
      <w:r w:rsidR="00C35D15">
        <w:rPr>
          <w:rFonts w:ascii="Times New Roman" w:hAnsi="Times New Roman" w:cs="Times New Roman"/>
          <w:sz w:val="24"/>
          <w:szCs w:val="24"/>
        </w:rPr>
        <w:t xml:space="preserve">Mr </w:t>
      </w:r>
      <w:r w:rsidR="005B14AC">
        <w:rPr>
          <w:rFonts w:ascii="Times New Roman" w:hAnsi="Times New Roman" w:cs="Times New Roman"/>
          <w:sz w:val="24"/>
          <w:szCs w:val="24"/>
        </w:rPr>
        <w:t>Chirenje</w:t>
      </w:r>
      <w:r w:rsidR="00A80A18">
        <w:rPr>
          <w:rFonts w:ascii="Times New Roman" w:hAnsi="Times New Roman" w:cs="Times New Roman"/>
          <w:sz w:val="24"/>
          <w:szCs w:val="24"/>
        </w:rPr>
        <w:t xml:space="preserve"> </w:t>
      </w:r>
      <w:r w:rsidR="00C363FD" w:rsidRPr="00E03951">
        <w:rPr>
          <w:rFonts w:ascii="Times New Roman" w:hAnsi="Times New Roman" w:cs="Times New Roman"/>
          <w:sz w:val="24"/>
          <w:szCs w:val="24"/>
        </w:rPr>
        <w:t>to whom the complainant had paid</w:t>
      </w:r>
      <w:r w:rsidR="00C35D15">
        <w:rPr>
          <w:rFonts w:ascii="Times New Roman" w:hAnsi="Times New Roman" w:cs="Times New Roman"/>
          <w:sz w:val="24"/>
          <w:szCs w:val="24"/>
        </w:rPr>
        <w:t xml:space="preserve"> a further</w:t>
      </w:r>
      <w:r w:rsidR="00C363FD" w:rsidRPr="00E03951">
        <w:rPr>
          <w:rFonts w:ascii="Times New Roman" w:hAnsi="Times New Roman" w:cs="Times New Roman"/>
          <w:sz w:val="24"/>
          <w:szCs w:val="24"/>
        </w:rPr>
        <w:t xml:space="preserve"> $200.00.  </w:t>
      </w:r>
      <w:r w:rsidR="00217192" w:rsidRPr="00E03951">
        <w:rPr>
          <w:rFonts w:ascii="Times New Roman" w:hAnsi="Times New Roman" w:cs="Times New Roman"/>
          <w:sz w:val="24"/>
          <w:szCs w:val="24"/>
        </w:rPr>
        <w:t>It</w:t>
      </w:r>
      <w:r w:rsidR="00C363FD" w:rsidRPr="00E03951">
        <w:rPr>
          <w:rFonts w:ascii="Times New Roman" w:hAnsi="Times New Roman" w:cs="Times New Roman"/>
          <w:sz w:val="24"/>
          <w:szCs w:val="24"/>
        </w:rPr>
        <w:t xml:space="preserve"> is common cause the Appellant was found guilty and consequently discharged from service.  Aggrieved the Appellant has noted the present appeal.</w:t>
      </w:r>
    </w:p>
    <w:p w:rsidR="00292E51" w:rsidRPr="00E03951" w:rsidRDefault="00292E51" w:rsidP="00292E51">
      <w:pPr>
        <w:spacing w:after="0" w:line="360" w:lineRule="auto"/>
        <w:ind w:firstLine="360"/>
        <w:rPr>
          <w:rFonts w:ascii="Times New Roman" w:hAnsi="Times New Roman" w:cs="Times New Roman"/>
          <w:sz w:val="24"/>
          <w:szCs w:val="24"/>
        </w:rPr>
      </w:pPr>
    </w:p>
    <w:p w:rsidR="00C363FD" w:rsidRPr="00E03951" w:rsidRDefault="00C363FD" w:rsidP="00217192">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The grounds on which the appeal is noted are as follows:</w:t>
      </w:r>
    </w:p>
    <w:p w:rsidR="00C363FD" w:rsidRPr="00E03951" w:rsidRDefault="00C363FD" w:rsidP="00C363FD">
      <w:pPr>
        <w:spacing w:after="0" w:line="360" w:lineRule="auto"/>
        <w:ind w:left="360"/>
        <w:rPr>
          <w:rFonts w:ascii="Times New Roman" w:hAnsi="Times New Roman" w:cs="Times New Roman"/>
          <w:sz w:val="24"/>
          <w:szCs w:val="24"/>
        </w:rPr>
      </w:pPr>
    </w:p>
    <w:p w:rsidR="00C363FD"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The disciplinary committee erred by imposing varying penalties among the three members who were facing the same charges and who were being charged. There was no justification of imposing a discharge penalty to the appellant whilst Ms Tendai  Nyawo was reinstated yet the members were jointly charged.</w:t>
      </w:r>
    </w:p>
    <w:p w:rsidR="00292E51" w:rsidRDefault="00292E51" w:rsidP="00292E51">
      <w:pPr>
        <w:pStyle w:val="ListParagraph"/>
        <w:spacing w:after="0"/>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disciplinary committee erred by proceeding with the disciplinary hearing yet th</w:t>
      </w:r>
      <w:r w:rsidR="00C35D15">
        <w:rPr>
          <w:rFonts w:ascii="Times New Roman" w:hAnsi="Times New Roman" w:cs="Times New Roman"/>
          <w:sz w:val="24"/>
          <w:szCs w:val="24"/>
        </w:rPr>
        <w:t>e  complainant and star witness</w:t>
      </w:r>
      <w:r>
        <w:rPr>
          <w:rFonts w:ascii="Times New Roman" w:hAnsi="Times New Roman" w:cs="Times New Roman"/>
          <w:sz w:val="24"/>
          <w:szCs w:val="24"/>
        </w:rPr>
        <w:t xml:space="preserve"> (Ms Z. Tapiwa Mudekunye) refused to proceed with the  case to finality and refused to come for cross examination and re-examination by the members.</w:t>
      </w:r>
    </w:p>
    <w:p w:rsidR="00292E51" w:rsidRPr="00292E51" w:rsidRDefault="00292E51" w:rsidP="00292E51">
      <w:pPr>
        <w:pStyle w:val="ListParagraph"/>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disciplinary committee failed to accept the fact that the disciplinary authorities before suspending the member should have compiled with </w:t>
      </w:r>
      <w:r w:rsidR="000A0F11">
        <w:rPr>
          <w:rFonts w:ascii="Times New Roman" w:hAnsi="Times New Roman" w:cs="Times New Roman"/>
          <w:b/>
          <w:sz w:val="24"/>
          <w:szCs w:val="24"/>
        </w:rPr>
        <w:t>Section 414 o</w:t>
      </w:r>
      <w:r w:rsidR="000A0F11" w:rsidRPr="000A0F11">
        <w:rPr>
          <w:rFonts w:ascii="Times New Roman" w:hAnsi="Times New Roman" w:cs="Times New Roman"/>
          <w:b/>
          <w:sz w:val="24"/>
          <w:szCs w:val="24"/>
        </w:rPr>
        <w:t xml:space="preserve">f The Regulations </w:t>
      </w:r>
      <w:r w:rsidR="00C35D15">
        <w:rPr>
          <w:rFonts w:ascii="Times New Roman" w:hAnsi="Times New Roman" w:cs="Times New Roman"/>
          <w:sz w:val="24"/>
          <w:szCs w:val="24"/>
        </w:rPr>
        <w:t xml:space="preserve">whereby </w:t>
      </w:r>
      <w:r>
        <w:rPr>
          <w:rFonts w:ascii="Times New Roman" w:hAnsi="Times New Roman" w:cs="Times New Roman"/>
          <w:sz w:val="24"/>
          <w:szCs w:val="24"/>
        </w:rPr>
        <w:t>the member should have been supplied with a report of the disciplinary authority investigation report.</w:t>
      </w:r>
    </w:p>
    <w:p w:rsidR="00292E51" w:rsidRPr="00292E51" w:rsidRDefault="00292E51" w:rsidP="00292E51">
      <w:pPr>
        <w:pStyle w:val="ListParagraph"/>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member was not even given an opportunity to respond to the allegations of the alleged misconduct i.e. the complainant was made to write a report on 17/08/11 and a suspension order was imposed on 18/08/11 meaning to say no investigations were ever made.</w:t>
      </w:r>
    </w:p>
    <w:p w:rsidR="00292E51" w:rsidRPr="00292E51" w:rsidRDefault="00292E51" w:rsidP="00292E51">
      <w:pPr>
        <w:pStyle w:val="ListParagraph"/>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There</w:t>
      </w:r>
      <w:r w:rsidR="00C35D15">
        <w:rPr>
          <w:rFonts w:ascii="Times New Roman" w:hAnsi="Times New Roman" w:cs="Times New Roman"/>
          <w:sz w:val="24"/>
          <w:szCs w:val="24"/>
        </w:rPr>
        <w:t xml:space="preserve"> was no evidence tangible proved</w:t>
      </w:r>
      <w:r>
        <w:rPr>
          <w:rFonts w:ascii="Times New Roman" w:hAnsi="Times New Roman" w:cs="Times New Roman"/>
          <w:sz w:val="24"/>
          <w:szCs w:val="24"/>
        </w:rPr>
        <w:t xml:space="preserve"> that indeed the member was the one who darted </w:t>
      </w:r>
      <w:r w:rsidR="00D46691">
        <w:rPr>
          <w:rFonts w:ascii="Times New Roman" w:hAnsi="Times New Roman" w:cs="Times New Roman"/>
          <w:sz w:val="24"/>
          <w:szCs w:val="24"/>
        </w:rPr>
        <w:t xml:space="preserve">(SIC) </w:t>
      </w:r>
      <w:r>
        <w:rPr>
          <w:rFonts w:ascii="Times New Roman" w:hAnsi="Times New Roman" w:cs="Times New Roman"/>
          <w:sz w:val="24"/>
          <w:szCs w:val="24"/>
        </w:rPr>
        <w:t>the application or receive the alleged money and therefore it is surprising how the disciplinary committee came up with a verdict of a conviction and discharge over the matter.</w:t>
      </w:r>
    </w:p>
    <w:p w:rsidR="00292E51" w:rsidRPr="00292E51" w:rsidRDefault="00292E51" w:rsidP="00292E51">
      <w:pPr>
        <w:pStyle w:val="ListParagraph"/>
        <w:rPr>
          <w:rFonts w:ascii="Times New Roman" w:hAnsi="Times New Roman" w:cs="Times New Roman"/>
          <w:sz w:val="24"/>
          <w:szCs w:val="24"/>
        </w:rPr>
      </w:pPr>
    </w:p>
    <w:p w:rsidR="00292E51" w:rsidRDefault="00C35D15"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member was even </w:t>
      </w:r>
      <w:r w:rsidR="00292E51">
        <w:rPr>
          <w:rFonts w:ascii="Times New Roman" w:hAnsi="Times New Roman" w:cs="Times New Roman"/>
          <w:sz w:val="24"/>
          <w:szCs w:val="24"/>
        </w:rPr>
        <w:t>exonerated by Chirenje &amp; Nyawo who were also being charged with him.</w:t>
      </w:r>
    </w:p>
    <w:p w:rsidR="00292E51" w:rsidRPr="00292E51" w:rsidRDefault="00292E51" w:rsidP="00292E51">
      <w:pPr>
        <w:pStyle w:val="ListParagraph"/>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evidence led by Mudefi etc did not link the member in anywhere, to the commission of the case.</w:t>
      </w:r>
    </w:p>
    <w:p w:rsidR="00292E51" w:rsidRPr="00292E51" w:rsidRDefault="00292E51" w:rsidP="00292E51">
      <w:pPr>
        <w:pStyle w:val="ListParagraph"/>
        <w:rPr>
          <w:rFonts w:ascii="Times New Roman" w:hAnsi="Times New Roman" w:cs="Times New Roman"/>
          <w:sz w:val="24"/>
          <w:szCs w:val="24"/>
        </w:rPr>
      </w:pPr>
    </w:p>
    <w:p w:rsid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There sentence and penalty imposed induces </w:t>
      </w:r>
      <w:r w:rsidR="00D46691">
        <w:rPr>
          <w:rFonts w:ascii="Times New Roman" w:hAnsi="Times New Roman" w:cs="Times New Roman"/>
          <w:sz w:val="24"/>
          <w:szCs w:val="24"/>
        </w:rPr>
        <w:t xml:space="preserve">(SIC) </w:t>
      </w:r>
      <w:r>
        <w:rPr>
          <w:rFonts w:ascii="Times New Roman" w:hAnsi="Times New Roman" w:cs="Times New Roman"/>
          <w:sz w:val="24"/>
          <w:szCs w:val="24"/>
        </w:rPr>
        <w:t>member was not given even time to mitigate and was surprised to only received the determination and penalty by post through his established lawyers Chikumbirike and Associates and no reason for such a sentence and penalty were ever supplied to the members.</w:t>
      </w:r>
    </w:p>
    <w:p w:rsidR="00292E51" w:rsidRPr="00292E51" w:rsidRDefault="00292E51" w:rsidP="00292E51">
      <w:pPr>
        <w:pStyle w:val="ListParagraph"/>
        <w:rPr>
          <w:rFonts w:ascii="Times New Roman" w:hAnsi="Times New Roman" w:cs="Times New Roman"/>
          <w:sz w:val="24"/>
          <w:szCs w:val="24"/>
        </w:rPr>
      </w:pPr>
    </w:p>
    <w:p w:rsidR="00292E51" w:rsidRDefault="00C35D15"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disciplinary </w:t>
      </w:r>
      <w:r w:rsidR="00D46691">
        <w:rPr>
          <w:rFonts w:ascii="Times New Roman" w:hAnsi="Times New Roman" w:cs="Times New Roman"/>
          <w:sz w:val="24"/>
          <w:szCs w:val="24"/>
        </w:rPr>
        <w:t>committee died (SIC) not even considers</w:t>
      </w:r>
      <w:r w:rsidR="00292E51">
        <w:rPr>
          <w:rFonts w:ascii="Times New Roman" w:hAnsi="Times New Roman" w:cs="Times New Roman"/>
          <w:sz w:val="24"/>
          <w:szCs w:val="24"/>
        </w:rPr>
        <w:t xml:space="preserve"> s</w:t>
      </w:r>
      <w:r w:rsidR="00FD6CD7">
        <w:rPr>
          <w:rFonts w:ascii="Times New Roman" w:hAnsi="Times New Roman" w:cs="Times New Roman"/>
          <w:sz w:val="24"/>
          <w:szCs w:val="24"/>
        </w:rPr>
        <w:t>uggestive presented penalties as</w:t>
      </w:r>
      <w:r w:rsidR="00292E51">
        <w:rPr>
          <w:rFonts w:ascii="Times New Roman" w:hAnsi="Times New Roman" w:cs="Times New Roman"/>
          <w:sz w:val="24"/>
          <w:szCs w:val="24"/>
        </w:rPr>
        <w:t xml:space="preserve"> per regulations.</w:t>
      </w:r>
    </w:p>
    <w:p w:rsidR="00292E51" w:rsidRPr="00292E51" w:rsidRDefault="00292E51" w:rsidP="00292E51">
      <w:pPr>
        <w:pStyle w:val="ListParagraph"/>
        <w:rPr>
          <w:rFonts w:ascii="Times New Roman" w:hAnsi="Times New Roman" w:cs="Times New Roman"/>
          <w:sz w:val="24"/>
          <w:szCs w:val="24"/>
        </w:rPr>
      </w:pPr>
    </w:p>
    <w:p w:rsidR="00292E51" w:rsidRPr="00292E51" w:rsidRDefault="00292E51" w:rsidP="00292E5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member </w:t>
      </w:r>
      <w:r w:rsidR="006E7FA2">
        <w:rPr>
          <w:rFonts w:ascii="Times New Roman" w:hAnsi="Times New Roman" w:cs="Times New Roman"/>
          <w:sz w:val="24"/>
          <w:szCs w:val="24"/>
        </w:rPr>
        <w:t>hereby prays for an entire squash of the penalty and sentence imposed and prays for re-instatement with full benefits.</w:t>
      </w:r>
    </w:p>
    <w:p w:rsidR="00C363FD" w:rsidRPr="00E03951" w:rsidRDefault="00C363FD" w:rsidP="00C363FD">
      <w:pPr>
        <w:spacing w:after="0" w:line="360" w:lineRule="auto"/>
        <w:ind w:left="360"/>
        <w:rPr>
          <w:rFonts w:ascii="Times New Roman" w:hAnsi="Times New Roman" w:cs="Times New Roman"/>
          <w:sz w:val="24"/>
          <w:szCs w:val="24"/>
        </w:rPr>
      </w:pPr>
    </w:p>
    <w:p w:rsidR="00C363FD" w:rsidRPr="00E03951" w:rsidRDefault="00C363FD"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The Appellant has</w:t>
      </w:r>
      <w:r w:rsidR="00F35CC1" w:rsidRPr="00E03951">
        <w:rPr>
          <w:rFonts w:ascii="Times New Roman" w:hAnsi="Times New Roman" w:cs="Times New Roman"/>
          <w:sz w:val="24"/>
          <w:szCs w:val="24"/>
        </w:rPr>
        <w:t xml:space="preserve"> </w:t>
      </w:r>
      <w:r w:rsidRPr="00E03951">
        <w:rPr>
          <w:rFonts w:ascii="Times New Roman" w:hAnsi="Times New Roman" w:cs="Times New Roman"/>
          <w:sz w:val="24"/>
          <w:szCs w:val="24"/>
        </w:rPr>
        <w:t xml:space="preserve">in his main ground of appeal challenged his dismissal on the general principle of fairness.  The principle which has in South African jurisdiction </w:t>
      </w:r>
      <w:r w:rsidR="00D46691">
        <w:rPr>
          <w:rFonts w:ascii="Times New Roman" w:hAnsi="Times New Roman" w:cs="Times New Roman"/>
          <w:sz w:val="24"/>
          <w:szCs w:val="24"/>
        </w:rPr>
        <w:t>(</w:t>
      </w:r>
      <w:r w:rsidRPr="00E03951">
        <w:rPr>
          <w:rFonts w:ascii="Times New Roman" w:hAnsi="Times New Roman" w:cs="Times New Roman"/>
          <w:sz w:val="24"/>
          <w:szCs w:val="24"/>
        </w:rPr>
        <w:t>and in our jurisdiction</w:t>
      </w:r>
      <w:r w:rsidR="00D46691">
        <w:rPr>
          <w:rFonts w:ascii="Times New Roman" w:hAnsi="Times New Roman" w:cs="Times New Roman"/>
          <w:sz w:val="24"/>
          <w:szCs w:val="24"/>
        </w:rPr>
        <w:t xml:space="preserve">) been </w:t>
      </w:r>
      <w:r w:rsidRPr="00E03951">
        <w:rPr>
          <w:rFonts w:ascii="Times New Roman" w:hAnsi="Times New Roman" w:cs="Times New Roman"/>
          <w:sz w:val="24"/>
          <w:szCs w:val="24"/>
        </w:rPr>
        <w:t>referred to as the ‘Party Principle’</w:t>
      </w:r>
      <w:r w:rsidR="00783975" w:rsidRPr="00E03951">
        <w:rPr>
          <w:rFonts w:ascii="Times New Roman" w:hAnsi="Times New Roman" w:cs="Times New Roman"/>
          <w:sz w:val="24"/>
          <w:szCs w:val="24"/>
        </w:rPr>
        <w:t xml:space="preserve"> underscores the need for the employer to treat like misconduct cases alike.  In this case the Appellant alleges that the Disciplinary Committee erred by imposing varying penalties between the three members who were facing </w:t>
      </w:r>
      <w:r w:rsidR="00783975" w:rsidRPr="00E03951">
        <w:rPr>
          <w:rFonts w:ascii="Times New Roman" w:hAnsi="Times New Roman" w:cs="Times New Roman"/>
          <w:sz w:val="24"/>
          <w:szCs w:val="24"/>
        </w:rPr>
        <w:lastRenderedPageBreak/>
        <w:t>similar charges.  He further alleges that there were no compelling reasons for the Disciplinary Committee to have reinstated Ms Tendayi Nyawo and imposed a dismissal penalty in his case.</w:t>
      </w:r>
    </w:p>
    <w:p w:rsidR="00E03951" w:rsidRPr="00E03951" w:rsidRDefault="00E03951" w:rsidP="00C363FD">
      <w:pPr>
        <w:spacing w:after="0" w:line="360" w:lineRule="auto"/>
        <w:ind w:left="360"/>
        <w:rPr>
          <w:rFonts w:ascii="Times New Roman" w:hAnsi="Times New Roman" w:cs="Times New Roman"/>
          <w:sz w:val="24"/>
          <w:szCs w:val="24"/>
        </w:rPr>
      </w:pPr>
    </w:p>
    <w:p w:rsidR="00783975" w:rsidRPr="00E03951" w:rsidRDefault="00783975"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The Respondent in its submissions rebutted</w:t>
      </w:r>
      <w:r w:rsidR="00EE3F2B">
        <w:rPr>
          <w:rFonts w:ascii="Times New Roman" w:hAnsi="Times New Roman" w:cs="Times New Roman"/>
          <w:sz w:val="24"/>
          <w:szCs w:val="24"/>
        </w:rPr>
        <w:t xml:space="preserve"> the allegations of inconsistency</w:t>
      </w:r>
      <w:r w:rsidRPr="00E03951">
        <w:rPr>
          <w:rFonts w:ascii="Times New Roman" w:hAnsi="Times New Roman" w:cs="Times New Roman"/>
          <w:sz w:val="24"/>
          <w:szCs w:val="24"/>
        </w:rPr>
        <w:t xml:space="preserve"> on the part of the Disciplinary Committee.  In its heads of argument the Respondent went to a great length to show the different roles played by the Appellant, Ms Nyawo and in turn Mr Chirenje.  The Respondent also placed reliance on the record of proceedings before the Disciplinary Committee.</w:t>
      </w:r>
    </w:p>
    <w:p w:rsidR="00783975" w:rsidRPr="00E03951" w:rsidRDefault="00783975" w:rsidP="00C363FD">
      <w:pPr>
        <w:spacing w:after="0" w:line="360" w:lineRule="auto"/>
        <w:ind w:left="360"/>
        <w:rPr>
          <w:rFonts w:ascii="Times New Roman" w:hAnsi="Times New Roman" w:cs="Times New Roman"/>
          <w:sz w:val="24"/>
          <w:szCs w:val="24"/>
        </w:rPr>
      </w:pPr>
    </w:p>
    <w:p w:rsidR="00783975" w:rsidRPr="00E03951" w:rsidRDefault="00783975" w:rsidP="00D654EE">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The court once it is seized with an allegation of inconsistency in assessing the fairness of dismissal penalty has</w:t>
      </w:r>
      <w:r w:rsidR="00EE3F2B">
        <w:rPr>
          <w:rFonts w:ascii="Times New Roman" w:hAnsi="Times New Roman" w:cs="Times New Roman"/>
          <w:sz w:val="24"/>
          <w:szCs w:val="24"/>
        </w:rPr>
        <w:t xml:space="preserve"> to consider whether there are objective and fair</w:t>
      </w:r>
      <w:r w:rsidRPr="00E03951">
        <w:rPr>
          <w:rFonts w:ascii="Times New Roman" w:hAnsi="Times New Roman" w:cs="Times New Roman"/>
          <w:sz w:val="24"/>
          <w:szCs w:val="24"/>
        </w:rPr>
        <w:t xml:space="preserve"> </w:t>
      </w:r>
      <w:r w:rsidR="006E7FA2" w:rsidRPr="00E03951">
        <w:rPr>
          <w:rFonts w:ascii="Times New Roman" w:hAnsi="Times New Roman" w:cs="Times New Roman"/>
          <w:sz w:val="24"/>
          <w:szCs w:val="24"/>
        </w:rPr>
        <w:t>reasons</w:t>
      </w:r>
      <w:r w:rsidRPr="00E03951">
        <w:rPr>
          <w:rFonts w:ascii="Times New Roman" w:hAnsi="Times New Roman" w:cs="Times New Roman"/>
          <w:sz w:val="24"/>
          <w:szCs w:val="24"/>
        </w:rPr>
        <w:t xml:space="preserve"> for imposing different sanctions for a similar misconduct.</w:t>
      </w:r>
      <w:r w:rsidR="00D654EE">
        <w:rPr>
          <w:rFonts w:ascii="Times New Roman" w:hAnsi="Times New Roman" w:cs="Times New Roman"/>
          <w:sz w:val="24"/>
          <w:szCs w:val="24"/>
        </w:rPr>
        <w:t xml:space="preserve"> </w:t>
      </w:r>
      <w:r w:rsidRPr="00E03951">
        <w:rPr>
          <w:rFonts w:ascii="Times New Roman" w:hAnsi="Times New Roman" w:cs="Times New Roman"/>
          <w:sz w:val="24"/>
          <w:szCs w:val="24"/>
        </w:rPr>
        <w:t xml:space="preserve">The uncontested evidence before the court is that it was </w:t>
      </w:r>
      <w:r w:rsidR="00EE3F2B">
        <w:rPr>
          <w:rFonts w:ascii="Times New Roman" w:hAnsi="Times New Roman" w:cs="Times New Roman"/>
          <w:sz w:val="24"/>
          <w:szCs w:val="24"/>
        </w:rPr>
        <w:t>the Appellant who made the initial</w:t>
      </w:r>
      <w:r w:rsidRPr="00E03951">
        <w:rPr>
          <w:rFonts w:ascii="Times New Roman" w:hAnsi="Times New Roman" w:cs="Times New Roman"/>
          <w:sz w:val="24"/>
          <w:szCs w:val="24"/>
        </w:rPr>
        <w:t xml:space="preserve"> contact with the complainant when she called after being referred to him</w:t>
      </w:r>
      <w:r w:rsidR="00D654EE">
        <w:rPr>
          <w:rFonts w:ascii="Times New Roman" w:hAnsi="Times New Roman" w:cs="Times New Roman"/>
          <w:sz w:val="24"/>
          <w:szCs w:val="24"/>
        </w:rPr>
        <w:t xml:space="preserve"> for purposes of having papers drafted</w:t>
      </w:r>
      <w:r w:rsidRPr="00E03951">
        <w:rPr>
          <w:rFonts w:ascii="Times New Roman" w:hAnsi="Times New Roman" w:cs="Times New Roman"/>
          <w:sz w:val="24"/>
          <w:szCs w:val="24"/>
        </w:rPr>
        <w:t>.  The Appellant had advised the complainant to come to his office.  He had then facilitated the preparation of the documents and</w:t>
      </w:r>
      <w:r w:rsidR="00D654EE">
        <w:rPr>
          <w:rFonts w:ascii="Times New Roman" w:hAnsi="Times New Roman" w:cs="Times New Roman"/>
          <w:sz w:val="24"/>
          <w:szCs w:val="24"/>
        </w:rPr>
        <w:t xml:space="preserve"> the chamber application.  The A</w:t>
      </w:r>
      <w:r w:rsidRPr="00E03951">
        <w:rPr>
          <w:rFonts w:ascii="Times New Roman" w:hAnsi="Times New Roman" w:cs="Times New Roman"/>
          <w:sz w:val="24"/>
          <w:szCs w:val="24"/>
        </w:rPr>
        <w:t>ppellant did not contest being paid $100.00 for his effort.  The Appellant also did not c</w:t>
      </w:r>
      <w:r w:rsidR="00EE3F2B">
        <w:rPr>
          <w:rFonts w:ascii="Times New Roman" w:hAnsi="Times New Roman" w:cs="Times New Roman"/>
          <w:sz w:val="24"/>
          <w:szCs w:val="24"/>
        </w:rPr>
        <w:t>ontest that along with Chirenje, h</w:t>
      </w:r>
      <w:r w:rsidRPr="00E03951">
        <w:rPr>
          <w:rFonts w:ascii="Times New Roman" w:hAnsi="Times New Roman" w:cs="Times New Roman"/>
          <w:sz w:val="24"/>
          <w:szCs w:val="24"/>
        </w:rPr>
        <w:t xml:space="preserve">e spoke several times with the complainant.  The Appellant also could not establish in the hearing a motive as to why the complainant who was not known </w:t>
      </w:r>
      <w:r w:rsidR="00D654EE">
        <w:rPr>
          <w:rFonts w:ascii="Times New Roman" w:hAnsi="Times New Roman" w:cs="Times New Roman"/>
          <w:sz w:val="24"/>
          <w:szCs w:val="24"/>
        </w:rPr>
        <w:t xml:space="preserve">to him </w:t>
      </w:r>
      <w:r w:rsidRPr="00E03951">
        <w:rPr>
          <w:rFonts w:ascii="Times New Roman" w:hAnsi="Times New Roman" w:cs="Times New Roman"/>
          <w:sz w:val="24"/>
          <w:szCs w:val="24"/>
        </w:rPr>
        <w:t>before this incident would lie against him.  The clear evidence from the record of proceedings is that it was Mr Chirenje and Mr Kusena who had drafted the papers for the complainant and had received payment $100.00 in Appellant’s case and $200 in Mr Chirenje’s case.</w:t>
      </w:r>
    </w:p>
    <w:p w:rsidR="00783975" w:rsidRPr="00E03951" w:rsidRDefault="00783975" w:rsidP="00C363FD">
      <w:pPr>
        <w:spacing w:after="0" w:line="360" w:lineRule="auto"/>
        <w:ind w:left="360"/>
        <w:rPr>
          <w:rFonts w:ascii="Times New Roman" w:hAnsi="Times New Roman" w:cs="Times New Roman"/>
          <w:sz w:val="24"/>
          <w:szCs w:val="24"/>
        </w:rPr>
      </w:pPr>
    </w:p>
    <w:p w:rsidR="00D8399C" w:rsidRPr="00E03951" w:rsidRDefault="00783975"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Ms Nyawo’s role was that as the J</w:t>
      </w:r>
      <w:r w:rsidR="00EE3F2B">
        <w:rPr>
          <w:rFonts w:ascii="Times New Roman" w:hAnsi="Times New Roman" w:cs="Times New Roman"/>
          <w:sz w:val="24"/>
          <w:szCs w:val="24"/>
        </w:rPr>
        <w:t>udge’s Clerk she had</w:t>
      </w:r>
      <w:r w:rsidRPr="00E03951">
        <w:rPr>
          <w:rFonts w:ascii="Times New Roman" w:hAnsi="Times New Roman" w:cs="Times New Roman"/>
          <w:sz w:val="24"/>
          <w:szCs w:val="24"/>
        </w:rPr>
        <w:t xml:space="preserve"> placed the record containing the chamber application improperly before the Judge.  The evidence before the Disciplinary</w:t>
      </w:r>
      <w:r w:rsidR="00EE3F2B">
        <w:rPr>
          <w:rFonts w:ascii="Times New Roman" w:hAnsi="Times New Roman" w:cs="Times New Roman"/>
          <w:sz w:val="24"/>
          <w:szCs w:val="24"/>
        </w:rPr>
        <w:t xml:space="preserve"> committed</w:t>
      </w:r>
      <w:r w:rsidRPr="00E03951">
        <w:rPr>
          <w:rFonts w:ascii="Times New Roman" w:hAnsi="Times New Roman" w:cs="Times New Roman"/>
          <w:sz w:val="24"/>
          <w:szCs w:val="24"/>
        </w:rPr>
        <w:t xml:space="preserve"> was that the record had not followed the procedure in the High Court before it was placed before the relevant Judge.  Ms Nyawo’s defence however was that she had nothing to do with the prior procedures she could not explain how the record ended up before the Judge.  The Disciplinary Committee found that in the absence of any evidence implicating Ms Nyawo in the actual drafting of the court documents, or </w:t>
      </w:r>
      <w:r w:rsidR="00D8399C" w:rsidRPr="00E03951">
        <w:rPr>
          <w:rFonts w:ascii="Times New Roman" w:hAnsi="Times New Roman" w:cs="Times New Roman"/>
          <w:sz w:val="24"/>
          <w:szCs w:val="24"/>
        </w:rPr>
        <w:t>any evidence implicating he</w:t>
      </w:r>
      <w:r w:rsidR="00EE3F2B">
        <w:rPr>
          <w:rFonts w:ascii="Times New Roman" w:hAnsi="Times New Roman" w:cs="Times New Roman"/>
          <w:sz w:val="24"/>
          <w:szCs w:val="24"/>
        </w:rPr>
        <w:t xml:space="preserve">r in the receipt of cash </w:t>
      </w:r>
      <w:r w:rsidR="00D8399C" w:rsidRPr="00E03951">
        <w:rPr>
          <w:rFonts w:ascii="Times New Roman" w:hAnsi="Times New Roman" w:cs="Times New Roman"/>
          <w:sz w:val="24"/>
          <w:szCs w:val="24"/>
        </w:rPr>
        <w:t>from the complainant the charges could not be sustained.  The Disciplinary Committee however found Ms Nyawo guilty of a lesser ch</w:t>
      </w:r>
      <w:r w:rsidR="00BB382C">
        <w:rPr>
          <w:rFonts w:ascii="Times New Roman" w:hAnsi="Times New Roman" w:cs="Times New Roman"/>
          <w:sz w:val="24"/>
          <w:szCs w:val="24"/>
        </w:rPr>
        <w:t xml:space="preserve">arge of contravening </w:t>
      </w:r>
      <w:r w:rsidR="00BB382C" w:rsidRPr="00BB382C">
        <w:rPr>
          <w:rFonts w:ascii="Times New Roman" w:hAnsi="Times New Roman" w:cs="Times New Roman"/>
          <w:b/>
          <w:sz w:val="24"/>
          <w:szCs w:val="24"/>
        </w:rPr>
        <w:t xml:space="preserve">Paragraph (3) </w:t>
      </w:r>
      <w:r w:rsidR="00D8399C" w:rsidRPr="00BB382C">
        <w:rPr>
          <w:rFonts w:ascii="Times New Roman" w:hAnsi="Times New Roman" w:cs="Times New Roman"/>
          <w:b/>
          <w:sz w:val="24"/>
          <w:szCs w:val="24"/>
        </w:rPr>
        <w:t xml:space="preserve">First Schedule </w:t>
      </w:r>
      <w:r w:rsidR="00BB382C" w:rsidRPr="00BB382C">
        <w:rPr>
          <w:rFonts w:ascii="Times New Roman" w:hAnsi="Times New Roman" w:cs="Times New Roman"/>
          <w:b/>
          <w:sz w:val="24"/>
          <w:szCs w:val="24"/>
        </w:rPr>
        <w:t>(</w:t>
      </w:r>
      <w:r w:rsidR="00D8399C" w:rsidRPr="00BB382C">
        <w:rPr>
          <w:rFonts w:ascii="Times New Roman" w:hAnsi="Times New Roman" w:cs="Times New Roman"/>
          <w:b/>
          <w:sz w:val="24"/>
          <w:szCs w:val="24"/>
        </w:rPr>
        <w:t xml:space="preserve">Section </w:t>
      </w:r>
      <w:r w:rsidR="00BB382C" w:rsidRPr="00BB382C">
        <w:rPr>
          <w:rFonts w:ascii="Times New Roman" w:hAnsi="Times New Roman" w:cs="Times New Roman"/>
          <w:b/>
          <w:sz w:val="24"/>
          <w:szCs w:val="24"/>
        </w:rPr>
        <w:t xml:space="preserve">2) Of The </w:t>
      </w:r>
      <w:r w:rsidR="00D8399C" w:rsidRPr="00BB382C">
        <w:rPr>
          <w:rFonts w:ascii="Times New Roman" w:hAnsi="Times New Roman" w:cs="Times New Roman"/>
          <w:b/>
          <w:sz w:val="24"/>
          <w:szCs w:val="24"/>
        </w:rPr>
        <w:t>Public Service Regulations</w:t>
      </w:r>
      <w:r w:rsidR="00D8399C" w:rsidRPr="00E03951">
        <w:rPr>
          <w:rFonts w:ascii="Times New Roman" w:hAnsi="Times New Roman" w:cs="Times New Roman"/>
          <w:sz w:val="24"/>
          <w:szCs w:val="24"/>
        </w:rPr>
        <w:t xml:space="preserve"> i.e. failure to perform </w:t>
      </w:r>
      <w:r w:rsidR="00D8399C" w:rsidRPr="00E03951">
        <w:rPr>
          <w:rFonts w:ascii="Times New Roman" w:hAnsi="Times New Roman" w:cs="Times New Roman"/>
          <w:sz w:val="24"/>
          <w:szCs w:val="24"/>
        </w:rPr>
        <w:lastRenderedPageBreak/>
        <w:t>any work duly properly assigned or failure to obey lawful instructions including ci</w:t>
      </w:r>
      <w:r w:rsidR="00BB382C">
        <w:rPr>
          <w:rFonts w:ascii="Times New Roman" w:hAnsi="Times New Roman" w:cs="Times New Roman"/>
          <w:sz w:val="24"/>
          <w:szCs w:val="24"/>
        </w:rPr>
        <w:t>rculars, instructions or standing</w:t>
      </w:r>
      <w:r w:rsidR="00D8399C" w:rsidRPr="00E03951">
        <w:rPr>
          <w:rFonts w:ascii="Times New Roman" w:hAnsi="Times New Roman" w:cs="Times New Roman"/>
          <w:sz w:val="24"/>
          <w:szCs w:val="24"/>
        </w:rPr>
        <w:t xml:space="preserve"> order</w:t>
      </w:r>
      <w:r w:rsidR="00BB382C">
        <w:rPr>
          <w:rFonts w:ascii="Times New Roman" w:hAnsi="Times New Roman" w:cs="Times New Roman"/>
          <w:sz w:val="24"/>
          <w:szCs w:val="24"/>
        </w:rPr>
        <w:t>s issued by the Commission on the basis that she did not follow instructions and standing orders as to how the record should be placed before a judge.</w:t>
      </w:r>
      <w:r w:rsidR="00EE3F2B">
        <w:rPr>
          <w:rFonts w:ascii="Times New Roman" w:hAnsi="Times New Roman" w:cs="Times New Roman"/>
          <w:sz w:val="24"/>
          <w:szCs w:val="24"/>
        </w:rPr>
        <w:t xml:space="preserve"> In t</w:t>
      </w:r>
      <w:r w:rsidR="00BB382C">
        <w:rPr>
          <w:rFonts w:ascii="Times New Roman" w:hAnsi="Times New Roman" w:cs="Times New Roman"/>
          <w:sz w:val="24"/>
          <w:szCs w:val="24"/>
        </w:rPr>
        <w:t>he</w:t>
      </w:r>
      <w:r w:rsidR="00EE3F2B">
        <w:rPr>
          <w:rFonts w:ascii="Times New Roman" w:hAnsi="Times New Roman" w:cs="Times New Roman"/>
          <w:sz w:val="24"/>
          <w:szCs w:val="24"/>
        </w:rPr>
        <w:t xml:space="preserve"> circumstances the</w:t>
      </w:r>
      <w:r w:rsidR="00BB382C">
        <w:rPr>
          <w:rFonts w:ascii="Times New Roman" w:hAnsi="Times New Roman" w:cs="Times New Roman"/>
          <w:sz w:val="24"/>
          <w:szCs w:val="24"/>
        </w:rPr>
        <w:t xml:space="preserve"> court </w:t>
      </w:r>
      <w:r w:rsidR="00BF2809">
        <w:rPr>
          <w:rFonts w:ascii="Times New Roman" w:hAnsi="Times New Roman" w:cs="Times New Roman"/>
          <w:sz w:val="24"/>
          <w:szCs w:val="24"/>
        </w:rPr>
        <w:t xml:space="preserve">clearly </w:t>
      </w:r>
      <w:r w:rsidR="00BB382C">
        <w:rPr>
          <w:rFonts w:ascii="Times New Roman" w:hAnsi="Times New Roman" w:cs="Times New Roman"/>
          <w:sz w:val="24"/>
          <w:szCs w:val="24"/>
        </w:rPr>
        <w:t xml:space="preserve">cannot reasonably interfere with the finding by the Disciplinary Committee </w:t>
      </w:r>
      <w:r w:rsidR="00BF2809">
        <w:rPr>
          <w:rFonts w:ascii="Times New Roman" w:hAnsi="Times New Roman" w:cs="Times New Roman"/>
          <w:sz w:val="24"/>
          <w:szCs w:val="24"/>
        </w:rPr>
        <w:t xml:space="preserve">in respect of the three </w:t>
      </w:r>
      <w:r w:rsidR="00B66CE3">
        <w:rPr>
          <w:rFonts w:ascii="Times New Roman" w:hAnsi="Times New Roman" w:cs="Times New Roman"/>
          <w:sz w:val="24"/>
          <w:szCs w:val="24"/>
        </w:rPr>
        <w:t>members’</w:t>
      </w:r>
      <w:r w:rsidR="00BF2809">
        <w:rPr>
          <w:rFonts w:ascii="Times New Roman" w:hAnsi="Times New Roman" w:cs="Times New Roman"/>
          <w:sz w:val="24"/>
          <w:szCs w:val="24"/>
        </w:rPr>
        <w:t xml:space="preserve"> conviction</w:t>
      </w:r>
      <w:r w:rsidR="00B66CE3">
        <w:rPr>
          <w:rFonts w:ascii="Times New Roman" w:hAnsi="Times New Roman" w:cs="Times New Roman"/>
          <w:sz w:val="24"/>
          <w:szCs w:val="24"/>
        </w:rPr>
        <w:t>s</w:t>
      </w:r>
      <w:r w:rsidR="00BF2809">
        <w:rPr>
          <w:rFonts w:ascii="Times New Roman" w:hAnsi="Times New Roman" w:cs="Times New Roman"/>
          <w:sz w:val="24"/>
          <w:szCs w:val="24"/>
        </w:rPr>
        <w:t xml:space="preserve"> which were</w:t>
      </w:r>
      <w:r w:rsidR="00BB382C">
        <w:rPr>
          <w:rFonts w:ascii="Times New Roman" w:hAnsi="Times New Roman" w:cs="Times New Roman"/>
          <w:sz w:val="24"/>
          <w:szCs w:val="24"/>
        </w:rPr>
        <w:t xml:space="preserve"> based on their individual</w:t>
      </w:r>
      <w:r w:rsidR="0037417F">
        <w:rPr>
          <w:rFonts w:ascii="Times New Roman" w:hAnsi="Times New Roman" w:cs="Times New Roman"/>
          <w:sz w:val="24"/>
          <w:szCs w:val="24"/>
        </w:rPr>
        <w:t xml:space="preserve"> roles</w:t>
      </w:r>
      <w:r w:rsidR="00BB382C">
        <w:rPr>
          <w:rFonts w:ascii="Times New Roman" w:hAnsi="Times New Roman" w:cs="Times New Roman"/>
          <w:sz w:val="24"/>
          <w:szCs w:val="24"/>
        </w:rPr>
        <w:t xml:space="preserve"> and</w:t>
      </w:r>
      <w:r w:rsidR="0037417F">
        <w:rPr>
          <w:rFonts w:ascii="Times New Roman" w:hAnsi="Times New Roman" w:cs="Times New Roman"/>
          <w:sz w:val="24"/>
          <w:szCs w:val="24"/>
        </w:rPr>
        <w:t xml:space="preserve"> the vary</w:t>
      </w:r>
      <w:r w:rsidR="00BF2809">
        <w:rPr>
          <w:rFonts w:ascii="Times New Roman" w:hAnsi="Times New Roman" w:cs="Times New Roman"/>
          <w:sz w:val="24"/>
          <w:szCs w:val="24"/>
        </w:rPr>
        <w:t>ing</w:t>
      </w:r>
      <w:r w:rsidR="0037417F">
        <w:rPr>
          <w:rFonts w:ascii="Times New Roman" w:hAnsi="Times New Roman" w:cs="Times New Roman"/>
          <w:sz w:val="24"/>
          <w:szCs w:val="24"/>
        </w:rPr>
        <w:t xml:space="preserve"> penalties consequently imposed.</w:t>
      </w:r>
    </w:p>
    <w:p w:rsidR="008F62A8" w:rsidRDefault="008F62A8" w:rsidP="008F62A8">
      <w:pPr>
        <w:spacing w:after="0" w:line="360" w:lineRule="auto"/>
        <w:rPr>
          <w:rFonts w:ascii="Times New Roman" w:hAnsi="Times New Roman" w:cs="Times New Roman"/>
          <w:sz w:val="24"/>
          <w:szCs w:val="24"/>
        </w:rPr>
      </w:pPr>
    </w:p>
    <w:p w:rsidR="008F62A8" w:rsidRDefault="008F62A8" w:rsidP="008F62A8">
      <w:pPr>
        <w:spacing w:after="0" w:line="360" w:lineRule="auto"/>
        <w:rPr>
          <w:rFonts w:ascii="Times New Roman" w:hAnsi="Times New Roman" w:cs="Times New Roman"/>
          <w:sz w:val="24"/>
          <w:szCs w:val="24"/>
        </w:rPr>
      </w:pPr>
      <w:r>
        <w:rPr>
          <w:rFonts w:ascii="Times New Roman" w:hAnsi="Times New Roman" w:cs="Times New Roman"/>
          <w:sz w:val="24"/>
          <w:szCs w:val="24"/>
        </w:rPr>
        <w:t>The Appellant alleges that no evidence was led to establish the charge. This ground is clearly misconceived. The record of proceedings contains overwhelming evidence by the complainant implicating the Appellant. The Appellant failed to cross examine her on crucial evidence that she had given him $100 for services rendered and that she had met all three Appellant included several times etc.</w:t>
      </w:r>
    </w:p>
    <w:p w:rsidR="008F62A8" w:rsidRDefault="008F62A8" w:rsidP="008F62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F62A8" w:rsidRDefault="008F62A8" w:rsidP="00E039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Appellant also raised the ground that evidence by the witness </w:t>
      </w:r>
      <w:r w:rsidRPr="00A12DCA">
        <w:rPr>
          <w:rFonts w:ascii="Times New Roman" w:hAnsi="Times New Roman" w:cs="Times New Roman"/>
          <w:sz w:val="24"/>
          <w:szCs w:val="24"/>
        </w:rPr>
        <w:t>Mudhefi</w:t>
      </w:r>
      <w:r>
        <w:rPr>
          <w:rFonts w:ascii="Times New Roman" w:hAnsi="Times New Roman" w:cs="Times New Roman"/>
          <w:sz w:val="24"/>
          <w:szCs w:val="24"/>
        </w:rPr>
        <w:t xml:space="preserve"> did not link him to the charge. It is clear that the witness’s evidence was based on the procedures to be followed up to the stage the record is placed before a judge. It was not designed to link the Appellant to the charges leveled. This was crucial and relevant evidence before the Disciplinary Committee. The court cannot interfere with Disciplinary Committee finding on that score. </w:t>
      </w:r>
    </w:p>
    <w:p w:rsidR="008F62A8" w:rsidRPr="00E03951" w:rsidRDefault="008F62A8" w:rsidP="00E03951">
      <w:pPr>
        <w:spacing w:after="0" w:line="360" w:lineRule="auto"/>
        <w:rPr>
          <w:rFonts w:ascii="Times New Roman" w:hAnsi="Times New Roman" w:cs="Times New Roman"/>
          <w:sz w:val="24"/>
          <w:szCs w:val="24"/>
        </w:rPr>
      </w:pPr>
    </w:p>
    <w:p w:rsidR="00D8399C" w:rsidRDefault="00D8399C" w:rsidP="0037417F">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 xml:space="preserve">The rest of the grounds of appeal raised by the Appeal are procedural in </w:t>
      </w:r>
      <w:r w:rsidR="00F35CC1" w:rsidRPr="00E03951">
        <w:rPr>
          <w:rFonts w:ascii="Times New Roman" w:hAnsi="Times New Roman" w:cs="Times New Roman"/>
          <w:sz w:val="24"/>
          <w:szCs w:val="24"/>
        </w:rPr>
        <w:t>nature</w:t>
      </w:r>
      <w:r w:rsidRPr="00E03951">
        <w:rPr>
          <w:rFonts w:ascii="Times New Roman" w:hAnsi="Times New Roman" w:cs="Times New Roman"/>
          <w:sz w:val="24"/>
          <w:szCs w:val="24"/>
        </w:rPr>
        <w:t xml:space="preserve"> and are not </w:t>
      </w:r>
      <w:r w:rsidR="00F35CC1" w:rsidRPr="00E03951">
        <w:rPr>
          <w:rFonts w:ascii="Times New Roman" w:hAnsi="Times New Roman" w:cs="Times New Roman"/>
          <w:sz w:val="24"/>
          <w:szCs w:val="24"/>
        </w:rPr>
        <w:t>merited</w:t>
      </w:r>
      <w:r w:rsidRPr="00E03951">
        <w:rPr>
          <w:rFonts w:ascii="Times New Roman" w:hAnsi="Times New Roman" w:cs="Times New Roman"/>
          <w:sz w:val="24"/>
          <w:szCs w:val="24"/>
        </w:rPr>
        <w:t xml:space="preserve">.  The Appellant alleges that the Disciplinary Committee erred by refusing to recall the complainant for cross-examination.  The record of proceedings before the Disciplinary Committee clearly shows the complainant testified she was then cross-examined by both counsel for the three Respondents.  The Disciplinary Committee found her an honest and credible </w:t>
      </w:r>
      <w:r w:rsidR="0037417F">
        <w:rPr>
          <w:rFonts w:ascii="Times New Roman" w:hAnsi="Times New Roman" w:cs="Times New Roman"/>
          <w:sz w:val="24"/>
          <w:szCs w:val="24"/>
        </w:rPr>
        <w:t>witness.  There is no basis for the Respondent submission that she refused to be cross examined. The r</w:t>
      </w:r>
      <w:r w:rsidR="00B66CE3">
        <w:rPr>
          <w:rFonts w:ascii="Times New Roman" w:hAnsi="Times New Roman" w:cs="Times New Roman"/>
          <w:sz w:val="24"/>
          <w:szCs w:val="24"/>
        </w:rPr>
        <w:t xml:space="preserve">ecord shows counsel had requested that she </w:t>
      </w:r>
      <w:r w:rsidR="0037417F">
        <w:rPr>
          <w:rFonts w:ascii="Times New Roman" w:hAnsi="Times New Roman" w:cs="Times New Roman"/>
          <w:sz w:val="24"/>
          <w:szCs w:val="24"/>
        </w:rPr>
        <w:t xml:space="preserve">be recalled but the application was dismissed by the Disciplinary committee on the basis that no cogent reasons had been supplied for the recall.  </w:t>
      </w:r>
      <w:r w:rsidR="00B66CE3">
        <w:rPr>
          <w:rFonts w:ascii="Times New Roman" w:hAnsi="Times New Roman" w:cs="Times New Roman"/>
          <w:sz w:val="24"/>
          <w:szCs w:val="24"/>
        </w:rPr>
        <w:t>The Disciplinary Committee cannot be faulted for reaching that conclusion.</w:t>
      </w:r>
      <w:r w:rsidR="00B66CE3" w:rsidRPr="00E03951">
        <w:rPr>
          <w:rFonts w:ascii="Times New Roman" w:hAnsi="Times New Roman" w:cs="Times New Roman"/>
          <w:sz w:val="24"/>
          <w:szCs w:val="24"/>
        </w:rPr>
        <w:t xml:space="preserve"> The</w:t>
      </w:r>
      <w:r w:rsidRPr="00E03951">
        <w:rPr>
          <w:rFonts w:ascii="Times New Roman" w:hAnsi="Times New Roman" w:cs="Times New Roman"/>
          <w:sz w:val="24"/>
          <w:szCs w:val="24"/>
        </w:rPr>
        <w:t xml:space="preserve"> Appellant alleges the Disciplinary Authority failed to </w:t>
      </w:r>
      <w:r w:rsidRPr="0037417F">
        <w:rPr>
          <w:rFonts w:ascii="Times New Roman" w:hAnsi="Times New Roman" w:cs="Times New Roman"/>
          <w:b/>
          <w:sz w:val="24"/>
          <w:szCs w:val="24"/>
        </w:rPr>
        <w:t>Section 44 of the Regulations</w:t>
      </w:r>
      <w:r w:rsidR="0037417F">
        <w:rPr>
          <w:rFonts w:ascii="Times New Roman" w:hAnsi="Times New Roman" w:cs="Times New Roman"/>
          <w:sz w:val="24"/>
          <w:szCs w:val="24"/>
        </w:rPr>
        <w:t>,</w:t>
      </w:r>
      <w:r w:rsidRPr="00E03951">
        <w:rPr>
          <w:rFonts w:ascii="Times New Roman" w:hAnsi="Times New Roman" w:cs="Times New Roman"/>
          <w:sz w:val="24"/>
          <w:szCs w:val="24"/>
        </w:rPr>
        <w:t xml:space="preserve"> </w:t>
      </w:r>
      <w:r w:rsidR="00B66CE3">
        <w:rPr>
          <w:rFonts w:ascii="Times New Roman" w:hAnsi="Times New Roman" w:cs="Times New Roman"/>
          <w:sz w:val="24"/>
          <w:szCs w:val="24"/>
        </w:rPr>
        <w:t xml:space="preserve">to </w:t>
      </w:r>
      <w:r w:rsidRPr="00E03951">
        <w:rPr>
          <w:rFonts w:ascii="Times New Roman" w:hAnsi="Times New Roman" w:cs="Times New Roman"/>
          <w:sz w:val="24"/>
          <w:szCs w:val="24"/>
        </w:rPr>
        <w:t xml:space="preserve">provide investigation report.  It is trite for any procedural </w:t>
      </w:r>
      <w:r w:rsidR="00F35CC1" w:rsidRPr="00E03951">
        <w:rPr>
          <w:rFonts w:ascii="Times New Roman" w:hAnsi="Times New Roman" w:cs="Times New Roman"/>
          <w:sz w:val="24"/>
          <w:szCs w:val="24"/>
        </w:rPr>
        <w:t>irregularly</w:t>
      </w:r>
      <w:r w:rsidRPr="00E03951">
        <w:rPr>
          <w:rFonts w:ascii="Times New Roman" w:hAnsi="Times New Roman" w:cs="Times New Roman"/>
          <w:sz w:val="24"/>
          <w:szCs w:val="24"/>
        </w:rPr>
        <w:t xml:space="preserve"> to vitiate any proceedings prejudice must be established.  The Appellant has not established any prejudice suffered as a result of the Respondent</w:t>
      </w:r>
      <w:r w:rsidR="00974D17">
        <w:rPr>
          <w:rFonts w:ascii="Times New Roman" w:hAnsi="Times New Roman" w:cs="Times New Roman"/>
          <w:sz w:val="24"/>
          <w:szCs w:val="24"/>
        </w:rPr>
        <w:t>s to</w:t>
      </w:r>
      <w:r w:rsidR="0037417F">
        <w:rPr>
          <w:rFonts w:ascii="Times New Roman" w:hAnsi="Times New Roman" w:cs="Times New Roman"/>
          <w:sz w:val="24"/>
          <w:szCs w:val="24"/>
        </w:rPr>
        <w:t xml:space="preserve"> supply him</w:t>
      </w:r>
      <w:r w:rsidRPr="00E03951">
        <w:rPr>
          <w:rFonts w:ascii="Times New Roman" w:hAnsi="Times New Roman" w:cs="Times New Roman"/>
          <w:sz w:val="24"/>
          <w:szCs w:val="24"/>
        </w:rPr>
        <w:t xml:space="preserve"> with the investigative report.</w:t>
      </w:r>
    </w:p>
    <w:p w:rsidR="0019103E" w:rsidRPr="00E03951" w:rsidRDefault="0019103E" w:rsidP="0037417F">
      <w:pPr>
        <w:spacing w:after="0" w:line="360" w:lineRule="auto"/>
        <w:ind w:firstLine="360"/>
        <w:rPr>
          <w:rFonts w:ascii="Times New Roman" w:hAnsi="Times New Roman" w:cs="Times New Roman"/>
          <w:sz w:val="24"/>
          <w:szCs w:val="24"/>
        </w:rPr>
      </w:pPr>
    </w:p>
    <w:p w:rsidR="00B3544A" w:rsidRPr="00E03951" w:rsidRDefault="00B3544A" w:rsidP="00E03951">
      <w:pPr>
        <w:spacing w:after="0" w:line="360" w:lineRule="auto"/>
        <w:rPr>
          <w:rFonts w:ascii="Times New Roman" w:hAnsi="Times New Roman" w:cs="Times New Roman"/>
          <w:sz w:val="24"/>
          <w:szCs w:val="24"/>
        </w:rPr>
      </w:pPr>
    </w:p>
    <w:p w:rsidR="00D8399C" w:rsidRPr="00E03951" w:rsidRDefault="00D8399C"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 xml:space="preserve">The Appellant also alleges that he was denied his right to mitigate a point strenuously denied by the Respondent.  The Respondent submitted that Appellant was given an opportunity to mitigate </w:t>
      </w:r>
      <w:r w:rsidR="00F35CC1" w:rsidRPr="00E03951">
        <w:rPr>
          <w:rFonts w:ascii="Times New Roman" w:hAnsi="Times New Roman" w:cs="Times New Roman"/>
          <w:sz w:val="24"/>
          <w:szCs w:val="24"/>
        </w:rPr>
        <w:t>through</w:t>
      </w:r>
      <w:r w:rsidRPr="00E03951">
        <w:rPr>
          <w:rFonts w:ascii="Times New Roman" w:hAnsi="Times New Roman" w:cs="Times New Roman"/>
          <w:sz w:val="24"/>
          <w:szCs w:val="24"/>
        </w:rPr>
        <w:t xml:space="preserve"> a letter addressed to his lawyers.  The lawyer then responded.  The record shows clearly that Appellant was granted an opportunity to mitigate.</w:t>
      </w:r>
      <w:r w:rsidR="008F62A8">
        <w:rPr>
          <w:rFonts w:ascii="Times New Roman" w:hAnsi="Times New Roman" w:cs="Times New Roman"/>
          <w:sz w:val="24"/>
          <w:szCs w:val="24"/>
        </w:rPr>
        <w:t xml:space="preserve"> The Disciplinary Committee on page 18 of </w:t>
      </w:r>
      <w:r w:rsidR="00766829">
        <w:rPr>
          <w:rFonts w:ascii="Times New Roman" w:hAnsi="Times New Roman" w:cs="Times New Roman"/>
          <w:sz w:val="24"/>
          <w:szCs w:val="24"/>
        </w:rPr>
        <w:t xml:space="preserve">its </w:t>
      </w:r>
      <w:r w:rsidR="008F62A8">
        <w:rPr>
          <w:rFonts w:ascii="Times New Roman" w:hAnsi="Times New Roman" w:cs="Times New Roman"/>
          <w:sz w:val="24"/>
          <w:szCs w:val="24"/>
        </w:rPr>
        <w:t xml:space="preserve">ruling weighed the mitigating factors before handing down its determination. </w:t>
      </w:r>
    </w:p>
    <w:p w:rsidR="00E03951" w:rsidRPr="00E03951" w:rsidRDefault="00E03951" w:rsidP="00E03951">
      <w:pPr>
        <w:spacing w:after="0" w:line="360" w:lineRule="auto"/>
        <w:rPr>
          <w:rFonts w:ascii="Times New Roman" w:hAnsi="Times New Roman" w:cs="Times New Roman"/>
          <w:sz w:val="24"/>
          <w:szCs w:val="24"/>
        </w:rPr>
      </w:pPr>
    </w:p>
    <w:p w:rsidR="00D8399C" w:rsidRPr="00E03951" w:rsidRDefault="00D8399C"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 xml:space="preserve">The last issue </w:t>
      </w:r>
      <w:r w:rsidR="008F62A8" w:rsidRPr="00E03951">
        <w:rPr>
          <w:rFonts w:ascii="Times New Roman" w:hAnsi="Times New Roman" w:cs="Times New Roman"/>
          <w:sz w:val="24"/>
          <w:szCs w:val="24"/>
        </w:rPr>
        <w:t xml:space="preserve">raised </w:t>
      </w:r>
      <w:r w:rsidR="00766829">
        <w:rPr>
          <w:rFonts w:ascii="Times New Roman" w:hAnsi="Times New Roman" w:cs="Times New Roman"/>
          <w:sz w:val="24"/>
          <w:szCs w:val="24"/>
        </w:rPr>
        <w:t>is</w:t>
      </w:r>
      <w:r w:rsidR="008F62A8">
        <w:rPr>
          <w:rFonts w:ascii="Times New Roman" w:hAnsi="Times New Roman" w:cs="Times New Roman"/>
          <w:sz w:val="24"/>
          <w:szCs w:val="24"/>
        </w:rPr>
        <w:t xml:space="preserve"> </w:t>
      </w:r>
      <w:r w:rsidRPr="00E03951">
        <w:rPr>
          <w:rFonts w:ascii="Times New Roman" w:hAnsi="Times New Roman" w:cs="Times New Roman"/>
          <w:sz w:val="24"/>
          <w:szCs w:val="24"/>
        </w:rPr>
        <w:t>pertaining to the penalty which Appellant alleges was harsh in the circumstances.  The charges leveled against the Appellant were</w:t>
      </w:r>
      <w:r w:rsidR="008F62A8">
        <w:rPr>
          <w:rFonts w:ascii="Times New Roman" w:hAnsi="Times New Roman" w:cs="Times New Roman"/>
          <w:sz w:val="24"/>
          <w:szCs w:val="24"/>
        </w:rPr>
        <w:t xml:space="preserve"> very</w:t>
      </w:r>
      <w:r w:rsidRPr="00E03951">
        <w:rPr>
          <w:rFonts w:ascii="Times New Roman" w:hAnsi="Times New Roman" w:cs="Times New Roman"/>
          <w:sz w:val="24"/>
          <w:szCs w:val="24"/>
        </w:rPr>
        <w:t xml:space="preserve"> serious charges.  Given </w:t>
      </w:r>
      <w:r w:rsidR="00F35CC1" w:rsidRPr="00E03951">
        <w:rPr>
          <w:rFonts w:ascii="Times New Roman" w:hAnsi="Times New Roman" w:cs="Times New Roman"/>
          <w:sz w:val="24"/>
          <w:szCs w:val="24"/>
        </w:rPr>
        <w:t xml:space="preserve">the </w:t>
      </w:r>
      <w:r w:rsidR="006E7FA2">
        <w:rPr>
          <w:rFonts w:ascii="Times New Roman" w:hAnsi="Times New Roman" w:cs="Times New Roman"/>
          <w:sz w:val="24"/>
          <w:szCs w:val="24"/>
        </w:rPr>
        <w:t>move</w:t>
      </w:r>
      <w:r w:rsidR="00A83191">
        <w:rPr>
          <w:rFonts w:ascii="Times New Roman" w:hAnsi="Times New Roman" w:cs="Times New Roman"/>
          <w:sz w:val="24"/>
          <w:szCs w:val="24"/>
        </w:rPr>
        <w:t xml:space="preserve"> to reduce corruption</w:t>
      </w:r>
      <w:r w:rsidR="00F35CC1" w:rsidRPr="00E03951">
        <w:rPr>
          <w:rFonts w:ascii="Times New Roman" w:hAnsi="Times New Roman" w:cs="Times New Roman"/>
          <w:sz w:val="24"/>
          <w:szCs w:val="24"/>
        </w:rPr>
        <w:t xml:space="preserve"> in the public service</w:t>
      </w:r>
      <w:r w:rsidR="00A83191">
        <w:rPr>
          <w:rFonts w:ascii="Times New Roman" w:hAnsi="Times New Roman" w:cs="Times New Roman"/>
          <w:sz w:val="24"/>
          <w:szCs w:val="24"/>
        </w:rPr>
        <w:t xml:space="preserve"> and society in general the sentence of dismissal</w:t>
      </w:r>
      <w:r w:rsidR="00F35CC1" w:rsidRPr="00E03951">
        <w:rPr>
          <w:rFonts w:ascii="Times New Roman" w:hAnsi="Times New Roman" w:cs="Times New Roman"/>
          <w:sz w:val="24"/>
          <w:szCs w:val="24"/>
        </w:rPr>
        <w:t xml:space="preserve"> from service was clearly warranted in the circumstances.</w:t>
      </w:r>
    </w:p>
    <w:p w:rsidR="00E03951" w:rsidRPr="00E03951" w:rsidRDefault="00E03951" w:rsidP="00E03951">
      <w:pPr>
        <w:spacing w:after="0" w:line="360" w:lineRule="auto"/>
        <w:rPr>
          <w:rFonts w:ascii="Times New Roman" w:hAnsi="Times New Roman" w:cs="Times New Roman"/>
          <w:sz w:val="24"/>
          <w:szCs w:val="24"/>
        </w:rPr>
      </w:pPr>
    </w:p>
    <w:p w:rsidR="00F35CC1" w:rsidRPr="00E03951" w:rsidRDefault="00F35CC1" w:rsidP="00E03951">
      <w:pPr>
        <w:spacing w:after="0" w:line="360" w:lineRule="auto"/>
        <w:ind w:firstLine="360"/>
        <w:rPr>
          <w:rFonts w:ascii="Times New Roman" w:hAnsi="Times New Roman" w:cs="Times New Roman"/>
          <w:sz w:val="24"/>
          <w:szCs w:val="24"/>
        </w:rPr>
      </w:pPr>
      <w:r w:rsidRPr="00E03951">
        <w:rPr>
          <w:rFonts w:ascii="Times New Roman" w:hAnsi="Times New Roman" w:cs="Times New Roman"/>
          <w:sz w:val="24"/>
          <w:szCs w:val="24"/>
        </w:rPr>
        <w:t>The appeal is consequently dismissed with no order as to costs.</w:t>
      </w:r>
    </w:p>
    <w:p w:rsidR="00985686" w:rsidRPr="00E03951" w:rsidRDefault="00985686" w:rsidP="00863D69">
      <w:pPr>
        <w:spacing w:after="0" w:line="360" w:lineRule="auto"/>
        <w:rPr>
          <w:rFonts w:ascii="Times New Roman" w:hAnsi="Times New Roman" w:cs="Times New Roman"/>
          <w:b/>
          <w:sz w:val="24"/>
          <w:szCs w:val="24"/>
        </w:rPr>
      </w:pPr>
    </w:p>
    <w:p w:rsidR="00985686" w:rsidRPr="00E03951" w:rsidRDefault="00985686" w:rsidP="00863D69">
      <w:pPr>
        <w:spacing w:after="0" w:line="360" w:lineRule="auto"/>
        <w:rPr>
          <w:rFonts w:ascii="Times New Roman" w:hAnsi="Times New Roman" w:cs="Times New Roman"/>
          <w:b/>
          <w:sz w:val="24"/>
          <w:szCs w:val="24"/>
        </w:rPr>
      </w:pPr>
    </w:p>
    <w:p w:rsidR="00F35CC1" w:rsidRPr="006E7FA2" w:rsidRDefault="00985686" w:rsidP="00863D69">
      <w:pPr>
        <w:spacing w:after="0" w:line="360" w:lineRule="auto"/>
        <w:rPr>
          <w:rFonts w:ascii="Times New Roman" w:hAnsi="Times New Roman" w:cs="Times New Roman"/>
          <w:sz w:val="24"/>
          <w:szCs w:val="24"/>
        </w:rPr>
      </w:pPr>
      <w:r w:rsidRPr="00E03951">
        <w:rPr>
          <w:rFonts w:ascii="Times New Roman" w:hAnsi="Times New Roman" w:cs="Times New Roman"/>
          <w:b/>
          <w:i/>
          <w:sz w:val="24"/>
          <w:szCs w:val="24"/>
        </w:rPr>
        <w:t>Nyamushaya, Kasuso &amp; Rubaya</w:t>
      </w:r>
      <w:r w:rsidR="006E7FA2">
        <w:rPr>
          <w:rFonts w:ascii="Times New Roman" w:hAnsi="Times New Roman" w:cs="Times New Roman"/>
          <w:b/>
          <w:i/>
          <w:sz w:val="24"/>
          <w:szCs w:val="24"/>
        </w:rPr>
        <w:t xml:space="preserve">, </w:t>
      </w:r>
      <w:r w:rsidRPr="00E03951">
        <w:rPr>
          <w:rFonts w:ascii="Times New Roman" w:hAnsi="Times New Roman" w:cs="Times New Roman"/>
          <w:b/>
          <w:i/>
          <w:sz w:val="24"/>
          <w:szCs w:val="24"/>
        </w:rPr>
        <w:t xml:space="preserve"> </w:t>
      </w:r>
      <w:r w:rsidRPr="006E7FA2">
        <w:rPr>
          <w:rFonts w:ascii="Times New Roman" w:hAnsi="Times New Roman" w:cs="Times New Roman"/>
          <w:sz w:val="24"/>
          <w:szCs w:val="24"/>
        </w:rPr>
        <w:t>Legal Practitioners for the Appellant</w:t>
      </w:r>
    </w:p>
    <w:p w:rsidR="00257546" w:rsidRPr="00E03951" w:rsidRDefault="00985686" w:rsidP="00E03951">
      <w:pPr>
        <w:spacing w:after="0" w:line="360" w:lineRule="auto"/>
        <w:rPr>
          <w:rFonts w:ascii="Times New Roman" w:hAnsi="Times New Roman" w:cs="Times New Roman"/>
        </w:rPr>
      </w:pPr>
      <w:r w:rsidRPr="00E03951">
        <w:rPr>
          <w:rFonts w:ascii="Times New Roman" w:hAnsi="Times New Roman" w:cs="Times New Roman"/>
          <w:b/>
          <w:i/>
          <w:sz w:val="24"/>
          <w:szCs w:val="24"/>
        </w:rPr>
        <w:t xml:space="preserve">Civil Division of The Attorney General, </w:t>
      </w:r>
      <w:r w:rsidRPr="006E7FA2">
        <w:rPr>
          <w:rFonts w:ascii="Times New Roman" w:hAnsi="Times New Roman" w:cs="Times New Roman"/>
          <w:sz w:val="24"/>
          <w:szCs w:val="24"/>
        </w:rPr>
        <w:t>for the Respondent</w:t>
      </w:r>
    </w:p>
    <w:sectPr w:rsidR="00257546" w:rsidRPr="00E03951" w:rsidSect="006E7FA2">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45" w:rsidRDefault="00DC7445" w:rsidP="006E7FA2">
      <w:pPr>
        <w:spacing w:after="0"/>
      </w:pPr>
      <w:r>
        <w:separator/>
      </w:r>
    </w:p>
  </w:endnote>
  <w:endnote w:type="continuationSeparator" w:id="0">
    <w:p w:rsidR="00DC7445" w:rsidRDefault="00DC7445" w:rsidP="006E7F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15016"/>
      <w:docPartObj>
        <w:docPartGallery w:val="Page Numbers (Bottom of Page)"/>
        <w:docPartUnique/>
      </w:docPartObj>
    </w:sdtPr>
    <w:sdtEndPr>
      <w:rPr>
        <w:noProof/>
      </w:rPr>
    </w:sdtEndPr>
    <w:sdtContent>
      <w:p w:rsidR="00FD585C" w:rsidRDefault="00FD585C">
        <w:pPr>
          <w:pStyle w:val="Footer"/>
          <w:jc w:val="right"/>
        </w:pPr>
        <w:r>
          <w:fldChar w:fldCharType="begin"/>
        </w:r>
        <w:r>
          <w:instrText xml:space="preserve"> PAGE   \* MERGEFORMAT </w:instrText>
        </w:r>
        <w:r>
          <w:fldChar w:fldCharType="separate"/>
        </w:r>
        <w:r w:rsidR="006D0CE8">
          <w:rPr>
            <w:noProof/>
          </w:rPr>
          <w:t>1</w:t>
        </w:r>
        <w:r>
          <w:rPr>
            <w:noProof/>
          </w:rPr>
          <w:fldChar w:fldCharType="end"/>
        </w:r>
      </w:p>
    </w:sdtContent>
  </w:sdt>
  <w:p w:rsidR="006E7FA2" w:rsidRDefault="006E7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45" w:rsidRDefault="00DC7445" w:rsidP="006E7FA2">
      <w:pPr>
        <w:spacing w:after="0"/>
      </w:pPr>
      <w:r>
        <w:separator/>
      </w:r>
    </w:p>
  </w:footnote>
  <w:footnote w:type="continuationSeparator" w:id="0">
    <w:p w:rsidR="00DC7445" w:rsidRDefault="00DC7445" w:rsidP="006E7F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A2" w:rsidRDefault="006E7FA2">
    <w:pPr>
      <w:pStyle w:val="Header"/>
    </w:pPr>
    <w:r>
      <w:rPr>
        <w:b/>
      </w:rPr>
      <w:tab/>
    </w:r>
    <w:r>
      <w:rPr>
        <w:b/>
      </w:rPr>
      <w:tab/>
    </w:r>
    <w:r w:rsidRPr="006E7FA2">
      <w:rPr>
        <w:b/>
      </w:rPr>
      <w:t>JUDGMENT NO. LC/H/</w:t>
    </w:r>
    <w:r w:rsidR="00FD585C">
      <w:rPr>
        <w:b/>
      </w:rPr>
      <w:t>370</w:t>
    </w:r>
    <w:r w:rsidRPr="006E7FA2">
      <w:rPr>
        <w:b/>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466E9"/>
    <w:multiLevelType w:val="hybridMultilevel"/>
    <w:tmpl w:val="A3125C86"/>
    <w:lvl w:ilvl="0" w:tplc="9F588B5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CF3435"/>
    <w:multiLevelType w:val="hybridMultilevel"/>
    <w:tmpl w:val="45AE78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69"/>
    <w:rsid w:val="0002155E"/>
    <w:rsid w:val="000A0F11"/>
    <w:rsid w:val="00114FD1"/>
    <w:rsid w:val="0015252C"/>
    <w:rsid w:val="00186DCB"/>
    <w:rsid w:val="00190516"/>
    <w:rsid w:val="0019103E"/>
    <w:rsid w:val="00206F77"/>
    <w:rsid w:val="00217192"/>
    <w:rsid w:val="00257546"/>
    <w:rsid w:val="0028072E"/>
    <w:rsid w:val="00292E51"/>
    <w:rsid w:val="002A604C"/>
    <w:rsid w:val="0037417F"/>
    <w:rsid w:val="003C5388"/>
    <w:rsid w:val="003E0952"/>
    <w:rsid w:val="00504A58"/>
    <w:rsid w:val="0059030C"/>
    <w:rsid w:val="005B14AC"/>
    <w:rsid w:val="006D0CE8"/>
    <w:rsid w:val="006E7FA2"/>
    <w:rsid w:val="00766829"/>
    <w:rsid w:val="00783975"/>
    <w:rsid w:val="00863D69"/>
    <w:rsid w:val="008F62A8"/>
    <w:rsid w:val="00914F13"/>
    <w:rsid w:val="009432AA"/>
    <w:rsid w:val="00943619"/>
    <w:rsid w:val="00974D17"/>
    <w:rsid w:val="00985686"/>
    <w:rsid w:val="009E046E"/>
    <w:rsid w:val="009E4DBE"/>
    <w:rsid w:val="00A12DCA"/>
    <w:rsid w:val="00A606FF"/>
    <w:rsid w:val="00A655FE"/>
    <w:rsid w:val="00A80A18"/>
    <w:rsid w:val="00A83191"/>
    <w:rsid w:val="00B3544A"/>
    <w:rsid w:val="00B43BCA"/>
    <w:rsid w:val="00B66CE3"/>
    <w:rsid w:val="00BB382C"/>
    <w:rsid w:val="00BC3BC7"/>
    <w:rsid w:val="00BF2809"/>
    <w:rsid w:val="00C05541"/>
    <w:rsid w:val="00C35D15"/>
    <w:rsid w:val="00C363FD"/>
    <w:rsid w:val="00CE06D9"/>
    <w:rsid w:val="00D120C5"/>
    <w:rsid w:val="00D162C4"/>
    <w:rsid w:val="00D17025"/>
    <w:rsid w:val="00D46691"/>
    <w:rsid w:val="00D654EE"/>
    <w:rsid w:val="00D75DE5"/>
    <w:rsid w:val="00D8399C"/>
    <w:rsid w:val="00DC7445"/>
    <w:rsid w:val="00DD18DE"/>
    <w:rsid w:val="00E03951"/>
    <w:rsid w:val="00E04222"/>
    <w:rsid w:val="00E8013C"/>
    <w:rsid w:val="00ED64FA"/>
    <w:rsid w:val="00EE3F2B"/>
    <w:rsid w:val="00F35CC1"/>
    <w:rsid w:val="00FD585C"/>
    <w:rsid w:val="00FD6C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69"/>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3FD"/>
    <w:pPr>
      <w:ind w:left="720"/>
      <w:contextualSpacing/>
    </w:pPr>
  </w:style>
  <w:style w:type="paragraph" w:styleId="Header">
    <w:name w:val="header"/>
    <w:basedOn w:val="Normal"/>
    <w:link w:val="HeaderChar"/>
    <w:uiPriority w:val="99"/>
    <w:unhideWhenUsed/>
    <w:rsid w:val="006E7FA2"/>
    <w:pPr>
      <w:tabs>
        <w:tab w:val="center" w:pos="4513"/>
        <w:tab w:val="right" w:pos="9026"/>
      </w:tabs>
      <w:spacing w:after="0"/>
    </w:pPr>
  </w:style>
  <w:style w:type="character" w:customStyle="1" w:styleId="HeaderChar">
    <w:name w:val="Header Char"/>
    <w:basedOn w:val="DefaultParagraphFont"/>
    <w:link w:val="Header"/>
    <w:uiPriority w:val="99"/>
    <w:rsid w:val="006E7FA2"/>
    <w:rPr>
      <w:lang w:val="en-US"/>
    </w:rPr>
  </w:style>
  <w:style w:type="paragraph" w:styleId="Footer">
    <w:name w:val="footer"/>
    <w:basedOn w:val="Normal"/>
    <w:link w:val="FooterChar"/>
    <w:uiPriority w:val="99"/>
    <w:unhideWhenUsed/>
    <w:rsid w:val="006E7FA2"/>
    <w:pPr>
      <w:tabs>
        <w:tab w:val="center" w:pos="4513"/>
        <w:tab w:val="right" w:pos="9026"/>
      </w:tabs>
      <w:spacing w:after="0"/>
    </w:pPr>
  </w:style>
  <w:style w:type="character" w:customStyle="1" w:styleId="FooterChar">
    <w:name w:val="Footer Char"/>
    <w:basedOn w:val="DefaultParagraphFont"/>
    <w:link w:val="Footer"/>
    <w:uiPriority w:val="99"/>
    <w:rsid w:val="006E7FA2"/>
    <w:rPr>
      <w:lang w:val="en-US"/>
    </w:rPr>
  </w:style>
  <w:style w:type="paragraph" w:styleId="BalloonText">
    <w:name w:val="Balloon Text"/>
    <w:basedOn w:val="Normal"/>
    <w:link w:val="BalloonTextChar"/>
    <w:uiPriority w:val="99"/>
    <w:semiHidden/>
    <w:unhideWhenUsed/>
    <w:rsid w:val="006E7F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69"/>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3FD"/>
    <w:pPr>
      <w:ind w:left="720"/>
      <w:contextualSpacing/>
    </w:pPr>
  </w:style>
  <w:style w:type="paragraph" w:styleId="Header">
    <w:name w:val="header"/>
    <w:basedOn w:val="Normal"/>
    <w:link w:val="HeaderChar"/>
    <w:uiPriority w:val="99"/>
    <w:unhideWhenUsed/>
    <w:rsid w:val="006E7FA2"/>
    <w:pPr>
      <w:tabs>
        <w:tab w:val="center" w:pos="4513"/>
        <w:tab w:val="right" w:pos="9026"/>
      </w:tabs>
      <w:spacing w:after="0"/>
    </w:pPr>
  </w:style>
  <w:style w:type="character" w:customStyle="1" w:styleId="HeaderChar">
    <w:name w:val="Header Char"/>
    <w:basedOn w:val="DefaultParagraphFont"/>
    <w:link w:val="Header"/>
    <w:uiPriority w:val="99"/>
    <w:rsid w:val="006E7FA2"/>
    <w:rPr>
      <w:lang w:val="en-US"/>
    </w:rPr>
  </w:style>
  <w:style w:type="paragraph" w:styleId="Footer">
    <w:name w:val="footer"/>
    <w:basedOn w:val="Normal"/>
    <w:link w:val="FooterChar"/>
    <w:uiPriority w:val="99"/>
    <w:unhideWhenUsed/>
    <w:rsid w:val="006E7FA2"/>
    <w:pPr>
      <w:tabs>
        <w:tab w:val="center" w:pos="4513"/>
        <w:tab w:val="right" w:pos="9026"/>
      </w:tabs>
      <w:spacing w:after="0"/>
    </w:pPr>
  </w:style>
  <w:style w:type="character" w:customStyle="1" w:styleId="FooterChar">
    <w:name w:val="Footer Char"/>
    <w:basedOn w:val="DefaultParagraphFont"/>
    <w:link w:val="Footer"/>
    <w:uiPriority w:val="99"/>
    <w:rsid w:val="006E7FA2"/>
    <w:rPr>
      <w:lang w:val="en-US"/>
    </w:rPr>
  </w:style>
  <w:style w:type="paragraph" w:styleId="BalloonText">
    <w:name w:val="Balloon Text"/>
    <w:basedOn w:val="Normal"/>
    <w:link w:val="BalloonTextChar"/>
    <w:uiPriority w:val="99"/>
    <w:semiHidden/>
    <w:unhideWhenUsed/>
    <w:rsid w:val="006E7F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Labour Court</cp:lastModifiedBy>
  <cp:revision>2</cp:revision>
  <cp:lastPrinted>2014-06-17T10:36:00Z</cp:lastPrinted>
  <dcterms:created xsi:type="dcterms:W3CDTF">2014-09-17T06:11:00Z</dcterms:created>
  <dcterms:modified xsi:type="dcterms:W3CDTF">2014-09-17T06:11:00Z</dcterms:modified>
</cp:coreProperties>
</file>