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E6E477" w14:textId="77777777" w:rsidR="00F406E4" w:rsidRDefault="00F406E4" w:rsidP="00354E5D">
      <w:pPr>
        <w:spacing w:after="0" w:line="240" w:lineRule="auto"/>
        <w:jc w:val="both"/>
        <w:rPr>
          <w:rFonts w:ascii="Times New Roman" w:hAnsi="Times New Roman" w:cs="Times New Roman"/>
          <w:sz w:val="24"/>
        </w:rPr>
      </w:pPr>
      <w:bookmarkStart w:id="0" w:name="_GoBack"/>
      <w:bookmarkEnd w:id="0"/>
    </w:p>
    <w:p w14:paraId="3BD76805" w14:textId="77777777" w:rsidR="00F406E4" w:rsidRDefault="00F406E4" w:rsidP="00354E5D">
      <w:pPr>
        <w:spacing w:after="0" w:line="240" w:lineRule="auto"/>
        <w:jc w:val="both"/>
        <w:rPr>
          <w:rFonts w:ascii="Times New Roman" w:hAnsi="Times New Roman" w:cs="Times New Roman"/>
          <w:sz w:val="24"/>
        </w:rPr>
      </w:pPr>
    </w:p>
    <w:p w14:paraId="4EF06AC1" w14:textId="451B4D70" w:rsidR="00354E5D" w:rsidRDefault="00354E5D" w:rsidP="00354E5D">
      <w:pPr>
        <w:spacing w:after="0" w:line="240" w:lineRule="auto"/>
        <w:jc w:val="both"/>
        <w:rPr>
          <w:rFonts w:ascii="Times New Roman" w:hAnsi="Times New Roman" w:cs="Times New Roman"/>
          <w:sz w:val="24"/>
        </w:rPr>
      </w:pPr>
      <w:r>
        <w:rPr>
          <w:rFonts w:ascii="Times New Roman" w:hAnsi="Times New Roman" w:cs="Times New Roman"/>
          <w:sz w:val="24"/>
        </w:rPr>
        <w:t>KUDZAI NDUKU</w:t>
      </w:r>
    </w:p>
    <w:p w14:paraId="480A102C" w14:textId="7D328DB9" w:rsidR="00354E5D" w:rsidRDefault="00354E5D" w:rsidP="00354E5D">
      <w:pPr>
        <w:spacing w:after="0" w:line="240" w:lineRule="auto"/>
        <w:jc w:val="both"/>
        <w:rPr>
          <w:rFonts w:ascii="Times New Roman" w:hAnsi="Times New Roman" w:cs="Times New Roman"/>
          <w:sz w:val="24"/>
        </w:rPr>
      </w:pPr>
      <w:r>
        <w:rPr>
          <w:rFonts w:ascii="Times New Roman" w:hAnsi="Times New Roman" w:cs="Times New Roman"/>
          <w:sz w:val="24"/>
        </w:rPr>
        <w:t>and</w:t>
      </w:r>
    </w:p>
    <w:p w14:paraId="43769947" w14:textId="25A9C755" w:rsidR="00354E5D" w:rsidRDefault="00354E5D" w:rsidP="00354E5D">
      <w:pPr>
        <w:spacing w:after="0" w:line="240" w:lineRule="auto"/>
        <w:jc w:val="both"/>
        <w:rPr>
          <w:rFonts w:ascii="Times New Roman" w:hAnsi="Times New Roman" w:cs="Times New Roman"/>
          <w:sz w:val="24"/>
        </w:rPr>
      </w:pPr>
      <w:r>
        <w:rPr>
          <w:rFonts w:ascii="Times New Roman" w:hAnsi="Times New Roman" w:cs="Times New Roman"/>
          <w:sz w:val="24"/>
        </w:rPr>
        <w:t>KEVIN GUZAH</w:t>
      </w:r>
    </w:p>
    <w:p w14:paraId="1F4498E2" w14:textId="5538E28D" w:rsidR="00354E5D" w:rsidRDefault="00354E5D" w:rsidP="00354E5D">
      <w:pPr>
        <w:spacing w:after="0" w:line="240" w:lineRule="auto"/>
        <w:jc w:val="both"/>
        <w:rPr>
          <w:rFonts w:ascii="Times New Roman" w:hAnsi="Times New Roman" w:cs="Times New Roman"/>
          <w:sz w:val="24"/>
        </w:rPr>
      </w:pPr>
      <w:r>
        <w:rPr>
          <w:rFonts w:ascii="Times New Roman" w:hAnsi="Times New Roman" w:cs="Times New Roman"/>
          <w:sz w:val="24"/>
        </w:rPr>
        <w:t>versus</w:t>
      </w:r>
    </w:p>
    <w:p w14:paraId="7D50C850" w14:textId="45B60F54" w:rsidR="00354E5D" w:rsidRDefault="00354E5D" w:rsidP="00354E5D">
      <w:pPr>
        <w:spacing w:after="0" w:line="240" w:lineRule="auto"/>
        <w:jc w:val="both"/>
        <w:rPr>
          <w:rFonts w:ascii="Times New Roman" w:hAnsi="Times New Roman" w:cs="Times New Roman"/>
          <w:sz w:val="24"/>
        </w:rPr>
      </w:pPr>
      <w:r>
        <w:rPr>
          <w:rFonts w:ascii="Times New Roman" w:hAnsi="Times New Roman" w:cs="Times New Roman"/>
          <w:sz w:val="24"/>
        </w:rPr>
        <w:t>LUO TINGPEN</w:t>
      </w:r>
    </w:p>
    <w:p w14:paraId="6A04657B" w14:textId="079FFED3" w:rsidR="00354E5D" w:rsidRDefault="00354E5D" w:rsidP="00354E5D">
      <w:pPr>
        <w:spacing w:after="0" w:line="240" w:lineRule="auto"/>
        <w:jc w:val="both"/>
        <w:rPr>
          <w:rFonts w:ascii="Times New Roman" w:hAnsi="Times New Roman" w:cs="Times New Roman"/>
          <w:sz w:val="24"/>
        </w:rPr>
      </w:pPr>
      <w:r>
        <w:rPr>
          <w:rFonts w:ascii="Times New Roman" w:hAnsi="Times New Roman" w:cs="Times New Roman"/>
          <w:sz w:val="24"/>
        </w:rPr>
        <w:t>and</w:t>
      </w:r>
    </w:p>
    <w:p w14:paraId="7476D5B7" w14:textId="4DDEBF79" w:rsidR="00354E5D" w:rsidRDefault="00354E5D" w:rsidP="00354E5D">
      <w:pPr>
        <w:spacing w:after="0" w:line="240" w:lineRule="auto"/>
        <w:jc w:val="both"/>
        <w:rPr>
          <w:rFonts w:ascii="Times New Roman" w:hAnsi="Times New Roman" w:cs="Times New Roman"/>
          <w:sz w:val="24"/>
        </w:rPr>
      </w:pPr>
      <w:r>
        <w:rPr>
          <w:rFonts w:ascii="Times New Roman" w:hAnsi="Times New Roman" w:cs="Times New Roman"/>
          <w:sz w:val="24"/>
        </w:rPr>
        <w:t>LI YIZE</w:t>
      </w:r>
    </w:p>
    <w:p w14:paraId="0EDCF63A" w14:textId="2CEEE1F9" w:rsidR="00354E5D" w:rsidRDefault="00354E5D" w:rsidP="00354E5D">
      <w:pPr>
        <w:spacing w:after="0" w:line="240" w:lineRule="auto"/>
        <w:jc w:val="both"/>
        <w:rPr>
          <w:rFonts w:ascii="Times New Roman" w:hAnsi="Times New Roman" w:cs="Times New Roman"/>
          <w:sz w:val="24"/>
        </w:rPr>
      </w:pPr>
      <w:r>
        <w:rPr>
          <w:rFonts w:ascii="Times New Roman" w:hAnsi="Times New Roman" w:cs="Times New Roman"/>
          <w:sz w:val="24"/>
        </w:rPr>
        <w:t>and</w:t>
      </w:r>
    </w:p>
    <w:p w14:paraId="75646BD5" w14:textId="7B34F8DD" w:rsidR="00354E5D" w:rsidRDefault="00354E5D" w:rsidP="00354E5D">
      <w:pPr>
        <w:spacing w:after="0" w:line="240" w:lineRule="auto"/>
        <w:jc w:val="both"/>
        <w:rPr>
          <w:rFonts w:ascii="Times New Roman" w:hAnsi="Times New Roman" w:cs="Times New Roman"/>
          <w:sz w:val="24"/>
        </w:rPr>
      </w:pPr>
      <w:r>
        <w:rPr>
          <w:rFonts w:ascii="Times New Roman" w:hAnsi="Times New Roman" w:cs="Times New Roman"/>
          <w:sz w:val="24"/>
        </w:rPr>
        <w:t>GAMUCHIRAI NIGEL ZUZE</w:t>
      </w:r>
    </w:p>
    <w:p w14:paraId="45AF9005" w14:textId="6E54F195" w:rsidR="00354E5D" w:rsidRDefault="00354E5D" w:rsidP="00354E5D">
      <w:pPr>
        <w:spacing w:after="0" w:line="240" w:lineRule="auto"/>
        <w:jc w:val="both"/>
        <w:rPr>
          <w:rFonts w:ascii="Times New Roman" w:hAnsi="Times New Roman" w:cs="Times New Roman"/>
          <w:sz w:val="24"/>
        </w:rPr>
      </w:pPr>
      <w:r>
        <w:rPr>
          <w:rFonts w:ascii="Times New Roman" w:hAnsi="Times New Roman" w:cs="Times New Roman"/>
          <w:sz w:val="24"/>
        </w:rPr>
        <w:t>and</w:t>
      </w:r>
    </w:p>
    <w:p w14:paraId="3A3C2973" w14:textId="3F9C08D0" w:rsidR="00354E5D" w:rsidRDefault="00354E5D" w:rsidP="00354E5D">
      <w:pPr>
        <w:spacing w:after="0" w:line="240" w:lineRule="auto"/>
        <w:jc w:val="both"/>
        <w:rPr>
          <w:rFonts w:ascii="Times New Roman" w:hAnsi="Times New Roman" w:cs="Times New Roman"/>
          <w:sz w:val="24"/>
        </w:rPr>
      </w:pPr>
      <w:r>
        <w:rPr>
          <w:rFonts w:ascii="Times New Roman" w:hAnsi="Times New Roman" w:cs="Times New Roman"/>
          <w:sz w:val="24"/>
        </w:rPr>
        <w:t>J</w:t>
      </w:r>
      <w:r w:rsidR="00F406E4">
        <w:rPr>
          <w:rFonts w:ascii="Times New Roman" w:hAnsi="Times New Roman" w:cs="Times New Roman"/>
          <w:sz w:val="24"/>
        </w:rPr>
        <w:t>I</w:t>
      </w:r>
      <w:r>
        <w:rPr>
          <w:rFonts w:ascii="Times New Roman" w:hAnsi="Times New Roman" w:cs="Times New Roman"/>
          <w:sz w:val="24"/>
        </w:rPr>
        <w:t>NGLON</w:t>
      </w:r>
      <w:r w:rsidR="00F406E4">
        <w:rPr>
          <w:rFonts w:ascii="Times New Roman" w:hAnsi="Times New Roman" w:cs="Times New Roman"/>
          <w:sz w:val="24"/>
        </w:rPr>
        <w:t>G</w:t>
      </w:r>
      <w:r>
        <w:rPr>
          <w:rFonts w:ascii="Times New Roman" w:hAnsi="Times New Roman" w:cs="Times New Roman"/>
          <w:sz w:val="24"/>
        </w:rPr>
        <w:t xml:space="preserve"> SECURITY SERVICES (PVT) LTD</w:t>
      </w:r>
    </w:p>
    <w:p w14:paraId="27BF84EA" w14:textId="5622E3CE" w:rsidR="00354E5D" w:rsidRDefault="00354E5D" w:rsidP="00354E5D">
      <w:pPr>
        <w:spacing w:after="0" w:line="240" w:lineRule="auto"/>
        <w:jc w:val="both"/>
        <w:rPr>
          <w:rFonts w:ascii="Times New Roman" w:hAnsi="Times New Roman" w:cs="Times New Roman"/>
          <w:sz w:val="24"/>
        </w:rPr>
      </w:pPr>
      <w:r>
        <w:rPr>
          <w:rFonts w:ascii="Times New Roman" w:hAnsi="Times New Roman" w:cs="Times New Roman"/>
          <w:sz w:val="24"/>
        </w:rPr>
        <w:t>and</w:t>
      </w:r>
    </w:p>
    <w:p w14:paraId="2D8303BF" w14:textId="533C5239" w:rsidR="00354E5D" w:rsidRDefault="00354E5D" w:rsidP="00354E5D">
      <w:pPr>
        <w:spacing w:after="0" w:line="240" w:lineRule="auto"/>
        <w:jc w:val="both"/>
        <w:rPr>
          <w:rFonts w:ascii="Times New Roman" w:hAnsi="Times New Roman" w:cs="Times New Roman"/>
          <w:sz w:val="24"/>
        </w:rPr>
      </w:pPr>
      <w:r>
        <w:rPr>
          <w:rFonts w:ascii="Times New Roman" w:hAnsi="Times New Roman" w:cs="Times New Roman"/>
          <w:sz w:val="24"/>
        </w:rPr>
        <w:t>MING CHANG SINO AFRICA (PVT) LTD</w:t>
      </w:r>
    </w:p>
    <w:p w14:paraId="52EEC07C" w14:textId="77777777" w:rsidR="00354E5D" w:rsidRDefault="00354E5D" w:rsidP="00354E5D">
      <w:pPr>
        <w:spacing w:after="0" w:line="240" w:lineRule="auto"/>
        <w:jc w:val="both"/>
        <w:rPr>
          <w:rFonts w:ascii="Times New Roman" w:hAnsi="Times New Roman" w:cs="Times New Roman"/>
          <w:sz w:val="24"/>
        </w:rPr>
      </w:pPr>
    </w:p>
    <w:p w14:paraId="2C5B284B" w14:textId="77777777" w:rsidR="00354E5D" w:rsidRDefault="00354E5D" w:rsidP="00354E5D">
      <w:pPr>
        <w:spacing w:after="0" w:line="240" w:lineRule="auto"/>
        <w:jc w:val="both"/>
        <w:rPr>
          <w:rFonts w:ascii="Times New Roman" w:hAnsi="Times New Roman" w:cs="Times New Roman"/>
          <w:sz w:val="24"/>
        </w:rPr>
      </w:pPr>
    </w:p>
    <w:p w14:paraId="4C2B43FA" w14:textId="77777777" w:rsidR="00354E5D" w:rsidRDefault="00354E5D" w:rsidP="00354E5D">
      <w:pPr>
        <w:spacing w:after="0" w:line="240" w:lineRule="auto"/>
        <w:jc w:val="both"/>
        <w:rPr>
          <w:rFonts w:ascii="Times New Roman" w:hAnsi="Times New Roman" w:cs="Times New Roman"/>
          <w:sz w:val="24"/>
        </w:rPr>
      </w:pPr>
    </w:p>
    <w:p w14:paraId="32DB9D8C" w14:textId="2C081E54" w:rsidR="00354E5D" w:rsidRDefault="00354E5D" w:rsidP="00354E5D">
      <w:pPr>
        <w:spacing w:after="0" w:line="240" w:lineRule="auto"/>
        <w:jc w:val="both"/>
        <w:rPr>
          <w:rFonts w:ascii="Times New Roman" w:hAnsi="Times New Roman" w:cs="Times New Roman"/>
          <w:sz w:val="24"/>
        </w:rPr>
      </w:pPr>
      <w:r>
        <w:rPr>
          <w:rFonts w:ascii="Times New Roman" w:hAnsi="Times New Roman" w:cs="Times New Roman"/>
          <w:sz w:val="24"/>
        </w:rPr>
        <w:t>HIGH COURT OF ZIMBABWE</w:t>
      </w:r>
    </w:p>
    <w:p w14:paraId="2E37C187" w14:textId="28EB9BDC" w:rsidR="00354E5D" w:rsidRDefault="00354E5D" w:rsidP="00354E5D">
      <w:pPr>
        <w:spacing w:after="0" w:line="240" w:lineRule="auto"/>
        <w:jc w:val="both"/>
        <w:rPr>
          <w:rFonts w:ascii="Times New Roman" w:hAnsi="Times New Roman" w:cs="Times New Roman"/>
          <w:sz w:val="24"/>
        </w:rPr>
      </w:pPr>
      <w:r>
        <w:rPr>
          <w:rFonts w:ascii="Times New Roman" w:hAnsi="Times New Roman" w:cs="Times New Roman"/>
          <w:sz w:val="24"/>
        </w:rPr>
        <w:t>MABHIKWA J</w:t>
      </w:r>
    </w:p>
    <w:p w14:paraId="27CDC954" w14:textId="0547C7FD" w:rsidR="00354E5D" w:rsidRDefault="00354E5D" w:rsidP="00354E5D">
      <w:pPr>
        <w:spacing w:after="0" w:line="240" w:lineRule="auto"/>
        <w:jc w:val="both"/>
        <w:rPr>
          <w:rFonts w:ascii="Times New Roman" w:hAnsi="Times New Roman" w:cs="Times New Roman"/>
          <w:sz w:val="24"/>
        </w:rPr>
      </w:pPr>
      <w:r>
        <w:rPr>
          <w:rFonts w:ascii="Times New Roman" w:hAnsi="Times New Roman" w:cs="Times New Roman"/>
          <w:sz w:val="24"/>
        </w:rPr>
        <w:t xml:space="preserve">HARARE, </w:t>
      </w:r>
      <w:r w:rsidR="00E02794">
        <w:rPr>
          <w:rFonts w:ascii="Times New Roman" w:hAnsi="Times New Roman" w:cs="Times New Roman"/>
          <w:sz w:val="24"/>
        </w:rPr>
        <w:t>17 April</w:t>
      </w:r>
      <w:r w:rsidR="00A27826">
        <w:rPr>
          <w:rFonts w:ascii="Times New Roman" w:hAnsi="Times New Roman" w:cs="Times New Roman"/>
          <w:sz w:val="24"/>
        </w:rPr>
        <w:t xml:space="preserve"> 2018</w:t>
      </w:r>
      <w:r w:rsidR="00E02794">
        <w:rPr>
          <w:rFonts w:ascii="Times New Roman" w:hAnsi="Times New Roman" w:cs="Times New Roman"/>
          <w:sz w:val="24"/>
        </w:rPr>
        <w:t xml:space="preserve"> &amp; </w:t>
      </w:r>
      <w:r w:rsidR="00362A4A">
        <w:rPr>
          <w:rFonts w:ascii="Times New Roman" w:hAnsi="Times New Roman" w:cs="Times New Roman"/>
          <w:sz w:val="24"/>
        </w:rPr>
        <w:t>26 April 2018</w:t>
      </w:r>
    </w:p>
    <w:p w14:paraId="5D6EC70F" w14:textId="77777777" w:rsidR="00354E5D" w:rsidRDefault="00354E5D" w:rsidP="00354E5D">
      <w:pPr>
        <w:spacing w:line="360" w:lineRule="auto"/>
        <w:jc w:val="both"/>
        <w:rPr>
          <w:rFonts w:ascii="Times New Roman" w:hAnsi="Times New Roman" w:cs="Times New Roman"/>
          <w:sz w:val="24"/>
        </w:rPr>
      </w:pPr>
    </w:p>
    <w:p w14:paraId="138A4B2D" w14:textId="245BEBED" w:rsidR="00354E5D" w:rsidRDefault="00B350EC" w:rsidP="00354E5D">
      <w:pPr>
        <w:spacing w:line="360" w:lineRule="auto"/>
        <w:jc w:val="both"/>
        <w:rPr>
          <w:rFonts w:ascii="Times New Roman" w:hAnsi="Times New Roman" w:cs="Times New Roman"/>
          <w:b/>
          <w:sz w:val="24"/>
        </w:rPr>
      </w:pPr>
      <w:r w:rsidRPr="00354E5D">
        <w:rPr>
          <w:rFonts w:ascii="Times New Roman" w:hAnsi="Times New Roman" w:cs="Times New Roman"/>
          <w:b/>
          <w:sz w:val="24"/>
        </w:rPr>
        <w:t>Ruling</w:t>
      </w:r>
    </w:p>
    <w:p w14:paraId="3B72C20F" w14:textId="27132A5E" w:rsidR="00354E5D" w:rsidRDefault="00A27826" w:rsidP="00354E5D">
      <w:pPr>
        <w:spacing w:after="0" w:line="240" w:lineRule="auto"/>
        <w:jc w:val="both"/>
        <w:rPr>
          <w:rFonts w:ascii="Times New Roman" w:hAnsi="Times New Roman" w:cs="Times New Roman"/>
          <w:sz w:val="24"/>
        </w:rPr>
      </w:pPr>
      <w:r w:rsidRPr="00E02794">
        <w:rPr>
          <w:rFonts w:ascii="Times New Roman" w:hAnsi="Times New Roman" w:cs="Times New Roman"/>
          <w:sz w:val="24"/>
        </w:rPr>
        <w:t>Mrs</w:t>
      </w:r>
      <w:r>
        <w:rPr>
          <w:rFonts w:ascii="Times New Roman" w:hAnsi="Times New Roman" w:cs="Times New Roman"/>
          <w:i/>
          <w:sz w:val="24"/>
        </w:rPr>
        <w:t xml:space="preserve"> Ruth Zimvumi</w:t>
      </w:r>
      <w:r w:rsidR="00354E5D">
        <w:rPr>
          <w:rFonts w:ascii="Times New Roman" w:hAnsi="Times New Roman" w:cs="Times New Roman"/>
          <w:i/>
          <w:sz w:val="24"/>
        </w:rPr>
        <w:t xml:space="preserve">, </w:t>
      </w:r>
      <w:r w:rsidR="00354E5D">
        <w:rPr>
          <w:rFonts w:ascii="Times New Roman" w:hAnsi="Times New Roman" w:cs="Times New Roman"/>
          <w:sz w:val="24"/>
        </w:rPr>
        <w:t>for the 1</w:t>
      </w:r>
      <w:r w:rsidR="00354E5D" w:rsidRPr="00354E5D">
        <w:rPr>
          <w:rFonts w:ascii="Times New Roman" w:hAnsi="Times New Roman" w:cs="Times New Roman"/>
          <w:sz w:val="24"/>
          <w:vertAlign w:val="superscript"/>
        </w:rPr>
        <w:t>st</w:t>
      </w:r>
      <w:r w:rsidR="00354E5D">
        <w:rPr>
          <w:rFonts w:ascii="Times New Roman" w:hAnsi="Times New Roman" w:cs="Times New Roman"/>
          <w:sz w:val="24"/>
        </w:rPr>
        <w:t xml:space="preserve"> &amp; 2</w:t>
      </w:r>
      <w:r w:rsidR="00354E5D" w:rsidRPr="00354E5D">
        <w:rPr>
          <w:rFonts w:ascii="Times New Roman" w:hAnsi="Times New Roman" w:cs="Times New Roman"/>
          <w:sz w:val="24"/>
          <w:vertAlign w:val="superscript"/>
        </w:rPr>
        <w:t>nd</w:t>
      </w:r>
      <w:r w:rsidR="00354E5D">
        <w:rPr>
          <w:rFonts w:ascii="Times New Roman" w:hAnsi="Times New Roman" w:cs="Times New Roman"/>
          <w:sz w:val="24"/>
        </w:rPr>
        <w:t xml:space="preserve"> applicants</w:t>
      </w:r>
    </w:p>
    <w:p w14:paraId="51BBFDF2" w14:textId="4983920A" w:rsidR="00A27826" w:rsidRDefault="00A27826" w:rsidP="00354E5D">
      <w:pPr>
        <w:spacing w:after="0" w:line="240" w:lineRule="auto"/>
        <w:jc w:val="both"/>
        <w:rPr>
          <w:rFonts w:ascii="Times New Roman" w:hAnsi="Times New Roman" w:cs="Times New Roman"/>
          <w:i/>
          <w:sz w:val="24"/>
        </w:rPr>
      </w:pPr>
      <w:r w:rsidRPr="00E02794">
        <w:rPr>
          <w:rFonts w:ascii="Times New Roman" w:hAnsi="Times New Roman" w:cs="Times New Roman"/>
          <w:sz w:val="24"/>
        </w:rPr>
        <w:t>Ms</w:t>
      </w:r>
      <w:r>
        <w:rPr>
          <w:rFonts w:ascii="Times New Roman" w:hAnsi="Times New Roman" w:cs="Times New Roman"/>
          <w:i/>
          <w:sz w:val="24"/>
        </w:rPr>
        <w:t xml:space="preserve"> D Sananga,</w:t>
      </w:r>
      <w:r w:rsidRPr="00A27826">
        <w:rPr>
          <w:rFonts w:ascii="Times New Roman" w:hAnsi="Times New Roman" w:cs="Times New Roman"/>
          <w:sz w:val="24"/>
        </w:rPr>
        <w:t xml:space="preserve"> </w:t>
      </w:r>
      <w:r>
        <w:rPr>
          <w:rFonts w:ascii="Times New Roman" w:hAnsi="Times New Roman" w:cs="Times New Roman"/>
          <w:sz w:val="24"/>
        </w:rPr>
        <w:t>for the 1</w:t>
      </w:r>
      <w:r w:rsidRPr="00354E5D">
        <w:rPr>
          <w:rFonts w:ascii="Times New Roman" w:hAnsi="Times New Roman" w:cs="Times New Roman"/>
          <w:sz w:val="24"/>
          <w:vertAlign w:val="superscript"/>
        </w:rPr>
        <w:t>st</w:t>
      </w:r>
      <w:r>
        <w:rPr>
          <w:rFonts w:ascii="Times New Roman" w:hAnsi="Times New Roman" w:cs="Times New Roman"/>
          <w:sz w:val="24"/>
        </w:rPr>
        <w:t>, 2</w:t>
      </w:r>
      <w:r w:rsidRPr="00354E5D">
        <w:rPr>
          <w:rFonts w:ascii="Times New Roman" w:hAnsi="Times New Roman" w:cs="Times New Roman"/>
          <w:sz w:val="24"/>
          <w:vertAlign w:val="superscript"/>
        </w:rPr>
        <w:t>nd</w:t>
      </w:r>
      <w:r>
        <w:rPr>
          <w:rFonts w:ascii="Times New Roman" w:hAnsi="Times New Roman" w:cs="Times New Roman"/>
          <w:sz w:val="24"/>
        </w:rPr>
        <w:t>, 4</w:t>
      </w:r>
      <w:r w:rsidRPr="00354E5D">
        <w:rPr>
          <w:rFonts w:ascii="Times New Roman" w:hAnsi="Times New Roman" w:cs="Times New Roman"/>
          <w:sz w:val="24"/>
          <w:vertAlign w:val="superscript"/>
        </w:rPr>
        <w:t>th</w:t>
      </w:r>
      <w:r>
        <w:rPr>
          <w:rFonts w:ascii="Times New Roman" w:hAnsi="Times New Roman" w:cs="Times New Roman"/>
          <w:sz w:val="24"/>
        </w:rPr>
        <w:t xml:space="preserve"> &amp; 5</w:t>
      </w:r>
      <w:r w:rsidRPr="00354E5D">
        <w:rPr>
          <w:rFonts w:ascii="Times New Roman" w:hAnsi="Times New Roman" w:cs="Times New Roman"/>
          <w:sz w:val="24"/>
          <w:vertAlign w:val="superscript"/>
        </w:rPr>
        <w:t>th</w:t>
      </w:r>
      <w:r>
        <w:rPr>
          <w:rFonts w:ascii="Times New Roman" w:hAnsi="Times New Roman" w:cs="Times New Roman"/>
          <w:sz w:val="24"/>
        </w:rPr>
        <w:t xml:space="preserve"> respondents</w:t>
      </w:r>
    </w:p>
    <w:p w14:paraId="602E5A54" w14:textId="7576966C" w:rsidR="00354E5D" w:rsidRPr="00354E5D" w:rsidRDefault="00A27826" w:rsidP="00354E5D">
      <w:pPr>
        <w:spacing w:after="0" w:line="240" w:lineRule="auto"/>
        <w:jc w:val="both"/>
        <w:rPr>
          <w:rFonts w:ascii="Times New Roman" w:hAnsi="Times New Roman" w:cs="Times New Roman"/>
          <w:sz w:val="24"/>
        </w:rPr>
      </w:pPr>
      <w:r>
        <w:rPr>
          <w:rFonts w:ascii="Times New Roman" w:hAnsi="Times New Roman" w:cs="Times New Roman"/>
          <w:i/>
          <w:sz w:val="24"/>
        </w:rPr>
        <w:t>G Nyengedza,</w:t>
      </w:r>
      <w:r w:rsidR="00354E5D">
        <w:rPr>
          <w:rFonts w:ascii="Times New Roman" w:hAnsi="Times New Roman" w:cs="Times New Roman"/>
          <w:i/>
          <w:sz w:val="24"/>
        </w:rPr>
        <w:t xml:space="preserve"> </w:t>
      </w:r>
      <w:r w:rsidR="00354E5D">
        <w:rPr>
          <w:rFonts w:ascii="Times New Roman" w:hAnsi="Times New Roman" w:cs="Times New Roman"/>
          <w:sz w:val="24"/>
        </w:rPr>
        <w:t>for the 3</w:t>
      </w:r>
      <w:r w:rsidR="00354E5D" w:rsidRPr="00354E5D">
        <w:rPr>
          <w:rFonts w:ascii="Times New Roman" w:hAnsi="Times New Roman" w:cs="Times New Roman"/>
          <w:sz w:val="24"/>
          <w:vertAlign w:val="superscript"/>
        </w:rPr>
        <w:t>rd</w:t>
      </w:r>
      <w:r>
        <w:rPr>
          <w:rFonts w:ascii="Times New Roman" w:hAnsi="Times New Roman" w:cs="Times New Roman"/>
          <w:sz w:val="24"/>
          <w:vertAlign w:val="superscript"/>
        </w:rPr>
        <w:t xml:space="preserve"> </w:t>
      </w:r>
      <w:r w:rsidR="00354E5D">
        <w:rPr>
          <w:rFonts w:ascii="Times New Roman" w:hAnsi="Times New Roman" w:cs="Times New Roman"/>
          <w:sz w:val="24"/>
        </w:rPr>
        <w:t>respondent</w:t>
      </w:r>
    </w:p>
    <w:p w14:paraId="4D62A335" w14:textId="77777777" w:rsidR="00354E5D" w:rsidRPr="00354E5D" w:rsidRDefault="00354E5D" w:rsidP="00354E5D">
      <w:pPr>
        <w:spacing w:line="360" w:lineRule="auto"/>
        <w:jc w:val="both"/>
        <w:rPr>
          <w:rFonts w:ascii="Times New Roman" w:hAnsi="Times New Roman" w:cs="Times New Roman"/>
          <w:b/>
          <w:sz w:val="24"/>
        </w:rPr>
      </w:pPr>
    </w:p>
    <w:p w14:paraId="453BC920" w14:textId="234FA28C" w:rsidR="00B350EC" w:rsidRPr="00CA5555" w:rsidRDefault="00854535" w:rsidP="00F406E4">
      <w:pPr>
        <w:spacing w:after="0" w:line="360" w:lineRule="auto"/>
        <w:ind w:firstLine="720"/>
        <w:jc w:val="both"/>
        <w:rPr>
          <w:rFonts w:ascii="Times New Roman" w:hAnsi="Times New Roman" w:cs="Times New Roman"/>
          <w:sz w:val="24"/>
        </w:rPr>
      </w:pPr>
      <w:r>
        <w:rPr>
          <w:rFonts w:ascii="Times New Roman" w:hAnsi="Times New Roman" w:cs="Times New Roman"/>
          <w:sz w:val="24"/>
        </w:rPr>
        <w:t>MABHIKWA J: The</w:t>
      </w:r>
      <w:r w:rsidR="00354E5D">
        <w:rPr>
          <w:rFonts w:ascii="Times New Roman" w:hAnsi="Times New Roman" w:cs="Times New Roman"/>
          <w:sz w:val="24"/>
        </w:rPr>
        <w:t xml:space="preserve"> </w:t>
      </w:r>
      <w:r w:rsidR="00B350EC" w:rsidRPr="00CA5555">
        <w:rPr>
          <w:rFonts w:ascii="Times New Roman" w:hAnsi="Times New Roman" w:cs="Times New Roman"/>
          <w:sz w:val="24"/>
        </w:rPr>
        <w:t xml:space="preserve">applicants brought this matter before this </w:t>
      </w:r>
      <w:r w:rsidR="000C2A4D" w:rsidRPr="00CA5555">
        <w:rPr>
          <w:rFonts w:ascii="Times New Roman" w:hAnsi="Times New Roman" w:cs="Times New Roman"/>
          <w:sz w:val="24"/>
        </w:rPr>
        <w:t>honourable</w:t>
      </w:r>
      <w:r w:rsidR="00B350EC" w:rsidRPr="00CA5555">
        <w:rPr>
          <w:rFonts w:ascii="Times New Roman" w:hAnsi="Times New Roman" w:cs="Times New Roman"/>
          <w:sz w:val="24"/>
        </w:rPr>
        <w:t xml:space="preserve"> court as an Urgent Chamber </w:t>
      </w:r>
      <w:r w:rsidR="000C2A4D" w:rsidRPr="00CA5555">
        <w:rPr>
          <w:rFonts w:ascii="Times New Roman" w:hAnsi="Times New Roman" w:cs="Times New Roman"/>
          <w:sz w:val="24"/>
        </w:rPr>
        <w:t>Application</w:t>
      </w:r>
      <w:r w:rsidR="00B350EC" w:rsidRPr="00CA5555">
        <w:rPr>
          <w:rFonts w:ascii="Times New Roman" w:hAnsi="Times New Roman" w:cs="Times New Roman"/>
          <w:sz w:val="24"/>
        </w:rPr>
        <w:t>.</w:t>
      </w:r>
    </w:p>
    <w:p w14:paraId="527C499C" w14:textId="5278A9AE" w:rsidR="00B350EC" w:rsidRPr="00E02758" w:rsidRDefault="00B350EC" w:rsidP="00F406E4">
      <w:pPr>
        <w:spacing w:after="0" w:line="360" w:lineRule="auto"/>
        <w:jc w:val="both"/>
        <w:rPr>
          <w:rFonts w:ascii="Times New Roman" w:hAnsi="Times New Roman" w:cs="Times New Roman"/>
          <w:b/>
          <w:sz w:val="24"/>
          <w:u w:val="single"/>
        </w:rPr>
      </w:pPr>
      <w:r w:rsidRPr="00E02758">
        <w:rPr>
          <w:rFonts w:ascii="Times New Roman" w:hAnsi="Times New Roman" w:cs="Times New Roman"/>
          <w:b/>
          <w:sz w:val="24"/>
          <w:u w:val="single"/>
        </w:rPr>
        <w:t>Brief Facts</w:t>
      </w:r>
    </w:p>
    <w:p w14:paraId="79235DEC" w14:textId="77777777" w:rsidR="00B350EC" w:rsidRPr="00CA5555" w:rsidRDefault="00B350EC" w:rsidP="00F406E4">
      <w:pPr>
        <w:spacing w:after="0" w:line="360" w:lineRule="auto"/>
        <w:ind w:firstLine="720"/>
        <w:jc w:val="both"/>
        <w:rPr>
          <w:rFonts w:ascii="Times New Roman" w:hAnsi="Times New Roman" w:cs="Times New Roman"/>
          <w:sz w:val="24"/>
        </w:rPr>
      </w:pPr>
      <w:r w:rsidRPr="00CA5555">
        <w:rPr>
          <w:rFonts w:ascii="Times New Roman" w:hAnsi="Times New Roman" w:cs="Times New Roman"/>
          <w:sz w:val="24"/>
        </w:rPr>
        <w:t>Applicants filed an application termed,</w:t>
      </w:r>
    </w:p>
    <w:p w14:paraId="7A1253D8" w14:textId="1626A3CF" w:rsidR="00B350EC" w:rsidRPr="00CA5555" w:rsidRDefault="00B350EC" w:rsidP="009B2260">
      <w:pPr>
        <w:spacing w:line="240" w:lineRule="auto"/>
        <w:ind w:left="720"/>
        <w:jc w:val="both"/>
        <w:rPr>
          <w:rFonts w:ascii="Times New Roman" w:hAnsi="Times New Roman" w:cs="Times New Roman"/>
          <w:sz w:val="24"/>
        </w:rPr>
      </w:pPr>
      <w:r w:rsidRPr="00CA5555">
        <w:rPr>
          <w:rFonts w:ascii="Times New Roman" w:hAnsi="Times New Roman" w:cs="Times New Roman"/>
          <w:sz w:val="24"/>
        </w:rPr>
        <w:t xml:space="preserve">“Urgent Chamber </w:t>
      </w:r>
      <w:r w:rsidR="00664357" w:rsidRPr="00CA5555">
        <w:rPr>
          <w:rFonts w:ascii="Times New Roman" w:hAnsi="Times New Roman" w:cs="Times New Roman"/>
          <w:sz w:val="24"/>
        </w:rPr>
        <w:t>Application</w:t>
      </w:r>
      <w:r w:rsidRPr="00CA5555">
        <w:rPr>
          <w:rFonts w:ascii="Times New Roman" w:hAnsi="Times New Roman" w:cs="Times New Roman"/>
          <w:sz w:val="24"/>
        </w:rPr>
        <w:t xml:space="preserve"> for </w:t>
      </w:r>
      <w:r w:rsidR="00E02758">
        <w:rPr>
          <w:rFonts w:ascii="Times New Roman" w:hAnsi="Times New Roman" w:cs="Times New Roman"/>
          <w:sz w:val="24"/>
        </w:rPr>
        <w:t xml:space="preserve">an </w:t>
      </w:r>
      <w:r w:rsidR="00E02758" w:rsidRPr="00CA5555">
        <w:rPr>
          <w:rFonts w:ascii="Times New Roman" w:hAnsi="Times New Roman" w:cs="Times New Roman"/>
          <w:sz w:val="24"/>
        </w:rPr>
        <w:t>order compelling</w:t>
      </w:r>
      <w:r w:rsidR="00E02758">
        <w:rPr>
          <w:rFonts w:ascii="Times New Roman" w:hAnsi="Times New Roman" w:cs="Times New Roman"/>
          <w:sz w:val="24"/>
        </w:rPr>
        <w:t xml:space="preserve"> the</w:t>
      </w:r>
      <w:r w:rsidR="00E02758" w:rsidRPr="00CA5555">
        <w:rPr>
          <w:rFonts w:ascii="Times New Roman" w:hAnsi="Times New Roman" w:cs="Times New Roman"/>
          <w:sz w:val="24"/>
        </w:rPr>
        <w:t xml:space="preserve"> respondents</w:t>
      </w:r>
      <w:r w:rsidRPr="00CA5555">
        <w:rPr>
          <w:rFonts w:ascii="Times New Roman" w:hAnsi="Times New Roman" w:cs="Times New Roman"/>
          <w:sz w:val="24"/>
        </w:rPr>
        <w:t xml:space="preserve"> </w:t>
      </w:r>
      <w:r w:rsidRPr="00E02758">
        <w:rPr>
          <w:rFonts w:ascii="Times New Roman" w:hAnsi="Times New Roman" w:cs="Times New Roman"/>
          <w:sz w:val="24"/>
        </w:rPr>
        <w:t>to</w:t>
      </w:r>
      <w:r w:rsidRPr="00CA5555">
        <w:rPr>
          <w:rFonts w:ascii="Times New Roman" w:hAnsi="Times New Roman" w:cs="Times New Roman"/>
          <w:sz w:val="24"/>
          <w:u w:val="single"/>
        </w:rPr>
        <w:t xml:space="preserve"> contribute </w:t>
      </w:r>
      <w:r w:rsidR="00A27826">
        <w:rPr>
          <w:rFonts w:ascii="Times New Roman" w:hAnsi="Times New Roman" w:cs="Times New Roman"/>
          <w:sz w:val="24"/>
          <w:u w:val="single"/>
        </w:rPr>
        <w:t>m</w:t>
      </w:r>
      <w:r w:rsidRPr="00CA5555">
        <w:rPr>
          <w:rFonts w:ascii="Times New Roman" w:hAnsi="Times New Roman" w:cs="Times New Roman"/>
          <w:sz w:val="24"/>
          <w:u w:val="single"/>
        </w:rPr>
        <w:t xml:space="preserve">edical </w:t>
      </w:r>
      <w:r w:rsidR="00A27826">
        <w:rPr>
          <w:rFonts w:ascii="Times New Roman" w:hAnsi="Times New Roman" w:cs="Times New Roman"/>
          <w:sz w:val="24"/>
          <w:u w:val="single"/>
        </w:rPr>
        <w:t>e</w:t>
      </w:r>
      <w:r w:rsidRPr="00CA5555">
        <w:rPr>
          <w:rFonts w:ascii="Times New Roman" w:hAnsi="Times New Roman" w:cs="Times New Roman"/>
          <w:sz w:val="24"/>
          <w:u w:val="single"/>
        </w:rPr>
        <w:t xml:space="preserve">xpenses </w:t>
      </w:r>
      <w:r w:rsidRPr="00E02758">
        <w:rPr>
          <w:rFonts w:ascii="Times New Roman" w:hAnsi="Times New Roman" w:cs="Times New Roman"/>
          <w:i/>
          <w:sz w:val="24"/>
          <w:u w:val="single"/>
        </w:rPr>
        <w:t>pending</w:t>
      </w:r>
      <w:r w:rsidRPr="00CA5555">
        <w:rPr>
          <w:rFonts w:ascii="Times New Roman" w:hAnsi="Times New Roman" w:cs="Times New Roman"/>
          <w:sz w:val="24"/>
          <w:u w:val="single"/>
        </w:rPr>
        <w:t xml:space="preserve"> determination of the damages claim under HC 2589/18</w:t>
      </w:r>
      <w:r w:rsidR="00354E5D">
        <w:rPr>
          <w:rFonts w:ascii="Times New Roman" w:hAnsi="Times New Roman" w:cs="Times New Roman"/>
          <w:sz w:val="24"/>
          <w:u w:val="single"/>
        </w:rPr>
        <w:t>.</w:t>
      </w:r>
      <w:r w:rsidR="00354E5D">
        <w:rPr>
          <w:rFonts w:ascii="Times New Roman" w:hAnsi="Times New Roman" w:cs="Times New Roman"/>
          <w:sz w:val="24"/>
        </w:rPr>
        <w:t>”</w:t>
      </w:r>
      <w:r w:rsidRPr="00CA5555">
        <w:rPr>
          <w:rFonts w:ascii="Times New Roman" w:hAnsi="Times New Roman" w:cs="Times New Roman"/>
          <w:sz w:val="24"/>
        </w:rPr>
        <w:t xml:space="preserve"> </w:t>
      </w:r>
      <w:r w:rsidR="00354E5D">
        <w:rPr>
          <w:rFonts w:ascii="Times New Roman" w:hAnsi="Times New Roman" w:cs="Times New Roman"/>
          <w:sz w:val="24"/>
        </w:rPr>
        <w:t>(</w:t>
      </w:r>
      <w:r w:rsidR="00857F1A">
        <w:rPr>
          <w:rFonts w:ascii="Times New Roman" w:hAnsi="Times New Roman" w:cs="Times New Roman"/>
          <w:sz w:val="24"/>
        </w:rPr>
        <w:t>e</w:t>
      </w:r>
      <w:r w:rsidRPr="00CA5555">
        <w:rPr>
          <w:rFonts w:ascii="Times New Roman" w:hAnsi="Times New Roman" w:cs="Times New Roman"/>
          <w:sz w:val="24"/>
        </w:rPr>
        <w:t xml:space="preserve">mphasis is </w:t>
      </w:r>
      <w:r w:rsidR="00664357" w:rsidRPr="00CA5555">
        <w:rPr>
          <w:rFonts w:ascii="Times New Roman" w:hAnsi="Times New Roman" w:cs="Times New Roman"/>
          <w:sz w:val="24"/>
        </w:rPr>
        <w:t>mine.</w:t>
      </w:r>
      <w:r w:rsidR="00354E5D">
        <w:rPr>
          <w:rFonts w:ascii="Times New Roman" w:hAnsi="Times New Roman" w:cs="Times New Roman"/>
          <w:sz w:val="24"/>
        </w:rPr>
        <w:t>)</w:t>
      </w:r>
    </w:p>
    <w:p w14:paraId="6F679629" w14:textId="73F8989B" w:rsidR="00B350EC" w:rsidRPr="00CA5555" w:rsidRDefault="00B350EC" w:rsidP="00354E5D">
      <w:pPr>
        <w:spacing w:line="360" w:lineRule="auto"/>
        <w:jc w:val="both"/>
        <w:rPr>
          <w:rFonts w:ascii="Times New Roman" w:hAnsi="Times New Roman" w:cs="Times New Roman"/>
          <w:sz w:val="24"/>
        </w:rPr>
      </w:pPr>
    </w:p>
    <w:p w14:paraId="230359F0" w14:textId="47A25197" w:rsidR="00B350EC" w:rsidRPr="00CA5555" w:rsidRDefault="00B350EC" w:rsidP="00354E5D">
      <w:pPr>
        <w:spacing w:after="0" w:line="360" w:lineRule="auto"/>
        <w:ind w:firstLine="720"/>
        <w:jc w:val="both"/>
        <w:rPr>
          <w:rFonts w:ascii="Times New Roman" w:hAnsi="Times New Roman" w:cs="Times New Roman"/>
          <w:sz w:val="24"/>
        </w:rPr>
      </w:pPr>
      <w:r w:rsidRPr="00CA5555">
        <w:rPr>
          <w:rFonts w:ascii="Times New Roman" w:hAnsi="Times New Roman" w:cs="Times New Roman"/>
          <w:sz w:val="24"/>
        </w:rPr>
        <w:t xml:space="preserve">The short history of the matter is that on or about 19 </w:t>
      </w:r>
      <w:r w:rsidR="00664357" w:rsidRPr="00CA5555">
        <w:rPr>
          <w:rFonts w:ascii="Times New Roman" w:hAnsi="Times New Roman" w:cs="Times New Roman"/>
          <w:sz w:val="24"/>
        </w:rPr>
        <w:t>February</w:t>
      </w:r>
      <w:r w:rsidRPr="00CA5555">
        <w:rPr>
          <w:rFonts w:ascii="Times New Roman" w:hAnsi="Times New Roman" w:cs="Times New Roman"/>
          <w:sz w:val="24"/>
        </w:rPr>
        <w:t xml:space="preserve"> 2018, the applicants were involved in a shooting incident. On 20 March 2018, they issued summons out of this Honourable </w:t>
      </w:r>
      <w:r w:rsidRPr="00CA5555">
        <w:rPr>
          <w:rFonts w:ascii="Times New Roman" w:hAnsi="Times New Roman" w:cs="Times New Roman"/>
          <w:sz w:val="24"/>
        </w:rPr>
        <w:lastRenderedPageBreak/>
        <w:t xml:space="preserve">Court against the 5 respondents. They alleged in their declaration that </w:t>
      </w:r>
      <w:r w:rsidR="00354E5D">
        <w:rPr>
          <w:rFonts w:ascii="Times New Roman" w:hAnsi="Times New Roman" w:cs="Times New Roman"/>
          <w:sz w:val="24"/>
        </w:rPr>
        <w:t>first</w:t>
      </w:r>
      <w:r w:rsidRPr="00CA5555">
        <w:rPr>
          <w:rFonts w:ascii="Times New Roman" w:hAnsi="Times New Roman" w:cs="Times New Roman"/>
          <w:sz w:val="24"/>
        </w:rPr>
        <w:t xml:space="preserve"> to </w:t>
      </w:r>
      <w:r w:rsidR="00354E5D">
        <w:rPr>
          <w:rFonts w:ascii="Times New Roman" w:hAnsi="Times New Roman" w:cs="Times New Roman"/>
          <w:sz w:val="24"/>
        </w:rPr>
        <w:t>third r</w:t>
      </w:r>
      <w:r w:rsidRPr="00CA5555">
        <w:rPr>
          <w:rFonts w:ascii="Times New Roman" w:hAnsi="Times New Roman" w:cs="Times New Roman"/>
          <w:sz w:val="24"/>
        </w:rPr>
        <w:t xml:space="preserve">espondents, “mercilessly shot and assaulted them” on 19 February 2018 thereby causing them serious injuries. The </w:t>
      </w:r>
      <w:r w:rsidR="00354E5D">
        <w:rPr>
          <w:rFonts w:ascii="Times New Roman" w:hAnsi="Times New Roman" w:cs="Times New Roman"/>
          <w:sz w:val="24"/>
        </w:rPr>
        <w:t>forth</w:t>
      </w:r>
      <w:r w:rsidRPr="00CA5555">
        <w:rPr>
          <w:rFonts w:ascii="Times New Roman" w:hAnsi="Times New Roman" w:cs="Times New Roman"/>
          <w:sz w:val="24"/>
        </w:rPr>
        <w:t xml:space="preserve"> and </w:t>
      </w:r>
      <w:r w:rsidR="00354E5D">
        <w:rPr>
          <w:rFonts w:ascii="Times New Roman" w:hAnsi="Times New Roman" w:cs="Times New Roman"/>
          <w:sz w:val="24"/>
        </w:rPr>
        <w:t>fifth</w:t>
      </w:r>
      <w:r w:rsidRPr="00CA5555">
        <w:rPr>
          <w:rFonts w:ascii="Times New Roman" w:hAnsi="Times New Roman" w:cs="Times New Roman"/>
          <w:sz w:val="24"/>
        </w:rPr>
        <w:t xml:space="preserve"> respondent</w:t>
      </w:r>
      <w:r w:rsidR="00857F1A">
        <w:rPr>
          <w:rFonts w:ascii="Times New Roman" w:hAnsi="Times New Roman" w:cs="Times New Roman"/>
          <w:sz w:val="24"/>
        </w:rPr>
        <w:t>s</w:t>
      </w:r>
      <w:r w:rsidRPr="00CA5555">
        <w:rPr>
          <w:rFonts w:ascii="Times New Roman" w:hAnsi="Times New Roman" w:cs="Times New Roman"/>
          <w:sz w:val="24"/>
        </w:rPr>
        <w:t xml:space="preserve"> were sued in their various positions as employers of the </w:t>
      </w:r>
      <w:r w:rsidR="00354E5D">
        <w:rPr>
          <w:rFonts w:ascii="Times New Roman" w:hAnsi="Times New Roman" w:cs="Times New Roman"/>
          <w:sz w:val="24"/>
        </w:rPr>
        <w:t>first</w:t>
      </w:r>
      <w:r w:rsidR="00857F1A">
        <w:rPr>
          <w:rFonts w:ascii="Times New Roman" w:hAnsi="Times New Roman" w:cs="Times New Roman"/>
          <w:sz w:val="24"/>
        </w:rPr>
        <w:t>, second and</w:t>
      </w:r>
      <w:r w:rsidRPr="00CA5555">
        <w:rPr>
          <w:rFonts w:ascii="Times New Roman" w:hAnsi="Times New Roman" w:cs="Times New Roman"/>
          <w:sz w:val="24"/>
        </w:rPr>
        <w:t xml:space="preserve"> </w:t>
      </w:r>
      <w:r w:rsidR="00354E5D">
        <w:rPr>
          <w:rFonts w:ascii="Times New Roman" w:hAnsi="Times New Roman" w:cs="Times New Roman"/>
          <w:sz w:val="24"/>
        </w:rPr>
        <w:t>third</w:t>
      </w:r>
      <w:r w:rsidRPr="00CA5555">
        <w:rPr>
          <w:rFonts w:ascii="Times New Roman" w:hAnsi="Times New Roman" w:cs="Times New Roman"/>
          <w:sz w:val="24"/>
        </w:rPr>
        <w:t xml:space="preserve"> respondents. That matter was filed under case No. HC 2589/18. It is currently </w:t>
      </w:r>
      <w:r w:rsidR="00857F1A">
        <w:rPr>
          <w:rFonts w:ascii="Times New Roman" w:hAnsi="Times New Roman" w:cs="Times New Roman"/>
          <w:sz w:val="24"/>
        </w:rPr>
        <w:t>at</w:t>
      </w:r>
      <w:r w:rsidRPr="00CA5555">
        <w:rPr>
          <w:rFonts w:ascii="Times New Roman" w:hAnsi="Times New Roman" w:cs="Times New Roman"/>
          <w:sz w:val="24"/>
        </w:rPr>
        <w:t xml:space="preserve"> the pleadings stage.</w:t>
      </w:r>
    </w:p>
    <w:p w14:paraId="4A00264B" w14:textId="08EDC81E" w:rsidR="00B350EC" w:rsidRPr="00CA5555" w:rsidRDefault="00B350EC" w:rsidP="00354E5D">
      <w:pPr>
        <w:spacing w:after="0" w:line="360" w:lineRule="auto"/>
        <w:ind w:firstLine="720"/>
        <w:jc w:val="both"/>
        <w:rPr>
          <w:rFonts w:ascii="Times New Roman" w:hAnsi="Times New Roman" w:cs="Times New Roman"/>
          <w:sz w:val="24"/>
        </w:rPr>
      </w:pPr>
      <w:r w:rsidRPr="00CA5555">
        <w:rPr>
          <w:rFonts w:ascii="Times New Roman" w:hAnsi="Times New Roman" w:cs="Times New Roman"/>
          <w:sz w:val="24"/>
        </w:rPr>
        <w:t xml:space="preserve">On 11 April 2018, applicants then filed this application. As already stated, the wording of their application was </w:t>
      </w:r>
      <w:r w:rsidR="00857F1A">
        <w:rPr>
          <w:rFonts w:ascii="Times New Roman" w:hAnsi="Times New Roman" w:cs="Times New Roman"/>
          <w:sz w:val="24"/>
        </w:rPr>
        <w:t>‘</w:t>
      </w:r>
      <w:r w:rsidRPr="00CA5555">
        <w:rPr>
          <w:rFonts w:ascii="Times New Roman" w:hAnsi="Times New Roman" w:cs="Times New Roman"/>
          <w:sz w:val="24"/>
        </w:rPr>
        <w:t xml:space="preserve">an urgent chamber application for an order compelling the respondents to contribute medical expenses pending the determination of the </w:t>
      </w:r>
      <w:r w:rsidR="00664357" w:rsidRPr="00CA5555">
        <w:rPr>
          <w:rFonts w:ascii="Times New Roman" w:hAnsi="Times New Roman" w:cs="Times New Roman"/>
          <w:sz w:val="24"/>
        </w:rPr>
        <w:t>damages</w:t>
      </w:r>
      <w:r w:rsidRPr="00CA5555">
        <w:rPr>
          <w:rFonts w:ascii="Times New Roman" w:hAnsi="Times New Roman" w:cs="Times New Roman"/>
          <w:sz w:val="24"/>
        </w:rPr>
        <w:t xml:space="preserve"> </w:t>
      </w:r>
      <w:r w:rsidR="00664357" w:rsidRPr="00CA5555">
        <w:rPr>
          <w:rFonts w:ascii="Times New Roman" w:hAnsi="Times New Roman" w:cs="Times New Roman"/>
          <w:sz w:val="24"/>
        </w:rPr>
        <w:t>claim</w:t>
      </w:r>
      <w:r w:rsidRPr="00CA5555">
        <w:rPr>
          <w:rFonts w:ascii="Times New Roman" w:hAnsi="Times New Roman" w:cs="Times New Roman"/>
          <w:sz w:val="24"/>
        </w:rPr>
        <w:t xml:space="preserve"> under HC 2589/18.</w:t>
      </w:r>
      <w:r w:rsidR="00857F1A">
        <w:rPr>
          <w:rFonts w:ascii="Times New Roman" w:hAnsi="Times New Roman" w:cs="Times New Roman"/>
          <w:sz w:val="24"/>
        </w:rPr>
        <w:t>’</w:t>
      </w:r>
      <w:r w:rsidRPr="00CA5555">
        <w:rPr>
          <w:rFonts w:ascii="Times New Roman" w:hAnsi="Times New Roman" w:cs="Times New Roman"/>
          <w:sz w:val="24"/>
        </w:rPr>
        <w:t xml:space="preserve"> It was also alleged in the </w:t>
      </w:r>
      <w:r w:rsidR="00664357" w:rsidRPr="00CA5555">
        <w:rPr>
          <w:rFonts w:ascii="Times New Roman" w:hAnsi="Times New Roman" w:cs="Times New Roman"/>
          <w:sz w:val="24"/>
        </w:rPr>
        <w:t>application</w:t>
      </w:r>
      <w:r w:rsidRPr="00CA5555">
        <w:rPr>
          <w:rFonts w:ascii="Times New Roman" w:hAnsi="Times New Roman" w:cs="Times New Roman"/>
          <w:sz w:val="24"/>
        </w:rPr>
        <w:t xml:space="preserve"> that applicants suffered serious injuries as well as untold physical and mental </w:t>
      </w:r>
      <w:r w:rsidR="00664357" w:rsidRPr="00CA5555">
        <w:rPr>
          <w:rFonts w:ascii="Times New Roman" w:hAnsi="Times New Roman" w:cs="Times New Roman"/>
          <w:sz w:val="24"/>
        </w:rPr>
        <w:t>pain. It</w:t>
      </w:r>
      <w:r w:rsidRPr="00CA5555">
        <w:rPr>
          <w:rFonts w:ascii="Times New Roman" w:hAnsi="Times New Roman" w:cs="Times New Roman"/>
          <w:sz w:val="24"/>
        </w:rPr>
        <w:t xml:space="preserve"> was further stated that they had run out of money to cater for the crucial medical expenses required for treatment and that they are therefore in need of financial assistance as the medical bills required a lot of money.</w:t>
      </w:r>
    </w:p>
    <w:p w14:paraId="7CB268F9" w14:textId="73520AA7" w:rsidR="00B350EC" w:rsidRPr="00CA5555" w:rsidRDefault="00B350EC" w:rsidP="00354E5D">
      <w:pPr>
        <w:spacing w:after="0" w:line="360" w:lineRule="auto"/>
        <w:ind w:firstLine="720"/>
        <w:jc w:val="both"/>
        <w:rPr>
          <w:rFonts w:ascii="Times New Roman" w:hAnsi="Times New Roman" w:cs="Times New Roman"/>
          <w:sz w:val="24"/>
        </w:rPr>
      </w:pPr>
      <w:r w:rsidRPr="00CA5555">
        <w:rPr>
          <w:rFonts w:ascii="Times New Roman" w:hAnsi="Times New Roman" w:cs="Times New Roman"/>
          <w:sz w:val="24"/>
        </w:rPr>
        <w:t>Applicants alleged that the respondents do not deny liability and that what needed to be argued was only the quantum of damages. They stated further that if not granted the relief sought, they ran the risk of permanent disability or even death.</w:t>
      </w:r>
    </w:p>
    <w:p w14:paraId="2D6F90D2" w14:textId="54A07BF0" w:rsidR="00664357" w:rsidRPr="00CA5555" w:rsidRDefault="00664357" w:rsidP="00354E5D">
      <w:pPr>
        <w:spacing w:after="0" w:line="360" w:lineRule="auto"/>
        <w:ind w:firstLine="720"/>
        <w:jc w:val="both"/>
        <w:rPr>
          <w:rFonts w:ascii="Times New Roman" w:hAnsi="Times New Roman" w:cs="Times New Roman"/>
          <w:sz w:val="24"/>
        </w:rPr>
      </w:pPr>
      <w:r w:rsidRPr="00CA5555">
        <w:rPr>
          <w:rFonts w:ascii="Times New Roman" w:hAnsi="Times New Roman" w:cs="Times New Roman"/>
          <w:sz w:val="24"/>
        </w:rPr>
        <w:t>Out of abundance of caution I decided to immediately set the matter down and directed the parties</w:t>
      </w:r>
      <w:r w:rsidR="00816869" w:rsidRPr="00CA5555">
        <w:rPr>
          <w:rFonts w:ascii="Times New Roman" w:hAnsi="Times New Roman" w:cs="Times New Roman"/>
          <w:sz w:val="24"/>
        </w:rPr>
        <w:t xml:space="preserve">’ legal representatives to </w:t>
      </w:r>
      <w:r w:rsidR="00857F1A">
        <w:rPr>
          <w:rFonts w:ascii="Times New Roman" w:hAnsi="Times New Roman" w:cs="Times New Roman"/>
          <w:sz w:val="24"/>
        </w:rPr>
        <w:t>appear before me</w:t>
      </w:r>
      <w:r w:rsidR="00816869" w:rsidRPr="00CA5555">
        <w:rPr>
          <w:rFonts w:ascii="Times New Roman" w:hAnsi="Times New Roman" w:cs="Times New Roman"/>
          <w:sz w:val="24"/>
        </w:rPr>
        <w:t xml:space="preserve"> and make further submi</w:t>
      </w:r>
      <w:r w:rsidR="00F45A6F">
        <w:rPr>
          <w:rFonts w:ascii="Times New Roman" w:hAnsi="Times New Roman" w:cs="Times New Roman"/>
          <w:sz w:val="24"/>
        </w:rPr>
        <w:t>ssions in terms of Order 32 r</w:t>
      </w:r>
      <w:r w:rsidR="00816869" w:rsidRPr="00CA5555">
        <w:rPr>
          <w:rFonts w:ascii="Times New Roman" w:hAnsi="Times New Roman" w:cs="Times New Roman"/>
          <w:sz w:val="24"/>
        </w:rPr>
        <w:t xml:space="preserve"> 24</w:t>
      </w:r>
      <w:r w:rsidR="00857F1A">
        <w:rPr>
          <w:rFonts w:ascii="Times New Roman" w:hAnsi="Times New Roman" w:cs="Times New Roman"/>
          <w:sz w:val="24"/>
        </w:rPr>
        <w:t>4</w:t>
      </w:r>
      <w:r w:rsidR="00816869" w:rsidRPr="00CA5555">
        <w:rPr>
          <w:rFonts w:ascii="Times New Roman" w:hAnsi="Times New Roman" w:cs="Times New Roman"/>
          <w:sz w:val="24"/>
        </w:rPr>
        <w:t xml:space="preserve"> of the High Court Rules. </w:t>
      </w:r>
    </w:p>
    <w:p w14:paraId="44CD5975" w14:textId="54D58020" w:rsidR="00816869" w:rsidRPr="00CA5555" w:rsidRDefault="00816869" w:rsidP="00E02794">
      <w:pPr>
        <w:spacing w:after="0" w:line="360" w:lineRule="auto"/>
        <w:ind w:firstLine="720"/>
        <w:jc w:val="both"/>
        <w:rPr>
          <w:rFonts w:ascii="Times New Roman" w:hAnsi="Times New Roman" w:cs="Times New Roman"/>
          <w:sz w:val="24"/>
        </w:rPr>
      </w:pPr>
      <w:r w:rsidRPr="00CA5555">
        <w:rPr>
          <w:rFonts w:ascii="Times New Roman" w:hAnsi="Times New Roman" w:cs="Times New Roman"/>
          <w:sz w:val="24"/>
        </w:rPr>
        <w:t>I however dismissed the application and the following are my reasons.</w:t>
      </w:r>
    </w:p>
    <w:p w14:paraId="2BCDE16F" w14:textId="1853B8FE" w:rsidR="00816869" w:rsidRPr="00CA5555" w:rsidRDefault="00816869" w:rsidP="00E02794">
      <w:pPr>
        <w:spacing w:after="0" w:line="360" w:lineRule="auto"/>
        <w:jc w:val="both"/>
        <w:rPr>
          <w:rFonts w:ascii="Times New Roman" w:hAnsi="Times New Roman" w:cs="Times New Roman"/>
          <w:b/>
          <w:sz w:val="24"/>
          <w:u w:val="single"/>
        </w:rPr>
      </w:pPr>
      <w:r w:rsidRPr="00CA5555">
        <w:rPr>
          <w:rFonts w:ascii="Times New Roman" w:hAnsi="Times New Roman" w:cs="Times New Roman"/>
          <w:b/>
          <w:sz w:val="24"/>
          <w:u w:val="single"/>
        </w:rPr>
        <w:t>The Law</w:t>
      </w:r>
    </w:p>
    <w:p w14:paraId="150B536E" w14:textId="045F5009" w:rsidR="00816869" w:rsidRPr="00CA5555" w:rsidRDefault="00816869" w:rsidP="00E02758">
      <w:pPr>
        <w:spacing w:after="0" w:line="360" w:lineRule="auto"/>
        <w:ind w:firstLine="720"/>
        <w:jc w:val="both"/>
        <w:rPr>
          <w:rFonts w:ascii="Times New Roman" w:hAnsi="Times New Roman" w:cs="Times New Roman"/>
          <w:sz w:val="24"/>
        </w:rPr>
      </w:pPr>
      <w:r w:rsidRPr="00CA5555">
        <w:rPr>
          <w:rFonts w:ascii="Times New Roman" w:hAnsi="Times New Roman" w:cs="Times New Roman"/>
          <w:sz w:val="24"/>
        </w:rPr>
        <w:t xml:space="preserve">It is trite law that there is no strict rule of law deciding whether a matter </w:t>
      </w:r>
      <w:r w:rsidR="00E02758">
        <w:rPr>
          <w:rFonts w:ascii="Times New Roman" w:hAnsi="Times New Roman" w:cs="Times New Roman"/>
          <w:sz w:val="24"/>
        </w:rPr>
        <w:t>is</w:t>
      </w:r>
      <w:r w:rsidRPr="00CA5555">
        <w:rPr>
          <w:rFonts w:ascii="Times New Roman" w:hAnsi="Times New Roman" w:cs="Times New Roman"/>
          <w:sz w:val="24"/>
        </w:rPr>
        <w:t xml:space="preserve"> urgent or not and that in practice, the court, as provided for in </w:t>
      </w:r>
      <w:r w:rsidR="00857F1A">
        <w:rPr>
          <w:rFonts w:ascii="Times New Roman" w:hAnsi="Times New Roman" w:cs="Times New Roman"/>
          <w:sz w:val="24"/>
        </w:rPr>
        <w:t>the High Court Rules, 1971</w:t>
      </w:r>
      <w:r w:rsidRPr="00CA5555">
        <w:rPr>
          <w:rFonts w:ascii="Times New Roman" w:hAnsi="Times New Roman" w:cs="Times New Roman"/>
          <w:sz w:val="24"/>
        </w:rPr>
        <w:t xml:space="preserve"> will afford relief to those litigants who see</w:t>
      </w:r>
      <w:r w:rsidR="00E02758">
        <w:rPr>
          <w:rFonts w:ascii="Times New Roman" w:hAnsi="Times New Roman" w:cs="Times New Roman"/>
          <w:sz w:val="24"/>
        </w:rPr>
        <w:t>k</w:t>
      </w:r>
      <w:r w:rsidRPr="00CA5555">
        <w:rPr>
          <w:rFonts w:ascii="Times New Roman" w:hAnsi="Times New Roman" w:cs="Times New Roman"/>
          <w:sz w:val="24"/>
        </w:rPr>
        <w:t xml:space="preserve"> such relief on an urgent basis. Whether to treat the matter as urgent and set it down for </w:t>
      </w:r>
      <w:r w:rsidR="000C2A4D" w:rsidRPr="00CA5555">
        <w:rPr>
          <w:rFonts w:ascii="Times New Roman" w:hAnsi="Times New Roman" w:cs="Times New Roman"/>
          <w:sz w:val="24"/>
        </w:rPr>
        <w:t>hearing or</w:t>
      </w:r>
      <w:r w:rsidRPr="00CA5555">
        <w:rPr>
          <w:rFonts w:ascii="Times New Roman" w:hAnsi="Times New Roman" w:cs="Times New Roman"/>
          <w:sz w:val="24"/>
        </w:rPr>
        <w:t xml:space="preserve"> grant the application in chambers or not is a matter which is entirely within the </w:t>
      </w:r>
      <w:r w:rsidR="000C2A4D" w:rsidRPr="00CA5555">
        <w:rPr>
          <w:rFonts w:ascii="Times New Roman" w:hAnsi="Times New Roman" w:cs="Times New Roman"/>
          <w:sz w:val="24"/>
        </w:rPr>
        <w:t>judge’s</w:t>
      </w:r>
      <w:r w:rsidRPr="00CA5555">
        <w:rPr>
          <w:rFonts w:ascii="Times New Roman" w:hAnsi="Times New Roman" w:cs="Times New Roman"/>
          <w:sz w:val="24"/>
        </w:rPr>
        <w:t xml:space="preserve"> discretion upon being satisfied on the papers. See </w:t>
      </w:r>
      <w:r w:rsidR="00A27826" w:rsidRPr="00CA5555">
        <w:rPr>
          <w:rFonts w:ascii="Times New Roman" w:hAnsi="Times New Roman" w:cs="Times New Roman"/>
          <w:sz w:val="24"/>
        </w:rPr>
        <w:t>GOWERA J</w:t>
      </w:r>
      <w:r w:rsidRPr="00CA5555">
        <w:rPr>
          <w:rFonts w:ascii="Times New Roman" w:hAnsi="Times New Roman" w:cs="Times New Roman"/>
          <w:sz w:val="24"/>
        </w:rPr>
        <w:t xml:space="preserve"> (as she then was) in </w:t>
      </w:r>
      <w:r w:rsidRPr="00A27826">
        <w:rPr>
          <w:rFonts w:ascii="Times New Roman" w:hAnsi="Times New Roman" w:cs="Times New Roman"/>
          <w:i/>
          <w:sz w:val="24"/>
        </w:rPr>
        <w:t xml:space="preserve">Triple C Pigs and Anor vs </w:t>
      </w:r>
      <w:r w:rsidR="000C2A4D" w:rsidRPr="00A27826">
        <w:rPr>
          <w:rFonts w:ascii="Times New Roman" w:hAnsi="Times New Roman" w:cs="Times New Roman"/>
          <w:i/>
          <w:sz w:val="24"/>
        </w:rPr>
        <w:t>Commissioner</w:t>
      </w:r>
      <w:r w:rsidRPr="00A27826">
        <w:rPr>
          <w:rFonts w:ascii="Times New Roman" w:hAnsi="Times New Roman" w:cs="Times New Roman"/>
          <w:i/>
          <w:sz w:val="24"/>
        </w:rPr>
        <w:t xml:space="preserve"> </w:t>
      </w:r>
      <w:r w:rsidR="000C2A4D" w:rsidRPr="00A27826">
        <w:rPr>
          <w:rFonts w:ascii="Times New Roman" w:hAnsi="Times New Roman" w:cs="Times New Roman"/>
          <w:i/>
          <w:sz w:val="24"/>
        </w:rPr>
        <w:t>General</w:t>
      </w:r>
      <w:r w:rsidR="000C2A4D" w:rsidRPr="00CA5555">
        <w:rPr>
          <w:rFonts w:ascii="Times New Roman" w:hAnsi="Times New Roman" w:cs="Times New Roman"/>
          <w:sz w:val="24"/>
        </w:rPr>
        <w:t>,</w:t>
      </w:r>
      <w:r w:rsidRPr="00CA5555">
        <w:rPr>
          <w:rFonts w:ascii="Times New Roman" w:hAnsi="Times New Roman" w:cs="Times New Roman"/>
          <w:sz w:val="24"/>
        </w:rPr>
        <w:t xml:space="preserve"> ZLR, 2007 (1) ZLR 27 (H).</w:t>
      </w:r>
    </w:p>
    <w:p w14:paraId="3134DE13" w14:textId="3D727074" w:rsidR="00816869" w:rsidRPr="00CA5555" w:rsidRDefault="000C2A4D" w:rsidP="00354E5D">
      <w:pPr>
        <w:spacing w:after="0" w:line="360" w:lineRule="auto"/>
        <w:ind w:firstLine="720"/>
        <w:jc w:val="both"/>
        <w:rPr>
          <w:rFonts w:ascii="Times New Roman" w:hAnsi="Times New Roman" w:cs="Times New Roman"/>
          <w:sz w:val="24"/>
        </w:rPr>
      </w:pPr>
      <w:r w:rsidRPr="00CA5555">
        <w:rPr>
          <w:rFonts w:ascii="Times New Roman" w:hAnsi="Times New Roman" w:cs="Times New Roman"/>
          <w:sz w:val="24"/>
        </w:rPr>
        <w:t>However,</w:t>
      </w:r>
      <w:r w:rsidR="00816869" w:rsidRPr="00CA5555">
        <w:rPr>
          <w:rFonts w:ascii="Times New Roman" w:hAnsi="Times New Roman" w:cs="Times New Roman"/>
          <w:sz w:val="24"/>
        </w:rPr>
        <w:t xml:space="preserve"> the judge must remain impartial in exercising his discretion.</w:t>
      </w:r>
    </w:p>
    <w:p w14:paraId="260A6C95" w14:textId="652633F9" w:rsidR="00816869" w:rsidRPr="00CA5555" w:rsidRDefault="00816869" w:rsidP="00E02794">
      <w:pPr>
        <w:spacing w:after="0" w:line="360" w:lineRule="auto"/>
        <w:ind w:firstLine="720"/>
        <w:jc w:val="both"/>
        <w:rPr>
          <w:rFonts w:ascii="Times New Roman" w:hAnsi="Times New Roman" w:cs="Times New Roman"/>
          <w:sz w:val="24"/>
        </w:rPr>
      </w:pPr>
      <w:r w:rsidRPr="00CA5555">
        <w:rPr>
          <w:rFonts w:ascii="Times New Roman" w:hAnsi="Times New Roman" w:cs="Times New Roman"/>
          <w:sz w:val="24"/>
        </w:rPr>
        <w:t xml:space="preserve">In </w:t>
      </w:r>
      <w:r w:rsidRPr="00F406E4">
        <w:rPr>
          <w:rFonts w:ascii="Times New Roman" w:hAnsi="Times New Roman" w:cs="Times New Roman"/>
          <w:i/>
          <w:sz w:val="24"/>
        </w:rPr>
        <w:t xml:space="preserve">Kuvarega </w:t>
      </w:r>
      <w:r w:rsidR="00F406E4">
        <w:rPr>
          <w:rFonts w:ascii="Times New Roman" w:hAnsi="Times New Roman" w:cs="Times New Roman"/>
          <w:sz w:val="24"/>
        </w:rPr>
        <w:t>v</w:t>
      </w:r>
      <w:r w:rsidRPr="00CA5555">
        <w:rPr>
          <w:rFonts w:ascii="Times New Roman" w:hAnsi="Times New Roman" w:cs="Times New Roman"/>
          <w:sz w:val="24"/>
        </w:rPr>
        <w:t xml:space="preserve"> </w:t>
      </w:r>
      <w:r w:rsidRPr="00F406E4">
        <w:rPr>
          <w:rFonts w:ascii="Times New Roman" w:hAnsi="Times New Roman" w:cs="Times New Roman"/>
          <w:i/>
          <w:sz w:val="24"/>
        </w:rPr>
        <w:t>Registrar General &amp; Anor</w:t>
      </w:r>
      <w:r w:rsidRPr="00CA5555">
        <w:rPr>
          <w:rFonts w:ascii="Times New Roman" w:hAnsi="Times New Roman" w:cs="Times New Roman"/>
          <w:sz w:val="24"/>
        </w:rPr>
        <w:t>, 1998 (1) ZR 188 (H) at 193</w:t>
      </w:r>
      <w:r w:rsidR="00D710D5" w:rsidRPr="00CA5555">
        <w:rPr>
          <w:rFonts w:ascii="Times New Roman" w:hAnsi="Times New Roman" w:cs="Times New Roman"/>
          <w:sz w:val="24"/>
        </w:rPr>
        <w:t xml:space="preserve"> F-G this court held that </w:t>
      </w:r>
    </w:p>
    <w:p w14:paraId="3F832326" w14:textId="7C2C43BA" w:rsidR="00D710D5" w:rsidRPr="00CA5555" w:rsidRDefault="00D710D5" w:rsidP="00E02794">
      <w:pPr>
        <w:spacing w:after="0" w:line="240" w:lineRule="auto"/>
        <w:ind w:left="720"/>
        <w:jc w:val="both"/>
        <w:rPr>
          <w:rFonts w:ascii="Times New Roman" w:hAnsi="Times New Roman" w:cs="Times New Roman"/>
          <w:sz w:val="24"/>
        </w:rPr>
      </w:pPr>
      <w:r w:rsidRPr="00CA5555">
        <w:rPr>
          <w:rFonts w:ascii="Times New Roman" w:hAnsi="Times New Roman" w:cs="Times New Roman"/>
          <w:sz w:val="24"/>
        </w:rPr>
        <w:t xml:space="preserve">“[…] what constitutes urgency is not only the imminent arrival of the day of reckoning; a matter is urgent if at the time the need to act arises, the matter cannot wait. Urgency which </w:t>
      </w:r>
      <w:r w:rsidRPr="00CA5555">
        <w:rPr>
          <w:rFonts w:ascii="Times New Roman" w:hAnsi="Times New Roman" w:cs="Times New Roman"/>
          <w:sz w:val="24"/>
        </w:rPr>
        <w:lastRenderedPageBreak/>
        <w:t xml:space="preserve">stems from a deliberate or careless abstention from action until the deadline draws is not the type of urgency contemplated by the </w:t>
      </w:r>
      <w:r w:rsidR="000C2A4D" w:rsidRPr="00CA5555">
        <w:rPr>
          <w:rFonts w:ascii="Times New Roman" w:hAnsi="Times New Roman" w:cs="Times New Roman"/>
          <w:sz w:val="24"/>
        </w:rPr>
        <w:t>rules. [</w:t>
      </w:r>
      <w:r w:rsidRPr="00CA5555">
        <w:rPr>
          <w:rFonts w:ascii="Times New Roman" w:hAnsi="Times New Roman" w:cs="Times New Roman"/>
          <w:sz w:val="24"/>
        </w:rPr>
        <w:t>…]”</w:t>
      </w:r>
    </w:p>
    <w:p w14:paraId="06D47B35" w14:textId="483184A9" w:rsidR="00D710D5" w:rsidRPr="00CA5555" w:rsidRDefault="00D710D5" w:rsidP="00857F1A">
      <w:pPr>
        <w:spacing w:after="0" w:line="360" w:lineRule="auto"/>
        <w:ind w:firstLine="720"/>
        <w:jc w:val="both"/>
        <w:rPr>
          <w:rFonts w:ascii="Times New Roman" w:hAnsi="Times New Roman" w:cs="Times New Roman"/>
          <w:sz w:val="24"/>
        </w:rPr>
      </w:pPr>
      <w:r w:rsidRPr="00CA5555">
        <w:rPr>
          <w:rFonts w:ascii="Times New Roman" w:hAnsi="Times New Roman" w:cs="Times New Roman"/>
          <w:sz w:val="24"/>
        </w:rPr>
        <w:t xml:space="preserve">It was further stated in </w:t>
      </w:r>
      <w:r w:rsidRPr="00CA5555">
        <w:rPr>
          <w:rFonts w:ascii="Times New Roman" w:hAnsi="Times New Roman" w:cs="Times New Roman"/>
          <w:i/>
          <w:sz w:val="24"/>
        </w:rPr>
        <w:t>Kuvarega</w:t>
      </w:r>
      <w:r w:rsidRPr="00CA5555">
        <w:rPr>
          <w:rFonts w:ascii="Times New Roman" w:hAnsi="Times New Roman" w:cs="Times New Roman"/>
          <w:sz w:val="24"/>
        </w:rPr>
        <w:t xml:space="preserve"> that the affidavit accompanying the application should state as a matter of </w:t>
      </w:r>
      <w:r w:rsidRPr="00D72623">
        <w:rPr>
          <w:rFonts w:ascii="Times New Roman" w:hAnsi="Times New Roman" w:cs="Times New Roman"/>
          <w:sz w:val="24"/>
          <w:u w:val="single"/>
        </w:rPr>
        <w:t>fact and not opinion</w:t>
      </w:r>
      <w:r w:rsidRPr="00CA5555">
        <w:rPr>
          <w:rFonts w:ascii="Times New Roman" w:hAnsi="Times New Roman" w:cs="Times New Roman"/>
          <w:sz w:val="24"/>
        </w:rPr>
        <w:t xml:space="preserve"> that the applicant will suffer some form of prejudice or irreparable harm if relief is not instantly afforded to him. </w:t>
      </w:r>
      <w:r w:rsidR="000C2A4D" w:rsidRPr="00CA5555">
        <w:rPr>
          <w:rFonts w:ascii="Times New Roman" w:hAnsi="Times New Roman" w:cs="Times New Roman"/>
          <w:sz w:val="24"/>
        </w:rPr>
        <w:t>However,</w:t>
      </w:r>
      <w:r w:rsidRPr="00CA5555">
        <w:rPr>
          <w:rFonts w:ascii="Times New Roman" w:hAnsi="Times New Roman" w:cs="Times New Roman"/>
          <w:sz w:val="24"/>
        </w:rPr>
        <w:t xml:space="preserve"> the element of harm should not be confused with urgency.</w:t>
      </w:r>
    </w:p>
    <w:p w14:paraId="74F385B1" w14:textId="0901247F" w:rsidR="00D710D5" w:rsidRPr="00CA5555" w:rsidRDefault="00D710D5" w:rsidP="00354E5D">
      <w:pPr>
        <w:spacing w:after="0" w:line="360" w:lineRule="auto"/>
        <w:ind w:firstLine="720"/>
        <w:jc w:val="both"/>
        <w:rPr>
          <w:rFonts w:ascii="Times New Roman" w:hAnsi="Times New Roman" w:cs="Times New Roman"/>
          <w:sz w:val="24"/>
        </w:rPr>
      </w:pPr>
      <w:r w:rsidRPr="00CA5555">
        <w:rPr>
          <w:rFonts w:ascii="Times New Roman" w:hAnsi="Times New Roman" w:cs="Times New Roman"/>
          <w:sz w:val="24"/>
        </w:rPr>
        <w:t xml:space="preserve">In </w:t>
      </w:r>
      <w:r w:rsidRPr="00A27826">
        <w:rPr>
          <w:rFonts w:ascii="Times New Roman" w:hAnsi="Times New Roman" w:cs="Times New Roman"/>
          <w:i/>
          <w:sz w:val="24"/>
        </w:rPr>
        <w:t xml:space="preserve">Document </w:t>
      </w:r>
      <w:r w:rsidRPr="00823251">
        <w:rPr>
          <w:rFonts w:ascii="Times New Roman" w:hAnsi="Times New Roman" w:cs="Times New Roman"/>
          <w:i/>
          <w:sz w:val="24"/>
        </w:rPr>
        <w:t>Support Centre (P</w:t>
      </w:r>
      <w:r w:rsidR="00823251" w:rsidRPr="00823251">
        <w:rPr>
          <w:rFonts w:ascii="Times New Roman" w:hAnsi="Times New Roman" w:cs="Times New Roman"/>
          <w:i/>
          <w:sz w:val="24"/>
        </w:rPr>
        <w:t>vt) Ltd</w:t>
      </w:r>
      <w:r w:rsidR="00823251">
        <w:rPr>
          <w:rFonts w:ascii="Times New Roman" w:hAnsi="Times New Roman" w:cs="Times New Roman"/>
          <w:sz w:val="24"/>
        </w:rPr>
        <w:t xml:space="preserve"> v</w:t>
      </w:r>
      <w:r w:rsidRPr="00CA5555">
        <w:rPr>
          <w:rFonts w:ascii="Times New Roman" w:hAnsi="Times New Roman" w:cs="Times New Roman"/>
          <w:sz w:val="24"/>
        </w:rPr>
        <w:t xml:space="preserve"> </w:t>
      </w:r>
      <w:r w:rsidR="00C649CB" w:rsidRPr="00823251">
        <w:rPr>
          <w:rFonts w:ascii="Times New Roman" w:hAnsi="Times New Roman" w:cs="Times New Roman"/>
          <w:i/>
          <w:sz w:val="24"/>
        </w:rPr>
        <w:t>Mupu</w:t>
      </w:r>
      <w:r w:rsidR="00025DC5" w:rsidRPr="00823251">
        <w:rPr>
          <w:rFonts w:ascii="Times New Roman" w:hAnsi="Times New Roman" w:cs="Times New Roman"/>
          <w:i/>
          <w:sz w:val="24"/>
        </w:rPr>
        <w:t>rore</w:t>
      </w:r>
      <w:r w:rsidR="00025DC5" w:rsidRPr="00CA5555">
        <w:rPr>
          <w:rFonts w:ascii="Times New Roman" w:hAnsi="Times New Roman" w:cs="Times New Roman"/>
          <w:sz w:val="24"/>
        </w:rPr>
        <w:t xml:space="preserve"> 2006 (2) ZLR 240 (H) </w:t>
      </w:r>
      <w:r w:rsidR="00354E5D" w:rsidRPr="00354E5D">
        <w:rPr>
          <w:rFonts w:ascii="Times New Roman" w:hAnsi="Times New Roman" w:cs="Times New Roman"/>
        </w:rPr>
        <w:t>MAKARAU J</w:t>
      </w:r>
      <w:r w:rsidR="00354E5D" w:rsidRPr="00CA5555">
        <w:rPr>
          <w:rFonts w:ascii="Times New Roman" w:hAnsi="Times New Roman" w:cs="Times New Roman"/>
          <w:sz w:val="24"/>
        </w:rPr>
        <w:t xml:space="preserve"> </w:t>
      </w:r>
      <w:r w:rsidR="00025DC5" w:rsidRPr="00CA5555">
        <w:rPr>
          <w:rFonts w:ascii="Times New Roman" w:hAnsi="Times New Roman" w:cs="Times New Roman"/>
          <w:sz w:val="24"/>
        </w:rPr>
        <w:t xml:space="preserve">(as she then was) endorsed </w:t>
      </w:r>
      <w:r w:rsidR="00354E5D" w:rsidRPr="00354E5D">
        <w:rPr>
          <w:rFonts w:ascii="Times New Roman" w:hAnsi="Times New Roman" w:cs="Times New Roman"/>
        </w:rPr>
        <w:t>CHATIKOBO J’</w:t>
      </w:r>
      <w:r w:rsidR="001F71C2">
        <w:rPr>
          <w:rFonts w:ascii="Times New Roman" w:hAnsi="Times New Roman" w:cs="Times New Roman"/>
        </w:rPr>
        <w:t>s</w:t>
      </w:r>
      <w:r w:rsidR="00354E5D" w:rsidRPr="00CA5555">
        <w:rPr>
          <w:rFonts w:ascii="Times New Roman" w:hAnsi="Times New Roman" w:cs="Times New Roman"/>
          <w:sz w:val="24"/>
        </w:rPr>
        <w:t xml:space="preserve"> </w:t>
      </w:r>
      <w:r w:rsidR="00025DC5" w:rsidRPr="00CA5555">
        <w:rPr>
          <w:rFonts w:ascii="Times New Roman" w:hAnsi="Times New Roman" w:cs="Times New Roman"/>
          <w:sz w:val="24"/>
        </w:rPr>
        <w:t xml:space="preserve">sentiments from </w:t>
      </w:r>
      <w:r w:rsidR="009E1CCC" w:rsidRPr="00CA5555">
        <w:rPr>
          <w:rFonts w:ascii="Times New Roman" w:hAnsi="Times New Roman" w:cs="Times New Roman"/>
          <w:i/>
          <w:sz w:val="24"/>
        </w:rPr>
        <w:t>Kuvarega</w:t>
      </w:r>
      <w:r w:rsidR="009E1CCC" w:rsidRPr="00CA5555">
        <w:rPr>
          <w:rFonts w:ascii="Times New Roman" w:hAnsi="Times New Roman" w:cs="Times New Roman"/>
          <w:sz w:val="24"/>
        </w:rPr>
        <w:t>.</w:t>
      </w:r>
      <w:r w:rsidR="00025DC5" w:rsidRPr="00CA5555">
        <w:rPr>
          <w:rFonts w:ascii="Times New Roman" w:hAnsi="Times New Roman" w:cs="Times New Roman"/>
          <w:sz w:val="24"/>
        </w:rPr>
        <w:t xml:space="preserve"> She went on to state that </w:t>
      </w:r>
    </w:p>
    <w:p w14:paraId="6C62419C" w14:textId="1E9FE4B6" w:rsidR="00025DC5" w:rsidRPr="00CA5555" w:rsidRDefault="00025DC5" w:rsidP="00354E5D">
      <w:pPr>
        <w:spacing w:line="240" w:lineRule="auto"/>
        <w:ind w:left="720"/>
        <w:jc w:val="both"/>
        <w:rPr>
          <w:rFonts w:ascii="Times New Roman" w:hAnsi="Times New Roman" w:cs="Times New Roman"/>
          <w:sz w:val="24"/>
        </w:rPr>
      </w:pPr>
      <w:r w:rsidRPr="00CA5555">
        <w:rPr>
          <w:rFonts w:ascii="Times New Roman" w:hAnsi="Times New Roman" w:cs="Times New Roman"/>
          <w:sz w:val="24"/>
        </w:rPr>
        <w:t>“</w:t>
      </w:r>
      <w:r w:rsidR="00987ECB" w:rsidRPr="00CA5555">
        <w:rPr>
          <w:rFonts w:ascii="Times New Roman" w:hAnsi="Times New Roman" w:cs="Times New Roman"/>
          <w:sz w:val="24"/>
        </w:rPr>
        <w:t>…. It</w:t>
      </w:r>
      <w:r w:rsidRPr="00CA5555">
        <w:rPr>
          <w:rFonts w:ascii="Times New Roman" w:hAnsi="Times New Roman" w:cs="Times New Roman"/>
          <w:sz w:val="24"/>
        </w:rPr>
        <w:t xml:space="preserve"> appears to me that the </w:t>
      </w:r>
      <w:r w:rsidRPr="00B653D6">
        <w:rPr>
          <w:rFonts w:ascii="Times New Roman" w:hAnsi="Times New Roman" w:cs="Times New Roman"/>
          <w:sz w:val="24"/>
          <w:u w:val="single"/>
        </w:rPr>
        <w:t>nature of the cause of action and the relief sought are important considerations in granting or denying urgent applications</w:t>
      </w:r>
      <w:r w:rsidR="00987ECB" w:rsidRPr="00CA5555">
        <w:rPr>
          <w:rFonts w:ascii="Times New Roman" w:hAnsi="Times New Roman" w:cs="Times New Roman"/>
          <w:sz w:val="24"/>
        </w:rPr>
        <w:t>…...</w:t>
      </w:r>
      <w:r w:rsidRPr="00CA5555">
        <w:rPr>
          <w:rFonts w:ascii="Times New Roman" w:hAnsi="Times New Roman" w:cs="Times New Roman"/>
          <w:sz w:val="24"/>
        </w:rPr>
        <w:t xml:space="preserve"> Some actions, by their very nature, demand urgent attention and the law appears to have recognized that</w:t>
      </w:r>
      <w:r w:rsidR="00FD6D7D" w:rsidRPr="00CA5555">
        <w:rPr>
          <w:rFonts w:ascii="Times New Roman" w:hAnsi="Times New Roman" w:cs="Times New Roman"/>
          <w:sz w:val="24"/>
        </w:rPr>
        <w:t xml:space="preserve"> position. Thus, actions to protect life and liberty of the individual or where the interests of minor children are at risk demand that the courts drop everything else and in appropriate cases, grant interim relief protecting the affected rights. The rationale of the court acting sw</w:t>
      </w:r>
      <w:r w:rsidR="00AC0CF8" w:rsidRPr="00CA5555">
        <w:rPr>
          <w:rFonts w:ascii="Times New Roman" w:hAnsi="Times New Roman" w:cs="Times New Roman"/>
          <w:sz w:val="24"/>
        </w:rPr>
        <w:t xml:space="preserve">iftly where such interests are concerned is in my view clear. Failure to act in these circumstances </w:t>
      </w:r>
      <w:r w:rsidR="00987ECB" w:rsidRPr="00CA5555">
        <w:rPr>
          <w:rFonts w:ascii="Times New Roman" w:hAnsi="Times New Roman" w:cs="Times New Roman"/>
          <w:sz w:val="24"/>
        </w:rPr>
        <w:t>will result in the loss of life or the liberty of individuals or the infliction of irreversible physical or psychological harm on children.”</w:t>
      </w:r>
      <w:r w:rsidR="00B653D6">
        <w:rPr>
          <w:rFonts w:ascii="Times New Roman" w:hAnsi="Times New Roman" w:cs="Times New Roman"/>
          <w:sz w:val="24"/>
        </w:rPr>
        <w:t xml:space="preserve"> (emphasis is mine)</w:t>
      </w:r>
    </w:p>
    <w:p w14:paraId="42F960F6" w14:textId="2EBB1971" w:rsidR="00987ECB" w:rsidRPr="00CA5555" w:rsidRDefault="00987ECB" w:rsidP="00354E5D">
      <w:pPr>
        <w:spacing w:after="0" w:line="360" w:lineRule="auto"/>
        <w:ind w:firstLine="720"/>
        <w:jc w:val="both"/>
        <w:rPr>
          <w:rFonts w:ascii="Times New Roman" w:hAnsi="Times New Roman" w:cs="Times New Roman"/>
          <w:sz w:val="24"/>
        </w:rPr>
      </w:pPr>
      <w:r w:rsidRPr="00CA5555">
        <w:rPr>
          <w:rFonts w:ascii="Times New Roman" w:hAnsi="Times New Roman" w:cs="Times New Roman"/>
          <w:sz w:val="24"/>
        </w:rPr>
        <w:t xml:space="preserve">At the time </w:t>
      </w:r>
      <w:r w:rsidR="00C93779" w:rsidRPr="00CA5555">
        <w:rPr>
          <w:rFonts w:ascii="Times New Roman" w:hAnsi="Times New Roman" w:cs="Times New Roman"/>
          <w:sz w:val="24"/>
        </w:rPr>
        <w:t>the parties where called upon to appear in chambers, the respondents</w:t>
      </w:r>
      <w:r w:rsidR="00D23C5B" w:rsidRPr="00CA5555">
        <w:rPr>
          <w:rFonts w:ascii="Times New Roman" w:hAnsi="Times New Roman" w:cs="Times New Roman"/>
          <w:sz w:val="24"/>
        </w:rPr>
        <w:t xml:space="preserve"> had not yet filed any opposing papers. Although with some misgivings, it was the allegation of the possibility of death and the need to protect life that the matter was set down, erring in my discretion on the side of caution. There was</w:t>
      </w:r>
      <w:r w:rsidR="009E1CCC">
        <w:rPr>
          <w:rFonts w:ascii="Times New Roman" w:hAnsi="Times New Roman" w:cs="Times New Roman"/>
          <w:sz w:val="24"/>
        </w:rPr>
        <w:t>,</w:t>
      </w:r>
      <w:r w:rsidR="00D23C5B" w:rsidRPr="00CA5555">
        <w:rPr>
          <w:rFonts w:ascii="Times New Roman" w:hAnsi="Times New Roman" w:cs="Times New Roman"/>
          <w:sz w:val="24"/>
        </w:rPr>
        <w:t xml:space="preserve"> </w:t>
      </w:r>
      <w:r w:rsidR="009E1CCC">
        <w:rPr>
          <w:rFonts w:ascii="Times New Roman" w:hAnsi="Times New Roman" w:cs="Times New Roman"/>
          <w:sz w:val="24"/>
        </w:rPr>
        <w:t>however</w:t>
      </w:r>
      <w:r w:rsidR="00D23C5B" w:rsidRPr="00CA5555">
        <w:rPr>
          <w:rFonts w:ascii="Times New Roman" w:hAnsi="Times New Roman" w:cs="Times New Roman"/>
          <w:sz w:val="24"/>
        </w:rPr>
        <w:t xml:space="preserve"> </w:t>
      </w:r>
      <w:r w:rsidR="00E75DDD" w:rsidRPr="00CA5555">
        <w:rPr>
          <w:rFonts w:ascii="Times New Roman" w:hAnsi="Times New Roman" w:cs="Times New Roman"/>
          <w:sz w:val="24"/>
        </w:rPr>
        <w:t xml:space="preserve">always </w:t>
      </w:r>
      <w:r w:rsidR="00D23C5B" w:rsidRPr="00CA5555">
        <w:rPr>
          <w:rFonts w:ascii="Times New Roman" w:hAnsi="Times New Roman" w:cs="Times New Roman"/>
          <w:sz w:val="24"/>
        </w:rPr>
        <w:t>the looming question</w:t>
      </w:r>
      <w:r w:rsidR="00E75DDD" w:rsidRPr="00CA5555">
        <w:rPr>
          <w:rFonts w:ascii="Times New Roman" w:hAnsi="Times New Roman" w:cs="Times New Roman"/>
          <w:sz w:val="24"/>
        </w:rPr>
        <w:t xml:space="preserve"> as to why now, after initially filing a summons action after the shooting on 19 February 2018.</w:t>
      </w:r>
    </w:p>
    <w:p w14:paraId="0A42BC69" w14:textId="1D862E6F" w:rsidR="00E75DDD" w:rsidRPr="00CA5555" w:rsidRDefault="00774C60" w:rsidP="00354E5D">
      <w:pPr>
        <w:spacing w:after="0" w:line="360" w:lineRule="auto"/>
        <w:ind w:firstLine="720"/>
        <w:jc w:val="both"/>
        <w:rPr>
          <w:rFonts w:ascii="Times New Roman" w:hAnsi="Times New Roman" w:cs="Times New Roman"/>
          <w:sz w:val="24"/>
        </w:rPr>
      </w:pPr>
      <w:r w:rsidRPr="00CA5555">
        <w:rPr>
          <w:rFonts w:ascii="Times New Roman" w:hAnsi="Times New Roman" w:cs="Times New Roman"/>
          <w:sz w:val="24"/>
        </w:rPr>
        <w:t>On the date when the matter had been set down for hearing</w:t>
      </w:r>
      <w:r w:rsidR="005D7F14" w:rsidRPr="00CA5555">
        <w:rPr>
          <w:rFonts w:ascii="Times New Roman" w:hAnsi="Times New Roman" w:cs="Times New Roman"/>
          <w:sz w:val="24"/>
        </w:rPr>
        <w:t xml:space="preserve">, which was </w:t>
      </w:r>
      <w:r w:rsidR="00823251">
        <w:rPr>
          <w:rFonts w:ascii="Times New Roman" w:hAnsi="Times New Roman" w:cs="Times New Roman"/>
          <w:sz w:val="24"/>
        </w:rPr>
        <w:t>17</w:t>
      </w:r>
      <w:r w:rsidR="005D7F14" w:rsidRPr="00CA5555">
        <w:rPr>
          <w:rFonts w:ascii="Times New Roman" w:hAnsi="Times New Roman" w:cs="Times New Roman"/>
          <w:sz w:val="24"/>
        </w:rPr>
        <w:t xml:space="preserve"> April 2018 at </w:t>
      </w:r>
      <w:r w:rsidR="00067020">
        <w:rPr>
          <w:rFonts w:ascii="Times New Roman" w:hAnsi="Times New Roman" w:cs="Times New Roman"/>
          <w:sz w:val="24"/>
        </w:rPr>
        <w:t>093</w:t>
      </w:r>
      <w:r w:rsidR="005D7F14" w:rsidRPr="00CA5555">
        <w:rPr>
          <w:rFonts w:ascii="Times New Roman" w:hAnsi="Times New Roman" w:cs="Times New Roman"/>
          <w:sz w:val="24"/>
        </w:rPr>
        <w:t>0</w:t>
      </w:r>
      <w:r w:rsidR="00F45A6F">
        <w:rPr>
          <w:rFonts w:ascii="Times New Roman" w:hAnsi="Times New Roman" w:cs="Times New Roman"/>
          <w:sz w:val="24"/>
        </w:rPr>
        <w:t xml:space="preserve"> </w:t>
      </w:r>
      <w:r w:rsidR="005D7F14" w:rsidRPr="00CA5555">
        <w:rPr>
          <w:rFonts w:ascii="Times New Roman" w:hAnsi="Times New Roman" w:cs="Times New Roman"/>
          <w:sz w:val="24"/>
        </w:rPr>
        <w:t xml:space="preserve">hrs, the counsel for the applicant </w:t>
      </w:r>
      <w:r w:rsidR="00FB0B3B" w:rsidRPr="00CA5555">
        <w:rPr>
          <w:rFonts w:ascii="Times New Roman" w:hAnsi="Times New Roman" w:cs="Times New Roman"/>
          <w:sz w:val="24"/>
        </w:rPr>
        <w:t>stated tha</w:t>
      </w:r>
      <w:r w:rsidR="00C42940" w:rsidRPr="00CA5555">
        <w:rPr>
          <w:rFonts w:ascii="Times New Roman" w:hAnsi="Times New Roman" w:cs="Times New Roman"/>
          <w:sz w:val="24"/>
        </w:rPr>
        <w:t>t he</w:t>
      </w:r>
      <w:r w:rsidR="00067020">
        <w:rPr>
          <w:rFonts w:ascii="Times New Roman" w:hAnsi="Times New Roman" w:cs="Times New Roman"/>
          <w:sz w:val="24"/>
        </w:rPr>
        <w:t>r</w:t>
      </w:r>
      <w:r w:rsidR="00C42940" w:rsidRPr="00CA5555">
        <w:rPr>
          <w:rFonts w:ascii="Times New Roman" w:hAnsi="Times New Roman" w:cs="Times New Roman"/>
          <w:sz w:val="24"/>
        </w:rPr>
        <w:t xml:space="preserve"> </w:t>
      </w:r>
      <w:r w:rsidR="009E1CCC" w:rsidRPr="00CA5555">
        <w:rPr>
          <w:rFonts w:ascii="Times New Roman" w:hAnsi="Times New Roman" w:cs="Times New Roman"/>
          <w:sz w:val="24"/>
        </w:rPr>
        <w:t>client,</w:t>
      </w:r>
      <w:r w:rsidR="00C42940" w:rsidRPr="00CA5555">
        <w:rPr>
          <w:rFonts w:ascii="Times New Roman" w:hAnsi="Times New Roman" w:cs="Times New Roman"/>
          <w:sz w:val="24"/>
        </w:rPr>
        <w:t xml:space="preserve"> the first applicant, insisted on being present at the proceedings. Upon being informed that </w:t>
      </w:r>
      <w:r w:rsidR="00F45A6F">
        <w:rPr>
          <w:rFonts w:ascii="Times New Roman" w:hAnsi="Times New Roman" w:cs="Times New Roman"/>
          <w:sz w:val="24"/>
        </w:rPr>
        <w:t xml:space="preserve">first </w:t>
      </w:r>
      <w:r w:rsidR="00C42940" w:rsidRPr="00CA5555">
        <w:rPr>
          <w:rFonts w:ascii="Times New Roman" w:hAnsi="Times New Roman" w:cs="Times New Roman"/>
          <w:sz w:val="24"/>
        </w:rPr>
        <w:t xml:space="preserve">applicant was </w:t>
      </w:r>
      <w:r w:rsidR="00067020" w:rsidRPr="00CA5555">
        <w:rPr>
          <w:rFonts w:ascii="Times New Roman" w:hAnsi="Times New Roman" w:cs="Times New Roman"/>
          <w:sz w:val="24"/>
        </w:rPr>
        <w:t>incapacitated</w:t>
      </w:r>
      <w:r w:rsidR="00C42940" w:rsidRPr="00CA5555">
        <w:rPr>
          <w:rFonts w:ascii="Times New Roman" w:hAnsi="Times New Roman" w:cs="Times New Roman"/>
          <w:sz w:val="24"/>
        </w:rPr>
        <w:t xml:space="preserve"> and being transported via </w:t>
      </w:r>
      <w:r w:rsidR="00067020" w:rsidRPr="00CA5555">
        <w:rPr>
          <w:rFonts w:ascii="Times New Roman" w:hAnsi="Times New Roman" w:cs="Times New Roman"/>
          <w:sz w:val="24"/>
        </w:rPr>
        <w:t xml:space="preserve">stretcher </w:t>
      </w:r>
      <w:r w:rsidR="00C42940" w:rsidRPr="00CA5555">
        <w:rPr>
          <w:rFonts w:ascii="Times New Roman" w:hAnsi="Times New Roman" w:cs="Times New Roman"/>
          <w:sz w:val="24"/>
        </w:rPr>
        <w:t xml:space="preserve">and </w:t>
      </w:r>
      <w:r w:rsidR="00067020" w:rsidRPr="00CA5555">
        <w:rPr>
          <w:rFonts w:ascii="Times New Roman" w:hAnsi="Times New Roman" w:cs="Times New Roman"/>
          <w:sz w:val="24"/>
        </w:rPr>
        <w:t>ambulance</w:t>
      </w:r>
      <w:r w:rsidR="00C42940" w:rsidRPr="00CA5555">
        <w:rPr>
          <w:rFonts w:ascii="Times New Roman" w:hAnsi="Times New Roman" w:cs="Times New Roman"/>
          <w:sz w:val="24"/>
        </w:rPr>
        <w:t xml:space="preserve">, the courts chambers had to be moved to an accessible court in close proximity to an entrance/exit and unencumbered by stairs. The second applicant was not in attendance and no explanation for his absence was given at the time. The respondents, were then represented and produced </w:t>
      </w:r>
      <w:r w:rsidR="00D659A5" w:rsidRPr="00CA5555">
        <w:rPr>
          <w:rFonts w:ascii="Times New Roman" w:hAnsi="Times New Roman" w:cs="Times New Roman"/>
          <w:sz w:val="24"/>
        </w:rPr>
        <w:t>their opposing papers which they had filed that very same morning. They made further oral submissions. In short, the application was strongly opposed.</w:t>
      </w:r>
    </w:p>
    <w:p w14:paraId="4F1B160F" w14:textId="5E5820BA" w:rsidR="00D659A5" w:rsidRPr="00362A4A" w:rsidRDefault="00D659A5" w:rsidP="00823251">
      <w:pPr>
        <w:spacing w:after="0" w:line="360" w:lineRule="auto"/>
        <w:ind w:firstLine="720"/>
        <w:jc w:val="both"/>
        <w:rPr>
          <w:rFonts w:ascii="Times New Roman" w:hAnsi="Times New Roman" w:cs="Times New Roman"/>
          <w:color w:val="FF0000"/>
          <w:sz w:val="24"/>
        </w:rPr>
      </w:pPr>
      <w:r w:rsidRPr="00CA5555">
        <w:rPr>
          <w:rFonts w:ascii="Times New Roman" w:hAnsi="Times New Roman" w:cs="Times New Roman"/>
          <w:sz w:val="24"/>
        </w:rPr>
        <w:t>Respondents averred that the matter in not urgent and in fact raised p</w:t>
      </w:r>
      <w:r w:rsidR="00905BFE" w:rsidRPr="00CA5555">
        <w:rPr>
          <w:rFonts w:ascii="Times New Roman" w:hAnsi="Times New Roman" w:cs="Times New Roman"/>
          <w:sz w:val="24"/>
        </w:rPr>
        <w:t xml:space="preserve">oints </w:t>
      </w:r>
      <w:r w:rsidR="00905BFE" w:rsidRPr="00CA5555">
        <w:rPr>
          <w:rFonts w:ascii="Times New Roman" w:hAnsi="Times New Roman" w:cs="Times New Roman"/>
          <w:i/>
          <w:sz w:val="24"/>
        </w:rPr>
        <w:t>in limine</w:t>
      </w:r>
      <w:r w:rsidR="00905BFE" w:rsidRPr="00CA5555">
        <w:rPr>
          <w:rFonts w:ascii="Times New Roman" w:hAnsi="Times New Roman" w:cs="Times New Roman"/>
          <w:sz w:val="24"/>
        </w:rPr>
        <w:t xml:space="preserve"> notably the fact </w:t>
      </w:r>
      <w:r w:rsidR="00F82E9D" w:rsidRPr="00CA5555">
        <w:rPr>
          <w:rFonts w:ascii="Times New Roman" w:hAnsi="Times New Roman" w:cs="Times New Roman"/>
          <w:sz w:val="24"/>
        </w:rPr>
        <w:t xml:space="preserve">that the certificate of urgency was fatally defective. The legal practitioner </w:t>
      </w:r>
      <w:r w:rsidR="00067020">
        <w:rPr>
          <w:rFonts w:ascii="Times New Roman" w:hAnsi="Times New Roman" w:cs="Times New Roman"/>
          <w:sz w:val="24"/>
        </w:rPr>
        <w:t xml:space="preserve">who </w:t>
      </w:r>
      <w:r w:rsidR="00F82E9D" w:rsidRPr="00CA5555">
        <w:rPr>
          <w:rFonts w:ascii="Times New Roman" w:hAnsi="Times New Roman" w:cs="Times New Roman"/>
          <w:sz w:val="24"/>
        </w:rPr>
        <w:t>certif</w:t>
      </w:r>
      <w:r w:rsidR="00067020">
        <w:rPr>
          <w:rFonts w:ascii="Times New Roman" w:hAnsi="Times New Roman" w:cs="Times New Roman"/>
          <w:sz w:val="24"/>
        </w:rPr>
        <w:t xml:space="preserve">ied it as </w:t>
      </w:r>
      <w:r w:rsidR="00F82E9D" w:rsidRPr="00CA5555">
        <w:rPr>
          <w:rFonts w:ascii="Times New Roman" w:hAnsi="Times New Roman" w:cs="Times New Roman"/>
          <w:sz w:val="24"/>
        </w:rPr>
        <w:t>urgen</w:t>
      </w:r>
      <w:r w:rsidR="00067020">
        <w:rPr>
          <w:rFonts w:ascii="Times New Roman" w:hAnsi="Times New Roman" w:cs="Times New Roman"/>
          <w:sz w:val="24"/>
        </w:rPr>
        <w:t>t</w:t>
      </w:r>
      <w:r w:rsidR="00F82E9D" w:rsidRPr="00CA5555">
        <w:rPr>
          <w:rFonts w:ascii="Times New Roman" w:hAnsi="Times New Roman" w:cs="Times New Roman"/>
          <w:sz w:val="24"/>
        </w:rPr>
        <w:t xml:space="preserve"> stated that he ha</w:t>
      </w:r>
      <w:r w:rsidR="00067020">
        <w:rPr>
          <w:rFonts w:ascii="Times New Roman" w:hAnsi="Times New Roman" w:cs="Times New Roman"/>
          <w:sz w:val="24"/>
        </w:rPr>
        <w:t>d</w:t>
      </w:r>
      <w:r w:rsidR="00F82E9D" w:rsidRPr="00CA5555">
        <w:rPr>
          <w:rFonts w:ascii="Times New Roman" w:hAnsi="Times New Roman" w:cs="Times New Roman"/>
          <w:sz w:val="24"/>
        </w:rPr>
        <w:t xml:space="preserve"> read and understood the “applicant’s founding affidavit for an urgent chamber application </w:t>
      </w:r>
      <w:r w:rsidR="00A6228C" w:rsidRPr="00CA5555">
        <w:rPr>
          <w:rFonts w:ascii="Times New Roman" w:hAnsi="Times New Roman" w:cs="Times New Roman"/>
          <w:sz w:val="24"/>
        </w:rPr>
        <w:t>and had applied his mind to both the facts and cause thereof.</w:t>
      </w:r>
      <w:r w:rsidR="00067020">
        <w:rPr>
          <w:rFonts w:ascii="Times New Roman" w:hAnsi="Times New Roman" w:cs="Times New Roman"/>
          <w:sz w:val="24"/>
        </w:rPr>
        <w:t>”</w:t>
      </w:r>
      <w:r w:rsidR="00A6228C" w:rsidRPr="00CA5555">
        <w:rPr>
          <w:rFonts w:ascii="Times New Roman" w:hAnsi="Times New Roman" w:cs="Times New Roman"/>
          <w:sz w:val="24"/>
        </w:rPr>
        <w:t xml:space="preserve"> </w:t>
      </w:r>
      <w:r w:rsidR="00A6228C" w:rsidRPr="00CA5555">
        <w:rPr>
          <w:rFonts w:ascii="Times New Roman" w:hAnsi="Times New Roman" w:cs="Times New Roman"/>
          <w:sz w:val="24"/>
        </w:rPr>
        <w:lastRenderedPageBreak/>
        <w:t xml:space="preserve">Ultimately, in a ten-paged certificate </w:t>
      </w:r>
      <w:r w:rsidR="00067020">
        <w:rPr>
          <w:rFonts w:ascii="Times New Roman" w:hAnsi="Times New Roman" w:cs="Times New Roman"/>
          <w:sz w:val="24"/>
        </w:rPr>
        <w:t xml:space="preserve">the attorney </w:t>
      </w:r>
      <w:r w:rsidR="00A6228C" w:rsidRPr="00CA5555">
        <w:rPr>
          <w:rFonts w:ascii="Times New Roman" w:hAnsi="Times New Roman" w:cs="Times New Roman"/>
          <w:sz w:val="24"/>
        </w:rPr>
        <w:t xml:space="preserve">stated that he was convinced that the matter was indeed urgent However, it was argued by the respondent that the certificate itself was a deliberate misrepresentation to the court. The respondents argued that the certificate of urgency showed that it had been written and or signed on </w:t>
      </w:r>
      <w:r w:rsidR="00823251">
        <w:rPr>
          <w:rFonts w:ascii="Times New Roman" w:hAnsi="Times New Roman" w:cs="Times New Roman"/>
          <w:sz w:val="24"/>
        </w:rPr>
        <w:t>10</w:t>
      </w:r>
      <w:r w:rsidR="00A6228C" w:rsidRPr="00CA5555">
        <w:rPr>
          <w:rFonts w:ascii="Times New Roman" w:hAnsi="Times New Roman" w:cs="Times New Roman"/>
          <w:sz w:val="24"/>
        </w:rPr>
        <w:t xml:space="preserve"> April </w:t>
      </w:r>
      <w:r w:rsidR="00067020">
        <w:rPr>
          <w:rFonts w:ascii="Times New Roman" w:hAnsi="Times New Roman" w:cs="Times New Roman"/>
          <w:sz w:val="24"/>
        </w:rPr>
        <w:t xml:space="preserve">2018 </w:t>
      </w:r>
      <w:r w:rsidR="00A6228C" w:rsidRPr="00CA5555">
        <w:rPr>
          <w:rFonts w:ascii="Times New Roman" w:hAnsi="Times New Roman" w:cs="Times New Roman"/>
          <w:sz w:val="24"/>
        </w:rPr>
        <w:t xml:space="preserve">while the founding affidavit which the certificate itself relied upon, was only written and or signed on </w:t>
      </w:r>
      <w:r w:rsidR="00823251">
        <w:rPr>
          <w:rFonts w:ascii="Times New Roman" w:hAnsi="Times New Roman" w:cs="Times New Roman"/>
          <w:sz w:val="24"/>
        </w:rPr>
        <w:t xml:space="preserve">11 </w:t>
      </w:r>
      <w:r w:rsidR="00A6228C" w:rsidRPr="00CA5555">
        <w:rPr>
          <w:rFonts w:ascii="Times New Roman" w:hAnsi="Times New Roman" w:cs="Times New Roman"/>
          <w:sz w:val="24"/>
        </w:rPr>
        <w:t>April</w:t>
      </w:r>
      <w:r w:rsidR="00067020">
        <w:rPr>
          <w:rFonts w:ascii="Times New Roman" w:hAnsi="Times New Roman" w:cs="Times New Roman"/>
          <w:sz w:val="24"/>
        </w:rPr>
        <w:t xml:space="preserve"> 2018</w:t>
      </w:r>
      <w:r w:rsidR="00A6228C" w:rsidRPr="00CA5555">
        <w:rPr>
          <w:rFonts w:ascii="Times New Roman" w:hAnsi="Times New Roman" w:cs="Times New Roman"/>
          <w:sz w:val="24"/>
        </w:rPr>
        <w:t xml:space="preserve">. </w:t>
      </w:r>
      <w:r w:rsidR="00A6228C" w:rsidRPr="00362A4A">
        <w:rPr>
          <w:rFonts w:ascii="Times New Roman" w:hAnsi="Times New Roman" w:cs="Times New Roman"/>
          <w:color w:val="FF0000"/>
          <w:sz w:val="24"/>
        </w:rPr>
        <w:t xml:space="preserve">How then could the </w:t>
      </w:r>
      <w:r w:rsidR="007060AC" w:rsidRPr="00362A4A">
        <w:rPr>
          <w:rFonts w:ascii="Times New Roman" w:hAnsi="Times New Roman" w:cs="Times New Roman"/>
          <w:color w:val="FF0000"/>
          <w:sz w:val="24"/>
        </w:rPr>
        <w:t>certifying practitioner have laid eyes on and certified as urgent a document which was not yet in existence at the time?</w:t>
      </w:r>
    </w:p>
    <w:p w14:paraId="5631C549" w14:textId="0DFD55DE" w:rsidR="00C501E6" w:rsidRPr="00CA5555" w:rsidRDefault="007060AC" w:rsidP="00823251">
      <w:pPr>
        <w:spacing w:after="0" w:line="360" w:lineRule="auto"/>
        <w:ind w:firstLine="720"/>
        <w:jc w:val="both"/>
        <w:rPr>
          <w:rFonts w:ascii="Times New Roman" w:hAnsi="Times New Roman" w:cs="Times New Roman"/>
          <w:sz w:val="24"/>
        </w:rPr>
      </w:pPr>
      <w:r w:rsidRPr="00CA5555">
        <w:rPr>
          <w:rFonts w:ascii="Times New Roman" w:hAnsi="Times New Roman" w:cs="Times New Roman"/>
          <w:sz w:val="24"/>
        </w:rPr>
        <w:t xml:space="preserve">Another point </w:t>
      </w:r>
      <w:r w:rsidRPr="00823251">
        <w:rPr>
          <w:rFonts w:ascii="Times New Roman" w:hAnsi="Times New Roman" w:cs="Times New Roman"/>
          <w:i/>
          <w:sz w:val="24"/>
        </w:rPr>
        <w:t>in limine</w:t>
      </w:r>
      <w:r w:rsidRPr="00CA5555">
        <w:rPr>
          <w:rFonts w:ascii="Times New Roman" w:hAnsi="Times New Roman" w:cs="Times New Roman"/>
          <w:sz w:val="24"/>
        </w:rPr>
        <w:t xml:space="preserve"> which was raised was that the applicants had </w:t>
      </w:r>
      <w:r w:rsidR="00C501E6" w:rsidRPr="00CA5555">
        <w:rPr>
          <w:rFonts w:ascii="Times New Roman" w:hAnsi="Times New Roman" w:cs="Times New Roman"/>
          <w:sz w:val="24"/>
        </w:rPr>
        <w:t>deliberately</w:t>
      </w:r>
      <w:r w:rsidRPr="00CA5555">
        <w:rPr>
          <w:rFonts w:ascii="Times New Roman" w:hAnsi="Times New Roman" w:cs="Times New Roman"/>
          <w:sz w:val="24"/>
        </w:rPr>
        <w:t xml:space="preserve"> concealed certain facts to the court with the intention to mislead</w:t>
      </w:r>
      <w:r w:rsidR="00C501E6" w:rsidRPr="00CA5555">
        <w:rPr>
          <w:rFonts w:ascii="Times New Roman" w:hAnsi="Times New Roman" w:cs="Times New Roman"/>
          <w:sz w:val="24"/>
        </w:rPr>
        <w:t xml:space="preserve"> it. For instance, </w:t>
      </w:r>
      <w:r w:rsidR="00B653D6">
        <w:rPr>
          <w:rFonts w:ascii="Times New Roman" w:hAnsi="Times New Roman" w:cs="Times New Roman"/>
          <w:sz w:val="24"/>
        </w:rPr>
        <w:t xml:space="preserve">while </w:t>
      </w:r>
      <w:r w:rsidR="000026CC">
        <w:rPr>
          <w:rFonts w:ascii="Times New Roman" w:hAnsi="Times New Roman" w:cs="Times New Roman"/>
          <w:sz w:val="24"/>
        </w:rPr>
        <w:t xml:space="preserve">the </w:t>
      </w:r>
      <w:r w:rsidR="000026CC" w:rsidRPr="00CA5555">
        <w:rPr>
          <w:rFonts w:ascii="Times New Roman" w:hAnsi="Times New Roman" w:cs="Times New Roman"/>
          <w:sz w:val="24"/>
        </w:rPr>
        <w:t>applicants</w:t>
      </w:r>
      <w:r w:rsidR="00C501E6" w:rsidRPr="00CA5555">
        <w:rPr>
          <w:rFonts w:ascii="Times New Roman" w:hAnsi="Times New Roman" w:cs="Times New Roman"/>
          <w:sz w:val="24"/>
        </w:rPr>
        <w:t xml:space="preserve"> had stated i</w:t>
      </w:r>
      <w:r w:rsidR="00823251">
        <w:rPr>
          <w:rFonts w:ascii="Times New Roman" w:hAnsi="Times New Roman" w:cs="Times New Roman"/>
          <w:sz w:val="24"/>
        </w:rPr>
        <w:t>n their papers</w:t>
      </w:r>
      <w:r w:rsidR="00067020">
        <w:rPr>
          <w:rFonts w:ascii="Times New Roman" w:hAnsi="Times New Roman" w:cs="Times New Roman"/>
          <w:sz w:val="24"/>
        </w:rPr>
        <w:t xml:space="preserve"> </w:t>
      </w:r>
      <w:r w:rsidR="00067020" w:rsidRPr="00CA5555">
        <w:rPr>
          <w:rFonts w:ascii="Times New Roman" w:hAnsi="Times New Roman" w:cs="Times New Roman"/>
          <w:sz w:val="24"/>
        </w:rPr>
        <w:t>that</w:t>
      </w:r>
      <w:r w:rsidR="00C501E6" w:rsidRPr="00CA5555">
        <w:rPr>
          <w:rFonts w:ascii="Times New Roman" w:hAnsi="Times New Roman" w:cs="Times New Roman"/>
          <w:sz w:val="24"/>
        </w:rPr>
        <w:t xml:space="preserve"> </w:t>
      </w:r>
      <w:r w:rsidR="00B653D6">
        <w:rPr>
          <w:rFonts w:ascii="Times New Roman" w:hAnsi="Times New Roman" w:cs="Times New Roman"/>
          <w:sz w:val="24"/>
        </w:rPr>
        <w:t xml:space="preserve">it was common cause that </w:t>
      </w:r>
      <w:r w:rsidR="00C501E6" w:rsidRPr="00CA5555">
        <w:rPr>
          <w:rFonts w:ascii="Times New Roman" w:hAnsi="Times New Roman" w:cs="Times New Roman"/>
          <w:sz w:val="24"/>
        </w:rPr>
        <w:t xml:space="preserve">the applicants had </w:t>
      </w:r>
      <w:r w:rsidR="00B653D6">
        <w:rPr>
          <w:rFonts w:ascii="Times New Roman" w:hAnsi="Times New Roman" w:cs="Times New Roman"/>
          <w:sz w:val="24"/>
        </w:rPr>
        <w:t xml:space="preserve">indeed been </w:t>
      </w:r>
      <w:r w:rsidR="00C501E6" w:rsidRPr="00CA5555">
        <w:rPr>
          <w:rFonts w:ascii="Times New Roman" w:hAnsi="Times New Roman" w:cs="Times New Roman"/>
          <w:sz w:val="24"/>
        </w:rPr>
        <w:t>shot</w:t>
      </w:r>
      <w:r w:rsidR="00B653D6">
        <w:rPr>
          <w:rFonts w:ascii="Times New Roman" w:hAnsi="Times New Roman" w:cs="Times New Roman"/>
          <w:sz w:val="24"/>
        </w:rPr>
        <w:t xml:space="preserve"> by</w:t>
      </w:r>
      <w:r w:rsidR="00C501E6" w:rsidRPr="00CA5555">
        <w:rPr>
          <w:rFonts w:ascii="Times New Roman" w:hAnsi="Times New Roman" w:cs="Times New Roman"/>
          <w:sz w:val="24"/>
        </w:rPr>
        <w:t xml:space="preserve"> the respondents, this was deliberately false</w:t>
      </w:r>
      <w:r w:rsidR="00067020">
        <w:rPr>
          <w:rFonts w:ascii="Times New Roman" w:hAnsi="Times New Roman" w:cs="Times New Roman"/>
          <w:sz w:val="24"/>
        </w:rPr>
        <w:t xml:space="preserve"> and or misleading on their part as they</w:t>
      </w:r>
      <w:r w:rsidR="00C501E6" w:rsidRPr="00CA5555">
        <w:rPr>
          <w:rFonts w:ascii="Times New Roman" w:hAnsi="Times New Roman" w:cs="Times New Roman"/>
          <w:sz w:val="24"/>
        </w:rPr>
        <w:t xml:space="preserve"> were aware that this fact was vigorously disputed both under the damages claim in HC 2589/18 and in the criminal proceedings at the Regional Magistrates Court.</w:t>
      </w:r>
    </w:p>
    <w:p w14:paraId="21E4A8E7" w14:textId="6B2FB109" w:rsidR="007060AC" w:rsidRPr="00CA5555" w:rsidRDefault="00B653D6" w:rsidP="00823251">
      <w:pPr>
        <w:spacing w:after="0" w:line="360" w:lineRule="auto"/>
        <w:ind w:firstLine="720"/>
        <w:jc w:val="both"/>
        <w:rPr>
          <w:rFonts w:ascii="Times New Roman" w:hAnsi="Times New Roman" w:cs="Times New Roman"/>
          <w:sz w:val="24"/>
        </w:rPr>
      </w:pPr>
      <w:r>
        <w:rPr>
          <w:rFonts w:ascii="Times New Roman" w:hAnsi="Times New Roman" w:cs="Times New Roman"/>
          <w:sz w:val="24"/>
        </w:rPr>
        <w:t>T</w:t>
      </w:r>
      <w:r w:rsidR="00C501E6" w:rsidRPr="00CA5555">
        <w:rPr>
          <w:rFonts w:ascii="Times New Roman" w:hAnsi="Times New Roman" w:cs="Times New Roman"/>
          <w:sz w:val="24"/>
        </w:rPr>
        <w:t xml:space="preserve">he respondents </w:t>
      </w:r>
      <w:r>
        <w:rPr>
          <w:rFonts w:ascii="Times New Roman" w:hAnsi="Times New Roman" w:cs="Times New Roman"/>
          <w:sz w:val="24"/>
        </w:rPr>
        <w:t xml:space="preserve">argued </w:t>
      </w:r>
      <w:r w:rsidR="00C501E6" w:rsidRPr="00CA5555">
        <w:rPr>
          <w:rFonts w:ascii="Times New Roman" w:hAnsi="Times New Roman" w:cs="Times New Roman"/>
          <w:sz w:val="24"/>
        </w:rPr>
        <w:t xml:space="preserve">that at the </w:t>
      </w:r>
      <w:r>
        <w:rPr>
          <w:rFonts w:ascii="Times New Roman" w:hAnsi="Times New Roman" w:cs="Times New Roman"/>
          <w:sz w:val="24"/>
        </w:rPr>
        <w:t>R</w:t>
      </w:r>
      <w:r w:rsidR="00C501E6" w:rsidRPr="00CA5555">
        <w:rPr>
          <w:rFonts w:ascii="Times New Roman" w:hAnsi="Times New Roman" w:cs="Times New Roman"/>
          <w:sz w:val="24"/>
        </w:rPr>
        <w:t xml:space="preserve">egional </w:t>
      </w:r>
      <w:r>
        <w:rPr>
          <w:rFonts w:ascii="Times New Roman" w:hAnsi="Times New Roman" w:cs="Times New Roman"/>
          <w:sz w:val="24"/>
        </w:rPr>
        <w:t>M</w:t>
      </w:r>
      <w:r w:rsidR="006E03FB" w:rsidRPr="00CA5555">
        <w:rPr>
          <w:rFonts w:ascii="Times New Roman" w:hAnsi="Times New Roman" w:cs="Times New Roman"/>
          <w:sz w:val="24"/>
        </w:rPr>
        <w:t>agistrate’s</w:t>
      </w:r>
      <w:r w:rsidR="00C501E6" w:rsidRPr="00CA5555">
        <w:rPr>
          <w:rFonts w:ascii="Times New Roman" w:hAnsi="Times New Roman" w:cs="Times New Roman"/>
          <w:sz w:val="24"/>
        </w:rPr>
        <w:t xml:space="preserve"> </w:t>
      </w:r>
      <w:r>
        <w:rPr>
          <w:rFonts w:ascii="Times New Roman" w:hAnsi="Times New Roman" w:cs="Times New Roman"/>
          <w:sz w:val="24"/>
        </w:rPr>
        <w:t>C</w:t>
      </w:r>
      <w:r w:rsidR="00C501E6" w:rsidRPr="00CA5555">
        <w:rPr>
          <w:rFonts w:ascii="Times New Roman" w:hAnsi="Times New Roman" w:cs="Times New Roman"/>
          <w:sz w:val="24"/>
        </w:rPr>
        <w:t xml:space="preserve">ourt, they had clearly denied shooting the applicants and that in fact </w:t>
      </w:r>
      <w:r w:rsidR="00067020">
        <w:rPr>
          <w:rFonts w:ascii="Times New Roman" w:hAnsi="Times New Roman" w:cs="Times New Roman"/>
          <w:sz w:val="24"/>
        </w:rPr>
        <w:t xml:space="preserve">the </w:t>
      </w:r>
      <w:r w:rsidR="00823251">
        <w:rPr>
          <w:rFonts w:ascii="Times New Roman" w:hAnsi="Times New Roman" w:cs="Times New Roman"/>
          <w:sz w:val="24"/>
        </w:rPr>
        <w:t>first respondent was no</w:t>
      </w:r>
      <w:r w:rsidR="00C501E6" w:rsidRPr="00CA5555">
        <w:rPr>
          <w:rFonts w:ascii="Times New Roman" w:hAnsi="Times New Roman" w:cs="Times New Roman"/>
          <w:sz w:val="24"/>
        </w:rPr>
        <w:t xml:space="preserve">where near the scene of the crime. It was further argued that the regional court trial had actually </w:t>
      </w:r>
      <w:r w:rsidR="00067020">
        <w:rPr>
          <w:rFonts w:ascii="Times New Roman" w:hAnsi="Times New Roman" w:cs="Times New Roman"/>
          <w:sz w:val="24"/>
        </w:rPr>
        <w:t>commenced</w:t>
      </w:r>
      <w:r w:rsidR="00C501E6" w:rsidRPr="00CA5555">
        <w:rPr>
          <w:rFonts w:ascii="Times New Roman" w:hAnsi="Times New Roman" w:cs="Times New Roman"/>
          <w:sz w:val="24"/>
        </w:rPr>
        <w:t xml:space="preserve"> and the </w:t>
      </w:r>
      <w:r w:rsidR="00823251">
        <w:rPr>
          <w:rFonts w:ascii="Times New Roman" w:hAnsi="Times New Roman" w:cs="Times New Roman"/>
          <w:sz w:val="24"/>
        </w:rPr>
        <w:t xml:space="preserve">first </w:t>
      </w:r>
      <w:r w:rsidR="00C501E6" w:rsidRPr="00CA5555">
        <w:rPr>
          <w:rFonts w:ascii="Times New Roman" w:hAnsi="Times New Roman" w:cs="Times New Roman"/>
          <w:sz w:val="24"/>
        </w:rPr>
        <w:t>applicant had testified</w:t>
      </w:r>
      <w:r w:rsidR="006E03FB" w:rsidRPr="00CA5555">
        <w:rPr>
          <w:rFonts w:ascii="Times New Roman" w:hAnsi="Times New Roman" w:cs="Times New Roman"/>
          <w:sz w:val="24"/>
        </w:rPr>
        <w:t xml:space="preserve"> before that court. In her testimony, she had told the Regional Court that her facial condition as shown in Annexure “A2” was not related in any way to the shooting </w:t>
      </w:r>
      <w:r w:rsidR="00B22992" w:rsidRPr="00CA5555">
        <w:rPr>
          <w:rFonts w:ascii="Times New Roman" w:hAnsi="Times New Roman" w:cs="Times New Roman"/>
          <w:sz w:val="24"/>
        </w:rPr>
        <w:t>but rather a condition she had been afflicted with since birth.</w:t>
      </w:r>
    </w:p>
    <w:p w14:paraId="55C801BB" w14:textId="5392FF91" w:rsidR="00B22992" w:rsidRPr="00CA5555" w:rsidRDefault="00B22992" w:rsidP="00823251">
      <w:pPr>
        <w:spacing w:after="0" w:line="360" w:lineRule="auto"/>
        <w:ind w:firstLine="720"/>
        <w:jc w:val="both"/>
        <w:rPr>
          <w:rFonts w:ascii="Times New Roman" w:hAnsi="Times New Roman" w:cs="Times New Roman"/>
          <w:sz w:val="24"/>
        </w:rPr>
      </w:pPr>
      <w:r w:rsidRPr="00CA5555">
        <w:rPr>
          <w:rFonts w:ascii="Times New Roman" w:hAnsi="Times New Roman" w:cs="Times New Roman"/>
          <w:sz w:val="24"/>
        </w:rPr>
        <w:t xml:space="preserve">It was also argued that after </w:t>
      </w:r>
      <w:r w:rsidR="00823251">
        <w:rPr>
          <w:rFonts w:ascii="Times New Roman" w:hAnsi="Times New Roman" w:cs="Times New Roman"/>
          <w:sz w:val="24"/>
        </w:rPr>
        <w:t xml:space="preserve">first </w:t>
      </w:r>
      <w:r w:rsidRPr="00CA5555">
        <w:rPr>
          <w:rFonts w:ascii="Times New Roman" w:hAnsi="Times New Roman" w:cs="Times New Roman"/>
          <w:sz w:val="24"/>
        </w:rPr>
        <w:t xml:space="preserve">applicant’s testimony, the criminal proceedings had to be postponed several times because of </w:t>
      </w:r>
      <w:r w:rsidR="00823251">
        <w:rPr>
          <w:rFonts w:ascii="Times New Roman" w:hAnsi="Times New Roman" w:cs="Times New Roman"/>
          <w:sz w:val="24"/>
        </w:rPr>
        <w:t>second</w:t>
      </w:r>
      <w:r w:rsidRPr="00CA5555">
        <w:rPr>
          <w:rFonts w:ascii="Times New Roman" w:hAnsi="Times New Roman" w:cs="Times New Roman"/>
          <w:sz w:val="24"/>
        </w:rPr>
        <w:t xml:space="preserve"> applicant’s unavailability as he was said to be in China where he is apparently a </w:t>
      </w:r>
      <w:r w:rsidR="00067020">
        <w:rPr>
          <w:rFonts w:ascii="Times New Roman" w:hAnsi="Times New Roman" w:cs="Times New Roman"/>
          <w:sz w:val="24"/>
        </w:rPr>
        <w:t>u</w:t>
      </w:r>
      <w:r w:rsidRPr="00CA5555">
        <w:rPr>
          <w:rFonts w:ascii="Times New Roman" w:hAnsi="Times New Roman" w:cs="Times New Roman"/>
          <w:sz w:val="24"/>
        </w:rPr>
        <w:t xml:space="preserve">niversity </w:t>
      </w:r>
      <w:r w:rsidR="00067020">
        <w:rPr>
          <w:rFonts w:ascii="Times New Roman" w:hAnsi="Times New Roman" w:cs="Times New Roman"/>
          <w:sz w:val="24"/>
        </w:rPr>
        <w:t>s</w:t>
      </w:r>
      <w:r w:rsidRPr="00CA5555">
        <w:rPr>
          <w:rFonts w:ascii="Times New Roman" w:hAnsi="Times New Roman" w:cs="Times New Roman"/>
          <w:sz w:val="24"/>
        </w:rPr>
        <w:t xml:space="preserve">tudent. The last such postponement was allegedly </w:t>
      </w:r>
      <w:r w:rsidR="006040B7" w:rsidRPr="00CA5555">
        <w:rPr>
          <w:rFonts w:ascii="Times New Roman" w:hAnsi="Times New Roman" w:cs="Times New Roman"/>
          <w:sz w:val="24"/>
        </w:rPr>
        <w:t xml:space="preserve">on </w:t>
      </w:r>
      <w:r w:rsidR="00823251">
        <w:rPr>
          <w:rFonts w:ascii="Times New Roman" w:hAnsi="Times New Roman" w:cs="Times New Roman"/>
          <w:sz w:val="24"/>
        </w:rPr>
        <w:t>12</w:t>
      </w:r>
      <w:r w:rsidR="006040B7" w:rsidRPr="00CA5555">
        <w:rPr>
          <w:rFonts w:ascii="Times New Roman" w:hAnsi="Times New Roman" w:cs="Times New Roman"/>
          <w:sz w:val="24"/>
        </w:rPr>
        <w:t xml:space="preserve"> April 2018 wherein the matter was remanded until </w:t>
      </w:r>
      <w:r w:rsidR="00823251">
        <w:rPr>
          <w:rFonts w:ascii="Times New Roman" w:hAnsi="Times New Roman" w:cs="Times New Roman"/>
          <w:sz w:val="24"/>
        </w:rPr>
        <w:t>25</w:t>
      </w:r>
      <w:r w:rsidR="006040B7" w:rsidRPr="00CA5555">
        <w:rPr>
          <w:rFonts w:ascii="Times New Roman" w:hAnsi="Times New Roman" w:cs="Times New Roman"/>
          <w:sz w:val="24"/>
        </w:rPr>
        <w:t xml:space="preserve"> April 2018</w:t>
      </w:r>
      <w:r w:rsidR="00CA5555" w:rsidRPr="00CA5555">
        <w:rPr>
          <w:rFonts w:ascii="Times New Roman" w:hAnsi="Times New Roman" w:cs="Times New Roman"/>
          <w:sz w:val="24"/>
        </w:rPr>
        <w:t xml:space="preserve"> on account of the </w:t>
      </w:r>
      <w:r w:rsidR="00823251">
        <w:rPr>
          <w:rFonts w:ascii="Times New Roman" w:hAnsi="Times New Roman" w:cs="Times New Roman"/>
          <w:sz w:val="24"/>
        </w:rPr>
        <w:t xml:space="preserve">second </w:t>
      </w:r>
      <w:r w:rsidR="00CA5555" w:rsidRPr="00CA5555">
        <w:rPr>
          <w:rFonts w:ascii="Times New Roman" w:hAnsi="Times New Roman" w:cs="Times New Roman"/>
          <w:sz w:val="24"/>
        </w:rPr>
        <w:t xml:space="preserve">applicant’s unavailability. And yet despite his alleged unavailability the same </w:t>
      </w:r>
      <w:r w:rsidR="00823251">
        <w:rPr>
          <w:rFonts w:ascii="Times New Roman" w:hAnsi="Times New Roman" w:cs="Times New Roman"/>
          <w:sz w:val="24"/>
        </w:rPr>
        <w:t xml:space="preserve">second </w:t>
      </w:r>
      <w:r w:rsidR="00CA5555" w:rsidRPr="00CA5555">
        <w:rPr>
          <w:rFonts w:ascii="Times New Roman" w:hAnsi="Times New Roman" w:cs="Times New Roman"/>
          <w:sz w:val="24"/>
        </w:rPr>
        <w:t>applicant was still able to depose to a supporting affidavit the day before (11 April 2018)</w:t>
      </w:r>
      <w:r w:rsidR="00D11964">
        <w:rPr>
          <w:rFonts w:ascii="Times New Roman" w:hAnsi="Times New Roman" w:cs="Times New Roman"/>
          <w:sz w:val="24"/>
        </w:rPr>
        <w:t>.</w:t>
      </w:r>
      <w:r w:rsidR="00CA5555" w:rsidRPr="00CA5555">
        <w:rPr>
          <w:rFonts w:ascii="Times New Roman" w:hAnsi="Times New Roman" w:cs="Times New Roman"/>
          <w:sz w:val="24"/>
        </w:rPr>
        <w:t xml:space="preserve"> </w:t>
      </w:r>
    </w:p>
    <w:p w14:paraId="3E43BD7F" w14:textId="77777777" w:rsidR="00362A4A" w:rsidRDefault="00CA5555" w:rsidP="00362A4A">
      <w:pPr>
        <w:spacing w:line="360" w:lineRule="auto"/>
        <w:ind w:firstLine="720"/>
        <w:jc w:val="both"/>
        <w:rPr>
          <w:rFonts w:ascii="Times New Roman" w:hAnsi="Times New Roman" w:cs="Times New Roman"/>
          <w:sz w:val="24"/>
        </w:rPr>
      </w:pPr>
      <w:r w:rsidRPr="00CA5555">
        <w:rPr>
          <w:rFonts w:ascii="Times New Roman" w:hAnsi="Times New Roman" w:cs="Times New Roman"/>
          <w:sz w:val="24"/>
        </w:rPr>
        <w:t>The applicant’s legal counsel responded to these allegations as typographical errors and omissions and urged the court to disregard them in the interests of justice and in</w:t>
      </w:r>
      <w:r w:rsidR="00067020">
        <w:rPr>
          <w:rFonts w:ascii="Times New Roman" w:hAnsi="Times New Roman" w:cs="Times New Roman"/>
          <w:sz w:val="24"/>
        </w:rPr>
        <w:t xml:space="preserve"> the</w:t>
      </w:r>
      <w:r w:rsidRPr="00CA5555">
        <w:rPr>
          <w:rFonts w:ascii="Times New Roman" w:hAnsi="Times New Roman" w:cs="Times New Roman"/>
          <w:sz w:val="24"/>
        </w:rPr>
        <w:t xml:space="preserve"> exercise of its discretion.</w:t>
      </w:r>
    </w:p>
    <w:p w14:paraId="5E8E17FD" w14:textId="77777777" w:rsidR="00692129" w:rsidRDefault="00692129" w:rsidP="00362A4A">
      <w:pPr>
        <w:spacing w:line="360" w:lineRule="auto"/>
        <w:jc w:val="both"/>
        <w:rPr>
          <w:rFonts w:ascii="Times New Roman" w:hAnsi="Times New Roman" w:cs="Times New Roman"/>
          <w:b/>
          <w:sz w:val="24"/>
          <w:u w:val="single"/>
        </w:rPr>
      </w:pPr>
    </w:p>
    <w:p w14:paraId="0C3B2F03" w14:textId="77777777" w:rsidR="00692129" w:rsidRDefault="00692129" w:rsidP="00362A4A">
      <w:pPr>
        <w:spacing w:line="360" w:lineRule="auto"/>
        <w:jc w:val="both"/>
        <w:rPr>
          <w:rFonts w:ascii="Times New Roman" w:hAnsi="Times New Roman" w:cs="Times New Roman"/>
          <w:b/>
          <w:sz w:val="24"/>
          <w:u w:val="single"/>
        </w:rPr>
      </w:pPr>
    </w:p>
    <w:p w14:paraId="37438ADD" w14:textId="47C99983" w:rsidR="00CA5555" w:rsidRPr="00362A4A" w:rsidRDefault="00CA5555" w:rsidP="00362A4A">
      <w:pPr>
        <w:spacing w:line="360" w:lineRule="auto"/>
        <w:jc w:val="both"/>
        <w:rPr>
          <w:rFonts w:ascii="Times New Roman" w:hAnsi="Times New Roman" w:cs="Times New Roman"/>
          <w:sz w:val="24"/>
        </w:rPr>
      </w:pPr>
      <w:r w:rsidRPr="00CA5555">
        <w:rPr>
          <w:rFonts w:ascii="Times New Roman" w:hAnsi="Times New Roman" w:cs="Times New Roman"/>
          <w:b/>
          <w:sz w:val="24"/>
          <w:u w:val="single"/>
        </w:rPr>
        <w:lastRenderedPageBreak/>
        <w:t>Analysis</w:t>
      </w:r>
    </w:p>
    <w:p w14:paraId="6C458FF1" w14:textId="441B7E0E" w:rsidR="008072DA" w:rsidRPr="008072DA" w:rsidRDefault="008072DA" w:rsidP="00354E5D">
      <w:pPr>
        <w:spacing w:line="360" w:lineRule="auto"/>
        <w:jc w:val="both"/>
        <w:rPr>
          <w:rFonts w:ascii="Times New Roman" w:hAnsi="Times New Roman" w:cs="Times New Roman"/>
          <w:sz w:val="24"/>
          <w:u w:val="single"/>
        </w:rPr>
      </w:pPr>
      <w:r w:rsidRPr="008072DA">
        <w:rPr>
          <w:rFonts w:ascii="Times New Roman" w:hAnsi="Times New Roman" w:cs="Times New Roman"/>
          <w:sz w:val="24"/>
          <w:u w:val="single"/>
        </w:rPr>
        <w:t>Nature of the Cause of Action and Relief Sought</w:t>
      </w:r>
    </w:p>
    <w:p w14:paraId="48195A45" w14:textId="4AD1EB07" w:rsidR="00CA5555" w:rsidRDefault="008072DA" w:rsidP="00823251">
      <w:pPr>
        <w:spacing w:after="0" w:line="360" w:lineRule="auto"/>
        <w:ind w:firstLine="720"/>
        <w:jc w:val="both"/>
        <w:rPr>
          <w:rFonts w:ascii="Times New Roman" w:hAnsi="Times New Roman" w:cs="Times New Roman"/>
          <w:sz w:val="24"/>
        </w:rPr>
      </w:pPr>
      <w:r>
        <w:rPr>
          <w:rFonts w:ascii="Times New Roman" w:hAnsi="Times New Roman" w:cs="Times New Roman"/>
          <w:sz w:val="24"/>
        </w:rPr>
        <w:t>A simple look at the application shows that what appears as the heading is not what is contained in the body of the same application. The actual relief sought in the draft order is also not in tandem with that suggested by the heading.</w:t>
      </w:r>
    </w:p>
    <w:p w14:paraId="72324574" w14:textId="49285616" w:rsidR="008072DA" w:rsidRDefault="008072DA" w:rsidP="00823251">
      <w:pPr>
        <w:spacing w:after="0" w:line="360" w:lineRule="auto"/>
        <w:ind w:firstLine="720"/>
        <w:jc w:val="both"/>
        <w:rPr>
          <w:rFonts w:ascii="Times New Roman" w:hAnsi="Times New Roman" w:cs="Times New Roman"/>
          <w:sz w:val="24"/>
        </w:rPr>
      </w:pPr>
      <w:r>
        <w:rPr>
          <w:rFonts w:ascii="Times New Roman" w:hAnsi="Times New Roman" w:cs="Times New Roman"/>
          <w:sz w:val="24"/>
        </w:rPr>
        <w:t>In the application, applicants reproduce the same claim which is under HC</w:t>
      </w:r>
      <w:r w:rsidR="00823251">
        <w:rPr>
          <w:rFonts w:ascii="Times New Roman" w:hAnsi="Times New Roman" w:cs="Times New Roman"/>
          <w:sz w:val="24"/>
        </w:rPr>
        <w:t xml:space="preserve"> </w:t>
      </w:r>
      <w:r>
        <w:rPr>
          <w:rFonts w:ascii="Times New Roman" w:hAnsi="Times New Roman" w:cs="Times New Roman"/>
          <w:sz w:val="24"/>
        </w:rPr>
        <w:t>2589/18, back it up by affidavits and the</w:t>
      </w:r>
      <w:r w:rsidR="00E04061">
        <w:rPr>
          <w:rFonts w:ascii="Times New Roman" w:hAnsi="Times New Roman" w:cs="Times New Roman"/>
          <w:sz w:val="24"/>
        </w:rPr>
        <w:t>n</w:t>
      </w:r>
      <w:r>
        <w:rPr>
          <w:rFonts w:ascii="Times New Roman" w:hAnsi="Times New Roman" w:cs="Times New Roman"/>
          <w:sz w:val="24"/>
        </w:rPr>
        <w:t xml:space="preserve"> seek the same relief they sought in that HC</w:t>
      </w:r>
      <w:r w:rsidR="00823251">
        <w:rPr>
          <w:rFonts w:ascii="Times New Roman" w:hAnsi="Times New Roman" w:cs="Times New Roman"/>
          <w:sz w:val="24"/>
        </w:rPr>
        <w:t xml:space="preserve"> </w:t>
      </w:r>
      <w:r>
        <w:rPr>
          <w:rFonts w:ascii="Times New Roman" w:hAnsi="Times New Roman" w:cs="Times New Roman"/>
          <w:sz w:val="24"/>
        </w:rPr>
        <w:t xml:space="preserve">2589/18. </w:t>
      </w:r>
      <w:r w:rsidRPr="008072DA">
        <w:rPr>
          <w:rFonts w:ascii="Times New Roman" w:hAnsi="Times New Roman" w:cs="Times New Roman"/>
          <w:color w:val="FF0000"/>
          <w:sz w:val="24"/>
        </w:rPr>
        <w:t xml:space="preserve">The effect of which is that although dubbed a </w:t>
      </w:r>
      <w:r w:rsidR="00E04061">
        <w:rPr>
          <w:rFonts w:ascii="Times New Roman" w:hAnsi="Times New Roman" w:cs="Times New Roman"/>
          <w:color w:val="FF0000"/>
          <w:sz w:val="24"/>
        </w:rPr>
        <w:t>‘</w:t>
      </w:r>
      <w:r w:rsidRPr="008072DA">
        <w:rPr>
          <w:rFonts w:ascii="Times New Roman" w:hAnsi="Times New Roman" w:cs="Times New Roman"/>
          <w:color w:val="FF0000"/>
          <w:sz w:val="24"/>
        </w:rPr>
        <w:t>contribution</w:t>
      </w:r>
      <w:r w:rsidR="00E04061">
        <w:rPr>
          <w:rFonts w:ascii="Times New Roman" w:hAnsi="Times New Roman" w:cs="Times New Roman"/>
          <w:color w:val="FF0000"/>
          <w:sz w:val="24"/>
        </w:rPr>
        <w:t>’</w:t>
      </w:r>
      <w:r w:rsidRPr="008072DA">
        <w:rPr>
          <w:rFonts w:ascii="Times New Roman" w:hAnsi="Times New Roman" w:cs="Times New Roman"/>
          <w:color w:val="FF0000"/>
          <w:sz w:val="24"/>
        </w:rPr>
        <w:t xml:space="preserve"> in terms of the heading, or </w:t>
      </w:r>
      <w:r>
        <w:rPr>
          <w:rFonts w:ascii="Times New Roman" w:hAnsi="Times New Roman" w:cs="Times New Roman"/>
          <w:color w:val="FF0000"/>
          <w:sz w:val="24"/>
        </w:rPr>
        <w:t xml:space="preserve">an Interim Order in terms of the draft, </w:t>
      </w:r>
      <w:r>
        <w:rPr>
          <w:rFonts w:ascii="Times New Roman" w:hAnsi="Times New Roman" w:cs="Times New Roman"/>
          <w:sz w:val="24"/>
        </w:rPr>
        <w:t xml:space="preserve">the effect of the papers is that they seek a final order for </w:t>
      </w:r>
      <w:r w:rsidR="00067020">
        <w:rPr>
          <w:rFonts w:ascii="Times New Roman" w:hAnsi="Times New Roman" w:cs="Times New Roman"/>
          <w:sz w:val="24"/>
        </w:rPr>
        <w:t xml:space="preserve">essentially the same </w:t>
      </w:r>
      <w:r>
        <w:rPr>
          <w:rFonts w:ascii="Times New Roman" w:hAnsi="Times New Roman" w:cs="Times New Roman"/>
          <w:sz w:val="24"/>
        </w:rPr>
        <w:t xml:space="preserve">sum </w:t>
      </w:r>
      <w:r w:rsidR="00067020">
        <w:rPr>
          <w:rFonts w:ascii="Times New Roman" w:hAnsi="Times New Roman" w:cs="Times New Roman"/>
          <w:sz w:val="24"/>
        </w:rPr>
        <w:t>as that</w:t>
      </w:r>
      <w:r>
        <w:rPr>
          <w:rFonts w:ascii="Times New Roman" w:hAnsi="Times New Roman" w:cs="Times New Roman"/>
          <w:sz w:val="24"/>
        </w:rPr>
        <w:t xml:space="preserve"> claimed in HC</w:t>
      </w:r>
      <w:r w:rsidR="00823251">
        <w:rPr>
          <w:rFonts w:ascii="Times New Roman" w:hAnsi="Times New Roman" w:cs="Times New Roman"/>
          <w:sz w:val="24"/>
        </w:rPr>
        <w:t xml:space="preserve"> </w:t>
      </w:r>
      <w:r>
        <w:rPr>
          <w:rFonts w:ascii="Times New Roman" w:hAnsi="Times New Roman" w:cs="Times New Roman"/>
          <w:sz w:val="24"/>
        </w:rPr>
        <w:t>2589/18.</w:t>
      </w:r>
    </w:p>
    <w:p w14:paraId="78656CFE" w14:textId="45498EFA" w:rsidR="008072DA" w:rsidRDefault="008072DA" w:rsidP="00823251">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In chambers, the court sought to remind the applicants as much as possible that the issue </w:t>
      </w:r>
      <w:r w:rsidR="00F022FA">
        <w:rPr>
          <w:rFonts w:ascii="Times New Roman" w:hAnsi="Times New Roman" w:cs="Times New Roman"/>
          <w:sz w:val="24"/>
        </w:rPr>
        <w:t xml:space="preserve">of liability </w:t>
      </w:r>
      <w:r w:rsidR="00FA3CC7">
        <w:rPr>
          <w:rFonts w:ascii="Times New Roman" w:hAnsi="Times New Roman" w:cs="Times New Roman"/>
          <w:sz w:val="24"/>
        </w:rPr>
        <w:t>first i</w:t>
      </w:r>
      <w:r w:rsidR="00F022FA">
        <w:rPr>
          <w:rFonts w:ascii="Times New Roman" w:hAnsi="Times New Roman" w:cs="Times New Roman"/>
          <w:sz w:val="24"/>
        </w:rPr>
        <w:t xml:space="preserve">s crucial and </w:t>
      </w:r>
      <w:r w:rsidR="00FA3CC7">
        <w:rPr>
          <w:rFonts w:ascii="Times New Roman" w:hAnsi="Times New Roman" w:cs="Times New Roman"/>
          <w:sz w:val="24"/>
        </w:rPr>
        <w:t xml:space="preserve">that clearly before it is determined the relief they seek would be improper. In any case, damages of such a nature and in a contested matter cannot and should not be </w:t>
      </w:r>
      <w:r w:rsidR="003455A7">
        <w:rPr>
          <w:rFonts w:ascii="Times New Roman" w:hAnsi="Times New Roman" w:cs="Times New Roman"/>
          <w:sz w:val="24"/>
        </w:rPr>
        <w:t xml:space="preserve">awarded in chambers without the leading of evidence in an open court. The court reminded the applicants further that clearly, the request shown by the application’s heading is a different one which they probably needed to stick to. The </w:t>
      </w:r>
      <w:r w:rsidR="00140D4C">
        <w:rPr>
          <w:rFonts w:ascii="Times New Roman" w:hAnsi="Times New Roman" w:cs="Times New Roman"/>
          <w:sz w:val="24"/>
        </w:rPr>
        <w:t>applicant’s</w:t>
      </w:r>
      <w:r w:rsidR="003455A7">
        <w:rPr>
          <w:rFonts w:ascii="Times New Roman" w:hAnsi="Times New Roman" w:cs="Times New Roman"/>
          <w:sz w:val="24"/>
        </w:rPr>
        <w:t xml:space="preserve"> legal practitioners stood firm that </w:t>
      </w:r>
      <w:r w:rsidR="00140D4C">
        <w:rPr>
          <w:rFonts w:ascii="Times New Roman" w:hAnsi="Times New Roman" w:cs="Times New Roman"/>
          <w:sz w:val="24"/>
        </w:rPr>
        <w:t>their instructions</w:t>
      </w:r>
      <w:r w:rsidR="003455A7">
        <w:rPr>
          <w:rFonts w:ascii="Times New Roman" w:hAnsi="Times New Roman" w:cs="Times New Roman"/>
          <w:sz w:val="24"/>
        </w:rPr>
        <w:t xml:space="preserve"> were to stand by the papers filed and similarly the relief sought in their draft. For the record, the ‘interim’ relief sou</w:t>
      </w:r>
      <w:r w:rsidR="00823251">
        <w:rPr>
          <w:rFonts w:ascii="Times New Roman" w:hAnsi="Times New Roman" w:cs="Times New Roman"/>
          <w:sz w:val="24"/>
        </w:rPr>
        <w:t>ght was damages to the tune of s</w:t>
      </w:r>
      <w:r w:rsidR="003455A7">
        <w:rPr>
          <w:rFonts w:ascii="Times New Roman" w:hAnsi="Times New Roman" w:cs="Times New Roman"/>
          <w:sz w:val="24"/>
        </w:rPr>
        <w:t xml:space="preserve">even hundred and </w:t>
      </w:r>
      <w:r w:rsidR="00823251">
        <w:rPr>
          <w:rFonts w:ascii="Times New Roman" w:hAnsi="Times New Roman" w:cs="Times New Roman"/>
          <w:sz w:val="24"/>
        </w:rPr>
        <w:t>seventy-o</w:t>
      </w:r>
      <w:r w:rsidR="003363C4">
        <w:rPr>
          <w:rFonts w:ascii="Times New Roman" w:hAnsi="Times New Roman" w:cs="Times New Roman"/>
          <w:sz w:val="24"/>
        </w:rPr>
        <w:t>ne</w:t>
      </w:r>
      <w:r w:rsidR="003455A7">
        <w:rPr>
          <w:rFonts w:ascii="Times New Roman" w:hAnsi="Times New Roman" w:cs="Times New Roman"/>
          <w:sz w:val="24"/>
        </w:rPr>
        <w:t xml:space="preserve"> thousand, eight hundred and </w:t>
      </w:r>
      <w:r w:rsidR="003363C4">
        <w:rPr>
          <w:rFonts w:ascii="Times New Roman" w:hAnsi="Times New Roman" w:cs="Times New Roman"/>
          <w:sz w:val="24"/>
        </w:rPr>
        <w:t>ninety-five</w:t>
      </w:r>
      <w:r w:rsidR="00823251">
        <w:rPr>
          <w:rFonts w:ascii="Times New Roman" w:hAnsi="Times New Roman" w:cs="Times New Roman"/>
          <w:sz w:val="24"/>
        </w:rPr>
        <w:t xml:space="preserve"> dollars ($77</w:t>
      </w:r>
      <w:r w:rsidR="00854535">
        <w:rPr>
          <w:rFonts w:ascii="Times New Roman" w:hAnsi="Times New Roman" w:cs="Times New Roman"/>
          <w:sz w:val="24"/>
        </w:rPr>
        <w:t>1</w:t>
      </w:r>
      <w:r w:rsidR="00823251">
        <w:rPr>
          <w:rFonts w:ascii="Times New Roman" w:hAnsi="Times New Roman" w:cs="Times New Roman"/>
          <w:sz w:val="24"/>
        </w:rPr>
        <w:t xml:space="preserve"> 895.</w:t>
      </w:r>
      <w:r w:rsidR="00140D4C">
        <w:rPr>
          <w:rFonts w:ascii="Times New Roman" w:hAnsi="Times New Roman" w:cs="Times New Roman"/>
          <w:sz w:val="24"/>
        </w:rPr>
        <w:t>00).</w:t>
      </w:r>
    </w:p>
    <w:p w14:paraId="03AEC470" w14:textId="72DE39BD" w:rsidR="00A16666" w:rsidRDefault="00E04061" w:rsidP="00823251">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Counsel for the applicants where asked </w:t>
      </w:r>
      <w:r w:rsidR="00140D4C">
        <w:rPr>
          <w:rFonts w:ascii="Times New Roman" w:hAnsi="Times New Roman" w:cs="Times New Roman"/>
          <w:sz w:val="24"/>
        </w:rPr>
        <w:t xml:space="preserve">whether </w:t>
      </w:r>
      <w:r>
        <w:rPr>
          <w:rFonts w:ascii="Times New Roman" w:hAnsi="Times New Roman" w:cs="Times New Roman"/>
          <w:sz w:val="24"/>
        </w:rPr>
        <w:t xml:space="preserve">or not </w:t>
      </w:r>
      <w:r w:rsidR="00140D4C">
        <w:rPr>
          <w:rFonts w:ascii="Times New Roman" w:hAnsi="Times New Roman" w:cs="Times New Roman"/>
          <w:sz w:val="24"/>
        </w:rPr>
        <w:t>this was asking the judge in chambers to effectively grant final relief</w:t>
      </w:r>
      <w:r>
        <w:rPr>
          <w:rFonts w:ascii="Times New Roman" w:hAnsi="Times New Roman" w:cs="Times New Roman"/>
          <w:sz w:val="24"/>
        </w:rPr>
        <w:t>,</w:t>
      </w:r>
      <w:r w:rsidR="00140D4C">
        <w:rPr>
          <w:rFonts w:ascii="Times New Roman" w:hAnsi="Times New Roman" w:cs="Times New Roman"/>
          <w:sz w:val="24"/>
        </w:rPr>
        <w:t xml:space="preserve"> thus circumventing the entire court process set in motion by HC</w:t>
      </w:r>
      <w:r w:rsidR="00823251">
        <w:rPr>
          <w:rFonts w:ascii="Times New Roman" w:hAnsi="Times New Roman" w:cs="Times New Roman"/>
          <w:sz w:val="24"/>
        </w:rPr>
        <w:t xml:space="preserve"> </w:t>
      </w:r>
      <w:r w:rsidR="00140D4C">
        <w:rPr>
          <w:rFonts w:ascii="Times New Roman" w:hAnsi="Times New Roman" w:cs="Times New Roman"/>
          <w:sz w:val="24"/>
        </w:rPr>
        <w:t xml:space="preserve">2589/18. </w:t>
      </w:r>
      <w:r>
        <w:rPr>
          <w:rFonts w:ascii="Times New Roman" w:hAnsi="Times New Roman" w:cs="Times New Roman"/>
          <w:sz w:val="24"/>
        </w:rPr>
        <w:t>An improper course of action e</w:t>
      </w:r>
      <w:r w:rsidR="00140D4C">
        <w:rPr>
          <w:rFonts w:ascii="Times New Roman" w:hAnsi="Times New Roman" w:cs="Times New Roman"/>
          <w:sz w:val="24"/>
        </w:rPr>
        <w:t xml:space="preserve">specially given the fact that the matter was hotly </w:t>
      </w:r>
      <w:r w:rsidR="00090A0C">
        <w:rPr>
          <w:rFonts w:ascii="Times New Roman" w:hAnsi="Times New Roman" w:cs="Times New Roman"/>
          <w:sz w:val="24"/>
        </w:rPr>
        <w:t xml:space="preserve">contested </w:t>
      </w:r>
      <w:r w:rsidR="003433FD">
        <w:rPr>
          <w:rFonts w:ascii="Times New Roman" w:hAnsi="Times New Roman" w:cs="Times New Roman"/>
          <w:sz w:val="24"/>
        </w:rPr>
        <w:t>and the opportunity for the leading of evidence w</w:t>
      </w:r>
      <w:r w:rsidR="00A16666">
        <w:rPr>
          <w:rFonts w:ascii="Times New Roman" w:hAnsi="Times New Roman" w:cs="Times New Roman"/>
          <w:sz w:val="24"/>
        </w:rPr>
        <w:t xml:space="preserve">ould </w:t>
      </w:r>
      <w:r w:rsidR="003433FD">
        <w:rPr>
          <w:rFonts w:ascii="Times New Roman" w:hAnsi="Times New Roman" w:cs="Times New Roman"/>
          <w:sz w:val="24"/>
        </w:rPr>
        <w:t xml:space="preserve">not </w:t>
      </w:r>
      <w:r w:rsidR="00A16666">
        <w:rPr>
          <w:rFonts w:ascii="Times New Roman" w:hAnsi="Times New Roman" w:cs="Times New Roman"/>
          <w:sz w:val="24"/>
        </w:rPr>
        <w:t xml:space="preserve">be </w:t>
      </w:r>
      <w:r w:rsidR="003433FD">
        <w:rPr>
          <w:rFonts w:ascii="Times New Roman" w:hAnsi="Times New Roman" w:cs="Times New Roman"/>
          <w:sz w:val="24"/>
        </w:rPr>
        <w:t>accorded</w:t>
      </w:r>
      <w:r w:rsidR="00A16666">
        <w:rPr>
          <w:rFonts w:ascii="Times New Roman" w:hAnsi="Times New Roman" w:cs="Times New Roman"/>
          <w:sz w:val="24"/>
        </w:rPr>
        <w:t xml:space="preserve"> to the opposing party</w:t>
      </w:r>
      <w:r w:rsidR="003433FD">
        <w:rPr>
          <w:rFonts w:ascii="Times New Roman" w:hAnsi="Times New Roman" w:cs="Times New Roman"/>
          <w:sz w:val="24"/>
        </w:rPr>
        <w:t xml:space="preserve">. </w:t>
      </w:r>
      <w:r>
        <w:rPr>
          <w:rFonts w:ascii="Times New Roman" w:hAnsi="Times New Roman" w:cs="Times New Roman"/>
          <w:sz w:val="24"/>
        </w:rPr>
        <w:t>They responded by then claiming that</w:t>
      </w:r>
      <w:r w:rsidR="00823251">
        <w:rPr>
          <w:rFonts w:ascii="Times New Roman" w:hAnsi="Times New Roman" w:cs="Times New Roman"/>
          <w:sz w:val="24"/>
        </w:rPr>
        <w:t xml:space="preserve"> the figure of $771 </w:t>
      </w:r>
      <w:r w:rsidR="00D11964">
        <w:rPr>
          <w:rFonts w:ascii="Times New Roman" w:hAnsi="Times New Roman" w:cs="Times New Roman"/>
          <w:sz w:val="24"/>
        </w:rPr>
        <w:t>895</w:t>
      </w:r>
      <w:r w:rsidR="00823251">
        <w:rPr>
          <w:rFonts w:ascii="Times New Roman" w:hAnsi="Times New Roman" w:cs="Times New Roman"/>
          <w:sz w:val="24"/>
        </w:rPr>
        <w:t>.</w:t>
      </w:r>
      <w:r w:rsidR="00A16666">
        <w:rPr>
          <w:rFonts w:ascii="Times New Roman" w:hAnsi="Times New Roman" w:cs="Times New Roman"/>
          <w:sz w:val="24"/>
        </w:rPr>
        <w:t>00 was a typographical error and implored the judge to consider the first applicant’s plight and exercise his discretion to grant relief. They stuck to the</w:t>
      </w:r>
      <w:r>
        <w:rPr>
          <w:rFonts w:ascii="Times New Roman" w:hAnsi="Times New Roman" w:cs="Times New Roman"/>
          <w:sz w:val="24"/>
        </w:rPr>
        <w:t xml:space="preserve"> </w:t>
      </w:r>
      <w:r w:rsidR="009E1CCC">
        <w:rPr>
          <w:rFonts w:ascii="Times New Roman" w:hAnsi="Times New Roman" w:cs="Times New Roman"/>
          <w:sz w:val="24"/>
        </w:rPr>
        <w:t>argument</w:t>
      </w:r>
      <w:r w:rsidR="00A16666">
        <w:rPr>
          <w:rFonts w:ascii="Times New Roman" w:hAnsi="Times New Roman" w:cs="Times New Roman"/>
          <w:sz w:val="24"/>
        </w:rPr>
        <w:t xml:space="preserve"> that in their </w:t>
      </w:r>
      <w:r w:rsidR="009E1CCC">
        <w:rPr>
          <w:rFonts w:ascii="Times New Roman" w:hAnsi="Times New Roman" w:cs="Times New Roman"/>
          <w:sz w:val="24"/>
        </w:rPr>
        <w:t>opinion</w:t>
      </w:r>
      <w:r w:rsidR="00A16666">
        <w:rPr>
          <w:rFonts w:ascii="Times New Roman" w:hAnsi="Times New Roman" w:cs="Times New Roman"/>
          <w:sz w:val="24"/>
        </w:rPr>
        <w:t xml:space="preserve">, the question of liability is not in issue, they even implored the judge to amend the draft order as he deemed fit and </w:t>
      </w:r>
      <w:r>
        <w:rPr>
          <w:rFonts w:ascii="Times New Roman" w:hAnsi="Times New Roman" w:cs="Times New Roman"/>
          <w:sz w:val="24"/>
        </w:rPr>
        <w:t>“</w:t>
      </w:r>
      <w:r w:rsidR="00A16666">
        <w:rPr>
          <w:rFonts w:ascii="Times New Roman" w:hAnsi="Times New Roman" w:cs="Times New Roman"/>
          <w:sz w:val="24"/>
        </w:rPr>
        <w:t xml:space="preserve">in the exercise of his discretion” grant relief. </w:t>
      </w:r>
    </w:p>
    <w:p w14:paraId="4F812781" w14:textId="525A0B62" w:rsidR="00A16666" w:rsidRDefault="00A16666" w:rsidP="00823251">
      <w:pPr>
        <w:spacing w:line="360" w:lineRule="auto"/>
        <w:ind w:firstLine="420"/>
        <w:jc w:val="both"/>
        <w:rPr>
          <w:rFonts w:ascii="Times New Roman" w:hAnsi="Times New Roman" w:cs="Times New Roman"/>
          <w:sz w:val="24"/>
        </w:rPr>
      </w:pPr>
      <w:r>
        <w:rPr>
          <w:rFonts w:ascii="Times New Roman" w:hAnsi="Times New Roman" w:cs="Times New Roman"/>
          <w:sz w:val="24"/>
        </w:rPr>
        <w:t xml:space="preserve">It should be noted that the relief sought was clearly not a competent one. </w:t>
      </w:r>
    </w:p>
    <w:p w14:paraId="179DC5BD" w14:textId="373DB56E" w:rsidR="00140D4C" w:rsidRDefault="00A16666" w:rsidP="00354E5D">
      <w:pPr>
        <w:pStyle w:val="ListParagraph"/>
        <w:numPr>
          <w:ilvl w:val="0"/>
          <w:numId w:val="1"/>
        </w:numPr>
        <w:spacing w:line="360" w:lineRule="auto"/>
        <w:jc w:val="both"/>
        <w:rPr>
          <w:rFonts w:ascii="Times New Roman" w:hAnsi="Times New Roman" w:cs="Times New Roman"/>
          <w:sz w:val="24"/>
        </w:rPr>
      </w:pPr>
      <w:r>
        <w:rPr>
          <w:rFonts w:ascii="Times New Roman" w:hAnsi="Times New Roman" w:cs="Times New Roman"/>
          <w:sz w:val="24"/>
        </w:rPr>
        <w:lastRenderedPageBreak/>
        <w:t xml:space="preserve">The application for an order compelling the respondents to contribute towards medical expenses, which applicants abandoned anyway, was not supported by corresponding medical evidence, not the general delictual damages claimed in </w:t>
      </w:r>
      <w:r w:rsidR="009E1CCC">
        <w:rPr>
          <w:rFonts w:ascii="Times New Roman" w:hAnsi="Times New Roman" w:cs="Times New Roman"/>
          <w:sz w:val="24"/>
        </w:rPr>
        <w:t>the main</w:t>
      </w:r>
      <w:r>
        <w:rPr>
          <w:rFonts w:ascii="Times New Roman" w:hAnsi="Times New Roman" w:cs="Times New Roman"/>
          <w:sz w:val="24"/>
        </w:rPr>
        <w:t xml:space="preserve"> action.</w:t>
      </w:r>
    </w:p>
    <w:p w14:paraId="7AAC89BA" w14:textId="70DAE89A" w:rsidR="00A16666" w:rsidRDefault="00A16666" w:rsidP="00354E5D">
      <w:pPr>
        <w:pStyle w:val="ListParagraph"/>
        <w:numPr>
          <w:ilvl w:val="0"/>
          <w:numId w:val="1"/>
        </w:numPr>
        <w:spacing w:line="360" w:lineRule="auto"/>
        <w:jc w:val="both"/>
        <w:rPr>
          <w:rFonts w:ascii="Times New Roman" w:hAnsi="Times New Roman" w:cs="Times New Roman"/>
          <w:sz w:val="24"/>
        </w:rPr>
      </w:pPr>
      <w:r>
        <w:rPr>
          <w:rFonts w:ascii="Times New Roman" w:hAnsi="Times New Roman" w:cs="Times New Roman"/>
          <w:sz w:val="24"/>
        </w:rPr>
        <w:t>There was no proof of urgency of the alleged possible danger to life from a medical expert.</w:t>
      </w:r>
    </w:p>
    <w:p w14:paraId="191A5675" w14:textId="395C1D28" w:rsidR="00A16666" w:rsidRDefault="00A16666" w:rsidP="00354E5D">
      <w:pPr>
        <w:pStyle w:val="ListParagraph"/>
        <w:numPr>
          <w:ilvl w:val="0"/>
          <w:numId w:val="1"/>
        </w:numPr>
        <w:spacing w:line="360" w:lineRule="auto"/>
        <w:jc w:val="both"/>
        <w:rPr>
          <w:rFonts w:ascii="Times New Roman" w:hAnsi="Times New Roman" w:cs="Times New Roman"/>
          <w:sz w:val="24"/>
        </w:rPr>
      </w:pPr>
      <w:r>
        <w:rPr>
          <w:rFonts w:ascii="Times New Roman" w:hAnsi="Times New Roman" w:cs="Times New Roman"/>
          <w:sz w:val="24"/>
        </w:rPr>
        <w:t>There was no proof of unavoidable medical expenses necessary to avert the alleged danger to life if so shown.</w:t>
      </w:r>
    </w:p>
    <w:p w14:paraId="1DD75C34" w14:textId="79425A2C" w:rsidR="00A16666" w:rsidRDefault="00A16666" w:rsidP="00354E5D">
      <w:pPr>
        <w:pStyle w:val="ListParagraph"/>
        <w:numPr>
          <w:ilvl w:val="0"/>
          <w:numId w:val="1"/>
        </w:numPr>
        <w:spacing w:line="360" w:lineRule="auto"/>
        <w:jc w:val="both"/>
        <w:rPr>
          <w:rFonts w:ascii="Times New Roman" w:hAnsi="Times New Roman" w:cs="Times New Roman"/>
          <w:sz w:val="24"/>
        </w:rPr>
      </w:pPr>
      <w:r>
        <w:rPr>
          <w:rFonts w:ascii="Times New Roman" w:hAnsi="Times New Roman" w:cs="Times New Roman"/>
          <w:sz w:val="24"/>
        </w:rPr>
        <w:t>There was no evidence to show current urgent medical attention and the period it would take to avert the danger so alleged.</w:t>
      </w:r>
    </w:p>
    <w:p w14:paraId="4BEF2C34" w14:textId="45F36A36" w:rsidR="0044127D" w:rsidRPr="00362A4A" w:rsidRDefault="00A16666" w:rsidP="00692129">
      <w:pPr>
        <w:pStyle w:val="ListParagraph"/>
        <w:numPr>
          <w:ilvl w:val="0"/>
          <w:numId w:val="1"/>
        </w:numPr>
        <w:spacing w:after="0" w:line="360" w:lineRule="auto"/>
        <w:jc w:val="both"/>
        <w:rPr>
          <w:rFonts w:ascii="Times New Roman" w:hAnsi="Times New Roman" w:cs="Times New Roman"/>
          <w:sz w:val="24"/>
        </w:rPr>
      </w:pPr>
      <w:r>
        <w:rPr>
          <w:rFonts w:ascii="Times New Roman" w:hAnsi="Times New Roman" w:cs="Times New Roman"/>
          <w:sz w:val="24"/>
        </w:rPr>
        <w:t>There was no proof of the amount of physiotherapy fees, ambulance fees, wound dressing fees etc.</w:t>
      </w:r>
    </w:p>
    <w:p w14:paraId="6FDF67BD" w14:textId="48F753EC" w:rsidR="00A16666" w:rsidRDefault="000C2A4D" w:rsidP="00692129">
      <w:pPr>
        <w:spacing w:after="0" w:line="360" w:lineRule="auto"/>
        <w:jc w:val="both"/>
        <w:rPr>
          <w:rFonts w:ascii="Times New Roman" w:hAnsi="Times New Roman" w:cs="Times New Roman"/>
          <w:sz w:val="24"/>
          <w:u w:val="single"/>
        </w:rPr>
      </w:pPr>
      <w:r w:rsidRPr="000C2A4D">
        <w:rPr>
          <w:rFonts w:ascii="Times New Roman" w:hAnsi="Times New Roman" w:cs="Times New Roman"/>
          <w:sz w:val="24"/>
          <w:u w:val="single"/>
        </w:rPr>
        <w:t>Ultimately</w:t>
      </w:r>
    </w:p>
    <w:p w14:paraId="6FC7E02B" w14:textId="7C44EC4E" w:rsidR="000C2A4D" w:rsidRDefault="000C2A4D" w:rsidP="00354E5D">
      <w:pPr>
        <w:pStyle w:val="ListParagraph"/>
        <w:numPr>
          <w:ilvl w:val="0"/>
          <w:numId w:val="2"/>
        </w:numPr>
        <w:spacing w:line="360" w:lineRule="auto"/>
        <w:jc w:val="both"/>
        <w:rPr>
          <w:rFonts w:ascii="Times New Roman" w:hAnsi="Times New Roman" w:cs="Times New Roman"/>
          <w:color w:val="FF0000"/>
          <w:sz w:val="24"/>
        </w:rPr>
      </w:pPr>
      <w:r w:rsidRPr="000C2A4D">
        <w:rPr>
          <w:rFonts w:ascii="Times New Roman" w:hAnsi="Times New Roman" w:cs="Times New Roman"/>
          <w:color w:val="FF0000"/>
          <w:sz w:val="24"/>
        </w:rPr>
        <w:t>There was no urgency in reality</w:t>
      </w:r>
      <w:r>
        <w:rPr>
          <w:rFonts w:ascii="Times New Roman" w:hAnsi="Times New Roman" w:cs="Times New Roman"/>
          <w:color w:val="FF0000"/>
          <w:sz w:val="24"/>
        </w:rPr>
        <w:t xml:space="preserve"> save to say the applicants wanted the court to consider 1</w:t>
      </w:r>
      <w:r w:rsidRPr="000C2A4D">
        <w:rPr>
          <w:rFonts w:ascii="Times New Roman" w:hAnsi="Times New Roman" w:cs="Times New Roman"/>
          <w:color w:val="FF0000"/>
          <w:sz w:val="24"/>
          <w:vertAlign w:val="superscript"/>
        </w:rPr>
        <w:t>st</w:t>
      </w:r>
      <w:r>
        <w:rPr>
          <w:rFonts w:ascii="Times New Roman" w:hAnsi="Times New Roman" w:cs="Times New Roman"/>
          <w:color w:val="FF0000"/>
          <w:sz w:val="24"/>
        </w:rPr>
        <w:t xml:space="preserve"> applicants injuries, sympathise with her and find cause for urgency.</w:t>
      </w:r>
    </w:p>
    <w:p w14:paraId="7B2A73F4" w14:textId="179DB458" w:rsidR="000C2A4D" w:rsidRDefault="000C2A4D" w:rsidP="00354E5D">
      <w:pPr>
        <w:pStyle w:val="ListParagraph"/>
        <w:numPr>
          <w:ilvl w:val="0"/>
          <w:numId w:val="2"/>
        </w:numPr>
        <w:spacing w:line="360" w:lineRule="auto"/>
        <w:jc w:val="both"/>
        <w:rPr>
          <w:rFonts w:ascii="Times New Roman" w:hAnsi="Times New Roman" w:cs="Times New Roman"/>
          <w:sz w:val="24"/>
        </w:rPr>
      </w:pPr>
      <w:r>
        <w:rPr>
          <w:rFonts w:ascii="Times New Roman" w:hAnsi="Times New Roman" w:cs="Times New Roman"/>
          <w:sz w:val="24"/>
        </w:rPr>
        <w:t>The certificate of urgency itself was indeed fatally defective.</w:t>
      </w:r>
    </w:p>
    <w:p w14:paraId="3D11B4AB" w14:textId="256FFE94" w:rsidR="000C2A4D" w:rsidRDefault="000C2A4D" w:rsidP="00354E5D">
      <w:pPr>
        <w:pStyle w:val="ListParagraph"/>
        <w:numPr>
          <w:ilvl w:val="0"/>
          <w:numId w:val="2"/>
        </w:numPr>
        <w:spacing w:line="360" w:lineRule="auto"/>
        <w:jc w:val="both"/>
        <w:rPr>
          <w:rFonts w:ascii="Times New Roman" w:hAnsi="Times New Roman" w:cs="Times New Roman"/>
          <w:sz w:val="24"/>
        </w:rPr>
      </w:pPr>
      <w:r>
        <w:rPr>
          <w:rFonts w:ascii="Times New Roman" w:hAnsi="Times New Roman" w:cs="Times New Roman"/>
          <w:sz w:val="24"/>
        </w:rPr>
        <w:t>Applicants’ application continued to be no more than a plea to “jump the que” and determine the whole claim on an urgent basis through a chamber application, before the respondents’ liability or otherwise was also determined in case number HC</w:t>
      </w:r>
      <w:r w:rsidR="00F45A6F">
        <w:rPr>
          <w:rFonts w:ascii="Times New Roman" w:hAnsi="Times New Roman" w:cs="Times New Roman"/>
          <w:sz w:val="24"/>
        </w:rPr>
        <w:t xml:space="preserve"> </w:t>
      </w:r>
      <w:r>
        <w:rPr>
          <w:rFonts w:ascii="Times New Roman" w:hAnsi="Times New Roman" w:cs="Times New Roman"/>
          <w:sz w:val="24"/>
        </w:rPr>
        <w:t>2589/18</w:t>
      </w:r>
    </w:p>
    <w:p w14:paraId="7D91F60D" w14:textId="31FEF92B" w:rsidR="000C2A4D" w:rsidRDefault="000C2A4D" w:rsidP="00354E5D">
      <w:pPr>
        <w:pStyle w:val="ListParagraph"/>
        <w:numPr>
          <w:ilvl w:val="0"/>
          <w:numId w:val="2"/>
        </w:numPr>
        <w:spacing w:line="360" w:lineRule="auto"/>
        <w:jc w:val="both"/>
        <w:rPr>
          <w:rFonts w:ascii="Times New Roman" w:hAnsi="Times New Roman" w:cs="Times New Roman"/>
          <w:sz w:val="24"/>
        </w:rPr>
      </w:pPr>
      <w:r>
        <w:rPr>
          <w:rFonts w:ascii="Times New Roman" w:hAnsi="Times New Roman" w:cs="Times New Roman"/>
          <w:sz w:val="24"/>
        </w:rPr>
        <w:t>The relief sought was clearly final in nature.</w:t>
      </w:r>
    </w:p>
    <w:p w14:paraId="1DA9B320" w14:textId="44F3C88D" w:rsidR="00854535" w:rsidRPr="00854535" w:rsidRDefault="00854535" w:rsidP="00854535">
      <w:pPr>
        <w:spacing w:line="360" w:lineRule="auto"/>
        <w:jc w:val="both"/>
        <w:rPr>
          <w:rFonts w:ascii="Times New Roman" w:hAnsi="Times New Roman" w:cs="Times New Roman"/>
          <w:sz w:val="24"/>
        </w:rPr>
      </w:pPr>
      <w:r>
        <w:rPr>
          <w:rFonts w:ascii="Times New Roman" w:hAnsi="Times New Roman" w:cs="Times New Roman"/>
          <w:sz w:val="24"/>
        </w:rPr>
        <w:t>Accordingly,</w:t>
      </w:r>
    </w:p>
    <w:p w14:paraId="100CCE0D" w14:textId="77777777" w:rsidR="00692129" w:rsidRDefault="00692129" w:rsidP="00692129">
      <w:pPr>
        <w:pStyle w:val="ListParagraph"/>
        <w:numPr>
          <w:ilvl w:val="0"/>
          <w:numId w:val="3"/>
        </w:numPr>
        <w:spacing w:line="360" w:lineRule="auto"/>
        <w:jc w:val="both"/>
        <w:rPr>
          <w:rFonts w:ascii="Times New Roman" w:hAnsi="Times New Roman" w:cs="Times New Roman"/>
          <w:sz w:val="24"/>
        </w:rPr>
      </w:pPr>
      <w:r>
        <w:rPr>
          <w:rFonts w:ascii="Times New Roman" w:hAnsi="Times New Roman" w:cs="Times New Roman"/>
          <w:sz w:val="24"/>
        </w:rPr>
        <w:t>The matter is not urgent.</w:t>
      </w:r>
    </w:p>
    <w:p w14:paraId="1E501DA9" w14:textId="21C090EA" w:rsidR="00692129" w:rsidRDefault="00692129" w:rsidP="00692129">
      <w:pPr>
        <w:pStyle w:val="ListParagraph"/>
        <w:numPr>
          <w:ilvl w:val="0"/>
          <w:numId w:val="3"/>
        </w:numPr>
        <w:spacing w:line="360" w:lineRule="auto"/>
        <w:jc w:val="both"/>
        <w:rPr>
          <w:rFonts w:ascii="Times New Roman" w:hAnsi="Times New Roman" w:cs="Times New Roman"/>
          <w:sz w:val="24"/>
        </w:rPr>
      </w:pPr>
      <w:r>
        <w:rPr>
          <w:rFonts w:ascii="Times New Roman" w:hAnsi="Times New Roman" w:cs="Times New Roman"/>
          <w:sz w:val="24"/>
        </w:rPr>
        <w:t>T</w:t>
      </w:r>
      <w:r w:rsidR="00E976B3">
        <w:rPr>
          <w:rFonts w:ascii="Times New Roman" w:hAnsi="Times New Roman" w:cs="Times New Roman"/>
          <w:sz w:val="24"/>
        </w:rPr>
        <w:t>h</w:t>
      </w:r>
      <w:r w:rsidR="00D8733A">
        <w:rPr>
          <w:rFonts w:ascii="Times New Roman" w:hAnsi="Times New Roman" w:cs="Times New Roman"/>
          <w:sz w:val="24"/>
        </w:rPr>
        <w:t>e matter</w:t>
      </w:r>
      <w:r>
        <w:rPr>
          <w:rFonts w:ascii="Times New Roman" w:hAnsi="Times New Roman" w:cs="Times New Roman"/>
          <w:sz w:val="24"/>
        </w:rPr>
        <w:t xml:space="preserve"> is removed from the roll of urgent matters</w:t>
      </w:r>
    </w:p>
    <w:p w14:paraId="263E6958" w14:textId="344BB780" w:rsidR="00362A4A" w:rsidRPr="00692129" w:rsidRDefault="00692129" w:rsidP="00692129">
      <w:pPr>
        <w:pStyle w:val="ListParagraph"/>
        <w:numPr>
          <w:ilvl w:val="0"/>
          <w:numId w:val="3"/>
        </w:numPr>
        <w:spacing w:line="360" w:lineRule="auto"/>
        <w:jc w:val="both"/>
        <w:rPr>
          <w:rFonts w:ascii="Times New Roman" w:hAnsi="Times New Roman" w:cs="Times New Roman"/>
          <w:sz w:val="24"/>
        </w:rPr>
      </w:pPr>
      <w:r>
        <w:rPr>
          <w:rFonts w:ascii="Times New Roman" w:hAnsi="Times New Roman" w:cs="Times New Roman"/>
          <w:sz w:val="24"/>
        </w:rPr>
        <w:t>Applicants be and are hereby ordered to pay costs of suit.</w:t>
      </w:r>
      <w:r w:rsidR="00E634DB" w:rsidRPr="00692129">
        <w:rPr>
          <w:rFonts w:ascii="Times New Roman" w:hAnsi="Times New Roman" w:cs="Times New Roman"/>
          <w:sz w:val="24"/>
        </w:rPr>
        <w:t xml:space="preserve">        </w:t>
      </w:r>
    </w:p>
    <w:p w14:paraId="18A9E54E" w14:textId="77777777" w:rsidR="00692129" w:rsidRDefault="00692129" w:rsidP="00823251">
      <w:pPr>
        <w:spacing w:line="360" w:lineRule="auto"/>
        <w:jc w:val="both"/>
        <w:rPr>
          <w:rFonts w:ascii="Times New Roman" w:hAnsi="Times New Roman" w:cs="Times New Roman"/>
          <w:sz w:val="24"/>
        </w:rPr>
      </w:pPr>
    </w:p>
    <w:p w14:paraId="03A89DD2" w14:textId="3DF60EC0" w:rsidR="00F406E4" w:rsidRDefault="00F406E4" w:rsidP="00F45A6F">
      <w:pPr>
        <w:spacing w:after="0" w:line="240" w:lineRule="auto"/>
        <w:jc w:val="both"/>
        <w:rPr>
          <w:rFonts w:ascii="Times New Roman" w:hAnsi="Times New Roman" w:cs="Times New Roman"/>
          <w:sz w:val="24"/>
        </w:rPr>
      </w:pPr>
      <w:r w:rsidRPr="00F45A6F">
        <w:rPr>
          <w:rFonts w:ascii="Times New Roman" w:hAnsi="Times New Roman" w:cs="Times New Roman"/>
          <w:i/>
          <w:sz w:val="24"/>
        </w:rPr>
        <w:t>Ruth Zimvumi Legal Practice,</w:t>
      </w:r>
      <w:r>
        <w:rPr>
          <w:rFonts w:ascii="Times New Roman" w:hAnsi="Times New Roman" w:cs="Times New Roman"/>
          <w:sz w:val="24"/>
        </w:rPr>
        <w:t xml:space="preserve"> applicant’s legal practitioners</w:t>
      </w:r>
    </w:p>
    <w:p w14:paraId="5F82F4CC" w14:textId="37803333" w:rsidR="00F406E4" w:rsidRDefault="00F406E4" w:rsidP="00F45A6F">
      <w:pPr>
        <w:spacing w:after="0" w:line="240" w:lineRule="auto"/>
        <w:jc w:val="both"/>
        <w:rPr>
          <w:rFonts w:ascii="Times New Roman" w:hAnsi="Times New Roman" w:cs="Times New Roman"/>
          <w:sz w:val="24"/>
        </w:rPr>
      </w:pPr>
      <w:r w:rsidRPr="00F45A6F">
        <w:rPr>
          <w:rFonts w:ascii="Times New Roman" w:hAnsi="Times New Roman" w:cs="Times New Roman"/>
          <w:i/>
          <w:sz w:val="24"/>
        </w:rPr>
        <w:t>Messrs Hussein Ranch</w:t>
      </w:r>
      <w:r w:rsidR="00854535">
        <w:rPr>
          <w:rFonts w:ascii="Times New Roman" w:hAnsi="Times New Roman" w:cs="Times New Roman"/>
          <w:i/>
          <w:sz w:val="24"/>
        </w:rPr>
        <w:t>h</w:t>
      </w:r>
      <w:r w:rsidRPr="00F45A6F">
        <w:rPr>
          <w:rFonts w:ascii="Times New Roman" w:hAnsi="Times New Roman" w:cs="Times New Roman"/>
          <w:i/>
          <w:sz w:val="24"/>
        </w:rPr>
        <w:t>od &amp; Co</w:t>
      </w:r>
      <w:r>
        <w:rPr>
          <w:rFonts w:ascii="Times New Roman" w:hAnsi="Times New Roman" w:cs="Times New Roman"/>
          <w:sz w:val="24"/>
        </w:rPr>
        <w:t xml:space="preserve">, </w:t>
      </w:r>
      <w:r w:rsidR="00854535">
        <w:rPr>
          <w:rFonts w:ascii="Times New Roman" w:hAnsi="Times New Roman" w:cs="Times New Roman"/>
          <w:sz w:val="24"/>
        </w:rPr>
        <w:t>1</w:t>
      </w:r>
      <w:r w:rsidR="00854535" w:rsidRPr="00854535">
        <w:rPr>
          <w:rFonts w:ascii="Times New Roman" w:hAnsi="Times New Roman" w:cs="Times New Roman"/>
          <w:sz w:val="24"/>
          <w:vertAlign w:val="superscript"/>
        </w:rPr>
        <w:t>st</w:t>
      </w:r>
      <w:r w:rsidR="00854535">
        <w:rPr>
          <w:rFonts w:ascii="Times New Roman" w:hAnsi="Times New Roman" w:cs="Times New Roman"/>
          <w:sz w:val="24"/>
        </w:rPr>
        <w:t>,</w:t>
      </w:r>
      <w:r w:rsidR="00B01358">
        <w:rPr>
          <w:rFonts w:ascii="Times New Roman" w:hAnsi="Times New Roman" w:cs="Times New Roman"/>
          <w:sz w:val="24"/>
        </w:rPr>
        <w:t xml:space="preserve"> </w:t>
      </w:r>
      <w:r w:rsidR="00854535">
        <w:rPr>
          <w:rFonts w:ascii="Times New Roman" w:hAnsi="Times New Roman" w:cs="Times New Roman"/>
          <w:sz w:val="24"/>
        </w:rPr>
        <w:t>2</w:t>
      </w:r>
      <w:r w:rsidR="000D1638">
        <w:rPr>
          <w:rFonts w:ascii="Times New Roman" w:hAnsi="Times New Roman" w:cs="Times New Roman"/>
          <w:sz w:val="24"/>
          <w:vertAlign w:val="superscript"/>
        </w:rPr>
        <w:t>nd</w:t>
      </w:r>
      <w:r w:rsidR="000D1638">
        <w:rPr>
          <w:rFonts w:ascii="Times New Roman" w:hAnsi="Times New Roman" w:cs="Times New Roman"/>
          <w:sz w:val="24"/>
        </w:rPr>
        <w:t>,</w:t>
      </w:r>
      <w:r w:rsidR="00B01358">
        <w:rPr>
          <w:rFonts w:ascii="Times New Roman" w:hAnsi="Times New Roman" w:cs="Times New Roman"/>
          <w:sz w:val="24"/>
        </w:rPr>
        <w:t xml:space="preserve"> </w:t>
      </w:r>
      <w:r w:rsidR="00854535">
        <w:rPr>
          <w:rFonts w:ascii="Times New Roman" w:hAnsi="Times New Roman" w:cs="Times New Roman"/>
          <w:sz w:val="24"/>
        </w:rPr>
        <w:t>4</w:t>
      </w:r>
      <w:r w:rsidR="00854535" w:rsidRPr="00854535">
        <w:rPr>
          <w:rFonts w:ascii="Times New Roman" w:hAnsi="Times New Roman" w:cs="Times New Roman"/>
          <w:sz w:val="24"/>
          <w:vertAlign w:val="superscript"/>
        </w:rPr>
        <w:t>th</w:t>
      </w:r>
      <w:r w:rsidR="00854535">
        <w:rPr>
          <w:rFonts w:ascii="Times New Roman" w:hAnsi="Times New Roman" w:cs="Times New Roman"/>
          <w:sz w:val="24"/>
        </w:rPr>
        <w:t xml:space="preserve"> &amp; 5</w:t>
      </w:r>
      <w:r w:rsidR="00854535" w:rsidRPr="00854535">
        <w:rPr>
          <w:rFonts w:ascii="Times New Roman" w:hAnsi="Times New Roman" w:cs="Times New Roman"/>
          <w:sz w:val="24"/>
          <w:vertAlign w:val="superscript"/>
        </w:rPr>
        <w:t>th</w:t>
      </w:r>
      <w:r w:rsidR="00854535">
        <w:rPr>
          <w:rFonts w:ascii="Times New Roman" w:hAnsi="Times New Roman" w:cs="Times New Roman"/>
          <w:sz w:val="24"/>
        </w:rPr>
        <w:t xml:space="preserve"> </w:t>
      </w:r>
      <w:r>
        <w:rPr>
          <w:rFonts w:ascii="Times New Roman" w:hAnsi="Times New Roman" w:cs="Times New Roman"/>
          <w:sz w:val="24"/>
        </w:rPr>
        <w:t>respondents’ legal practitioners</w:t>
      </w:r>
    </w:p>
    <w:p w14:paraId="6C5820D0" w14:textId="141A8C80" w:rsidR="00854535" w:rsidRPr="000C2A4D" w:rsidRDefault="00854535" w:rsidP="00854535">
      <w:pPr>
        <w:spacing w:after="0" w:line="240" w:lineRule="auto"/>
        <w:jc w:val="both"/>
        <w:rPr>
          <w:rFonts w:ascii="Times New Roman" w:hAnsi="Times New Roman" w:cs="Times New Roman"/>
          <w:sz w:val="24"/>
        </w:rPr>
      </w:pPr>
      <w:r>
        <w:rPr>
          <w:rFonts w:ascii="Times New Roman" w:hAnsi="Times New Roman" w:cs="Times New Roman"/>
          <w:i/>
          <w:sz w:val="24"/>
        </w:rPr>
        <w:t>Scanlen and Holderness</w:t>
      </w:r>
      <w:r>
        <w:rPr>
          <w:rFonts w:ascii="Times New Roman" w:hAnsi="Times New Roman" w:cs="Times New Roman"/>
          <w:sz w:val="24"/>
        </w:rPr>
        <w:t>, 3</w:t>
      </w:r>
      <w:r w:rsidRPr="00854535">
        <w:rPr>
          <w:rFonts w:ascii="Times New Roman" w:hAnsi="Times New Roman" w:cs="Times New Roman"/>
          <w:sz w:val="24"/>
          <w:vertAlign w:val="superscript"/>
        </w:rPr>
        <w:t>rd</w:t>
      </w:r>
      <w:r>
        <w:rPr>
          <w:rFonts w:ascii="Times New Roman" w:hAnsi="Times New Roman" w:cs="Times New Roman"/>
          <w:sz w:val="24"/>
        </w:rPr>
        <w:t xml:space="preserve"> respondents’ legal practitioners</w:t>
      </w:r>
    </w:p>
    <w:p w14:paraId="105D74D7" w14:textId="77777777" w:rsidR="00854535" w:rsidRPr="000C2A4D" w:rsidRDefault="00854535" w:rsidP="00F45A6F">
      <w:pPr>
        <w:spacing w:after="0" w:line="240" w:lineRule="auto"/>
        <w:jc w:val="both"/>
        <w:rPr>
          <w:rFonts w:ascii="Times New Roman" w:hAnsi="Times New Roman" w:cs="Times New Roman"/>
          <w:sz w:val="24"/>
        </w:rPr>
      </w:pPr>
    </w:p>
    <w:sectPr w:rsidR="00854535" w:rsidRPr="000C2A4D">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526A0A" w14:textId="77777777" w:rsidR="00BB4B70" w:rsidRDefault="00BB4B70" w:rsidP="00F406E4">
      <w:pPr>
        <w:spacing w:after="0" w:line="240" w:lineRule="auto"/>
      </w:pPr>
      <w:r>
        <w:separator/>
      </w:r>
    </w:p>
  </w:endnote>
  <w:endnote w:type="continuationSeparator" w:id="0">
    <w:p w14:paraId="70073F35" w14:textId="77777777" w:rsidR="00BB4B70" w:rsidRDefault="00BB4B70" w:rsidP="00F40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3C86F1" w14:textId="77777777" w:rsidR="00BB4B70" w:rsidRDefault="00BB4B70" w:rsidP="00F406E4">
      <w:pPr>
        <w:spacing w:after="0" w:line="240" w:lineRule="auto"/>
      </w:pPr>
      <w:r>
        <w:separator/>
      </w:r>
    </w:p>
  </w:footnote>
  <w:footnote w:type="continuationSeparator" w:id="0">
    <w:p w14:paraId="32F9C85E" w14:textId="77777777" w:rsidR="00BB4B70" w:rsidRDefault="00BB4B70" w:rsidP="00F406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3896578"/>
      <w:docPartObj>
        <w:docPartGallery w:val="Page Numbers (Top of Page)"/>
        <w:docPartUnique/>
      </w:docPartObj>
    </w:sdtPr>
    <w:sdtEndPr>
      <w:rPr>
        <w:noProof/>
      </w:rPr>
    </w:sdtEndPr>
    <w:sdtContent>
      <w:p w14:paraId="567F23B6" w14:textId="7B8D32C7" w:rsidR="0007193B" w:rsidRDefault="0007193B">
        <w:pPr>
          <w:pStyle w:val="Header"/>
          <w:jc w:val="right"/>
          <w:rPr>
            <w:noProof/>
          </w:rPr>
        </w:pPr>
        <w:r>
          <w:fldChar w:fldCharType="begin"/>
        </w:r>
        <w:r>
          <w:instrText xml:space="preserve"> PAGE   \* MERGEFORMAT </w:instrText>
        </w:r>
        <w:r>
          <w:fldChar w:fldCharType="separate"/>
        </w:r>
        <w:r w:rsidR="00E26B03">
          <w:rPr>
            <w:noProof/>
          </w:rPr>
          <w:t>1</w:t>
        </w:r>
        <w:r>
          <w:rPr>
            <w:noProof/>
          </w:rPr>
          <w:fldChar w:fldCharType="end"/>
        </w:r>
      </w:p>
      <w:p w14:paraId="4FB23611" w14:textId="34F5F52E" w:rsidR="0007193B" w:rsidRDefault="0007193B">
        <w:pPr>
          <w:pStyle w:val="Header"/>
          <w:jc w:val="right"/>
          <w:rPr>
            <w:noProof/>
          </w:rPr>
        </w:pPr>
        <w:r>
          <w:rPr>
            <w:noProof/>
          </w:rPr>
          <w:t>HH</w:t>
        </w:r>
        <w:r w:rsidR="00362A4A">
          <w:rPr>
            <w:noProof/>
          </w:rPr>
          <w:t xml:space="preserve"> 221-18</w:t>
        </w:r>
      </w:p>
      <w:p w14:paraId="2B23B69C" w14:textId="26438E42" w:rsidR="0007193B" w:rsidRDefault="0007193B">
        <w:pPr>
          <w:pStyle w:val="Header"/>
          <w:jc w:val="right"/>
        </w:pPr>
        <w:r>
          <w:rPr>
            <w:noProof/>
          </w:rPr>
          <w:t>HC 3268/18</w:t>
        </w:r>
      </w:p>
    </w:sdtContent>
  </w:sdt>
  <w:p w14:paraId="4C8F5BFC" w14:textId="77777777" w:rsidR="0007193B" w:rsidRDefault="0007193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27886"/>
    <w:multiLevelType w:val="hybridMultilevel"/>
    <w:tmpl w:val="B33CB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DD5EC8"/>
    <w:multiLevelType w:val="hybridMultilevel"/>
    <w:tmpl w:val="116CE2E4"/>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F1D6F44"/>
    <w:multiLevelType w:val="hybridMultilevel"/>
    <w:tmpl w:val="B20601FE"/>
    <w:lvl w:ilvl="0" w:tplc="04090017">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0EC"/>
    <w:rsid w:val="000026CC"/>
    <w:rsid w:val="00025DC5"/>
    <w:rsid w:val="00067020"/>
    <w:rsid w:val="0007193B"/>
    <w:rsid w:val="00090A0C"/>
    <w:rsid w:val="000C2A4D"/>
    <w:rsid w:val="000D1638"/>
    <w:rsid w:val="00140D4C"/>
    <w:rsid w:val="001818C0"/>
    <w:rsid w:val="001F71C2"/>
    <w:rsid w:val="00291B2E"/>
    <w:rsid w:val="003363C4"/>
    <w:rsid w:val="003433FD"/>
    <w:rsid w:val="003455A7"/>
    <w:rsid w:val="00354E5D"/>
    <w:rsid w:val="00362A4A"/>
    <w:rsid w:val="003A21EE"/>
    <w:rsid w:val="003F1A19"/>
    <w:rsid w:val="00432810"/>
    <w:rsid w:val="0044127D"/>
    <w:rsid w:val="004D3D40"/>
    <w:rsid w:val="005A7428"/>
    <w:rsid w:val="005D7F14"/>
    <w:rsid w:val="006040B7"/>
    <w:rsid w:val="00664357"/>
    <w:rsid w:val="00692129"/>
    <w:rsid w:val="006E03FB"/>
    <w:rsid w:val="007060AC"/>
    <w:rsid w:val="00774C60"/>
    <w:rsid w:val="00805F3D"/>
    <w:rsid w:val="008072DA"/>
    <w:rsid w:val="00816869"/>
    <w:rsid w:val="00823251"/>
    <w:rsid w:val="00852C35"/>
    <w:rsid w:val="00854535"/>
    <w:rsid w:val="00857F1A"/>
    <w:rsid w:val="00873650"/>
    <w:rsid w:val="008A3C1F"/>
    <w:rsid w:val="00905BFE"/>
    <w:rsid w:val="00987ECB"/>
    <w:rsid w:val="009B2260"/>
    <w:rsid w:val="009E1CCC"/>
    <w:rsid w:val="00A16666"/>
    <w:rsid w:val="00A27826"/>
    <w:rsid w:val="00A6228C"/>
    <w:rsid w:val="00AC0CF8"/>
    <w:rsid w:val="00AF23F2"/>
    <w:rsid w:val="00B01358"/>
    <w:rsid w:val="00B22992"/>
    <w:rsid w:val="00B350EC"/>
    <w:rsid w:val="00B653D6"/>
    <w:rsid w:val="00B83AA5"/>
    <w:rsid w:val="00BB4B70"/>
    <w:rsid w:val="00C420BB"/>
    <w:rsid w:val="00C42940"/>
    <w:rsid w:val="00C501E6"/>
    <w:rsid w:val="00C649CB"/>
    <w:rsid w:val="00C93779"/>
    <w:rsid w:val="00CA5555"/>
    <w:rsid w:val="00D11964"/>
    <w:rsid w:val="00D140FB"/>
    <w:rsid w:val="00D23C5B"/>
    <w:rsid w:val="00D659A5"/>
    <w:rsid w:val="00D710D5"/>
    <w:rsid w:val="00D72623"/>
    <w:rsid w:val="00D74450"/>
    <w:rsid w:val="00D8733A"/>
    <w:rsid w:val="00E02758"/>
    <w:rsid w:val="00E02794"/>
    <w:rsid w:val="00E04061"/>
    <w:rsid w:val="00E26B03"/>
    <w:rsid w:val="00E634DB"/>
    <w:rsid w:val="00E75DDD"/>
    <w:rsid w:val="00E976B3"/>
    <w:rsid w:val="00F022FA"/>
    <w:rsid w:val="00F406E4"/>
    <w:rsid w:val="00F45A6F"/>
    <w:rsid w:val="00F82E9D"/>
    <w:rsid w:val="00F84C27"/>
    <w:rsid w:val="00F93F93"/>
    <w:rsid w:val="00FA16B3"/>
    <w:rsid w:val="00FA3CC7"/>
    <w:rsid w:val="00FB0B3B"/>
    <w:rsid w:val="00FD6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B8D6F"/>
  <w15:docId w15:val="{379A46C0-1AE2-4CD9-B695-3BC0E089B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6666"/>
    <w:pPr>
      <w:ind w:left="720"/>
      <w:contextualSpacing/>
    </w:pPr>
  </w:style>
  <w:style w:type="paragraph" w:styleId="Header">
    <w:name w:val="header"/>
    <w:basedOn w:val="Normal"/>
    <w:link w:val="HeaderChar"/>
    <w:uiPriority w:val="99"/>
    <w:unhideWhenUsed/>
    <w:rsid w:val="00F406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06E4"/>
  </w:style>
  <w:style w:type="paragraph" w:styleId="Footer">
    <w:name w:val="footer"/>
    <w:basedOn w:val="Normal"/>
    <w:link w:val="FooterChar"/>
    <w:uiPriority w:val="99"/>
    <w:unhideWhenUsed/>
    <w:rsid w:val="00F406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6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1920</Words>
  <Characters>10948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Chiuta Dube</dc:creator>
  <cp:lastModifiedBy>JSC</cp:lastModifiedBy>
  <cp:revision>2</cp:revision>
  <cp:lastPrinted>2018-04-27T06:29:00Z</cp:lastPrinted>
  <dcterms:created xsi:type="dcterms:W3CDTF">2018-05-07T06:32:00Z</dcterms:created>
  <dcterms:modified xsi:type="dcterms:W3CDTF">2018-05-07T06:32:00Z</dcterms:modified>
</cp:coreProperties>
</file>