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KUDAKWASHE SHANA</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KUDZAI SHANA</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KURAI SHANA</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SPIWE SHANA</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MASIMBA SHANA</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JANET MADUME (nee SHANA)</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LOVENESS MANALA MOTSI</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MASTER OF THE HIGH COURT OF </w:t>
      </w: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N.O</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ASSISTANT MASTER OF THE </w:t>
      </w: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HIGH COURT OF ZIMBABWE, BULAWAYO N.O</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TSUNGIRIRAI IDZAI ANANNIA SHANA</w:t>
      </w:r>
    </w:p>
    <w:p w:rsidR="002A1F5C" w:rsidRDefault="002A1F5C" w:rsidP="00821845">
      <w:pPr>
        <w:spacing w:after="0" w:line="240" w:lineRule="auto"/>
        <w:jc w:val="both"/>
        <w:rPr>
          <w:rFonts w:ascii="Times New Roman" w:hAnsi="Times New Roman" w:cs="Times New Roman"/>
          <w:b/>
          <w:sz w:val="24"/>
          <w:szCs w:val="24"/>
        </w:rPr>
      </w:pPr>
    </w:p>
    <w:p w:rsidR="002A1F5C" w:rsidRDefault="002A1F5C" w:rsidP="0082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A1F5C" w:rsidRDefault="002A1F5C" w:rsidP="0082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w:t>
      </w:r>
    </w:p>
    <w:p w:rsidR="002A1F5C" w:rsidRDefault="002A1F5C" w:rsidP="0082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6 JUNE 2020</w:t>
      </w:r>
    </w:p>
    <w:p w:rsidR="002A1F5C" w:rsidRDefault="002A1F5C" w:rsidP="00821845">
      <w:pPr>
        <w:spacing w:line="360" w:lineRule="auto"/>
        <w:jc w:val="both"/>
        <w:rPr>
          <w:rFonts w:ascii="Times New Roman" w:hAnsi="Times New Roman" w:cs="Times New Roman"/>
          <w:b/>
          <w:sz w:val="24"/>
          <w:szCs w:val="24"/>
        </w:rPr>
      </w:pPr>
    </w:p>
    <w:p w:rsidR="002A1F5C" w:rsidRDefault="002A1F5C" w:rsidP="0082184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Opposed Application</w:t>
      </w:r>
    </w:p>
    <w:p w:rsidR="002A1F5C" w:rsidRDefault="002A1F5C" w:rsidP="008218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N Mazibuko,</w:t>
      </w:r>
      <w:r>
        <w:rPr>
          <w:rFonts w:ascii="Times New Roman" w:hAnsi="Times New Roman" w:cs="Times New Roman"/>
          <w:sz w:val="24"/>
          <w:szCs w:val="24"/>
        </w:rPr>
        <w:t xml:space="preserve"> for the applicants</w:t>
      </w:r>
    </w:p>
    <w:p w:rsidR="002A1F5C" w:rsidRDefault="002A1F5C" w:rsidP="008218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Sengweni,</w:t>
      </w:r>
      <w:r>
        <w:rPr>
          <w:rFonts w:ascii="Times New Roman" w:hAnsi="Times New Roman" w:cs="Times New Roman"/>
          <w:sz w:val="24"/>
          <w:szCs w:val="24"/>
        </w:rPr>
        <w:t xml:space="preserve">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A1F5C" w:rsidRDefault="002A1F5C" w:rsidP="0082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2</w:t>
      </w:r>
      <w:r w:rsidRPr="002A1F5C">
        <w:rPr>
          <w:rFonts w:ascii="Times New Roman" w:hAnsi="Times New Roman" w:cs="Times New Roman"/>
          <w:sz w:val="24"/>
          <w:szCs w:val="24"/>
          <w:vertAlign w:val="superscript"/>
        </w:rPr>
        <w:t>nd</w:t>
      </w:r>
      <w:r>
        <w:rPr>
          <w:rFonts w:ascii="Times New Roman" w:hAnsi="Times New Roman" w:cs="Times New Roman"/>
          <w:sz w:val="24"/>
          <w:szCs w:val="24"/>
        </w:rPr>
        <w:t>, 3</w:t>
      </w:r>
      <w:r w:rsidRPr="002A1F5C">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A1F5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2D564F" w:rsidRDefault="002D564F" w:rsidP="00821845">
      <w:pPr>
        <w:spacing w:line="360" w:lineRule="auto"/>
        <w:ind w:firstLine="720"/>
        <w:jc w:val="both"/>
        <w:rPr>
          <w:rFonts w:ascii="Times New Roman" w:hAnsi="Times New Roman" w:cs="Times New Roman"/>
          <w:b/>
          <w:sz w:val="24"/>
          <w:szCs w:val="24"/>
        </w:rPr>
      </w:pPr>
    </w:p>
    <w:p w:rsidR="001D08C3" w:rsidRDefault="002A1F5C" w:rsidP="0082184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 xml:space="preserve">This matter came to </w:t>
      </w:r>
      <w:r w:rsidR="002D564F">
        <w:rPr>
          <w:rFonts w:ascii="Times New Roman" w:hAnsi="Times New Roman" w:cs="Times New Roman"/>
          <w:sz w:val="24"/>
          <w:szCs w:val="24"/>
        </w:rPr>
        <w:t xml:space="preserve">me </w:t>
      </w:r>
      <w:r>
        <w:rPr>
          <w:rFonts w:ascii="Times New Roman" w:hAnsi="Times New Roman" w:cs="Times New Roman"/>
          <w:sz w:val="24"/>
          <w:szCs w:val="24"/>
        </w:rPr>
        <w:t>as an opposed application.  On 6 June 2018, I made the following order that;</w:t>
      </w:r>
    </w:p>
    <w:p w:rsidR="002A1F5C" w:rsidRDefault="002A1F5C" w:rsidP="0082184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1</w:t>
      </w:r>
      <w:r w:rsidRPr="002A1F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removed as an executor in Estate Samson Shana, DRB 748/13.</w:t>
      </w:r>
    </w:p>
    <w:p w:rsidR="002A1F5C" w:rsidRDefault="002A1F5C" w:rsidP="0082184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2A1F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return the Letters of Administration issued to her together with all work done to date.</w:t>
      </w:r>
    </w:p>
    <w:p w:rsidR="002A1F5C" w:rsidRDefault="002A1F5C" w:rsidP="0082184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different and neutral Executor/Executrix be appointed by the Master in consultation with counsel for both parties.</w:t>
      </w:r>
    </w:p>
    <w:p w:rsidR="002A1F5C" w:rsidRDefault="002A1F5C" w:rsidP="0082184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There be no order for costs.</w:t>
      </w:r>
    </w:p>
    <w:p w:rsidR="002A1F5C" w:rsidRDefault="002A1F5C" w:rsidP="0082184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Below are my brief reasons for the order</w:t>
      </w:r>
    </w:p>
    <w:p w:rsidR="002A1F5C" w:rsidRDefault="002A1F5C"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452CA">
        <w:rPr>
          <w:rFonts w:ascii="Times New Roman" w:hAnsi="Times New Roman" w:cs="Times New Roman"/>
          <w:sz w:val="24"/>
          <w:szCs w:val="24"/>
        </w:rPr>
        <w:t>six (</w:t>
      </w:r>
      <w:r>
        <w:rPr>
          <w:rFonts w:ascii="Times New Roman" w:hAnsi="Times New Roman" w:cs="Times New Roman"/>
          <w:sz w:val="24"/>
          <w:szCs w:val="24"/>
        </w:rPr>
        <w:t>6</w:t>
      </w:r>
      <w:r w:rsidR="002452CA">
        <w:rPr>
          <w:rFonts w:ascii="Times New Roman" w:hAnsi="Times New Roman" w:cs="Times New Roman"/>
          <w:sz w:val="24"/>
          <w:szCs w:val="24"/>
        </w:rPr>
        <w:t xml:space="preserve">) applicants are children </w:t>
      </w:r>
      <w:r>
        <w:rPr>
          <w:rFonts w:ascii="Times New Roman" w:hAnsi="Times New Roman" w:cs="Times New Roman"/>
          <w:sz w:val="24"/>
          <w:szCs w:val="24"/>
        </w:rPr>
        <w:t>of the late Samson Shana who died intestate on 8 December 2013.  He was survived by</w:t>
      </w:r>
      <w:r w:rsidR="007249B4">
        <w:rPr>
          <w:rFonts w:ascii="Times New Roman" w:hAnsi="Times New Roman" w:cs="Times New Roman"/>
          <w:sz w:val="24"/>
          <w:szCs w:val="24"/>
        </w:rPr>
        <w:t xml:space="preserve"> the 6 co-applicants and a widow</w:t>
      </w:r>
      <w:r w:rsidR="00A858A8">
        <w:rPr>
          <w:rFonts w:ascii="Times New Roman" w:hAnsi="Times New Roman" w:cs="Times New Roman"/>
          <w:sz w:val="24"/>
          <w:szCs w:val="24"/>
        </w:rPr>
        <w:t>, the 4</w:t>
      </w:r>
      <w:r w:rsidR="00A858A8" w:rsidRPr="00A858A8">
        <w:rPr>
          <w:rFonts w:ascii="Times New Roman" w:hAnsi="Times New Roman" w:cs="Times New Roman"/>
          <w:sz w:val="24"/>
          <w:szCs w:val="24"/>
          <w:vertAlign w:val="superscript"/>
        </w:rPr>
        <w:t>th</w:t>
      </w:r>
      <w:r w:rsidR="00A858A8">
        <w:rPr>
          <w:rFonts w:ascii="Times New Roman" w:hAnsi="Times New Roman" w:cs="Times New Roman"/>
          <w:sz w:val="24"/>
          <w:szCs w:val="24"/>
        </w:rPr>
        <w:t xml:space="preserve"> respondent</w:t>
      </w:r>
      <w:r w:rsidR="007249B4">
        <w:rPr>
          <w:rFonts w:ascii="Times New Roman" w:hAnsi="Times New Roman" w:cs="Times New Roman"/>
          <w:sz w:val="24"/>
          <w:szCs w:val="24"/>
        </w:rPr>
        <w:t>.</w:t>
      </w:r>
      <w:r w:rsidR="002452CA">
        <w:rPr>
          <w:rFonts w:ascii="Times New Roman" w:hAnsi="Times New Roman" w:cs="Times New Roman"/>
          <w:sz w:val="24"/>
          <w:szCs w:val="24"/>
        </w:rPr>
        <w:t xml:space="preserve"> </w:t>
      </w:r>
      <w:r w:rsidR="007249B4">
        <w:rPr>
          <w:rFonts w:ascii="Times New Roman" w:hAnsi="Times New Roman" w:cs="Times New Roman"/>
          <w:sz w:val="24"/>
          <w:szCs w:val="24"/>
        </w:rPr>
        <w:t xml:space="preserve">She </w:t>
      </w:r>
      <w:r w:rsidR="00A858A8">
        <w:rPr>
          <w:rFonts w:ascii="Times New Roman" w:hAnsi="Times New Roman" w:cs="Times New Roman"/>
          <w:sz w:val="24"/>
          <w:szCs w:val="24"/>
        </w:rPr>
        <w:t>apparently had no surviving children with the late Shana.  The 1</w:t>
      </w:r>
      <w:r w:rsidR="00A858A8" w:rsidRPr="00A858A8">
        <w:rPr>
          <w:rFonts w:ascii="Times New Roman" w:hAnsi="Times New Roman" w:cs="Times New Roman"/>
          <w:sz w:val="24"/>
          <w:szCs w:val="24"/>
          <w:vertAlign w:val="superscript"/>
        </w:rPr>
        <w:t>st</w:t>
      </w:r>
      <w:r w:rsidR="007249B4">
        <w:rPr>
          <w:rFonts w:ascii="Times New Roman" w:hAnsi="Times New Roman" w:cs="Times New Roman"/>
          <w:sz w:val="24"/>
          <w:szCs w:val="24"/>
        </w:rPr>
        <w:t xml:space="preserve"> respondent was eventually </w:t>
      </w:r>
      <w:r w:rsidR="00A858A8">
        <w:rPr>
          <w:rFonts w:ascii="Times New Roman" w:hAnsi="Times New Roman" w:cs="Times New Roman"/>
          <w:sz w:val="24"/>
          <w:szCs w:val="24"/>
        </w:rPr>
        <w:t>appointed Executrix Dative of Estate late Samson Shana.</w:t>
      </w:r>
    </w:p>
    <w:p w:rsidR="00A858A8" w:rsidRDefault="00A858A8"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 July 20</w:t>
      </w:r>
      <w:r w:rsidR="002D564F">
        <w:rPr>
          <w:rFonts w:ascii="Times New Roman" w:hAnsi="Times New Roman" w:cs="Times New Roman"/>
          <w:sz w:val="24"/>
          <w:szCs w:val="24"/>
        </w:rPr>
        <w:t>17</w:t>
      </w:r>
      <w:r>
        <w:rPr>
          <w:rFonts w:ascii="Times New Roman" w:hAnsi="Times New Roman" w:cs="Times New Roman"/>
          <w:sz w:val="24"/>
          <w:szCs w:val="24"/>
        </w:rPr>
        <w:t xml:space="preserve"> the six applicants filed an application for the removal of the 1</w:t>
      </w:r>
      <w:r w:rsidRPr="00A858A8">
        <w:rPr>
          <w:rFonts w:ascii="Times New Roman" w:hAnsi="Times New Roman" w:cs="Times New Roman"/>
          <w:sz w:val="24"/>
          <w:szCs w:val="24"/>
          <w:vertAlign w:val="superscript"/>
        </w:rPr>
        <w:t>st</w:t>
      </w:r>
      <w:r w:rsidR="00D12C84">
        <w:rPr>
          <w:rFonts w:ascii="Times New Roman" w:hAnsi="Times New Roman" w:cs="Times New Roman"/>
          <w:sz w:val="24"/>
          <w:szCs w:val="24"/>
        </w:rPr>
        <w:t xml:space="preserve"> respondent as Executrix</w:t>
      </w:r>
      <w:r>
        <w:rPr>
          <w:rFonts w:ascii="Times New Roman" w:hAnsi="Times New Roman" w:cs="Times New Roman"/>
          <w:sz w:val="24"/>
          <w:szCs w:val="24"/>
        </w:rPr>
        <w:t xml:space="preserve"> Dative</w:t>
      </w:r>
      <w:r w:rsidR="00D12C84">
        <w:rPr>
          <w:rFonts w:ascii="Times New Roman" w:hAnsi="Times New Roman" w:cs="Times New Roman"/>
          <w:sz w:val="24"/>
          <w:szCs w:val="24"/>
        </w:rPr>
        <w:t xml:space="preserve"> of the estate</w:t>
      </w:r>
      <w:r>
        <w:rPr>
          <w:rFonts w:ascii="Times New Roman" w:hAnsi="Times New Roman" w:cs="Times New Roman"/>
          <w:sz w:val="24"/>
          <w:szCs w:val="24"/>
        </w:rPr>
        <w:t>.  They argued that they, being natural children of the late Samson Shana and as benefi</w:t>
      </w:r>
      <w:r w:rsidR="002D564F">
        <w:rPr>
          <w:rFonts w:ascii="Times New Roman" w:hAnsi="Times New Roman" w:cs="Times New Roman"/>
          <w:sz w:val="24"/>
          <w:szCs w:val="24"/>
        </w:rPr>
        <w:t>ciaries of his estate had a li</w:t>
      </w:r>
      <w:r w:rsidR="002452CA">
        <w:rPr>
          <w:rFonts w:ascii="Times New Roman" w:hAnsi="Times New Roman" w:cs="Times New Roman"/>
          <w:sz w:val="24"/>
          <w:szCs w:val="24"/>
        </w:rPr>
        <w:t xml:space="preserve">tigitimate and substantial interest </w:t>
      </w:r>
      <w:r>
        <w:rPr>
          <w:rFonts w:ascii="Times New Roman" w:hAnsi="Times New Roman" w:cs="Times New Roman"/>
          <w:sz w:val="24"/>
          <w:szCs w:val="24"/>
        </w:rPr>
        <w:t>in</w:t>
      </w:r>
      <w:r w:rsidR="00D12C84">
        <w:rPr>
          <w:rFonts w:ascii="Times New Roman" w:hAnsi="Times New Roman" w:cs="Times New Roman"/>
          <w:sz w:val="24"/>
          <w:szCs w:val="24"/>
        </w:rPr>
        <w:t xml:space="preserve"> the matter.  I</w:t>
      </w:r>
      <w:r>
        <w:rPr>
          <w:rFonts w:ascii="Times New Roman" w:hAnsi="Times New Roman" w:cs="Times New Roman"/>
          <w:sz w:val="24"/>
          <w:szCs w:val="24"/>
        </w:rPr>
        <w:t>n their view, the 1</w:t>
      </w:r>
      <w:r w:rsidRPr="00A858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w:t>
      </w:r>
      <w:r w:rsidR="003630C7">
        <w:rPr>
          <w:rFonts w:ascii="Times New Roman" w:hAnsi="Times New Roman" w:cs="Times New Roman"/>
          <w:sz w:val="24"/>
          <w:szCs w:val="24"/>
        </w:rPr>
        <w:t>,</w:t>
      </w:r>
      <w:r>
        <w:rPr>
          <w:rFonts w:ascii="Times New Roman" w:hAnsi="Times New Roman" w:cs="Times New Roman"/>
          <w:sz w:val="24"/>
          <w:szCs w:val="24"/>
        </w:rPr>
        <w:t xml:space="preserve"> by acts of commission or omission become unsuitable to act as Executor of the estate in</w:t>
      </w:r>
      <w:r w:rsidR="002452CA">
        <w:rPr>
          <w:rFonts w:ascii="Times New Roman" w:hAnsi="Times New Roman" w:cs="Times New Roman"/>
          <w:sz w:val="24"/>
          <w:szCs w:val="24"/>
        </w:rPr>
        <w:t xml:space="preserve"> that;</w:t>
      </w:r>
    </w:p>
    <w:p w:rsidR="00A858A8" w:rsidRDefault="00A858A8" w:rsidP="0082184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She had committed an act of fraud and forgery in respect of the estate.  In this regard, they submitted that there was a family company known as Shana</w:t>
      </w:r>
      <w:r w:rsidR="002452CA">
        <w:rPr>
          <w:rFonts w:ascii="Times New Roman" w:hAnsi="Times New Roman" w:cs="Times New Roman"/>
          <w:sz w:val="24"/>
          <w:szCs w:val="24"/>
        </w:rPr>
        <w:t>na</w:t>
      </w:r>
      <w:r>
        <w:rPr>
          <w:rFonts w:ascii="Times New Roman" w:hAnsi="Times New Roman" w:cs="Times New Roman"/>
          <w:sz w:val="24"/>
          <w:szCs w:val="24"/>
        </w:rPr>
        <w:t xml:space="preserve"> Distributors (Pvt) Ltd.  The late Samson Shana held 50% of the issued share </w:t>
      </w:r>
      <w:r>
        <w:rPr>
          <w:rFonts w:ascii="Times New Roman" w:hAnsi="Times New Roman" w:cs="Times New Roman"/>
          <w:sz w:val="24"/>
          <w:szCs w:val="24"/>
        </w:rPr>
        <w:lastRenderedPageBreak/>
        <w:t>capital in the company.  After the death of the late Shana, Smoll</w:t>
      </w:r>
      <w:r w:rsidR="002452CA">
        <w:rPr>
          <w:rFonts w:ascii="Times New Roman" w:hAnsi="Times New Roman" w:cs="Times New Roman"/>
          <w:sz w:val="24"/>
          <w:szCs w:val="24"/>
        </w:rPr>
        <w:t>y</w:t>
      </w:r>
      <w:r>
        <w:rPr>
          <w:rFonts w:ascii="Times New Roman" w:hAnsi="Times New Roman" w:cs="Times New Roman"/>
          <w:sz w:val="24"/>
          <w:szCs w:val="24"/>
        </w:rPr>
        <w:t xml:space="preserve"> Shana, the mother of the six children was co-opted as Director to satisfy statutory requirements.  1</w:t>
      </w:r>
      <w:r w:rsidRPr="00A858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2452CA">
        <w:rPr>
          <w:rFonts w:ascii="Times New Roman" w:hAnsi="Times New Roman" w:cs="Times New Roman"/>
          <w:sz w:val="24"/>
          <w:szCs w:val="24"/>
        </w:rPr>
        <w:t>,</w:t>
      </w:r>
      <w:r>
        <w:rPr>
          <w:rFonts w:ascii="Times New Roman" w:hAnsi="Times New Roman" w:cs="Times New Roman"/>
          <w:sz w:val="24"/>
          <w:szCs w:val="24"/>
        </w:rPr>
        <w:t xml:space="preserve"> when she became Executor, fraudulently changed the Directorship of the said company by altering C.R 14 at the Registrar of Companies’ office.  She removed the 1</w:t>
      </w:r>
      <w:r w:rsidRPr="00A858A8">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and Smolly Shana as </w:t>
      </w:r>
      <w:r w:rsidR="00922926">
        <w:rPr>
          <w:rFonts w:ascii="Times New Roman" w:hAnsi="Times New Roman" w:cs="Times New Roman"/>
          <w:sz w:val="24"/>
          <w:szCs w:val="24"/>
        </w:rPr>
        <w:t>directors and inserted herself and one Nicholas Mashiri as directors instead.  They attached the judgment of T</w:t>
      </w:r>
      <w:r w:rsidR="00922926" w:rsidRPr="00E879C3">
        <w:rPr>
          <w:rFonts w:ascii="Times New Roman" w:hAnsi="Times New Roman" w:cs="Times New Roman"/>
          <w:sz w:val="20"/>
          <w:szCs w:val="20"/>
        </w:rPr>
        <w:t>AKUVA J</w:t>
      </w:r>
      <w:r w:rsidR="00922926">
        <w:rPr>
          <w:rFonts w:ascii="Times New Roman" w:hAnsi="Times New Roman" w:cs="Times New Roman"/>
          <w:sz w:val="24"/>
          <w:szCs w:val="24"/>
        </w:rPr>
        <w:t xml:space="preserve"> in </w:t>
      </w:r>
      <w:r w:rsidR="00922926" w:rsidRPr="003B724C">
        <w:rPr>
          <w:rFonts w:ascii="Times New Roman" w:hAnsi="Times New Roman" w:cs="Times New Roman"/>
          <w:i/>
          <w:sz w:val="24"/>
          <w:szCs w:val="24"/>
        </w:rPr>
        <w:t>Kudakwashe Shana &amp; 2</w:t>
      </w:r>
      <w:r w:rsidR="00922926">
        <w:rPr>
          <w:rFonts w:ascii="Times New Roman" w:hAnsi="Times New Roman" w:cs="Times New Roman"/>
          <w:sz w:val="24"/>
          <w:szCs w:val="24"/>
        </w:rPr>
        <w:t xml:space="preserve"> </w:t>
      </w:r>
      <w:r w:rsidR="00922926" w:rsidRPr="003B724C">
        <w:rPr>
          <w:rFonts w:ascii="Times New Roman" w:hAnsi="Times New Roman" w:cs="Times New Roman"/>
          <w:i/>
          <w:sz w:val="24"/>
          <w:szCs w:val="24"/>
        </w:rPr>
        <w:t>Ors v Manala Loveness Motsi (N.O) &amp; 3 Ors</w:t>
      </w:r>
      <w:r w:rsidR="00922926">
        <w:rPr>
          <w:rFonts w:ascii="Times New Roman" w:hAnsi="Times New Roman" w:cs="Times New Roman"/>
          <w:sz w:val="24"/>
          <w:szCs w:val="24"/>
        </w:rPr>
        <w:t xml:space="preserve"> HB 91-17 (HC 199/16)</w:t>
      </w:r>
      <w:r w:rsidR="003B724C">
        <w:rPr>
          <w:rFonts w:ascii="Times New Roman" w:hAnsi="Times New Roman" w:cs="Times New Roman"/>
          <w:sz w:val="24"/>
          <w:szCs w:val="24"/>
        </w:rPr>
        <w:t>.</w:t>
      </w:r>
      <w:r w:rsidR="00922926">
        <w:rPr>
          <w:rFonts w:ascii="Times New Roman" w:hAnsi="Times New Roman" w:cs="Times New Roman"/>
          <w:sz w:val="24"/>
          <w:szCs w:val="24"/>
        </w:rPr>
        <w:t xml:space="preserve">  In that case on the date of hearing, </w:t>
      </w:r>
      <w:r w:rsidR="00922926" w:rsidRPr="003B724C">
        <w:rPr>
          <w:rFonts w:ascii="Times New Roman" w:hAnsi="Times New Roman" w:cs="Times New Roman"/>
          <w:i/>
          <w:sz w:val="24"/>
          <w:szCs w:val="24"/>
        </w:rPr>
        <w:t>Mr Chikwakwa</w:t>
      </w:r>
      <w:r w:rsidR="00922926">
        <w:rPr>
          <w:rFonts w:ascii="Times New Roman" w:hAnsi="Times New Roman" w:cs="Times New Roman"/>
          <w:sz w:val="24"/>
          <w:szCs w:val="24"/>
        </w:rPr>
        <w:t xml:space="preserve"> for the respondent</w:t>
      </w:r>
      <w:r w:rsidR="002452CA">
        <w:rPr>
          <w:rFonts w:ascii="Times New Roman" w:hAnsi="Times New Roman" w:cs="Times New Roman"/>
          <w:sz w:val="24"/>
          <w:szCs w:val="24"/>
        </w:rPr>
        <w:t xml:space="preserve">, </w:t>
      </w:r>
      <w:r w:rsidR="00922926">
        <w:rPr>
          <w:rFonts w:ascii="Times New Roman" w:hAnsi="Times New Roman" w:cs="Times New Roman"/>
          <w:sz w:val="24"/>
          <w:szCs w:val="24"/>
        </w:rPr>
        <w:t>admitted that the 1</w:t>
      </w:r>
      <w:r w:rsidR="00922926" w:rsidRPr="00922926">
        <w:rPr>
          <w:rFonts w:ascii="Times New Roman" w:hAnsi="Times New Roman" w:cs="Times New Roman"/>
          <w:sz w:val="24"/>
          <w:szCs w:val="24"/>
          <w:vertAlign w:val="superscript"/>
        </w:rPr>
        <w:t>st</w:t>
      </w:r>
      <w:r w:rsidR="00922926">
        <w:rPr>
          <w:rFonts w:ascii="Times New Roman" w:hAnsi="Times New Roman" w:cs="Times New Roman"/>
          <w:sz w:val="24"/>
          <w:szCs w:val="24"/>
        </w:rPr>
        <w:t xml:space="preserve"> and 2</w:t>
      </w:r>
      <w:r w:rsidR="00922926" w:rsidRPr="00922926">
        <w:rPr>
          <w:rFonts w:ascii="Times New Roman" w:hAnsi="Times New Roman" w:cs="Times New Roman"/>
          <w:sz w:val="24"/>
          <w:szCs w:val="24"/>
          <w:vertAlign w:val="superscript"/>
        </w:rPr>
        <w:t>nd</w:t>
      </w:r>
      <w:r w:rsidR="00922926">
        <w:rPr>
          <w:rFonts w:ascii="Times New Roman" w:hAnsi="Times New Roman" w:cs="Times New Roman"/>
          <w:sz w:val="24"/>
          <w:szCs w:val="24"/>
        </w:rPr>
        <w:t xml:space="preserve"> respondents (Manal</w:t>
      </w:r>
      <w:r w:rsidR="003B724C">
        <w:rPr>
          <w:rFonts w:ascii="Times New Roman" w:hAnsi="Times New Roman" w:cs="Times New Roman"/>
          <w:sz w:val="24"/>
          <w:szCs w:val="24"/>
        </w:rPr>
        <w:t>a</w:t>
      </w:r>
      <w:r w:rsidR="00922926">
        <w:rPr>
          <w:rFonts w:ascii="Times New Roman" w:hAnsi="Times New Roman" w:cs="Times New Roman"/>
          <w:sz w:val="24"/>
          <w:szCs w:val="24"/>
        </w:rPr>
        <w:t xml:space="preserve"> L Motsi and Nicholas Mashiri) could not lawfully assume directorship of the company (then 3</w:t>
      </w:r>
      <w:r w:rsidR="00922926" w:rsidRPr="00922926">
        <w:rPr>
          <w:rFonts w:ascii="Times New Roman" w:hAnsi="Times New Roman" w:cs="Times New Roman"/>
          <w:sz w:val="24"/>
          <w:szCs w:val="24"/>
          <w:vertAlign w:val="superscript"/>
        </w:rPr>
        <w:t>rd</w:t>
      </w:r>
      <w:r w:rsidR="00922926">
        <w:rPr>
          <w:rFonts w:ascii="Times New Roman" w:hAnsi="Times New Roman" w:cs="Times New Roman"/>
          <w:sz w:val="24"/>
          <w:szCs w:val="24"/>
        </w:rPr>
        <w:t xml:space="preserve"> respondent)</w:t>
      </w:r>
      <w:r w:rsidR="002452CA">
        <w:rPr>
          <w:rFonts w:ascii="Times New Roman" w:hAnsi="Times New Roman" w:cs="Times New Roman"/>
          <w:sz w:val="24"/>
          <w:szCs w:val="24"/>
        </w:rPr>
        <w:t>. That</w:t>
      </w:r>
      <w:r w:rsidR="003630C7">
        <w:rPr>
          <w:rFonts w:ascii="Times New Roman" w:hAnsi="Times New Roman" w:cs="Times New Roman"/>
          <w:sz w:val="24"/>
          <w:szCs w:val="24"/>
        </w:rPr>
        <w:t xml:space="preserve"> is</w:t>
      </w:r>
      <w:r w:rsidR="002452CA">
        <w:rPr>
          <w:rFonts w:ascii="Times New Roman" w:hAnsi="Times New Roman" w:cs="Times New Roman"/>
          <w:sz w:val="24"/>
          <w:szCs w:val="24"/>
        </w:rPr>
        <w:t xml:space="preserve"> </w:t>
      </w:r>
      <w:r w:rsidR="00922926">
        <w:rPr>
          <w:rFonts w:ascii="Times New Roman" w:hAnsi="Times New Roman" w:cs="Times New Roman"/>
          <w:sz w:val="24"/>
          <w:szCs w:val="24"/>
        </w:rPr>
        <w:t>plai</w:t>
      </w:r>
      <w:r w:rsidR="00467B20">
        <w:rPr>
          <w:rFonts w:ascii="Times New Roman" w:hAnsi="Times New Roman" w:cs="Times New Roman"/>
          <w:sz w:val="24"/>
          <w:szCs w:val="24"/>
        </w:rPr>
        <w:t>n</w:t>
      </w:r>
      <w:r w:rsidR="00922926">
        <w:rPr>
          <w:rFonts w:ascii="Times New Roman" w:hAnsi="Times New Roman" w:cs="Times New Roman"/>
          <w:sz w:val="24"/>
          <w:szCs w:val="24"/>
        </w:rPr>
        <w:t xml:space="preserve"> in T</w:t>
      </w:r>
      <w:r w:rsidR="00922926" w:rsidRPr="003B724C">
        <w:rPr>
          <w:rFonts w:ascii="Times New Roman" w:hAnsi="Times New Roman" w:cs="Times New Roman"/>
          <w:sz w:val="20"/>
          <w:szCs w:val="20"/>
        </w:rPr>
        <w:t>AKUVA J</w:t>
      </w:r>
      <w:r w:rsidR="00922926">
        <w:rPr>
          <w:rFonts w:ascii="Times New Roman" w:hAnsi="Times New Roman" w:cs="Times New Roman"/>
          <w:sz w:val="24"/>
          <w:szCs w:val="24"/>
        </w:rPr>
        <w:t xml:space="preserve">’s judgement.  </w:t>
      </w:r>
      <w:r w:rsidR="00922926" w:rsidRPr="003B724C">
        <w:rPr>
          <w:rFonts w:ascii="Times New Roman" w:hAnsi="Times New Roman" w:cs="Times New Roman"/>
          <w:i/>
          <w:sz w:val="24"/>
          <w:szCs w:val="24"/>
        </w:rPr>
        <w:t>Chikwakwa</w:t>
      </w:r>
      <w:r w:rsidR="00922926">
        <w:rPr>
          <w:rFonts w:ascii="Times New Roman" w:hAnsi="Times New Roman" w:cs="Times New Roman"/>
          <w:sz w:val="24"/>
          <w:szCs w:val="24"/>
        </w:rPr>
        <w:t xml:space="preserve"> agreed that the final order be granted a</w:t>
      </w:r>
      <w:r w:rsidR="002452CA">
        <w:rPr>
          <w:rFonts w:ascii="Times New Roman" w:hAnsi="Times New Roman" w:cs="Times New Roman"/>
          <w:sz w:val="24"/>
          <w:szCs w:val="24"/>
        </w:rPr>
        <w:t xml:space="preserve">s prayed for and amended.  Manala Motsi and Nicholas Mashiri </w:t>
      </w:r>
      <w:r w:rsidR="00922926">
        <w:rPr>
          <w:rFonts w:ascii="Times New Roman" w:hAnsi="Times New Roman" w:cs="Times New Roman"/>
          <w:sz w:val="24"/>
          <w:szCs w:val="24"/>
        </w:rPr>
        <w:t xml:space="preserve">were </w:t>
      </w:r>
      <w:r w:rsidR="003630C7">
        <w:rPr>
          <w:rFonts w:ascii="Times New Roman" w:hAnsi="Times New Roman" w:cs="Times New Roman"/>
          <w:sz w:val="24"/>
          <w:szCs w:val="24"/>
        </w:rPr>
        <w:t xml:space="preserve">dully </w:t>
      </w:r>
      <w:r w:rsidR="00922926">
        <w:rPr>
          <w:rFonts w:ascii="Times New Roman" w:hAnsi="Times New Roman" w:cs="Times New Roman"/>
          <w:sz w:val="24"/>
          <w:szCs w:val="24"/>
        </w:rPr>
        <w:t xml:space="preserve">removed from the directorship of the company whilst Kudakwashe and Smolly Shana were re-instated. </w:t>
      </w:r>
    </w:p>
    <w:p w:rsidR="00922926" w:rsidRDefault="00922926" w:rsidP="0082184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She had colluded with third parties to obtain for her and third parties</w:t>
      </w:r>
      <w:r w:rsidR="002452CA">
        <w:rPr>
          <w:rFonts w:ascii="Times New Roman" w:hAnsi="Times New Roman" w:cs="Times New Roman"/>
          <w:sz w:val="24"/>
          <w:szCs w:val="24"/>
        </w:rPr>
        <w:t>,</w:t>
      </w:r>
      <w:r>
        <w:rPr>
          <w:rFonts w:ascii="Times New Roman" w:hAnsi="Times New Roman" w:cs="Times New Roman"/>
          <w:sz w:val="24"/>
          <w:szCs w:val="24"/>
        </w:rPr>
        <w:t xml:space="preserve"> benefits </w:t>
      </w:r>
      <w:r w:rsidR="002452CA">
        <w:rPr>
          <w:rFonts w:ascii="Times New Roman" w:hAnsi="Times New Roman" w:cs="Times New Roman"/>
          <w:sz w:val="24"/>
          <w:szCs w:val="24"/>
        </w:rPr>
        <w:t xml:space="preserve">that </w:t>
      </w:r>
      <w:r>
        <w:rPr>
          <w:rFonts w:ascii="Times New Roman" w:hAnsi="Times New Roman" w:cs="Times New Roman"/>
          <w:sz w:val="24"/>
          <w:szCs w:val="24"/>
        </w:rPr>
        <w:t>they were not entitled</w:t>
      </w:r>
      <w:r w:rsidR="002452CA">
        <w:rPr>
          <w:rFonts w:ascii="Times New Roman" w:hAnsi="Times New Roman" w:cs="Times New Roman"/>
          <w:sz w:val="24"/>
          <w:szCs w:val="24"/>
        </w:rPr>
        <w:t xml:space="preserve"> to</w:t>
      </w:r>
      <w:r>
        <w:rPr>
          <w:rFonts w:ascii="Times New Roman" w:hAnsi="Times New Roman" w:cs="Times New Roman"/>
          <w:sz w:val="24"/>
          <w:szCs w:val="24"/>
        </w:rPr>
        <w:t xml:space="preserve">.  In addition </w:t>
      </w:r>
      <w:r w:rsidR="002452CA">
        <w:rPr>
          <w:rFonts w:ascii="Times New Roman" w:hAnsi="Times New Roman" w:cs="Times New Roman"/>
          <w:sz w:val="24"/>
          <w:szCs w:val="24"/>
        </w:rPr>
        <w:t xml:space="preserve">to </w:t>
      </w:r>
      <w:r>
        <w:rPr>
          <w:rFonts w:ascii="Times New Roman" w:hAnsi="Times New Roman" w:cs="Times New Roman"/>
          <w:sz w:val="24"/>
          <w:szCs w:val="24"/>
        </w:rPr>
        <w:t>Nichollas Mashiri mentioned above, 1</w:t>
      </w:r>
      <w:r w:rsidRPr="0092292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allegedly connived with one Gerald Kawome who then laid claim to an estate property claiming to have bought it.  The claim was not accepted by the company a</w:t>
      </w:r>
      <w:r w:rsidR="00467B20">
        <w:rPr>
          <w:rFonts w:ascii="Times New Roman" w:hAnsi="Times New Roman" w:cs="Times New Roman"/>
          <w:sz w:val="24"/>
          <w:szCs w:val="24"/>
        </w:rPr>
        <w:t xml:space="preserve">nd the applicants.  They caused </w:t>
      </w:r>
      <w:r>
        <w:rPr>
          <w:rFonts w:ascii="Times New Roman" w:hAnsi="Times New Roman" w:cs="Times New Roman"/>
          <w:sz w:val="24"/>
          <w:szCs w:val="24"/>
        </w:rPr>
        <w:t xml:space="preserve">the arrest of Gerald Kawome.  He was legally represented by a </w:t>
      </w:r>
      <w:r w:rsidRPr="00A866B1">
        <w:rPr>
          <w:rFonts w:ascii="Times New Roman" w:hAnsi="Times New Roman" w:cs="Times New Roman"/>
          <w:i/>
          <w:sz w:val="24"/>
          <w:szCs w:val="24"/>
        </w:rPr>
        <w:t>Mr Russel Dzete</w:t>
      </w:r>
      <w:r w:rsidR="002452CA">
        <w:rPr>
          <w:rFonts w:ascii="Times New Roman" w:hAnsi="Times New Roman" w:cs="Times New Roman"/>
          <w:sz w:val="24"/>
          <w:szCs w:val="24"/>
        </w:rPr>
        <w:t xml:space="preserve"> a lawyer.  1</w:t>
      </w:r>
      <w:r w:rsidR="002452CA" w:rsidRPr="002452CA">
        <w:rPr>
          <w:rFonts w:ascii="Times New Roman" w:hAnsi="Times New Roman" w:cs="Times New Roman"/>
          <w:sz w:val="24"/>
          <w:szCs w:val="24"/>
          <w:vertAlign w:val="superscript"/>
        </w:rPr>
        <w:t>st</w:t>
      </w:r>
      <w:r w:rsidR="002452CA">
        <w:rPr>
          <w:rFonts w:ascii="Times New Roman" w:hAnsi="Times New Roman" w:cs="Times New Roman"/>
          <w:sz w:val="24"/>
          <w:szCs w:val="24"/>
        </w:rPr>
        <w:t xml:space="preserve"> respondent, </w:t>
      </w:r>
      <w:r>
        <w:rPr>
          <w:rFonts w:ascii="Times New Roman" w:hAnsi="Times New Roman" w:cs="Times New Roman"/>
          <w:sz w:val="24"/>
          <w:szCs w:val="24"/>
        </w:rPr>
        <w:t xml:space="preserve">who at the time had made herself director of the company surprisingly did not oppose Gerald’s claim.  The applicants had </w:t>
      </w:r>
      <w:r w:rsidR="00A05D67">
        <w:rPr>
          <w:rFonts w:ascii="Times New Roman" w:hAnsi="Times New Roman" w:cs="Times New Roman"/>
          <w:sz w:val="24"/>
          <w:szCs w:val="24"/>
        </w:rPr>
        <w:t xml:space="preserve">instituted another claim.  At the time when the Executor and </w:t>
      </w:r>
      <w:r w:rsidR="00A05D67" w:rsidRPr="00467B20">
        <w:rPr>
          <w:rFonts w:ascii="Times New Roman" w:hAnsi="Times New Roman" w:cs="Times New Roman"/>
          <w:i/>
          <w:sz w:val="24"/>
          <w:szCs w:val="24"/>
        </w:rPr>
        <w:t>Russel Dzete</w:t>
      </w:r>
      <w:r w:rsidR="00A05D67">
        <w:rPr>
          <w:rFonts w:ascii="Times New Roman" w:hAnsi="Times New Roman" w:cs="Times New Roman"/>
          <w:sz w:val="24"/>
          <w:szCs w:val="24"/>
        </w:rPr>
        <w:t xml:space="preserve"> were supposed to be representing the interests of the company and the applicants in cases No. HC 3332/15, and HC 268/16, against</w:t>
      </w:r>
      <w:r w:rsidR="002452CA">
        <w:rPr>
          <w:rFonts w:ascii="Times New Roman" w:hAnsi="Times New Roman" w:cs="Times New Roman"/>
          <w:sz w:val="24"/>
          <w:szCs w:val="24"/>
        </w:rPr>
        <w:t xml:space="preserve"> Gerald, it was discovered in fact that in case No.</w:t>
      </w:r>
      <w:r w:rsidR="00A05D67">
        <w:rPr>
          <w:rFonts w:ascii="Times New Roman" w:hAnsi="Times New Roman" w:cs="Times New Roman"/>
          <w:sz w:val="24"/>
          <w:szCs w:val="24"/>
        </w:rPr>
        <w:t xml:space="preserve"> HC 1205/15, </w:t>
      </w:r>
      <w:r w:rsidR="00A05D67" w:rsidRPr="00467B20">
        <w:rPr>
          <w:rFonts w:ascii="Times New Roman" w:hAnsi="Times New Roman" w:cs="Times New Roman"/>
          <w:i/>
          <w:sz w:val="24"/>
          <w:szCs w:val="24"/>
        </w:rPr>
        <w:t>Russel Dzete</w:t>
      </w:r>
      <w:r w:rsidR="00A05D67">
        <w:rPr>
          <w:rFonts w:ascii="Times New Roman" w:hAnsi="Times New Roman" w:cs="Times New Roman"/>
          <w:sz w:val="24"/>
          <w:szCs w:val="24"/>
        </w:rPr>
        <w:t xml:space="preserve"> was representing the 1</w:t>
      </w:r>
      <w:r w:rsidR="00A05D67" w:rsidRPr="00A05D67">
        <w:rPr>
          <w:rFonts w:ascii="Times New Roman" w:hAnsi="Times New Roman" w:cs="Times New Roman"/>
          <w:sz w:val="24"/>
          <w:szCs w:val="24"/>
          <w:vertAlign w:val="superscript"/>
        </w:rPr>
        <w:t>st</w:t>
      </w:r>
      <w:r w:rsidR="00A05D67">
        <w:rPr>
          <w:rFonts w:ascii="Times New Roman" w:hAnsi="Times New Roman" w:cs="Times New Roman"/>
          <w:sz w:val="24"/>
          <w:szCs w:val="24"/>
        </w:rPr>
        <w:t xml:space="preserve"> respondent.  The applicants again believed that there was collusion between the 1</w:t>
      </w:r>
      <w:r w:rsidR="00A05D67" w:rsidRPr="00A05D67">
        <w:rPr>
          <w:rFonts w:ascii="Times New Roman" w:hAnsi="Times New Roman" w:cs="Times New Roman"/>
          <w:sz w:val="24"/>
          <w:szCs w:val="24"/>
          <w:vertAlign w:val="superscript"/>
        </w:rPr>
        <w:t>st</w:t>
      </w:r>
      <w:r w:rsidR="00A05D67">
        <w:rPr>
          <w:rFonts w:ascii="Times New Roman" w:hAnsi="Times New Roman" w:cs="Times New Roman"/>
          <w:sz w:val="24"/>
          <w:szCs w:val="24"/>
        </w:rPr>
        <w:t xml:space="preserve"> respondent and Gerald in his claim of the property from the estate.  There was also the alleged dubious</w:t>
      </w:r>
      <w:r w:rsidR="002452CA">
        <w:rPr>
          <w:rFonts w:ascii="Times New Roman" w:hAnsi="Times New Roman" w:cs="Times New Roman"/>
          <w:sz w:val="24"/>
          <w:szCs w:val="24"/>
        </w:rPr>
        <w:t xml:space="preserve"> appointment of one Alen Badzari</w:t>
      </w:r>
      <w:r w:rsidR="00D949FE">
        <w:rPr>
          <w:rFonts w:ascii="Times New Roman" w:hAnsi="Times New Roman" w:cs="Times New Roman"/>
          <w:sz w:val="24"/>
          <w:szCs w:val="24"/>
        </w:rPr>
        <w:t>gere</w:t>
      </w:r>
      <w:r w:rsidR="00A05D67">
        <w:rPr>
          <w:rFonts w:ascii="Times New Roman" w:hAnsi="Times New Roman" w:cs="Times New Roman"/>
          <w:sz w:val="24"/>
          <w:szCs w:val="24"/>
        </w:rPr>
        <w:t xml:space="preserve"> to do </w:t>
      </w:r>
      <w:r w:rsidR="00A05D67">
        <w:rPr>
          <w:rFonts w:ascii="Times New Roman" w:hAnsi="Times New Roman" w:cs="Times New Roman"/>
          <w:sz w:val="24"/>
          <w:szCs w:val="24"/>
        </w:rPr>
        <w:lastRenderedPageBreak/>
        <w:t>a forensic audit.  1</w:t>
      </w:r>
      <w:r w:rsidR="00A05D67" w:rsidRPr="00A05D67">
        <w:rPr>
          <w:rFonts w:ascii="Times New Roman" w:hAnsi="Times New Roman" w:cs="Times New Roman"/>
          <w:sz w:val="24"/>
          <w:szCs w:val="24"/>
          <w:vertAlign w:val="superscript"/>
        </w:rPr>
        <w:t>st</w:t>
      </w:r>
      <w:r w:rsidR="002452CA">
        <w:rPr>
          <w:rFonts w:ascii="Times New Roman" w:hAnsi="Times New Roman" w:cs="Times New Roman"/>
          <w:sz w:val="24"/>
          <w:szCs w:val="24"/>
        </w:rPr>
        <w:t xml:space="preserve"> applicant claims </w:t>
      </w:r>
      <w:r w:rsidR="00A05D67">
        <w:rPr>
          <w:rFonts w:ascii="Times New Roman" w:hAnsi="Times New Roman" w:cs="Times New Roman"/>
          <w:sz w:val="24"/>
          <w:szCs w:val="24"/>
        </w:rPr>
        <w:t>to have uncovered at the time the fact that in Mr Badzarigere’s company, Badzarigere and Russel Dzete were business associates</w:t>
      </w:r>
      <w:r w:rsidR="002452CA">
        <w:rPr>
          <w:rFonts w:ascii="Times New Roman" w:hAnsi="Times New Roman" w:cs="Times New Roman"/>
          <w:sz w:val="24"/>
          <w:szCs w:val="24"/>
        </w:rPr>
        <w:t>.  In that company profile</w:t>
      </w:r>
      <w:r w:rsidR="00696436">
        <w:rPr>
          <w:rFonts w:ascii="Times New Roman" w:hAnsi="Times New Roman" w:cs="Times New Roman"/>
          <w:sz w:val="24"/>
          <w:szCs w:val="24"/>
        </w:rPr>
        <w:t xml:space="preserve">, </w:t>
      </w:r>
      <w:r w:rsidR="00A05D67">
        <w:rPr>
          <w:rFonts w:ascii="Times New Roman" w:hAnsi="Times New Roman" w:cs="Times New Roman"/>
          <w:sz w:val="24"/>
          <w:szCs w:val="24"/>
        </w:rPr>
        <w:t>Badzarigere was described as a Managing Director whilst Dzete was</w:t>
      </w:r>
      <w:r w:rsidR="00467B20">
        <w:rPr>
          <w:rFonts w:ascii="Times New Roman" w:hAnsi="Times New Roman" w:cs="Times New Roman"/>
          <w:sz w:val="24"/>
          <w:szCs w:val="24"/>
        </w:rPr>
        <w:t xml:space="preserve"> </w:t>
      </w:r>
      <w:r w:rsidR="00A05D67">
        <w:rPr>
          <w:rFonts w:ascii="Times New Roman" w:hAnsi="Times New Roman" w:cs="Times New Roman"/>
          <w:sz w:val="24"/>
          <w:szCs w:val="24"/>
        </w:rPr>
        <w:t>desribed as a legal executive.  The appointment of Badzarigere was said to be improper.</w:t>
      </w:r>
    </w:p>
    <w:p w:rsidR="0085530C" w:rsidRDefault="0085530C"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short, instead of being simply a neutral unbenefitting executor, she </w:t>
      </w:r>
      <w:r w:rsidR="006430AC">
        <w:rPr>
          <w:rFonts w:ascii="Times New Roman" w:hAnsi="Times New Roman" w:cs="Times New Roman"/>
          <w:sz w:val="24"/>
          <w:szCs w:val="24"/>
        </w:rPr>
        <w:t xml:space="preserve">allegedly </w:t>
      </w:r>
      <w:r>
        <w:rPr>
          <w:rFonts w:ascii="Times New Roman" w:hAnsi="Times New Roman" w:cs="Times New Roman"/>
          <w:sz w:val="24"/>
          <w:szCs w:val="24"/>
        </w:rPr>
        <w:t>began dipping her own hands in the estate jam</w:t>
      </w:r>
      <w:r w:rsidR="00696436">
        <w:rPr>
          <w:rFonts w:ascii="Times New Roman" w:hAnsi="Times New Roman" w:cs="Times New Roman"/>
          <w:sz w:val="24"/>
          <w:szCs w:val="24"/>
        </w:rPr>
        <w:t xml:space="preserve"> tin</w:t>
      </w:r>
      <w:r>
        <w:rPr>
          <w:rFonts w:ascii="Times New Roman" w:hAnsi="Times New Roman" w:cs="Times New Roman"/>
          <w:sz w:val="24"/>
          <w:szCs w:val="24"/>
        </w:rPr>
        <w:t>.  Instead of solving the problem</w:t>
      </w:r>
      <w:r w:rsidR="00696436">
        <w:rPr>
          <w:rFonts w:ascii="Times New Roman" w:hAnsi="Times New Roman" w:cs="Times New Roman"/>
          <w:sz w:val="24"/>
          <w:szCs w:val="24"/>
        </w:rPr>
        <w:t>s</w:t>
      </w:r>
      <w:r>
        <w:rPr>
          <w:rFonts w:ascii="Times New Roman" w:hAnsi="Times New Roman" w:cs="Times New Roman"/>
          <w:sz w:val="24"/>
          <w:szCs w:val="24"/>
        </w:rPr>
        <w:t xml:space="preserve"> of the estate </w:t>
      </w:r>
      <w:r w:rsidR="00D949FE">
        <w:rPr>
          <w:rFonts w:ascii="Times New Roman" w:hAnsi="Times New Roman" w:cs="Times New Roman"/>
          <w:sz w:val="24"/>
          <w:szCs w:val="24"/>
        </w:rPr>
        <w:t xml:space="preserve">she </w:t>
      </w:r>
      <w:r w:rsidR="006430AC">
        <w:rPr>
          <w:rFonts w:ascii="Times New Roman" w:hAnsi="Times New Roman" w:cs="Times New Roman"/>
          <w:sz w:val="24"/>
          <w:szCs w:val="24"/>
        </w:rPr>
        <w:t xml:space="preserve">allegedly became </w:t>
      </w:r>
      <w:r w:rsidR="00BD4FC8">
        <w:rPr>
          <w:rFonts w:ascii="Times New Roman" w:hAnsi="Times New Roman" w:cs="Times New Roman"/>
          <w:sz w:val="24"/>
          <w:szCs w:val="24"/>
        </w:rPr>
        <w:t>part</w:t>
      </w:r>
      <w:r w:rsidR="00D949FE">
        <w:rPr>
          <w:rFonts w:ascii="Times New Roman" w:hAnsi="Times New Roman" w:cs="Times New Roman"/>
          <w:sz w:val="24"/>
          <w:szCs w:val="24"/>
        </w:rPr>
        <w:t xml:space="preserve"> of the problems</w:t>
      </w:r>
      <w:r>
        <w:rPr>
          <w:rFonts w:ascii="Times New Roman" w:hAnsi="Times New Roman" w:cs="Times New Roman"/>
          <w:sz w:val="24"/>
          <w:szCs w:val="24"/>
        </w:rPr>
        <w:t>.</w:t>
      </w:r>
    </w:p>
    <w:p w:rsidR="0085530C" w:rsidRDefault="0085530C"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553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also accused of having shown undue favour to 4</w:t>
      </w:r>
      <w:r w:rsidRPr="0085530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in a manner intended to prejudice the other beneficiaries of the estate.  She was further accused of delaying the winding up of the estate by involving herself in matter</w:t>
      </w:r>
      <w:r w:rsidR="00696436">
        <w:rPr>
          <w:rFonts w:ascii="Times New Roman" w:hAnsi="Times New Roman" w:cs="Times New Roman"/>
          <w:sz w:val="24"/>
          <w:szCs w:val="24"/>
        </w:rPr>
        <w:t>s</w:t>
      </w:r>
      <w:r>
        <w:rPr>
          <w:rFonts w:ascii="Times New Roman" w:hAnsi="Times New Roman" w:cs="Times New Roman"/>
          <w:sz w:val="24"/>
          <w:szCs w:val="24"/>
        </w:rPr>
        <w:t xml:space="preserve"> that had nothing to do with the estate but to further her own personal interests or of those persons aligned to her.  It was the applicant’s claim that the multiplicity of litigation in the estate was testimony of the breakdown of </w:t>
      </w:r>
      <w:r w:rsidR="00696436">
        <w:rPr>
          <w:rFonts w:ascii="Times New Roman" w:hAnsi="Times New Roman" w:cs="Times New Roman"/>
          <w:sz w:val="24"/>
          <w:szCs w:val="24"/>
        </w:rPr>
        <w:t xml:space="preserve">the </w:t>
      </w:r>
      <w:r>
        <w:rPr>
          <w:rFonts w:ascii="Times New Roman" w:hAnsi="Times New Roman" w:cs="Times New Roman"/>
          <w:sz w:val="24"/>
          <w:szCs w:val="24"/>
        </w:rPr>
        <w:t xml:space="preserve">relationship between the </w:t>
      </w:r>
      <w:r w:rsidR="00D949FE">
        <w:rPr>
          <w:rFonts w:ascii="Times New Roman" w:hAnsi="Times New Roman" w:cs="Times New Roman"/>
          <w:sz w:val="24"/>
          <w:szCs w:val="24"/>
        </w:rPr>
        <w:t>Executrix</w:t>
      </w:r>
      <w:r>
        <w:rPr>
          <w:rFonts w:ascii="Times New Roman" w:hAnsi="Times New Roman" w:cs="Times New Roman"/>
          <w:sz w:val="24"/>
          <w:szCs w:val="24"/>
        </w:rPr>
        <w:t xml:space="preserve"> and the beneficiaries in the estate hence they sought her removal.</w:t>
      </w:r>
    </w:p>
    <w:p w:rsidR="003E3527" w:rsidRDefault="0085530C"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553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all along had been self acting</w:t>
      </w:r>
      <w:r w:rsidR="006430AC">
        <w:rPr>
          <w:rFonts w:ascii="Times New Roman" w:hAnsi="Times New Roman" w:cs="Times New Roman"/>
          <w:sz w:val="24"/>
          <w:szCs w:val="24"/>
        </w:rPr>
        <w:t>,</w:t>
      </w:r>
      <w:r>
        <w:rPr>
          <w:rFonts w:ascii="Times New Roman" w:hAnsi="Times New Roman" w:cs="Times New Roman"/>
          <w:sz w:val="24"/>
          <w:szCs w:val="24"/>
        </w:rPr>
        <w:t xml:space="preserve"> had filed all papers vi</w:t>
      </w:r>
      <w:r w:rsidR="003E3527">
        <w:rPr>
          <w:rFonts w:ascii="Times New Roman" w:hAnsi="Times New Roman" w:cs="Times New Roman"/>
          <w:sz w:val="24"/>
          <w:szCs w:val="24"/>
        </w:rPr>
        <w:t>gorously opposing her removal fr</w:t>
      </w:r>
      <w:r>
        <w:rPr>
          <w:rFonts w:ascii="Times New Roman" w:hAnsi="Times New Roman" w:cs="Times New Roman"/>
          <w:sz w:val="24"/>
          <w:szCs w:val="24"/>
        </w:rPr>
        <w:t xml:space="preserve">om the </w:t>
      </w:r>
      <w:r w:rsidR="00467B20">
        <w:rPr>
          <w:rFonts w:ascii="Times New Roman" w:hAnsi="Times New Roman" w:cs="Times New Roman"/>
          <w:sz w:val="24"/>
          <w:szCs w:val="24"/>
        </w:rPr>
        <w:t xml:space="preserve">office </w:t>
      </w:r>
      <w:r w:rsidR="00D949FE">
        <w:rPr>
          <w:rFonts w:ascii="Times New Roman" w:hAnsi="Times New Roman" w:cs="Times New Roman"/>
          <w:sz w:val="24"/>
          <w:szCs w:val="24"/>
        </w:rPr>
        <w:t>of Execu</w:t>
      </w:r>
      <w:r w:rsidR="00E95479">
        <w:rPr>
          <w:rFonts w:ascii="Times New Roman" w:hAnsi="Times New Roman" w:cs="Times New Roman"/>
          <w:sz w:val="24"/>
          <w:szCs w:val="24"/>
        </w:rPr>
        <w:t>trix</w:t>
      </w:r>
      <w:r>
        <w:rPr>
          <w:rFonts w:ascii="Times New Roman" w:hAnsi="Times New Roman" w:cs="Times New Roman"/>
          <w:sz w:val="24"/>
          <w:szCs w:val="24"/>
        </w:rPr>
        <w:t xml:space="preserve">.  I must say that it is unusual </w:t>
      </w:r>
      <w:r w:rsidR="00E95479">
        <w:rPr>
          <w:rFonts w:ascii="Times New Roman" w:hAnsi="Times New Roman" w:cs="Times New Roman"/>
          <w:sz w:val="24"/>
          <w:szCs w:val="24"/>
        </w:rPr>
        <w:t>for an Executor to want to cling</w:t>
      </w:r>
      <w:r>
        <w:rPr>
          <w:rFonts w:ascii="Times New Roman" w:hAnsi="Times New Roman" w:cs="Times New Roman"/>
          <w:sz w:val="24"/>
          <w:szCs w:val="24"/>
        </w:rPr>
        <w:t xml:space="preserve"> to </w:t>
      </w:r>
      <w:r w:rsidR="003E3527">
        <w:rPr>
          <w:rFonts w:ascii="Times New Roman" w:hAnsi="Times New Roman" w:cs="Times New Roman"/>
          <w:sz w:val="24"/>
          <w:szCs w:val="24"/>
        </w:rPr>
        <w:t>that office when six (6) out of seven beneficiaries no longer want her, and the seventh being none committal.</w:t>
      </w:r>
      <w:r w:rsidR="006430AC">
        <w:rPr>
          <w:rFonts w:ascii="Times New Roman" w:hAnsi="Times New Roman" w:cs="Times New Roman"/>
          <w:sz w:val="24"/>
          <w:szCs w:val="24"/>
        </w:rPr>
        <w:t xml:space="preserve">  I must say though that I am cognissant also, of the Master’s Report in case No.</w:t>
      </w:r>
      <w:r w:rsidR="006A4826">
        <w:rPr>
          <w:rFonts w:ascii="Times New Roman" w:hAnsi="Times New Roman" w:cs="Times New Roman"/>
          <w:sz w:val="24"/>
          <w:szCs w:val="24"/>
        </w:rPr>
        <w:t xml:space="preserve"> </w:t>
      </w:r>
      <w:r w:rsidR="006430AC">
        <w:rPr>
          <w:rFonts w:ascii="Times New Roman" w:hAnsi="Times New Roman" w:cs="Times New Roman"/>
          <w:sz w:val="24"/>
          <w:szCs w:val="24"/>
        </w:rPr>
        <w:t xml:space="preserve">HC 2183/16 seemingly supporting her continuation as executrix then. </w:t>
      </w:r>
    </w:p>
    <w:p w:rsidR="00310E9D" w:rsidRDefault="003E3527"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of the hearing on 6 June 2018, 1</w:t>
      </w:r>
      <w:r w:rsidRPr="003E35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then represented by </w:t>
      </w:r>
      <w:r w:rsidRPr="00467B20">
        <w:rPr>
          <w:rFonts w:ascii="Times New Roman" w:hAnsi="Times New Roman" w:cs="Times New Roman"/>
          <w:i/>
          <w:sz w:val="24"/>
          <w:szCs w:val="24"/>
        </w:rPr>
        <w:t>Mr G Sengweni</w:t>
      </w:r>
      <w:r>
        <w:rPr>
          <w:rFonts w:ascii="Times New Roman" w:hAnsi="Times New Roman" w:cs="Times New Roman"/>
          <w:sz w:val="24"/>
          <w:szCs w:val="24"/>
        </w:rPr>
        <w:t xml:space="preserve"> of Messrs Sengweni Legal Practitioners.  It is </w:t>
      </w:r>
      <w:r w:rsidRPr="00467B20">
        <w:rPr>
          <w:rFonts w:ascii="Times New Roman" w:hAnsi="Times New Roman" w:cs="Times New Roman"/>
          <w:i/>
          <w:sz w:val="24"/>
          <w:szCs w:val="24"/>
        </w:rPr>
        <w:t>Mr N Mazibuko</w:t>
      </w:r>
      <w:r>
        <w:rPr>
          <w:rFonts w:ascii="Times New Roman" w:hAnsi="Times New Roman" w:cs="Times New Roman"/>
          <w:sz w:val="24"/>
          <w:szCs w:val="24"/>
        </w:rPr>
        <w:t xml:space="preserve"> who stood up and advised th</w:t>
      </w:r>
      <w:r w:rsidR="00696436">
        <w:rPr>
          <w:rFonts w:ascii="Times New Roman" w:hAnsi="Times New Roman" w:cs="Times New Roman"/>
          <w:sz w:val="24"/>
          <w:szCs w:val="24"/>
        </w:rPr>
        <w:t xml:space="preserve">e court </w:t>
      </w:r>
      <w:r w:rsidR="00467B20">
        <w:rPr>
          <w:rFonts w:ascii="Times New Roman" w:hAnsi="Times New Roman" w:cs="Times New Roman"/>
          <w:sz w:val="24"/>
          <w:szCs w:val="24"/>
        </w:rPr>
        <w:t>t</w:t>
      </w:r>
      <w:r>
        <w:rPr>
          <w:rFonts w:ascii="Times New Roman" w:hAnsi="Times New Roman" w:cs="Times New Roman"/>
          <w:sz w:val="24"/>
          <w:szCs w:val="24"/>
        </w:rPr>
        <w:t>hat counsel was pre</w:t>
      </w:r>
      <w:r w:rsidR="00DA624A">
        <w:rPr>
          <w:rFonts w:ascii="Times New Roman" w:hAnsi="Times New Roman" w:cs="Times New Roman"/>
          <w:sz w:val="24"/>
          <w:szCs w:val="24"/>
        </w:rPr>
        <w:t>tend</w:t>
      </w:r>
      <w:r w:rsidR="00696436">
        <w:rPr>
          <w:rFonts w:ascii="Times New Roman" w:hAnsi="Times New Roman" w:cs="Times New Roman"/>
          <w:sz w:val="24"/>
          <w:szCs w:val="24"/>
        </w:rPr>
        <w:t>ing as if all was well when he ought to have filed his</w:t>
      </w:r>
      <w:r w:rsidR="00DA624A">
        <w:rPr>
          <w:rFonts w:ascii="Times New Roman" w:hAnsi="Times New Roman" w:cs="Times New Roman"/>
          <w:sz w:val="24"/>
          <w:szCs w:val="24"/>
        </w:rPr>
        <w:t xml:space="preserve"> heads of argument within ten (10) days of assumption of agency.  In fact the 1</w:t>
      </w:r>
      <w:r w:rsidR="00DA624A" w:rsidRPr="00DA624A">
        <w:rPr>
          <w:rFonts w:ascii="Times New Roman" w:hAnsi="Times New Roman" w:cs="Times New Roman"/>
          <w:sz w:val="24"/>
          <w:szCs w:val="24"/>
          <w:vertAlign w:val="superscript"/>
        </w:rPr>
        <w:t>st</w:t>
      </w:r>
      <w:r w:rsidR="00DA624A">
        <w:rPr>
          <w:rFonts w:ascii="Times New Roman" w:hAnsi="Times New Roman" w:cs="Times New Roman"/>
          <w:sz w:val="24"/>
          <w:szCs w:val="24"/>
        </w:rPr>
        <w:t xml:space="preserve"> respondent’s heads were more than one and a half months out of time.  It may be noted that the rest of the respondents, including 4</w:t>
      </w:r>
      <w:r w:rsidR="00DA624A" w:rsidRPr="00DA624A">
        <w:rPr>
          <w:rFonts w:ascii="Times New Roman" w:hAnsi="Times New Roman" w:cs="Times New Roman"/>
          <w:sz w:val="24"/>
          <w:szCs w:val="24"/>
          <w:vertAlign w:val="superscript"/>
        </w:rPr>
        <w:t>th</w:t>
      </w:r>
      <w:r w:rsidR="00DA624A">
        <w:rPr>
          <w:rFonts w:ascii="Times New Roman" w:hAnsi="Times New Roman" w:cs="Times New Roman"/>
          <w:sz w:val="24"/>
          <w:szCs w:val="24"/>
        </w:rPr>
        <w:t xml:space="preserve"> respondent had not filed any papers anyway.  The</w:t>
      </w:r>
      <w:r w:rsidR="00696436">
        <w:rPr>
          <w:rFonts w:ascii="Times New Roman" w:hAnsi="Times New Roman" w:cs="Times New Roman"/>
          <w:sz w:val="24"/>
          <w:szCs w:val="24"/>
        </w:rPr>
        <w:t>y were automatically barred.  This</w:t>
      </w:r>
      <w:r w:rsidR="00DA624A">
        <w:rPr>
          <w:rFonts w:ascii="Times New Roman" w:hAnsi="Times New Roman" w:cs="Times New Roman"/>
          <w:sz w:val="24"/>
          <w:szCs w:val="24"/>
        </w:rPr>
        <w:t xml:space="preserve"> meant also</w:t>
      </w:r>
      <w:r w:rsidR="00696436">
        <w:rPr>
          <w:rFonts w:ascii="Times New Roman" w:hAnsi="Times New Roman" w:cs="Times New Roman"/>
          <w:sz w:val="24"/>
          <w:szCs w:val="24"/>
        </w:rPr>
        <w:t>,</w:t>
      </w:r>
      <w:r w:rsidR="00DA624A">
        <w:rPr>
          <w:rFonts w:ascii="Times New Roman" w:hAnsi="Times New Roman" w:cs="Times New Roman"/>
          <w:sz w:val="24"/>
          <w:szCs w:val="24"/>
        </w:rPr>
        <w:t xml:space="preserve"> that 1</w:t>
      </w:r>
      <w:r w:rsidR="00DA624A" w:rsidRPr="00DA624A">
        <w:rPr>
          <w:rFonts w:ascii="Times New Roman" w:hAnsi="Times New Roman" w:cs="Times New Roman"/>
          <w:sz w:val="24"/>
          <w:szCs w:val="24"/>
          <w:vertAlign w:val="superscript"/>
        </w:rPr>
        <w:t>st</w:t>
      </w:r>
      <w:r w:rsidR="00DA624A">
        <w:rPr>
          <w:rFonts w:ascii="Times New Roman" w:hAnsi="Times New Roman" w:cs="Times New Roman"/>
          <w:sz w:val="24"/>
          <w:szCs w:val="24"/>
        </w:rPr>
        <w:t xml:space="preserve"> respondent </w:t>
      </w:r>
      <w:r w:rsidR="00310E9D">
        <w:rPr>
          <w:rFonts w:ascii="Times New Roman" w:hAnsi="Times New Roman" w:cs="Times New Roman"/>
          <w:sz w:val="24"/>
          <w:szCs w:val="24"/>
        </w:rPr>
        <w:t>as Execut</w:t>
      </w:r>
      <w:r w:rsidR="00696436">
        <w:rPr>
          <w:rFonts w:ascii="Times New Roman" w:hAnsi="Times New Roman" w:cs="Times New Roman"/>
          <w:sz w:val="24"/>
          <w:szCs w:val="24"/>
        </w:rPr>
        <w:t>rix</w:t>
      </w:r>
      <w:r w:rsidR="00310E9D">
        <w:rPr>
          <w:rFonts w:ascii="Times New Roman" w:hAnsi="Times New Roman" w:cs="Times New Roman"/>
          <w:sz w:val="24"/>
          <w:szCs w:val="24"/>
        </w:rPr>
        <w:t xml:space="preserve"> effectively had no beneficiary to the estate on her side.  Six (6) were applying for her removal whilst the 7</w:t>
      </w:r>
      <w:r w:rsidR="00310E9D" w:rsidRPr="00310E9D">
        <w:rPr>
          <w:rFonts w:ascii="Times New Roman" w:hAnsi="Times New Roman" w:cs="Times New Roman"/>
          <w:sz w:val="24"/>
          <w:szCs w:val="24"/>
          <w:vertAlign w:val="superscript"/>
        </w:rPr>
        <w:t>th</w:t>
      </w:r>
      <w:r w:rsidR="00310E9D">
        <w:rPr>
          <w:rFonts w:ascii="Times New Roman" w:hAnsi="Times New Roman" w:cs="Times New Roman"/>
          <w:sz w:val="24"/>
          <w:szCs w:val="24"/>
        </w:rPr>
        <w:t xml:space="preserve"> </w:t>
      </w:r>
      <w:r w:rsidR="00310E9D">
        <w:rPr>
          <w:rFonts w:ascii="Times New Roman" w:hAnsi="Times New Roman" w:cs="Times New Roman"/>
          <w:sz w:val="24"/>
          <w:szCs w:val="24"/>
        </w:rPr>
        <w:lastRenderedPageBreak/>
        <w:t xml:space="preserve">did not oppose that application.  </w:t>
      </w:r>
      <w:r w:rsidR="00310E9D" w:rsidRPr="00467B20">
        <w:rPr>
          <w:rFonts w:ascii="Times New Roman" w:hAnsi="Times New Roman" w:cs="Times New Roman"/>
          <w:i/>
          <w:sz w:val="24"/>
          <w:szCs w:val="24"/>
        </w:rPr>
        <w:t>Mr Mazibuko</w:t>
      </w:r>
      <w:r w:rsidR="00310E9D">
        <w:rPr>
          <w:rFonts w:ascii="Times New Roman" w:hAnsi="Times New Roman" w:cs="Times New Roman"/>
          <w:sz w:val="24"/>
          <w:szCs w:val="24"/>
        </w:rPr>
        <w:t xml:space="preserve"> indicated that even after reminding counsel for the 1</w:t>
      </w:r>
      <w:r w:rsidR="00310E9D" w:rsidRPr="00310E9D">
        <w:rPr>
          <w:rFonts w:ascii="Times New Roman" w:hAnsi="Times New Roman" w:cs="Times New Roman"/>
          <w:sz w:val="24"/>
          <w:szCs w:val="24"/>
          <w:vertAlign w:val="superscript"/>
        </w:rPr>
        <w:t>st</w:t>
      </w:r>
      <w:r w:rsidR="00696436">
        <w:rPr>
          <w:rFonts w:ascii="Times New Roman" w:hAnsi="Times New Roman" w:cs="Times New Roman"/>
          <w:sz w:val="24"/>
          <w:szCs w:val="24"/>
        </w:rPr>
        <w:t xml:space="preserve"> respondent </w:t>
      </w:r>
      <w:r w:rsidR="00310E9D">
        <w:rPr>
          <w:rFonts w:ascii="Times New Roman" w:hAnsi="Times New Roman" w:cs="Times New Roman"/>
          <w:sz w:val="24"/>
          <w:szCs w:val="24"/>
        </w:rPr>
        <w:t>at some stage that the h</w:t>
      </w:r>
      <w:r w:rsidR="00696436">
        <w:rPr>
          <w:rFonts w:ascii="Times New Roman" w:hAnsi="Times New Roman" w:cs="Times New Roman"/>
          <w:sz w:val="24"/>
          <w:szCs w:val="24"/>
        </w:rPr>
        <w:t xml:space="preserve">eads were out of time, the </w:t>
      </w:r>
      <w:r w:rsidR="00310E9D">
        <w:rPr>
          <w:rFonts w:ascii="Times New Roman" w:hAnsi="Times New Roman" w:cs="Times New Roman"/>
          <w:sz w:val="24"/>
          <w:szCs w:val="24"/>
        </w:rPr>
        <w:t xml:space="preserve">heads were just filed with no application for condonation to explain the delay.  </w:t>
      </w:r>
      <w:r w:rsidR="00310E9D" w:rsidRPr="00467B20">
        <w:rPr>
          <w:rFonts w:ascii="Times New Roman" w:hAnsi="Times New Roman" w:cs="Times New Roman"/>
          <w:i/>
          <w:sz w:val="24"/>
          <w:szCs w:val="24"/>
        </w:rPr>
        <w:t>Mr Mazibuko</w:t>
      </w:r>
      <w:r w:rsidR="00310E9D">
        <w:rPr>
          <w:rFonts w:ascii="Times New Roman" w:hAnsi="Times New Roman" w:cs="Times New Roman"/>
          <w:sz w:val="24"/>
          <w:szCs w:val="24"/>
        </w:rPr>
        <w:t xml:space="preserve"> then submitted that with the attitude displayed towards compliance wit</w:t>
      </w:r>
      <w:r w:rsidR="00696436">
        <w:rPr>
          <w:rFonts w:ascii="Times New Roman" w:hAnsi="Times New Roman" w:cs="Times New Roman"/>
          <w:sz w:val="24"/>
          <w:szCs w:val="24"/>
        </w:rPr>
        <w:t xml:space="preserve">h the rules of court, the court </w:t>
      </w:r>
      <w:r w:rsidR="00310E9D">
        <w:rPr>
          <w:rFonts w:ascii="Times New Roman" w:hAnsi="Times New Roman" w:cs="Times New Roman"/>
          <w:sz w:val="24"/>
          <w:szCs w:val="24"/>
        </w:rPr>
        <w:t xml:space="preserve">should treat the application as an </w:t>
      </w:r>
      <w:r w:rsidR="00696436">
        <w:rPr>
          <w:rFonts w:ascii="Times New Roman" w:hAnsi="Times New Roman" w:cs="Times New Roman"/>
          <w:sz w:val="24"/>
          <w:szCs w:val="24"/>
        </w:rPr>
        <w:t>unopposed matter unless it is inc</w:t>
      </w:r>
      <w:r w:rsidR="00310E9D">
        <w:rPr>
          <w:rFonts w:ascii="Times New Roman" w:hAnsi="Times New Roman" w:cs="Times New Roman"/>
          <w:sz w:val="24"/>
          <w:szCs w:val="24"/>
        </w:rPr>
        <w:t>lined to entertain an application for the upliftment of the bar.</w:t>
      </w:r>
    </w:p>
    <w:p w:rsidR="00310E9D" w:rsidRDefault="00310E9D"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asked about </w:t>
      </w:r>
      <w:r w:rsidRPr="00467B20">
        <w:rPr>
          <w:rFonts w:ascii="Times New Roman" w:hAnsi="Times New Roman" w:cs="Times New Roman"/>
          <w:i/>
          <w:sz w:val="24"/>
          <w:szCs w:val="24"/>
        </w:rPr>
        <w:t>Mr Mazibuko</w:t>
      </w:r>
      <w:r>
        <w:rPr>
          <w:rFonts w:ascii="Times New Roman" w:hAnsi="Times New Roman" w:cs="Times New Roman"/>
          <w:sz w:val="24"/>
          <w:szCs w:val="24"/>
        </w:rPr>
        <w:t>’s concerns</w:t>
      </w:r>
      <w:r w:rsidR="00696436">
        <w:rPr>
          <w:rFonts w:ascii="Times New Roman" w:hAnsi="Times New Roman" w:cs="Times New Roman"/>
          <w:sz w:val="24"/>
          <w:szCs w:val="24"/>
        </w:rPr>
        <w:t>,</w:t>
      </w:r>
      <w:r>
        <w:rPr>
          <w:rFonts w:ascii="Times New Roman" w:hAnsi="Times New Roman" w:cs="Times New Roman"/>
          <w:sz w:val="24"/>
          <w:szCs w:val="24"/>
        </w:rPr>
        <w:t xml:space="preserve"> it was only then that counsel for the 1</w:t>
      </w:r>
      <w:r w:rsidRPr="00310E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confirmed that it was correct that he assumed agency on 12 April 2018.  The matter was then post-poned </w:t>
      </w:r>
      <w:r w:rsidRPr="00467B20">
        <w:rPr>
          <w:rFonts w:ascii="Times New Roman" w:hAnsi="Times New Roman" w:cs="Times New Roman"/>
          <w:i/>
          <w:sz w:val="24"/>
          <w:szCs w:val="24"/>
        </w:rPr>
        <w:t>sine die</w:t>
      </w:r>
      <w:r>
        <w:rPr>
          <w:rFonts w:ascii="Times New Roman" w:hAnsi="Times New Roman" w:cs="Times New Roman"/>
          <w:sz w:val="24"/>
          <w:szCs w:val="24"/>
        </w:rPr>
        <w:t xml:space="preserve"> the reason being that 1</w:t>
      </w:r>
      <w:r w:rsidRPr="00310E9D">
        <w:rPr>
          <w:rFonts w:ascii="Times New Roman" w:hAnsi="Times New Roman" w:cs="Times New Roman"/>
          <w:sz w:val="24"/>
          <w:szCs w:val="24"/>
          <w:vertAlign w:val="superscript"/>
        </w:rPr>
        <w:t>st</w:t>
      </w:r>
      <w:r w:rsidR="00696436">
        <w:rPr>
          <w:rFonts w:ascii="Times New Roman" w:hAnsi="Times New Roman" w:cs="Times New Roman"/>
          <w:sz w:val="24"/>
          <w:szCs w:val="24"/>
        </w:rPr>
        <w:t xml:space="preserve"> respondent had </w:t>
      </w:r>
      <w:r>
        <w:rPr>
          <w:rFonts w:ascii="Times New Roman" w:hAnsi="Times New Roman" w:cs="Times New Roman"/>
          <w:sz w:val="24"/>
          <w:szCs w:val="24"/>
        </w:rPr>
        <w:t xml:space="preserve">been involved in a car accident sometime in January 2018 </w:t>
      </w:r>
      <w:r w:rsidR="007A7B4D">
        <w:rPr>
          <w:rFonts w:ascii="Times New Roman" w:hAnsi="Times New Roman" w:cs="Times New Roman"/>
          <w:sz w:val="24"/>
          <w:szCs w:val="24"/>
        </w:rPr>
        <w:t>and therefore was unable to give full instructions to a legal practitioner.  Counsel for the 1</w:t>
      </w:r>
      <w:r w:rsidR="007A7B4D" w:rsidRPr="007A7B4D">
        <w:rPr>
          <w:rFonts w:ascii="Times New Roman" w:hAnsi="Times New Roman" w:cs="Times New Roman"/>
          <w:sz w:val="24"/>
          <w:szCs w:val="24"/>
          <w:vertAlign w:val="superscript"/>
        </w:rPr>
        <w:t>st</w:t>
      </w:r>
      <w:r w:rsidR="007A7B4D">
        <w:rPr>
          <w:rFonts w:ascii="Times New Roman" w:hAnsi="Times New Roman" w:cs="Times New Roman"/>
          <w:sz w:val="24"/>
          <w:szCs w:val="24"/>
        </w:rPr>
        <w:t xml:space="preserve"> respondent then said he would make a brief verbal application for the upliftment of the bar.  Counsel mainly repeated the accident story and that on 14 April, 1</w:t>
      </w:r>
      <w:r w:rsidR="007A7B4D" w:rsidRPr="007A7B4D">
        <w:rPr>
          <w:rFonts w:ascii="Times New Roman" w:hAnsi="Times New Roman" w:cs="Times New Roman"/>
          <w:sz w:val="24"/>
          <w:szCs w:val="24"/>
          <w:vertAlign w:val="superscript"/>
        </w:rPr>
        <w:t>st</w:t>
      </w:r>
      <w:r w:rsidR="007A7B4D">
        <w:rPr>
          <w:rFonts w:ascii="Times New Roman" w:hAnsi="Times New Roman" w:cs="Times New Roman"/>
          <w:sz w:val="24"/>
          <w:szCs w:val="24"/>
        </w:rPr>
        <w:t xml:space="preserve"> respondent had not attended court because of the said accident.  He said that instructions were given by phone and that the papers were only</w:t>
      </w:r>
      <w:r w:rsidR="00696436">
        <w:rPr>
          <w:rFonts w:ascii="Times New Roman" w:hAnsi="Times New Roman" w:cs="Times New Roman"/>
          <w:sz w:val="24"/>
          <w:szCs w:val="24"/>
        </w:rPr>
        <w:t xml:space="preserve"> obtained on 24 May 2018.  He </w:t>
      </w:r>
      <w:r w:rsidR="007A7B4D">
        <w:rPr>
          <w:rFonts w:ascii="Times New Roman" w:hAnsi="Times New Roman" w:cs="Times New Roman"/>
          <w:sz w:val="24"/>
          <w:szCs w:val="24"/>
        </w:rPr>
        <w:t xml:space="preserve">read the voluminous record and </w:t>
      </w:r>
      <w:r w:rsidR="001D5B01">
        <w:rPr>
          <w:rFonts w:ascii="Times New Roman" w:hAnsi="Times New Roman" w:cs="Times New Roman"/>
          <w:sz w:val="24"/>
          <w:szCs w:val="24"/>
        </w:rPr>
        <w:t xml:space="preserve">filed </w:t>
      </w:r>
      <w:r w:rsidR="00696436">
        <w:rPr>
          <w:rFonts w:ascii="Times New Roman" w:hAnsi="Times New Roman" w:cs="Times New Roman"/>
          <w:sz w:val="24"/>
          <w:szCs w:val="24"/>
        </w:rPr>
        <w:t xml:space="preserve">the heads on 29 May 2018.  He </w:t>
      </w:r>
      <w:r w:rsidR="001D5B01">
        <w:rPr>
          <w:rFonts w:ascii="Times New Roman" w:hAnsi="Times New Roman" w:cs="Times New Roman"/>
          <w:sz w:val="24"/>
          <w:szCs w:val="24"/>
        </w:rPr>
        <w:t>claimed therefore that the failure to file t</w:t>
      </w:r>
      <w:r w:rsidR="00696436">
        <w:rPr>
          <w:rFonts w:ascii="Times New Roman" w:hAnsi="Times New Roman" w:cs="Times New Roman"/>
          <w:sz w:val="24"/>
          <w:szCs w:val="24"/>
        </w:rPr>
        <w:t xml:space="preserve">he </w:t>
      </w:r>
      <w:r w:rsidR="00682DD6">
        <w:rPr>
          <w:rFonts w:ascii="Times New Roman" w:hAnsi="Times New Roman" w:cs="Times New Roman"/>
          <w:sz w:val="24"/>
          <w:szCs w:val="24"/>
        </w:rPr>
        <w:t xml:space="preserve">heads in time </w:t>
      </w:r>
      <w:r w:rsidR="001D5B01">
        <w:rPr>
          <w:rFonts w:ascii="Times New Roman" w:hAnsi="Times New Roman" w:cs="Times New Roman"/>
          <w:sz w:val="24"/>
          <w:szCs w:val="24"/>
        </w:rPr>
        <w:t xml:space="preserve">was not willful but due to </w:t>
      </w:r>
      <w:r w:rsidR="00E95479">
        <w:rPr>
          <w:rFonts w:ascii="Times New Roman" w:hAnsi="Times New Roman" w:cs="Times New Roman"/>
          <w:sz w:val="24"/>
          <w:szCs w:val="24"/>
        </w:rPr>
        <w:t>circumstances beyond his</w:t>
      </w:r>
      <w:r w:rsidR="001D5B01">
        <w:rPr>
          <w:rFonts w:ascii="Times New Roman" w:hAnsi="Times New Roman" w:cs="Times New Roman"/>
          <w:sz w:val="24"/>
          <w:szCs w:val="24"/>
        </w:rPr>
        <w:t xml:space="preserve"> control.  Counsel then sought to incorporate the rest of the papers filed of record and prayed for the upliftment of the bar.</w:t>
      </w:r>
    </w:p>
    <w:p w:rsidR="00DE1F9F" w:rsidRDefault="001D5B01" w:rsidP="00821845">
      <w:pPr>
        <w:spacing w:line="360" w:lineRule="auto"/>
        <w:ind w:firstLine="720"/>
        <w:jc w:val="both"/>
        <w:rPr>
          <w:rFonts w:ascii="Times New Roman" w:hAnsi="Times New Roman" w:cs="Times New Roman"/>
          <w:sz w:val="24"/>
          <w:szCs w:val="24"/>
        </w:rPr>
      </w:pPr>
      <w:r w:rsidRPr="00682DD6">
        <w:rPr>
          <w:rFonts w:ascii="Times New Roman" w:hAnsi="Times New Roman" w:cs="Times New Roman"/>
          <w:i/>
          <w:sz w:val="24"/>
          <w:szCs w:val="24"/>
        </w:rPr>
        <w:t>Mr Mazibuko</w:t>
      </w:r>
      <w:r>
        <w:rPr>
          <w:rFonts w:ascii="Times New Roman" w:hAnsi="Times New Roman" w:cs="Times New Roman"/>
          <w:sz w:val="24"/>
          <w:szCs w:val="24"/>
        </w:rPr>
        <w:t xml:space="preserve"> in response argued that 1</w:t>
      </w:r>
      <w:r w:rsidRPr="001D5B0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was overplaying </w:t>
      </w:r>
      <w:r w:rsidR="00696436">
        <w:rPr>
          <w:rFonts w:ascii="Times New Roman" w:hAnsi="Times New Roman" w:cs="Times New Roman"/>
          <w:sz w:val="24"/>
          <w:szCs w:val="24"/>
        </w:rPr>
        <w:t xml:space="preserve">“the </w:t>
      </w:r>
      <w:r>
        <w:rPr>
          <w:rFonts w:ascii="Times New Roman" w:hAnsi="Times New Roman" w:cs="Times New Roman"/>
          <w:sz w:val="24"/>
          <w:szCs w:val="24"/>
        </w:rPr>
        <w:t xml:space="preserve">accident and sympathy </w:t>
      </w:r>
      <w:r w:rsidR="00C077A7">
        <w:rPr>
          <w:rFonts w:ascii="Times New Roman" w:hAnsi="Times New Roman" w:cs="Times New Roman"/>
          <w:sz w:val="24"/>
          <w:szCs w:val="24"/>
        </w:rPr>
        <w:t>card.</w:t>
      </w:r>
      <w:r w:rsidR="00696436">
        <w:rPr>
          <w:rFonts w:ascii="Times New Roman" w:hAnsi="Times New Roman" w:cs="Times New Roman"/>
          <w:sz w:val="24"/>
          <w:szCs w:val="24"/>
        </w:rPr>
        <w:t>”</w:t>
      </w:r>
      <w:r w:rsidR="00C077A7">
        <w:rPr>
          <w:rFonts w:ascii="Times New Roman" w:hAnsi="Times New Roman" w:cs="Times New Roman"/>
          <w:sz w:val="24"/>
          <w:szCs w:val="24"/>
        </w:rPr>
        <w:t xml:space="preserve">  He said it was known and appreciated that she was involved in an accident in January 2018.  He however, argued that the record will show that all the papers, including the notice of opposition and opposing affidavit were filed long back in 2017.  The applicant</w:t>
      </w:r>
      <w:r w:rsidR="00E95479">
        <w:rPr>
          <w:rFonts w:ascii="Times New Roman" w:hAnsi="Times New Roman" w:cs="Times New Roman"/>
          <w:sz w:val="24"/>
          <w:szCs w:val="24"/>
        </w:rPr>
        <w:t xml:space="preserve">s filed the </w:t>
      </w:r>
      <w:r w:rsidR="00C077A7">
        <w:rPr>
          <w:rFonts w:ascii="Times New Roman" w:hAnsi="Times New Roman" w:cs="Times New Roman"/>
          <w:sz w:val="24"/>
          <w:szCs w:val="24"/>
        </w:rPr>
        <w:t>Answering</w:t>
      </w:r>
      <w:r w:rsidR="00DE1F9F">
        <w:rPr>
          <w:rFonts w:ascii="Times New Roman" w:hAnsi="Times New Roman" w:cs="Times New Roman"/>
          <w:sz w:val="24"/>
          <w:szCs w:val="24"/>
        </w:rPr>
        <w:t xml:space="preserve"> Affidavit o</w:t>
      </w:r>
      <w:r w:rsidR="00E95479">
        <w:rPr>
          <w:rFonts w:ascii="Times New Roman" w:hAnsi="Times New Roman" w:cs="Times New Roman"/>
          <w:sz w:val="24"/>
          <w:szCs w:val="24"/>
        </w:rPr>
        <w:t xml:space="preserve">n 31 August 2017 and served the </w:t>
      </w:r>
      <w:r w:rsidR="00DE1F9F">
        <w:rPr>
          <w:rFonts w:ascii="Times New Roman" w:hAnsi="Times New Roman" w:cs="Times New Roman"/>
          <w:sz w:val="24"/>
          <w:szCs w:val="24"/>
        </w:rPr>
        <w:t>heads of argument on 1</w:t>
      </w:r>
      <w:r w:rsidR="00DE1F9F" w:rsidRPr="00DE1F9F">
        <w:rPr>
          <w:rFonts w:ascii="Times New Roman" w:hAnsi="Times New Roman" w:cs="Times New Roman"/>
          <w:sz w:val="24"/>
          <w:szCs w:val="24"/>
          <w:vertAlign w:val="superscript"/>
        </w:rPr>
        <w:t>st</w:t>
      </w:r>
      <w:r w:rsidR="00DE1F9F">
        <w:rPr>
          <w:rFonts w:ascii="Times New Roman" w:hAnsi="Times New Roman" w:cs="Times New Roman"/>
          <w:sz w:val="24"/>
          <w:szCs w:val="24"/>
        </w:rPr>
        <w:t xml:space="preserve"> respondent on 29 September 2017 at 1448 hours.  It appears to this court to be true as argued by applicant</w:t>
      </w:r>
      <w:r w:rsidR="00411093">
        <w:rPr>
          <w:rFonts w:ascii="Times New Roman" w:hAnsi="Times New Roman" w:cs="Times New Roman"/>
          <w:sz w:val="24"/>
          <w:szCs w:val="24"/>
        </w:rPr>
        <w:t>s</w:t>
      </w:r>
      <w:r w:rsidR="00DE1F9F">
        <w:rPr>
          <w:rFonts w:ascii="Times New Roman" w:hAnsi="Times New Roman" w:cs="Times New Roman"/>
          <w:sz w:val="24"/>
          <w:szCs w:val="24"/>
        </w:rPr>
        <w:t xml:space="preserve"> that fr</w:t>
      </w:r>
      <w:r w:rsidR="00411093">
        <w:rPr>
          <w:rFonts w:ascii="Times New Roman" w:hAnsi="Times New Roman" w:cs="Times New Roman"/>
          <w:sz w:val="24"/>
          <w:szCs w:val="24"/>
        </w:rPr>
        <w:t>om 29 September 2017, 1</w:t>
      </w:r>
      <w:r w:rsidR="00411093" w:rsidRPr="00411093">
        <w:rPr>
          <w:rFonts w:ascii="Times New Roman" w:hAnsi="Times New Roman" w:cs="Times New Roman"/>
          <w:sz w:val="24"/>
          <w:szCs w:val="24"/>
          <w:vertAlign w:val="superscript"/>
        </w:rPr>
        <w:t>st</w:t>
      </w:r>
      <w:r w:rsidR="00411093">
        <w:rPr>
          <w:rFonts w:ascii="Times New Roman" w:hAnsi="Times New Roman" w:cs="Times New Roman"/>
          <w:sz w:val="24"/>
          <w:szCs w:val="24"/>
        </w:rPr>
        <w:t xml:space="preserve"> respondent </w:t>
      </w:r>
      <w:r w:rsidR="00DE1F9F">
        <w:rPr>
          <w:rFonts w:ascii="Times New Roman" w:hAnsi="Times New Roman" w:cs="Times New Roman"/>
          <w:sz w:val="24"/>
          <w:szCs w:val="24"/>
        </w:rPr>
        <w:t xml:space="preserve">thereafter did nothing until she was involved in an accident in January </w:t>
      </w:r>
      <w:r w:rsidR="00411093">
        <w:rPr>
          <w:rFonts w:ascii="Times New Roman" w:hAnsi="Times New Roman" w:cs="Times New Roman"/>
          <w:sz w:val="24"/>
          <w:szCs w:val="24"/>
        </w:rPr>
        <w:t>2018.  It is also the applicant</w:t>
      </w:r>
      <w:r w:rsidR="00DE1F9F">
        <w:rPr>
          <w:rFonts w:ascii="Times New Roman" w:hAnsi="Times New Roman" w:cs="Times New Roman"/>
          <w:sz w:val="24"/>
          <w:szCs w:val="24"/>
        </w:rPr>
        <w:t>s</w:t>
      </w:r>
      <w:r w:rsidR="00411093">
        <w:rPr>
          <w:rFonts w:ascii="Times New Roman" w:hAnsi="Times New Roman" w:cs="Times New Roman"/>
          <w:sz w:val="24"/>
          <w:szCs w:val="24"/>
        </w:rPr>
        <w:t>’</w:t>
      </w:r>
      <w:r w:rsidR="00DE1F9F">
        <w:rPr>
          <w:rFonts w:ascii="Times New Roman" w:hAnsi="Times New Roman" w:cs="Times New Roman"/>
          <w:sz w:val="24"/>
          <w:szCs w:val="24"/>
        </w:rPr>
        <w:t xml:space="preserve"> argument that </w:t>
      </w:r>
      <w:r w:rsidR="00696436">
        <w:rPr>
          <w:rFonts w:ascii="Times New Roman" w:hAnsi="Times New Roman" w:cs="Times New Roman"/>
          <w:sz w:val="24"/>
          <w:szCs w:val="24"/>
        </w:rPr>
        <w:t xml:space="preserve">the </w:t>
      </w:r>
      <w:r w:rsidR="00DE1F9F">
        <w:rPr>
          <w:rFonts w:ascii="Times New Roman" w:hAnsi="Times New Roman" w:cs="Times New Roman"/>
          <w:sz w:val="24"/>
          <w:szCs w:val="24"/>
        </w:rPr>
        <w:t xml:space="preserve">need for further instructions submitted by her counsel is a fallacy.  Even in the circumstances, the matter apparently was initially set for hearing on 12 April 2018.  The Notice of Set Down was served on 26 April 2018, a full one months and a week before the hearing, yet counsel only assumed agency on the date of the hearing.  This was despite the fact that the matter had </w:t>
      </w:r>
      <w:r w:rsidR="00DE1F9F">
        <w:rPr>
          <w:rFonts w:ascii="Times New Roman" w:hAnsi="Times New Roman" w:cs="Times New Roman"/>
          <w:sz w:val="24"/>
          <w:szCs w:val="24"/>
        </w:rPr>
        <w:lastRenderedPageBreak/>
        <w:t xml:space="preserve">been post-poned on 12 April </w:t>
      </w:r>
      <w:r w:rsidR="00696436">
        <w:rPr>
          <w:rFonts w:ascii="Times New Roman" w:hAnsi="Times New Roman" w:cs="Times New Roman"/>
          <w:sz w:val="24"/>
          <w:szCs w:val="24"/>
        </w:rPr>
        <w:t xml:space="preserve">2018 </w:t>
      </w:r>
      <w:r w:rsidR="00DE1F9F">
        <w:rPr>
          <w:rFonts w:ascii="Times New Roman" w:hAnsi="Times New Roman" w:cs="Times New Roman"/>
          <w:sz w:val="24"/>
          <w:szCs w:val="24"/>
        </w:rPr>
        <w:t>and she had been hit with costs on an attorney and client scale.</w:t>
      </w:r>
    </w:p>
    <w:p w:rsidR="00851A1C" w:rsidRDefault="00DE1F9F"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at the time that counsel was served, he could </w:t>
      </w:r>
      <w:r w:rsidR="00030374">
        <w:rPr>
          <w:rFonts w:ascii="Times New Roman" w:hAnsi="Times New Roman" w:cs="Times New Roman"/>
          <w:sz w:val="24"/>
          <w:szCs w:val="24"/>
        </w:rPr>
        <w:t xml:space="preserve">and should have realised that he needed to file heads of argument at least five (5) days before the hearing in terms of the court rules.  He did not </w:t>
      </w:r>
      <w:r w:rsidR="00851A1C">
        <w:rPr>
          <w:rFonts w:ascii="Times New Roman" w:hAnsi="Times New Roman" w:cs="Times New Roman"/>
          <w:sz w:val="24"/>
          <w:szCs w:val="24"/>
        </w:rPr>
        <w:t>do so.  He only filed less than the stipulated five (5) days.</w:t>
      </w:r>
    </w:p>
    <w:p w:rsidR="004F4A3A" w:rsidRDefault="00851A1C"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always been stated that where one files heads of argument out of time one needs to file an application for condonation first or at least the heads of argument be filed accompanying such application.  It is improper to simply file heads without an accompanying </w:t>
      </w:r>
      <w:r w:rsidR="00696436">
        <w:rPr>
          <w:rFonts w:ascii="Times New Roman" w:hAnsi="Times New Roman" w:cs="Times New Roman"/>
          <w:sz w:val="24"/>
          <w:szCs w:val="24"/>
        </w:rPr>
        <w:t xml:space="preserve">or preceding </w:t>
      </w:r>
      <w:r w:rsidR="004F4A3A">
        <w:rPr>
          <w:rFonts w:ascii="Times New Roman" w:hAnsi="Times New Roman" w:cs="Times New Roman"/>
          <w:sz w:val="24"/>
          <w:szCs w:val="24"/>
        </w:rPr>
        <w:t>application for condonation explaining the delay.</w:t>
      </w:r>
    </w:p>
    <w:p w:rsidR="001D5B01" w:rsidRDefault="004F4A3A"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even taking the court for granted to simply file one’s heads after being reminded by a fe</w:t>
      </w:r>
      <w:r w:rsidR="00696436">
        <w:rPr>
          <w:rFonts w:ascii="Times New Roman" w:hAnsi="Times New Roman" w:cs="Times New Roman"/>
          <w:sz w:val="24"/>
          <w:szCs w:val="24"/>
        </w:rPr>
        <w:t xml:space="preserve">llow legal practitioner that one </w:t>
      </w:r>
      <w:r>
        <w:rPr>
          <w:rFonts w:ascii="Times New Roman" w:hAnsi="Times New Roman" w:cs="Times New Roman"/>
          <w:sz w:val="24"/>
          <w:szCs w:val="24"/>
        </w:rPr>
        <w:t xml:space="preserve">is out of time.  The court cannot accept </w:t>
      </w:r>
      <w:r w:rsidR="00696436">
        <w:rPr>
          <w:rFonts w:ascii="Times New Roman" w:hAnsi="Times New Roman" w:cs="Times New Roman"/>
          <w:sz w:val="24"/>
          <w:szCs w:val="24"/>
        </w:rPr>
        <w:t>a situation where</w:t>
      </w:r>
      <w:r>
        <w:rPr>
          <w:rFonts w:ascii="Times New Roman" w:hAnsi="Times New Roman" w:cs="Times New Roman"/>
          <w:sz w:val="24"/>
          <w:szCs w:val="24"/>
        </w:rPr>
        <w:t xml:space="preserve"> the same heads are simply filed with no written application or at least</w:t>
      </w:r>
      <w:r w:rsidR="00696436">
        <w:rPr>
          <w:rFonts w:ascii="Times New Roman" w:hAnsi="Times New Roman" w:cs="Times New Roman"/>
          <w:sz w:val="24"/>
          <w:szCs w:val="24"/>
        </w:rPr>
        <w:t xml:space="preserve"> an</w:t>
      </w:r>
      <w:r>
        <w:rPr>
          <w:rFonts w:ascii="Times New Roman" w:hAnsi="Times New Roman" w:cs="Times New Roman"/>
          <w:sz w:val="24"/>
          <w:szCs w:val="24"/>
        </w:rPr>
        <w:t xml:space="preserve"> accompanying application.  Further</w:t>
      </w:r>
      <w:r w:rsidR="00411093">
        <w:rPr>
          <w:rFonts w:ascii="Times New Roman" w:hAnsi="Times New Roman" w:cs="Times New Roman"/>
          <w:sz w:val="24"/>
          <w:szCs w:val="24"/>
        </w:rPr>
        <w:t>,</w:t>
      </w:r>
      <w:r>
        <w:rPr>
          <w:rFonts w:ascii="Times New Roman" w:hAnsi="Times New Roman" w:cs="Times New Roman"/>
          <w:sz w:val="24"/>
          <w:szCs w:val="24"/>
        </w:rPr>
        <w:t xml:space="preserve"> counsel for the applicant simply </w:t>
      </w:r>
      <w:r w:rsidR="00696436">
        <w:rPr>
          <w:rFonts w:ascii="Times New Roman" w:hAnsi="Times New Roman" w:cs="Times New Roman"/>
          <w:sz w:val="24"/>
          <w:szCs w:val="24"/>
        </w:rPr>
        <w:t>sat,</w:t>
      </w:r>
      <w:r>
        <w:rPr>
          <w:rFonts w:ascii="Times New Roman" w:hAnsi="Times New Roman" w:cs="Times New Roman"/>
          <w:sz w:val="24"/>
          <w:szCs w:val="24"/>
        </w:rPr>
        <w:t xml:space="preserve"> ready to p</w:t>
      </w:r>
      <w:r w:rsidR="00696436">
        <w:rPr>
          <w:rFonts w:ascii="Times New Roman" w:hAnsi="Times New Roman" w:cs="Times New Roman"/>
          <w:sz w:val="24"/>
          <w:szCs w:val="24"/>
        </w:rPr>
        <w:t>roceed with argument until it was pointed out by his colleague from</w:t>
      </w:r>
      <w:r>
        <w:rPr>
          <w:rFonts w:ascii="Times New Roman" w:hAnsi="Times New Roman" w:cs="Times New Roman"/>
          <w:sz w:val="24"/>
          <w:szCs w:val="24"/>
        </w:rPr>
        <w:t xml:space="preserve"> the opposite side that t</w:t>
      </w:r>
      <w:r w:rsidR="00696436">
        <w:rPr>
          <w:rFonts w:ascii="Times New Roman" w:hAnsi="Times New Roman" w:cs="Times New Roman"/>
          <w:sz w:val="24"/>
          <w:szCs w:val="24"/>
        </w:rPr>
        <w:t xml:space="preserve">he heads were filed out of time.  </w:t>
      </w:r>
      <w:r>
        <w:rPr>
          <w:rFonts w:ascii="Times New Roman" w:hAnsi="Times New Roman" w:cs="Times New Roman"/>
          <w:sz w:val="24"/>
          <w:szCs w:val="24"/>
        </w:rPr>
        <w:t>It is improper in those circumstances and only after being asked by the court</w:t>
      </w:r>
      <w:r w:rsidR="00696436">
        <w:rPr>
          <w:rFonts w:ascii="Times New Roman" w:hAnsi="Times New Roman" w:cs="Times New Roman"/>
          <w:sz w:val="24"/>
          <w:szCs w:val="24"/>
        </w:rPr>
        <w:t>,</w:t>
      </w:r>
      <w:r>
        <w:rPr>
          <w:rFonts w:ascii="Times New Roman" w:hAnsi="Times New Roman" w:cs="Times New Roman"/>
          <w:sz w:val="24"/>
          <w:szCs w:val="24"/>
        </w:rPr>
        <w:t xml:space="preserve"> to the</w:t>
      </w:r>
      <w:r w:rsidR="00696436">
        <w:rPr>
          <w:rFonts w:ascii="Times New Roman" w:hAnsi="Times New Roman" w:cs="Times New Roman"/>
          <w:sz w:val="24"/>
          <w:szCs w:val="24"/>
        </w:rPr>
        <w:t xml:space="preserve">n abuse Rule 4C of the court rules to </w:t>
      </w:r>
      <w:r w:rsidR="00B13B72">
        <w:rPr>
          <w:rFonts w:ascii="Times New Roman" w:hAnsi="Times New Roman" w:cs="Times New Roman"/>
          <w:sz w:val="24"/>
          <w:szCs w:val="24"/>
        </w:rPr>
        <w:t>make</w:t>
      </w:r>
      <w:r>
        <w:rPr>
          <w:rFonts w:ascii="Times New Roman" w:hAnsi="Times New Roman" w:cs="Times New Roman"/>
          <w:sz w:val="24"/>
          <w:szCs w:val="24"/>
        </w:rPr>
        <w:t xml:space="preserve"> a brief verbal application and as</w:t>
      </w:r>
      <w:r w:rsidR="00B13B72">
        <w:rPr>
          <w:rFonts w:ascii="Times New Roman" w:hAnsi="Times New Roman" w:cs="Times New Roman"/>
          <w:sz w:val="24"/>
          <w:szCs w:val="24"/>
        </w:rPr>
        <w:t>k</w:t>
      </w:r>
      <w:r>
        <w:rPr>
          <w:rFonts w:ascii="Times New Roman" w:hAnsi="Times New Roman" w:cs="Times New Roman"/>
          <w:sz w:val="24"/>
          <w:szCs w:val="24"/>
        </w:rPr>
        <w:t xml:space="preserve"> the court to use its discretion and condone the none compliance.  Rule 4C should be for very rare</w:t>
      </w:r>
      <w:r w:rsidR="00B13B72">
        <w:rPr>
          <w:rFonts w:ascii="Times New Roman" w:hAnsi="Times New Roman" w:cs="Times New Roman"/>
          <w:sz w:val="24"/>
          <w:szCs w:val="24"/>
        </w:rPr>
        <w:t>,</w:t>
      </w:r>
      <w:r>
        <w:rPr>
          <w:rFonts w:ascii="Times New Roman" w:hAnsi="Times New Roman" w:cs="Times New Roman"/>
          <w:sz w:val="24"/>
          <w:szCs w:val="24"/>
        </w:rPr>
        <w:t xml:space="preserve"> unforeseen and deserving circumstances.</w:t>
      </w:r>
    </w:p>
    <w:p w:rsidR="004F4A3A" w:rsidRDefault="004F4A3A"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case, Rule 238 (2a) of the High Court Rules, 1971, is clear that;</w:t>
      </w:r>
    </w:p>
    <w:p w:rsidR="004F4A3A" w:rsidRDefault="004F4A3A" w:rsidP="00682DD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“Heads of argument refered to in Subrule (2) shall be filed by the respondent’s legal practitioner not more than ten days after the heads of argument of</w:t>
      </w:r>
      <w:r w:rsidR="00803F7A">
        <w:rPr>
          <w:rFonts w:ascii="Times New Roman" w:hAnsi="Times New Roman" w:cs="Times New Roman"/>
          <w:sz w:val="24"/>
          <w:szCs w:val="24"/>
        </w:rPr>
        <w:t xml:space="preserve"> the applicant or the excipient, as the</w:t>
      </w:r>
      <w:r w:rsidR="00B13B72">
        <w:rPr>
          <w:rFonts w:ascii="Times New Roman" w:hAnsi="Times New Roman" w:cs="Times New Roman"/>
          <w:sz w:val="24"/>
          <w:szCs w:val="24"/>
        </w:rPr>
        <w:t xml:space="preserve"> case may be, w</w:t>
      </w:r>
      <w:r w:rsidR="00803F7A">
        <w:rPr>
          <w:rFonts w:ascii="Times New Roman" w:hAnsi="Times New Roman" w:cs="Times New Roman"/>
          <w:sz w:val="24"/>
          <w:szCs w:val="24"/>
        </w:rPr>
        <w:t>ere delivered to the respondent in terms of Subrule (1)</w:t>
      </w:r>
    </w:p>
    <w:p w:rsidR="00803F7A" w:rsidRDefault="00803F7A" w:rsidP="00682DD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Provided that-</w:t>
      </w:r>
    </w:p>
    <w:p w:rsidR="00803F7A" w:rsidRDefault="00803F7A" w:rsidP="00682D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No period during which the court is on vacation shall be counted as part of the ten day period;</w:t>
      </w:r>
    </w:p>
    <w:p w:rsidR="00803F7A" w:rsidRDefault="00803F7A" w:rsidP="00682D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respondent’s heads of argument shall be filed at least five days before the hearing.”</w:t>
      </w:r>
    </w:p>
    <w:p w:rsidR="00803F7A" w:rsidRDefault="00803F7A" w:rsidP="00821845">
      <w:pPr>
        <w:spacing w:line="360" w:lineRule="auto"/>
        <w:ind w:firstLine="720"/>
        <w:jc w:val="both"/>
        <w:rPr>
          <w:rFonts w:ascii="Times New Roman" w:hAnsi="Times New Roman" w:cs="Times New Roman"/>
          <w:sz w:val="24"/>
          <w:szCs w:val="24"/>
        </w:rPr>
      </w:pPr>
      <w:r w:rsidRPr="00682DD6">
        <w:rPr>
          <w:rFonts w:ascii="Times New Roman" w:hAnsi="Times New Roman" w:cs="Times New Roman"/>
          <w:i/>
          <w:sz w:val="24"/>
          <w:szCs w:val="24"/>
        </w:rPr>
        <w:t>In casu</w:t>
      </w:r>
      <w:r>
        <w:rPr>
          <w:rFonts w:ascii="Times New Roman" w:hAnsi="Times New Roman" w:cs="Times New Roman"/>
          <w:sz w:val="24"/>
          <w:szCs w:val="24"/>
        </w:rPr>
        <w:t>, I will take the approach taken by M</w:t>
      </w:r>
      <w:r w:rsidRPr="00682DD6">
        <w:rPr>
          <w:rFonts w:ascii="Times New Roman" w:hAnsi="Times New Roman" w:cs="Times New Roman"/>
          <w:sz w:val="20"/>
          <w:szCs w:val="20"/>
        </w:rPr>
        <w:t>AKARAU J</w:t>
      </w:r>
      <w:r>
        <w:rPr>
          <w:rFonts w:ascii="Times New Roman" w:hAnsi="Times New Roman" w:cs="Times New Roman"/>
          <w:sz w:val="24"/>
          <w:szCs w:val="24"/>
        </w:rPr>
        <w:t xml:space="preserve"> in </w:t>
      </w:r>
      <w:r w:rsidRPr="00682DD6">
        <w:rPr>
          <w:rFonts w:ascii="Times New Roman" w:hAnsi="Times New Roman" w:cs="Times New Roman"/>
          <w:i/>
          <w:sz w:val="24"/>
          <w:szCs w:val="24"/>
        </w:rPr>
        <w:t>Vera v Imperial Asset</w:t>
      </w:r>
      <w:r>
        <w:rPr>
          <w:rFonts w:ascii="Times New Roman" w:hAnsi="Times New Roman" w:cs="Times New Roman"/>
          <w:sz w:val="24"/>
          <w:szCs w:val="24"/>
        </w:rPr>
        <w:t xml:space="preserve"> </w:t>
      </w:r>
      <w:r w:rsidRPr="00682DD6">
        <w:rPr>
          <w:rFonts w:ascii="Times New Roman" w:hAnsi="Times New Roman" w:cs="Times New Roman"/>
          <w:i/>
          <w:sz w:val="24"/>
          <w:szCs w:val="24"/>
        </w:rPr>
        <w:t>Management Co.</w:t>
      </w:r>
      <w:r>
        <w:rPr>
          <w:rFonts w:ascii="Times New Roman" w:hAnsi="Times New Roman" w:cs="Times New Roman"/>
          <w:sz w:val="24"/>
          <w:szCs w:val="24"/>
        </w:rPr>
        <w:t xml:space="preserve"> 2006 (1) ZLR 436 where the learned Judge</w:t>
      </w:r>
      <w:r w:rsidR="00B13B72">
        <w:rPr>
          <w:rFonts w:ascii="Times New Roman" w:hAnsi="Times New Roman" w:cs="Times New Roman"/>
          <w:sz w:val="24"/>
          <w:szCs w:val="24"/>
        </w:rPr>
        <w:t>,</w:t>
      </w:r>
      <w:r>
        <w:rPr>
          <w:rFonts w:ascii="Times New Roman" w:hAnsi="Times New Roman" w:cs="Times New Roman"/>
          <w:sz w:val="24"/>
          <w:szCs w:val="24"/>
        </w:rPr>
        <w:t xml:space="preserve"> </w:t>
      </w:r>
      <w:r w:rsidR="00B13B72">
        <w:rPr>
          <w:rFonts w:ascii="Times New Roman" w:hAnsi="Times New Roman" w:cs="Times New Roman"/>
          <w:sz w:val="24"/>
          <w:szCs w:val="24"/>
        </w:rPr>
        <w:t>(as she then was)</w:t>
      </w:r>
      <w:r>
        <w:rPr>
          <w:rFonts w:ascii="Times New Roman" w:hAnsi="Times New Roman" w:cs="Times New Roman"/>
          <w:sz w:val="24"/>
          <w:szCs w:val="24"/>
        </w:rPr>
        <w:t xml:space="preserve"> pointed out </w:t>
      </w:r>
      <w:r>
        <w:rPr>
          <w:rFonts w:ascii="Times New Roman" w:hAnsi="Times New Roman" w:cs="Times New Roman"/>
          <w:sz w:val="24"/>
          <w:szCs w:val="24"/>
        </w:rPr>
        <w:lastRenderedPageBreak/>
        <w:t xml:space="preserve">that the operative part of Rule 238 (2a) of the Court Rules is not found in the proviso but in the main provision.  It is to the effect that respondent is to file his </w:t>
      </w:r>
      <w:r w:rsidR="00B13B72">
        <w:rPr>
          <w:rFonts w:ascii="Times New Roman" w:hAnsi="Times New Roman" w:cs="Times New Roman"/>
          <w:sz w:val="24"/>
          <w:szCs w:val="24"/>
        </w:rPr>
        <w:t xml:space="preserve">heads of </w:t>
      </w:r>
      <w:r>
        <w:rPr>
          <w:rFonts w:ascii="Times New Roman" w:hAnsi="Times New Roman" w:cs="Times New Roman"/>
          <w:sz w:val="24"/>
          <w:szCs w:val="24"/>
        </w:rPr>
        <w:t xml:space="preserve">argument within ten days of being served with the applicant’s heads.  That is the immutable rule.  However, in the event that respondent is served with applicant’s heads close to the set down date, he shall not have the benefit of the full ten day period within which to file and serve heads stipulated in the main provision but shall have </w:t>
      </w:r>
      <w:r w:rsidRPr="00803F7A">
        <w:rPr>
          <w:rFonts w:ascii="Times New Roman" w:hAnsi="Times New Roman" w:cs="Times New Roman"/>
          <w:sz w:val="24"/>
          <w:szCs w:val="24"/>
          <w:u w:val="single"/>
        </w:rPr>
        <w:t>five</w:t>
      </w:r>
      <w:r>
        <w:rPr>
          <w:rFonts w:ascii="Times New Roman" w:hAnsi="Times New Roman" w:cs="Times New Roman"/>
          <w:sz w:val="24"/>
          <w:szCs w:val="24"/>
        </w:rPr>
        <w:t xml:space="preserve"> clear days to do so.</w:t>
      </w:r>
    </w:p>
    <w:p w:rsidR="008A79C8" w:rsidRDefault="008A79C8"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went </w:t>
      </w:r>
      <w:r w:rsidR="00B13B72">
        <w:rPr>
          <w:rFonts w:ascii="Times New Roman" w:hAnsi="Times New Roman" w:cs="Times New Roman"/>
          <w:sz w:val="24"/>
          <w:szCs w:val="24"/>
        </w:rPr>
        <w:t xml:space="preserve">on </w:t>
      </w:r>
      <w:r>
        <w:rPr>
          <w:rFonts w:ascii="Times New Roman" w:hAnsi="Times New Roman" w:cs="Times New Roman"/>
          <w:sz w:val="24"/>
          <w:szCs w:val="24"/>
        </w:rPr>
        <w:t>to state that where a respondent’s heads are not filed timeously, in accordance with Rule 238 (2a), the respondent concerned is</w:t>
      </w:r>
      <w:r w:rsidR="00682DD6">
        <w:rPr>
          <w:rFonts w:ascii="Times New Roman" w:hAnsi="Times New Roman" w:cs="Times New Roman"/>
          <w:sz w:val="24"/>
          <w:szCs w:val="24"/>
        </w:rPr>
        <w:t xml:space="preserve"> automatically barred</w:t>
      </w:r>
      <w:r>
        <w:rPr>
          <w:rFonts w:ascii="Times New Roman" w:hAnsi="Times New Roman" w:cs="Times New Roman"/>
          <w:sz w:val="24"/>
          <w:szCs w:val="24"/>
        </w:rPr>
        <w:t xml:space="preserve"> and the court may:- (a)</w:t>
      </w:r>
      <w:r>
        <w:rPr>
          <w:rFonts w:ascii="Times New Roman" w:hAnsi="Times New Roman" w:cs="Times New Roman"/>
          <w:sz w:val="24"/>
          <w:szCs w:val="24"/>
        </w:rPr>
        <w:tab/>
        <w:t xml:space="preserve">deal with the matter on the merits, or (b) direct that the matter be set down on the unopposed roll.  In that case, the court considered it </w:t>
      </w:r>
      <w:r w:rsidR="00B13B72">
        <w:rPr>
          <w:rFonts w:ascii="Times New Roman" w:hAnsi="Times New Roman" w:cs="Times New Roman"/>
          <w:sz w:val="24"/>
          <w:szCs w:val="24"/>
        </w:rPr>
        <w:t xml:space="preserve">in </w:t>
      </w:r>
      <w:r>
        <w:rPr>
          <w:rFonts w:ascii="Times New Roman" w:hAnsi="Times New Roman" w:cs="Times New Roman"/>
          <w:sz w:val="24"/>
          <w:szCs w:val="24"/>
        </w:rPr>
        <w:t>the interest of justice, so as to avoid further costs and delays, to exercise the discretion vested in terms of Rule 4C simply to grant applicant a default judgement.</w:t>
      </w:r>
    </w:p>
    <w:p w:rsidR="008A79C8" w:rsidRDefault="008A79C8" w:rsidP="00821845">
      <w:pPr>
        <w:spacing w:line="360" w:lineRule="auto"/>
        <w:ind w:firstLine="720"/>
        <w:jc w:val="both"/>
        <w:rPr>
          <w:rFonts w:ascii="Times New Roman" w:hAnsi="Times New Roman" w:cs="Times New Roman"/>
          <w:sz w:val="24"/>
          <w:szCs w:val="24"/>
        </w:rPr>
      </w:pPr>
      <w:r w:rsidRPr="00682DD6">
        <w:rPr>
          <w:rFonts w:ascii="Times New Roman" w:hAnsi="Times New Roman" w:cs="Times New Roman"/>
          <w:i/>
          <w:sz w:val="24"/>
          <w:szCs w:val="24"/>
        </w:rPr>
        <w:t>In casu</w:t>
      </w:r>
      <w:r>
        <w:rPr>
          <w:rFonts w:ascii="Times New Roman" w:hAnsi="Times New Roman" w:cs="Times New Roman"/>
          <w:sz w:val="24"/>
          <w:szCs w:val="24"/>
        </w:rPr>
        <w:t xml:space="preserve">, and as already stated, the other three respondents had not filed any opposing papers and </w:t>
      </w:r>
      <w:r w:rsidR="00B13B72">
        <w:rPr>
          <w:rFonts w:ascii="Times New Roman" w:hAnsi="Times New Roman" w:cs="Times New Roman"/>
          <w:sz w:val="24"/>
          <w:szCs w:val="24"/>
        </w:rPr>
        <w:t xml:space="preserve">were </w:t>
      </w:r>
      <w:r>
        <w:rPr>
          <w:rFonts w:ascii="Times New Roman" w:hAnsi="Times New Roman" w:cs="Times New Roman"/>
          <w:sz w:val="24"/>
          <w:szCs w:val="24"/>
        </w:rPr>
        <w:t xml:space="preserve">long barred. </w:t>
      </w:r>
      <w:r w:rsidR="00745ED8">
        <w:rPr>
          <w:rFonts w:ascii="Times New Roman" w:hAnsi="Times New Roman" w:cs="Times New Roman"/>
          <w:sz w:val="24"/>
          <w:szCs w:val="24"/>
        </w:rPr>
        <w:t>T</w:t>
      </w:r>
      <w:r>
        <w:rPr>
          <w:rFonts w:ascii="Times New Roman" w:hAnsi="Times New Roman" w:cs="Times New Roman"/>
          <w:sz w:val="24"/>
          <w:szCs w:val="24"/>
        </w:rPr>
        <w:t>hat left the 1</w:t>
      </w:r>
      <w:r w:rsidRPr="008A79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unsupported by all seven (7) beneficiaries of the estate </w:t>
      </w:r>
      <w:r w:rsidR="007A1EF5">
        <w:rPr>
          <w:rFonts w:ascii="Times New Roman" w:hAnsi="Times New Roman" w:cs="Times New Roman"/>
          <w:sz w:val="24"/>
          <w:szCs w:val="24"/>
        </w:rPr>
        <w:t>anyway.</w:t>
      </w:r>
    </w:p>
    <w:p w:rsidR="007A1EF5" w:rsidRDefault="00B13B72" w:rsidP="008218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w:t>
      </w:r>
      <w:r w:rsidR="007A1EF5">
        <w:rPr>
          <w:rFonts w:ascii="Times New Roman" w:hAnsi="Times New Roman" w:cs="Times New Roman"/>
          <w:sz w:val="24"/>
          <w:szCs w:val="24"/>
        </w:rPr>
        <w:t>pplicant</w:t>
      </w:r>
      <w:r w:rsidR="009072A3">
        <w:rPr>
          <w:rFonts w:ascii="Times New Roman" w:hAnsi="Times New Roman" w:cs="Times New Roman"/>
          <w:sz w:val="24"/>
          <w:szCs w:val="24"/>
        </w:rPr>
        <w:t xml:space="preserve">s are  granted the order </w:t>
      </w:r>
      <w:r w:rsidR="007A1EF5">
        <w:rPr>
          <w:rFonts w:ascii="Times New Roman" w:hAnsi="Times New Roman" w:cs="Times New Roman"/>
          <w:sz w:val="24"/>
          <w:szCs w:val="24"/>
        </w:rPr>
        <w:t>as prayed for.</w:t>
      </w:r>
    </w:p>
    <w:p w:rsidR="00C8517E" w:rsidRDefault="00C8517E" w:rsidP="00821845">
      <w:pPr>
        <w:spacing w:line="360" w:lineRule="auto"/>
        <w:jc w:val="both"/>
        <w:rPr>
          <w:rFonts w:ascii="Times New Roman" w:hAnsi="Times New Roman" w:cs="Times New Roman"/>
          <w:sz w:val="24"/>
          <w:szCs w:val="24"/>
        </w:rPr>
      </w:pPr>
    </w:p>
    <w:p w:rsidR="00C8517E" w:rsidRPr="00F13C66" w:rsidRDefault="00E63AA1" w:rsidP="00F13C66">
      <w:pPr>
        <w:pStyle w:val="NoSpacing"/>
        <w:rPr>
          <w:rFonts w:ascii="Times New Roman" w:hAnsi="Times New Roman" w:cs="Times New Roman"/>
          <w:sz w:val="24"/>
          <w:szCs w:val="24"/>
        </w:rPr>
      </w:pPr>
      <w:r w:rsidRPr="00F13C66">
        <w:rPr>
          <w:rFonts w:ascii="Times New Roman" w:hAnsi="Times New Roman" w:cs="Times New Roman"/>
          <w:i/>
          <w:sz w:val="24"/>
          <w:szCs w:val="24"/>
        </w:rPr>
        <w:t>Calderwood, Bryce Hendrie &amp; Partners</w:t>
      </w:r>
      <w:r w:rsidRPr="00F13C66">
        <w:rPr>
          <w:rFonts w:ascii="Times New Roman" w:hAnsi="Times New Roman" w:cs="Times New Roman"/>
          <w:sz w:val="24"/>
          <w:szCs w:val="24"/>
        </w:rPr>
        <w:t>, applicant’s legal practitioners</w:t>
      </w:r>
    </w:p>
    <w:p w:rsidR="00F13C66" w:rsidRDefault="00F13C66" w:rsidP="00F13C66">
      <w:pPr>
        <w:pStyle w:val="NoSpacing"/>
      </w:pPr>
      <w:r w:rsidRPr="00F13C66">
        <w:rPr>
          <w:rFonts w:ascii="Times New Roman" w:hAnsi="Times New Roman" w:cs="Times New Roman"/>
          <w:i/>
          <w:sz w:val="24"/>
          <w:szCs w:val="24"/>
        </w:rPr>
        <w:t>Sengweni Legal Practice</w:t>
      </w:r>
      <w:r w:rsidRPr="00F13C66">
        <w:rPr>
          <w:rFonts w:ascii="Times New Roman" w:hAnsi="Times New Roman" w:cs="Times New Roman"/>
          <w:sz w:val="24"/>
          <w:szCs w:val="24"/>
        </w:rPr>
        <w:t>, 1</w:t>
      </w:r>
      <w:r w:rsidRPr="00F13C66">
        <w:rPr>
          <w:rFonts w:ascii="Times New Roman" w:hAnsi="Times New Roman" w:cs="Times New Roman"/>
          <w:sz w:val="24"/>
          <w:szCs w:val="24"/>
          <w:vertAlign w:val="superscript"/>
        </w:rPr>
        <w:t>st</w:t>
      </w:r>
      <w:r w:rsidRPr="00F13C66">
        <w:rPr>
          <w:rFonts w:ascii="Times New Roman" w:hAnsi="Times New Roman" w:cs="Times New Roman"/>
          <w:sz w:val="24"/>
          <w:szCs w:val="24"/>
        </w:rPr>
        <w:t xml:space="preserve"> respondent’s legal practitioners</w:t>
      </w:r>
    </w:p>
    <w:sectPr w:rsidR="00F13C66"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8B0" w:rsidRDefault="003478B0" w:rsidP="00821845">
      <w:pPr>
        <w:spacing w:after="0" w:line="240" w:lineRule="auto"/>
      </w:pPr>
      <w:r>
        <w:separator/>
      </w:r>
    </w:p>
  </w:endnote>
  <w:endnote w:type="continuationSeparator" w:id="1">
    <w:p w:rsidR="003478B0" w:rsidRDefault="003478B0" w:rsidP="00821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BE" w:rsidRDefault="00DF7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BE" w:rsidRDefault="00DF7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BE" w:rsidRDefault="00DF7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8B0" w:rsidRDefault="003478B0" w:rsidP="00821845">
      <w:pPr>
        <w:spacing w:after="0" w:line="240" w:lineRule="auto"/>
      </w:pPr>
      <w:r>
        <w:separator/>
      </w:r>
    </w:p>
  </w:footnote>
  <w:footnote w:type="continuationSeparator" w:id="1">
    <w:p w:rsidR="003478B0" w:rsidRDefault="003478B0" w:rsidP="008218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BE" w:rsidRDefault="00DF7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5110"/>
      <w:docPartObj>
        <w:docPartGallery w:val="Page Numbers (Top of Page)"/>
        <w:docPartUnique/>
      </w:docPartObj>
    </w:sdtPr>
    <w:sdtEndPr>
      <w:rPr>
        <w:rFonts w:ascii="Times New Roman" w:hAnsi="Times New Roman" w:cs="Times New Roman"/>
        <w:sz w:val="24"/>
        <w:szCs w:val="24"/>
      </w:rPr>
    </w:sdtEndPr>
    <w:sdtContent>
      <w:p w:rsidR="00601DF8" w:rsidRPr="00601DF8" w:rsidRDefault="005F093C">
        <w:pPr>
          <w:pStyle w:val="Header"/>
          <w:jc w:val="right"/>
          <w:rPr>
            <w:rFonts w:ascii="Times New Roman" w:hAnsi="Times New Roman" w:cs="Times New Roman"/>
            <w:sz w:val="24"/>
            <w:szCs w:val="24"/>
          </w:rPr>
        </w:pPr>
        <w:r w:rsidRPr="00601DF8">
          <w:rPr>
            <w:rFonts w:ascii="Times New Roman" w:hAnsi="Times New Roman" w:cs="Times New Roman"/>
            <w:sz w:val="24"/>
            <w:szCs w:val="24"/>
          </w:rPr>
          <w:fldChar w:fldCharType="begin"/>
        </w:r>
        <w:r w:rsidR="00821845" w:rsidRPr="00601DF8">
          <w:rPr>
            <w:rFonts w:ascii="Times New Roman" w:hAnsi="Times New Roman" w:cs="Times New Roman"/>
            <w:sz w:val="24"/>
            <w:szCs w:val="24"/>
          </w:rPr>
          <w:instrText xml:space="preserve"> PAGE   \* MERGEFORMAT </w:instrText>
        </w:r>
        <w:r w:rsidRPr="00601DF8">
          <w:rPr>
            <w:rFonts w:ascii="Times New Roman" w:hAnsi="Times New Roman" w:cs="Times New Roman"/>
            <w:sz w:val="24"/>
            <w:szCs w:val="24"/>
          </w:rPr>
          <w:fldChar w:fldCharType="separate"/>
        </w:r>
        <w:r w:rsidR="00BD4FC8">
          <w:rPr>
            <w:rFonts w:ascii="Times New Roman" w:hAnsi="Times New Roman" w:cs="Times New Roman"/>
            <w:noProof/>
            <w:sz w:val="24"/>
            <w:szCs w:val="24"/>
          </w:rPr>
          <w:t>4</w:t>
        </w:r>
        <w:r w:rsidRPr="00601DF8">
          <w:rPr>
            <w:rFonts w:ascii="Times New Roman" w:hAnsi="Times New Roman" w:cs="Times New Roman"/>
            <w:sz w:val="24"/>
            <w:szCs w:val="24"/>
          </w:rPr>
          <w:fldChar w:fldCharType="end"/>
        </w:r>
      </w:p>
      <w:p w:rsidR="00601DF8" w:rsidRPr="00601DF8" w:rsidRDefault="00601DF8">
        <w:pPr>
          <w:pStyle w:val="Header"/>
          <w:jc w:val="right"/>
          <w:rPr>
            <w:rFonts w:ascii="Times New Roman" w:hAnsi="Times New Roman" w:cs="Times New Roman"/>
            <w:sz w:val="24"/>
            <w:szCs w:val="24"/>
          </w:rPr>
        </w:pPr>
        <w:r w:rsidRPr="00601DF8">
          <w:rPr>
            <w:rFonts w:ascii="Times New Roman" w:hAnsi="Times New Roman" w:cs="Times New Roman"/>
            <w:sz w:val="24"/>
            <w:szCs w:val="24"/>
          </w:rPr>
          <w:t>HB</w:t>
        </w:r>
        <w:r w:rsidR="00DF7BBE">
          <w:rPr>
            <w:rFonts w:ascii="Times New Roman" w:hAnsi="Times New Roman" w:cs="Times New Roman"/>
            <w:sz w:val="24"/>
            <w:szCs w:val="24"/>
          </w:rPr>
          <w:t xml:space="preserve"> 257/20</w:t>
        </w:r>
      </w:p>
      <w:p w:rsidR="00601DF8" w:rsidRDefault="00601DF8">
        <w:pPr>
          <w:pStyle w:val="Header"/>
          <w:jc w:val="right"/>
          <w:rPr>
            <w:rFonts w:ascii="Times New Roman" w:hAnsi="Times New Roman" w:cs="Times New Roman"/>
            <w:sz w:val="24"/>
            <w:szCs w:val="24"/>
          </w:rPr>
        </w:pPr>
        <w:r w:rsidRPr="00601DF8">
          <w:rPr>
            <w:rFonts w:ascii="Times New Roman" w:hAnsi="Times New Roman" w:cs="Times New Roman"/>
            <w:sz w:val="24"/>
            <w:szCs w:val="24"/>
          </w:rPr>
          <w:t>HC 1845/17</w:t>
        </w:r>
      </w:p>
      <w:p w:rsidR="00601DF8" w:rsidRDefault="00601DF8">
        <w:pPr>
          <w:pStyle w:val="Header"/>
          <w:jc w:val="right"/>
          <w:rPr>
            <w:rFonts w:ascii="Times New Roman" w:hAnsi="Times New Roman" w:cs="Times New Roman"/>
            <w:sz w:val="24"/>
            <w:szCs w:val="24"/>
          </w:rPr>
        </w:pPr>
        <w:r>
          <w:rPr>
            <w:rFonts w:ascii="Times New Roman" w:hAnsi="Times New Roman" w:cs="Times New Roman"/>
            <w:sz w:val="24"/>
            <w:szCs w:val="24"/>
          </w:rPr>
          <w:t>XREF HC 3332/15, DRB 748/13,</w:t>
        </w:r>
      </w:p>
      <w:p w:rsidR="000D4A6A" w:rsidRDefault="000D4A6A">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601DF8">
          <w:rPr>
            <w:rFonts w:ascii="Times New Roman" w:hAnsi="Times New Roman" w:cs="Times New Roman"/>
            <w:sz w:val="24"/>
            <w:szCs w:val="24"/>
          </w:rPr>
          <w:t xml:space="preserve">268/16, 199/16, 1205/15, </w:t>
        </w:r>
      </w:p>
      <w:p w:rsidR="00821845" w:rsidRPr="00601DF8" w:rsidRDefault="000D4A6A" w:rsidP="000D4A6A">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601DF8">
          <w:rPr>
            <w:rFonts w:ascii="Times New Roman" w:hAnsi="Times New Roman" w:cs="Times New Roman"/>
            <w:sz w:val="24"/>
            <w:szCs w:val="24"/>
          </w:rPr>
          <w:t>2183/16, 1091/16</w:t>
        </w:r>
      </w:p>
    </w:sdtContent>
  </w:sdt>
  <w:p w:rsidR="00821845" w:rsidRPr="00601DF8" w:rsidRDefault="00821845">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BE" w:rsidRDefault="00DF7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1F5C"/>
    <w:rsid w:val="00030374"/>
    <w:rsid w:val="00030AB1"/>
    <w:rsid w:val="00054B61"/>
    <w:rsid w:val="00094E9C"/>
    <w:rsid w:val="000D4A6A"/>
    <w:rsid w:val="000F3B94"/>
    <w:rsid w:val="000F6568"/>
    <w:rsid w:val="00134C99"/>
    <w:rsid w:val="001D08C3"/>
    <w:rsid w:val="001D5B01"/>
    <w:rsid w:val="001E5A28"/>
    <w:rsid w:val="001E7B5E"/>
    <w:rsid w:val="002452CA"/>
    <w:rsid w:val="00245715"/>
    <w:rsid w:val="00273A11"/>
    <w:rsid w:val="002A1F5C"/>
    <w:rsid w:val="002B369D"/>
    <w:rsid w:val="002D564F"/>
    <w:rsid w:val="00310E9D"/>
    <w:rsid w:val="0032675F"/>
    <w:rsid w:val="003478B0"/>
    <w:rsid w:val="003630C7"/>
    <w:rsid w:val="00371690"/>
    <w:rsid w:val="00374A2D"/>
    <w:rsid w:val="003829EE"/>
    <w:rsid w:val="003B724C"/>
    <w:rsid w:val="003E3527"/>
    <w:rsid w:val="00401A1B"/>
    <w:rsid w:val="00411093"/>
    <w:rsid w:val="004151E4"/>
    <w:rsid w:val="00467B20"/>
    <w:rsid w:val="004B4655"/>
    <w:rsid w:val="004F4A3A"/>
    <w:rsid w:val="00595A76"/>
    <w:rsid w:val="005F093C"/>
    <w:rsid w:val="005F6BB4"/>
    <w:rsid w:val="00601DF8"/>
    <w:rsid w:val="00642462"/>
    <w:rsid w:val="006430AC"/>
    <w:rsid w:val="00682DD6"/>
    <w:rsid w:val="00696436"/>
    <w:rsid w:val="006A4826"/>
    <w:rsid w:val="00705B70"/>
    <w:rsid w:val="007249B4"/>
    <w:rsid w:val="00745ED8"/>
    <w:rsid w:val="007A1EF5"/>
    <w:rsid w:val="007A7B4D"/>
    <w:rsid w:val="007C5505"/>
    <w:rsid w:val="00803F7A"/>
    <w:rsid w:val="00821845"/>
    <w:rsid w:val="00851A1C"/>
    <w:rsid w:val="0085530C"/>
    <w:rsid w:val="00894610"/>
    <w:rsid w:val="008A79C8"/>
    <w:rsid w:val="008E388E"/>
    <w:rsid w:val="009039D9"/>
    <w:rsid w:val="009072A3"/>
    <w:rsid w:val="00922926"/>
    <w:rsid w:val="009F0A4D"/>
    <w:rsid w:val="00A05D67"/>
    <w:rsid w:val="00A3483B"/>
    <w:rsid w:val="00A858A8"/>
    <w:rsid w:val="00A866B1"/>
    <w:rsid w:val="00A97786"/>
    <w:rsid w:val="00AC540E"/>
    <w:rsid w:val="00B015F2"/>
    <w:rsid w:val="00B13B72"/>
    <w:rsid w:val="00B46266"/>
    <w:rsid w:val="00BD4FC8"/>
    <w:rsid w:val="00C077A7"/>
    <w:rsid w:val="00C8517E"/>
    <w:rsid w:val="00CF7F83"/>
    <w:rsid w:val="00D0577B"/>
    <w:rsid w:val="00D07B1C"/>
    <w:rsid w:val="00D12C84"/>
    <w:rsid w:val="00D20C47"/>
    <w:rsid w:val="00D949FE"/>
    <w:rsid w:val="00DA624A"/>
    <w:rsid w:val="00DB44AC"/>
    <w:rsid w:val="00DB5D77"/>
    <w:rsid w:val="00DE1F9F"/>
    <w:rsid w:val="00DF7BBE"/>
    <w:rsid w:val="00E63AA1"/>
    <w:rsid w:val="00E879C3"/>
    <w:rsid w:val="00E95479"/>
    <w:rsid w:val="00EA0094"/>
    <w:rsid w:val="00EC5586"/>
    <w:rsid w:val="00F13C6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5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845"/>
    <w:rPr>
      <w:rFonts w:eastAsiaTheme="minorEastAsia"/>
      <w:lang w:val="en-US"/>
    </w:rPr>
  </w:style>
  <w:style w:type="paragraph" w:styleId="Footer">
    <w:name w:val="footer"/>
    <w:basedOn w:val="Normal"/>
    <w:link w:val="FooterChar"/>
    <w:uiPriority w:val="99"/>
    <w:semiHidden/>
    <w:unhideWhenUsed/>
    <w:rsid w:val="008218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1845"/>
    <w:rPr>
      <w:rFonts w:eastAsiaTheme="minorEastAsia"/>
      <w:lang w:val="en-US"/>
    </w:rPr>
  </w:style>
  <w:style w:type="paragraph" w:styleId="NoSpacing">
    <w:name w:val="No Spacing"/>
    <w:uiPriority w:val="1"/>
    <w:qFormat/>
    <w:rsid w:val="00F13C66"/>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056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7</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30</cp:revision>
  <dcterms:created xsi:type="dcterms:W3CDTF">2020-11-02T10:12:00Z</dcterms:created>
  <dcterms:modified xsi:type="dcterms:W3CDTF">2020-11-12T12:17:00Z</dcterms:modified>
</cp:coreProperties>
</file>