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7E" w:rsidRPr="00C953F4" w:rsidRDefault="003E1D7E" w:rsidP="003E1D7E">
      <w:pPr>
        <w:spacing w:after="0"/>
        <w:jc w:val="both"/>
        <w:rPr>
          <w:rFonts w:ascii="Courier New" w:hAnsi="Courier New" w:cs="Courier New"/>
          <w:b/>
          <w:sz w:val="24"/>
          <w:szCs w:val="24"/>
        </w:rPr>
      </w:pPr>
      <w:r w:rsidRPr="00C953F4">
        <w:rPr>
          <w:rFonts w:ascii="Courier New" w:hAnsi="Courier New" w:cs="Courier New"/>
          <w:b/>
          <w:sz w:val="24"/>
          <w:szCs w:val="24"/>
        </w:rPr>
        <w:t xml:space="preserve">THE LABOUR COURT </w:t>
      </w:r>
      <w:r>
        <w:rPr>
          <w:rFonts w:ascii="Courier New" w:hAnsi="Courier New" w:cs="Courier New"/>
          <w:b/>
          <w:sz w:val="24"/>
          <w:szCs w:val="24"/>
        </w:rPr>
        <w:t>OF ZIMBABWE</w:t>
      </w:r>
      <w:r>
        <w:rPr>
          <w:rFonts w:ascii="Courier New" w:hAnsi="Courier New" w:cs="Courier New"/>
          <w:b/>
          <w:sz w:val="24"/>
          <w:szCs w:val="24"/>
        </w:rPr>
        <w:tab/>
        <w:t xml:space="preserve">         JUDGMENT NO.LC/H/190/13</w:t>
      </w:r>
    </w:p>
    <w:p w:rsidR="003E1D7E" w:rsidRDefault="003E1D7E" w:rsidP="003E1D7E">
      <w:pPr>
        <w:spacing w:after="0"/>
        <w:jc w:val="both"/>
        <w:rPr>
          <w:rFonts w:ascii="Courier New" w:hAnsi="Courier New" w:cs="Courier New"/>
          <w:b/>
          <w:sz w:val="24"/>
          <w:szCs w:val="24"/>
        </w:rPr>
      </w:pPr>
      <w:r w:rsidRPr="00C953F4">
        <w:rPr>
          <w:rFonts w:ascii="Courier New" w:hAnsi="Courier New" w:cs="Courier New"/>
          <w:b/>
          <w:sz w:val="24"/>
          <w:szCs w:val="24"/>
        </w:rPr>
        <w:t xml:space="preserve">HELD AT HARARE ON </w:t>
      </w:r>
      <w:r>
        <w:rPr>
          <w:rFonts w:ascii="Courier New" w:hAnsi="Courier New" w:cs="Courier New"/>
          <w:b/>
          <w:sz w:val="24"/>
          <w:szCs w:val="24"/>
        </w:rPr>
        <w:t>21</w:t>
      </w:r>
      <w:r w:rsidRPr="003E1D7E">
        <w:rPr>
          <w:rFonts w:ascii="Courier New" w:hAnsi="Courier New" w:cs="Courier New"/>
          <w:b/>
          <w:sz w:val="24"/>
          <w:szCs w:val="24"/>
          <w:vertAlign w:val="superscript"/>
        </w:rPr>
        <w:t>ST</w:t>
      </w:r>
      <w:r>
        <w:rPr>
          <w:rFonts w:ascii="Courier New" w:hAnsi="Courier New" w:cs="Courier New"/>
          <w:b/>
          <w:sz w:val="24"/>
          <w:szCs w:val="24"/>
        </w:rPr>
        <w:t xml:space="preserve"> May, 2013</w:t>
      </w:r>
      <w:r>
        <w:rPr>
          <w:rFonts w:ascii="Courier New" w:hAnsi="Courier New" w:cs="Courier New"/>
          <w:b/>
          <w:sz w:val="24"/>
          <w:szCs w:val="24"/>
        </w:rPr>
        <w:tab/>
        <w:t xml:space="preserve">        CASE NO.LC/H/124/13</w:t>
      </w:r>
    </w:p>
    <w:p w:rsidR="003E1D7E" w:rsidRDefault="003E1D7E" w:rsidP="003E1D7E">
      <w:pPr>
        <w:spacing w:after="0"/>
        <w:jc w:val="both"/>
        <w:rPr>
          <w:rFonts w:ascii="Courier New" w:hAnsi="Courier New" w:cs="Courier New"/>
          <w:sz w:val="28"/>
          <w:szCs w:val="28"/>
        </w:rPr>
      </w:pPr>
    </w:p>
    <w:p w:rsidR="003E1D7E" w:rsidRDefault="003E1D7E" w:rsidP="003E1D7E">
      <w:pPr>
        <w:spacing w:after="0"/>
        <w:jc w:val="both"/>
        <w:rPr>
          <w:rFonts w:ascii="Courier New" w:hAnsi="Courier New" w:cs="Courier New"/>
          <w:sz w:val="28"/>
          <w:szCs w:val="28"/>
        </w:rPr>
      </w:pPr>
      <w:r>
        <w:rPr>
          <w:rFonts w:ascii="Courier New" w:hAnsi="Courier New" w:cs="Courier New"/>
          <w:sz w:val="28"/>
          <w:szCs w:val="28"/>
        </w:rPr>
        <w:t>In</w:t>
      </w:r>
      <w:r w:rsidRPr="00C953F4">
        <w:rPr>
          <w:rFonts w:ascii="Courier New" w:hAnsi="Courier New" w:cs="Courier New"/>
          <w:sz w:val="28"/>
          <w:szCs w:val="28"/>
        </w:rPr>
        <w:t xml:space="preserve"> the matter between:</w:t>
      </w:r>
    </w:p>
    <w:p w:rsidR="003E1D7E" w:rsidRPr="00C953F4" w:rsidRDefault="003E1D7E" w:rsidP="003E1D7E">
      <w:pPr>
        <w:spacing w:after="0"/>
        <w:jc w:val="both"/>
        <w:rPr>
          <w:rFonts w:ascii="Courier New" w:hAnsi="Courier New" w:cs="Courier New"/>
          <w:sz w:val="28"/>
          <w:szCs w:val="28"/>
        </w:rPr>
      </w:pPr>
    </w:p>
    <w:p w:rsidR="003E1D7E" w:rsidRDefault="003E1D7E" w:rsidP="003E1D7E">
      <w:pPr>
        <w:spacing w:after="0"/>
        <w:jc w:val="both"/>
        <w:rPr>
          <w:rFonts w:ascii="Courier New" w:hAnsi="Courier New" w:cs="Courier New"/>
          <w:b/>
          <w:sz w:val="28"/>
          <w:szCs w:val="28"/>
        </w:rPr>
      </w:pPr>
      <w:r>
        <w:rPr>
          <w:rFonts w:ascii="Courier New" w:hAnsi="Courier New" w:cs="Courier New"/>
          <w:b/>
          <w:sz w:val="28"/>
          <w:szCs w:val="28"/>
        </w:rPr>
        <w:t>KUDAKWASHE MURWIRA</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w:t>
      </w:r>
      <w:r w:rsidRPr="00C953F4">
        <w:rPr>
          <w:rFonts w:ascii="Courier New" w:hAnsi="Courier New" w:cs="Courier New"/>
          <w:b/>
          <w:sz w:val="28"/>
          <w:szCs w:val="28"/>
        </w:rPr>
        <w:t>l</w:t>
      </w:r>
      <w:r>
        <w:rPr>
          <w:rFonts w:ascii="Courier New" w:hAnsi="Courier New" w:cs="Courier New"/>
          <w:b/>
          <w:sz w:val="28"/>
          <w:szCs w:val="28"/>
        </w:rPr>
        <w:t>ic</w:t>
      </w:r>
      <w:r w:rsidRPr="00C953F4">
        <w:rPr>
          <w:rFonts w:ascii="Courier New" w:hAnsi="Courier New" w:cs="Courier New"/>
          <w:b/>
          <w:sz w:val="28"/>
          <w:szCs w:val="28"/>
        </w:rPr>
        <w:t>ant</w:t>
      </w:r>
    </w:p>
    <w:p w:rsidR="003E1D7E" w:rsidRPr="00C953F4" w:rsidRDefault="003E1D7E" w:rsidP="003E1D7E">
      <w:pPr>
        <w:spacing w:after="0"/>
        <w:jc w:val="both"/>
        <w:rPr>
          <w:rFonts w:ascii="Courier New" w:hAnsi="Courier New" w:cs="Courier New"/>
          <w:b/>
          <w:sz w:val="28"/>
          <w:szCs w:val="28"/>
        </w:rPr>
      </w:pPr>
    </w:p>
    <w:p w:rsidR="003E1D7E" w:rsidRDefault="003E1D7E" w:rsidP="003E1D7E">
      <w:pPr>
        <w:spacing w:after="0"/>
        <w:jc w:val="both"/>
        <w:rPr>
          <w:rFonts w:ascii="Courier New" w:hAnsi="Courier New" w:cs="Courier New"/>
          <w:b/>
          <w:sz w:val="28"/>
          <w:szCs w:val="28"/>
        </w:rPr>
      </w:pPr>
      <w:r w:rsidRPr="00C953F4">
        <w:rPr>
          <w:rFonts w:ascii="Courier New" w:hAnsi="Courier New" w:cs="Courier New"/>
          <w:b/>
          <w:sz w:val="28"/>
          <w:szCs w:val="28"/>
        </w:rPr>
        <w:t>And</w:t>
      </w:r>
    </w:p>
    <w:p w:rsidR="003E1D7E" w:rsidRDefault="003E1D7E" w:rsidP="003E1D7E">
      <w:pPr>
        <w:spacing w:after="0"/>
        <w:jc w:val="both"/>
        <w:rPr>
          <w:rFonts w:ascii="Courier New" w:hAnsi="Courier New" w:cs="Courier New"/>
          <w:b/>
          <w:sz w:val="28"/>
          <w:szCs w:val="28"/>
        </w:rPr>
      </w:pPr>
    </w:p>
    <w:p w:rsidR="003E1D7E" w:rsidRDefault="003E1D7E" w:rsidP="003E1D7E">
      <w:pPr>
        <w:spacing w:after="0"/>
        <w:jc w:val="both"/>
        <w:rPr>
          <w:rFonts w:ascii="Courier New" w:hAnsi="Courier New" w:cs="Courier New"/>
          <w:b/>
          <w:sz w:val="28"/>
          <w:szCs w:val="28"/>
        </w:rPr>
      </w:pPr>
      <w:r>
        <w:rPr>
          <w:rFonts w:ascii="Courier New" w:hAnsi="Courier New" w:cs="Courier New"/>
          <w:b/>
          <w:sz w:val="28"/>
          <w:szCs w:val="28"/>
        </w:rPr>
        <w:t xml:space="preserve">MUZARABANI RURAL DISTRICT COUNCIL  </w:t>
      </w:r>
      <w:r>
        <w:rPr>
          <w:rFonts w:ascii="Courier New" w:hAnsi="Courier New" w:cs="Courier New"/>
          <w:b/>
          <w:sz w:val="28"/>
          <w:szCs w:val="28"/>
        </w:rPr>
        <w:tab/>
      </w:r>
      <w:r w:rsidRPr="00C953F4">
        <w:rPr>
          <w:rFonts w:ascii="Courier New" w:hAnsi="Courier New" w:cs="Courier New"/>
          <w:b/>
          <w:sz w:val="28"/>
          <w:szCs w:val="28"/>
        </w:rPr>
        <w:t>Respondent</w:t>
      </w:r>
    </w:p>
    <w:p w:rsidR="003E1D7E" w:rsidRDefault="003E1D7E" w:rsidP="003E1D7E">
      <w:pPr>
        <w:jc w:val="both"/>
        <w:rPr>
          <w:rFonts w:ascii="Courier New" w:hAnsi="Courier New" w:cs="Courier New"/>
          <w:sz w:val="28"/>
          <w:szCs w:val="28"/>
        </w:rPr>
      </w:pPr>
    </w:p>
    <w:p w:rsidR="003E1D7E" w:rsidRDefault="003E1D7E" w:rsidP="003E1D7E">
      <w:pPr>
        <w:spacing w:after="0"/>
        <w:jc w:val="both"/>
        <w:rPr>
          <w:rFonts w:ascii="Courier New" w:hAnsi="Courier New" w:cs="Courier New"/>
          <w:b/>
          <w:sz w:val="28"/>
          <w:szCs w:val="28"/>
        </w:rPr>
      </w:pPr>
      <w:r>
        <w:rPr>
          <w:rFonts w:ascii="Courier New" w:hAnsi="Courier New" w:cs="Courier New"/>
          <w:b/>
          <w:sz w:val="28"/>
          <w:szCs w:val="28"/>
        </w:rPr>
        <w:t>Before The Honourables E. Muchawa, President</w:t>
      </w:r>
    </w:p>
    <w:p w:rsidR="003E1D7E" w:rsidRDefault="003E1D7E" w:rsidP="003E1D7E">
      <w:pPr>
        <w:spacing w:after="0"/>
        <w:jc w:val="both"/>
        <w:rPr>
          <w:rFonts w:ascii="Courier New" w:hAnsi="Courier New" w:cs="Courier New"/>
          <w:b/>
          <w:sz w:val="28"/>
          <w:szCs w:val="28"/>
        </w:rPr>
      </w:pPr>
    </w:p>
    <w:p w:rsidR="003E1D7E" w:rsidRPr="00764087" w:rsidRDefault="003E1D7E" w:rsidP="003E1D7E">
      <w:pPr>
        <w:spacing w:after="0"/>
        <w:jc w:val="both"/>
        <w:rPr>
          <w:rFonts w:ascii="Courier New" w:hAnsi="Courier New" w:cs="Courier New"/>
          <w:b/>
          <w:sz w:val="28"/>
          <w:szCs w:val="28"/>
        </w:rPr>
      </w:pPr>
    </w:p>
    <w:p w:rsidR="003E1D7E" w:rsidRPr="00F729F6" w:rsidRDefault="003E1D7E" w:rsidP="003E1D7E">
      <w:pPr>
        <w:tabs>
          <w:tab w:val="left" w:pos="3690"/>
        </w:tabs>
        <w:ind w:left="3210" w:hanging="3210"/>
        <w:jc w:val="both"/>
        <w:rPr>
          <w:rFonts w:ascii="Courier New" w:hAnsi="Courier New" w:cs="Courier New"/>
          <w:b/>
          <w:sz w:val="26"/>
          <w:szCs w:val="26"/>
        </w:rPr>
      </w:pPr>
      <w:r w:rsidRPr="00F729F6">
        <w:rPr>
          <w:rFonts w:ascii="Courier New" w:hAnsi="Courier New" w:cs="Courier New"/>
          <w:b/>
          <w:sz w:val="26"/>
          <w:szCs w:val="26"/>
        </w:rPr>
        <w:t>(</w:t>
      </w:r>
      <w:r>
        <w:rPr>
          <w:rFonts w:ascii="Courier New" w:hAnsi="Courier New" w:cs="Courier New"/>
          <w:b/>
          <w:sz w:val="26"/>
          <w:szCs w:val="26"/>
        </w:rPr>
        <w:t>IN CHAMBERS</w:t>
      </w:r>
      <w:r w:rsidRPr="00F729F6">
        <w:rPr>
          <w:rFonts w:ascii="Courier New" w:hAnsi="Courier New" w:cs="Courier New"/>
          <w:b/>
          <w:sz w:val="26"/>
          <w:szCs w:val="26"/>
        </w:rPr>
        <w:t>)</w:t>
      </w:r>
    </w:p>
    <w:p w:rsidR="003E1D7E" w:rsidRDefault="003E1D7E" w:rsidP="003E1D7E">
      <w:pPr>
        <w:tabs>
          <w:tab w:val="left" w:pos="3690"/>
        </w:tabs>
        <w:jc w:val="both"/>
        <w:rPr>
          <w:rFonts w:ascii="Courier New" w:hAnsi="Courier New" w:cs="Courier New"/>
          <w:b/>
          <w:sz w:val="28"/>
          <w:szCs w:val="28"/>
        </w:rPr>
      </w:pPr>
      <w:r>
        <w:rPr>
          <w:rFonts w:ascii="Courier New" w:hAnsi="Courier New" w:cs="Courier New"/>
          <w:b/>
          <w:sz w:val="28"/>
          <w:szCs w:val="28"/>
        </w:rPr>
        <w:t xml:space="preserve">                   </w:t>
      </w:r>
    </w:p>
    <w:p w:rsidR="003E1D7E" w:rsidRDefault="003E1D7E" w:rsidP="003E1D7E">
      <w:pPr>
        <w:jc w:val="both"/>
        <w:rPr>
          <w:rFonts w:ascii="Courier New" w:hAnsi="Courier New" w:cs="Courier New"/>
          <w:b/>
          <w:sz w:val="28"/>
          <w:szCs w:val="28"/>
        </w:rPr>
      </w:pPr>
      <w:r>
        <w:rPr>
          <w:rFonts w:ascii="Courier New" w:hAnsi="Courier New" w:cs="Courier New"/>
          <w:b/>
          <w:sz w:val="28"/>
          <w:szCs w:val="28"/>
        </w:rPr>
        <w:t>MUCHAWA P</w:t>
      </w:r>
      <w:r w:rsidRPr="00C953F4">
        <w:rPr>
          <w:rFonts w:ascii="Courier New" w:hAnsi="Courier New" w:cs="Courier New"/>
          <w:b/>
          <w:sz w:val="28"/>
          <w:szCs w:val="28"/>
        </w:rPr>
        <w:t>,:</w:t>
      </w:r>
    </w:p>
    <w:p w:rsidR="00195F23" w:rsidRDefault="00195F23"/>
    <w:p w:rsidR="002D612C" w:rsidRDefault="002D612C" w:rsidP="002D612C">
      <w:pPr>
        <w:spacing w:line="360" w:lineRule="auto"/>
        <w:jc w:val="both"/>
        <w:rPr>
          <w:rFonts w:ascii="Courier New" w:hAnsi="Courier New" w:cs="Courier New"/>
          <w:sz w:val="28"/>
          <w:szCs w:val="28"/>
        </w:rPr>
      </w:pPr>
      <w:r>
        <w:rPr>
          <w:rFonts w:ascii="Courier New" w:hAnsi="Courier New" w:cs="Courier New"/>
          <w:sz w:val="28"/>
          <w:szCs w:val="28"/>
        </w:rPr>
        <w:tab/>
        <w:t>Applicant was employed by Respondent as an Environmental Health Technician and was dismissed from employment following a disciplinary hearing on the 16</w:t>
      </w:r>
      <w:r w:rsidRPr="002D612C">
        <w:rPr>
          <w:rFonts w:ascii="Courier New" w:hAnsi="Courier New" w:cs="Courier New"/>
          <w:sz w:val="28"/>
          <w:szCs w:val="28"/>
          <w:vertAlign w:val="superscript"/>
        </w:rPr>
        <w:t>th</w:t>
      </w:r>
      <w:r>
        <w:rPr>
          <w:rFonts w:ascii="Courier New" w:hAnsi="Courier New" w:cs="Courier New"/>
          <w:sz w:val="28"/>
          <w:szCs w:val="28"/>
        </w:rPr>
        <w:t xml:space="preserve"> of January 2013 with effect from the 12</w:t>
      </w:r>
      <w:r w:rsidRPr="002D612C">
        <w:rPr>
          <w:rFonts w:ascii="Courier New" w:hAnsi="Courier New" w:cs="Courier New"/>
          <w:sz w:val="28"/>
          <w:szCs w:val="28"/>
          <w:vertAlign w:val="superscript"/>
        </w:rPr>
        <w:t>th</w:t>
      </w:r>
      <w:r>
        <w:rPr>
          <w:rFonts w:ascii="Courier New" w:hAnsi="Courier New" w:cs="Courier New"/>
          <w:sz w:val="28"/>
          <w:szCs w:val="28"/>
        </w:rPr>
        <w:t xml:space="preserve"> December 2011.</w:t>
      </w:r>
    </w:p>
    <w:p w:rsidR="002D612C" w:rsidRDefault="002D612C" w:rsidP="002D612C">
      <w:pPr>
        <w:spacing w:line="360" w:lineRule="auto"/>
        <w:jc w:val="both"/>
        <w:rPr>
          <w:rFonts w:ascii="Courier New" w:hAnsi="Courier New" w:cs="Courier New"/>
          <w:sz w:val="28"/>
          <w:szCs w:val="28"/>
        </w:rPr>
      </w:pPr>
      <w:r>
        <w:rPr>
          <w:rFonts w:ascii="Courier New" w:hAnsi="Courier New" w:cs="Courier New"/>
          <w:sz w:val="28"/>
          <w:szCs w:val="28"/>
        </w:rPr>
        <w:tab/>
        <w:t>Applicant filed an appeal with this Court on the 19</w:t>
      </w:r>
      <w:r w:rsidRPr="002D612C">
        <w:rPr>
          <w:rFonts w:ascii="Courier New" w:hAnsi="Courier New" w:cs="Courier New"/>
          <w:sz w:val="28"/>
          <w:szCs w:val="28"/>
          <w:vertAlign w:val="superscript"/>
        </w:rPr>
        <w:t>th</w:t>
      </w:r>
      <w:r>
        <w:rPr>
          <w:rFonts w:ascii="Courier New" w:hAnsi="Courier New" w:cs="Courier New"/>
          <w:sz w:val="28"/>
          <w:szCs w:val="28"/>
        </w:rPr>
        <w:t xml:space="preserve"> of February 2013 against his dismissal. He has proceeded to file an Urgent Chamber Application wherein he prays for reinstatement, the same prayer in his appeal. In other words, Applicant is actually applying that his appeal be heard before the others before his.</w:t>
      </w:r>
    </w:p>
    <w:p w:rsidR="002D612C" w:rsidRDefault="002D612C" w:rsidP="002D612C">
      <w:pPr>
        <w:spacing w:line="360" w:lineRule="auto"/>
        <w:jc w:val="both"/>
        <w:rPr>
          <w:rFonts w:ascii="Courier New" w:hAnsi="Courier New" w:cs="Courier New"/>
          <w:sz w:val="28"/>
          <w:szCs w:val="28"/>
        </w:rPr>
      </w:pPr>
      <w:r>
        <w:rPr>
          <w:rFonts w:ascii="Courier New" w:hAnsi="Courier New" w:cs="Courier New"/>
          <w:sz w:val="28"/>
          <w:szCs w:val="28"/>
        </w:rPr>
        <w:lastRenderedPageBreak/>
        <w:tab/>
        <w:t>In determining whether or not to grant the application for Urgent Hearing, the Court must strike a balance between the interests of the Applicant and those of other litigants whose cases are pending before it.</w:t>
      </w:r>
    </w:p>
    <w:p w:rsidR="002D612C" w:rsidRDefault="002D612C" w:rsidP="002D612C">
      <w:pPr>
        <w:spacing w:line="360" w:lineRule="auto"/>
        <w:jc w:val="both"/>
        <w:rPr>
          <w:rFonts w:ascii="Courier New" w:hAnsi="Courier New" w:cs="Courier New"/>
          <w:sz w:val="28"/>
          <w:szCs w:val="28"/>
        </w:rPr>
      </w:pPr>
      <w:r>
        <w:rPr>
          <w:rFonts w:ascii="Courier New" w:hAnsi="Courier New" w:cs="Courier New"/>
          <w:sz w:val="28"/>
          <w:szCs w:val="28"/>
        </w:rPr>
        <w:tab/>
        <w:t xml:space="preserve">An application of this nature is literally a plea to </w:t>
      </w:r>
      <w:r w:rsidR="005E0406">
        <w:rPr>
          <w:rFonts w:ascii="Courier New" w:hAnsi="Courier New" w:cs="Courier New"/>
          <w:sz w:val="28"/>
          <w:szCs w:val="28"/>
        </w:rPr>
        <w:t>“</w:t>
      </w:r>
      <w:r w:rsidRPr="005E0406">
        <w:rPr>
          <w:rFonts w:ascii="Courier New" w:hAnsi="Courier New" w:cs="Courier New"/>
          <w:i/>
          <w:sz w:val="28"/>
          <w:szCs w:val="28"/>
        </w:rPr>
        <w:t>jump the queue</w:t>
      </w:r>
      <w:r w:rsidR="005E0406">
        <w:rPr>
          <w:rFonts w:ascii="Courier New" w:hAnsi="Courier New" w:cs="Courier New"/>
          <w:sz w:val="28"/>
          <w:szCs w:val="28"/>
        </w:rPr>
        <w:t>”</w:t>
      </w:r>
      <w:r>
        <w:rPr>
          <w:rFonts w:ascii="Courier New" w:hAnsi="Courier New" w:cs="Courier New"/>
          <w:sz w:val="28"/>
          <w:szCs w:val="28"/>
        </w:rPr>
        <w:t xml:space="preserve">. That plea can only succeed if the Applicant is able to demonstrate that there are peculiar circumstances which warrant the granting </w:t>
      </w:r>
      <w:r w:rsidR="00417D82">
        <w:rPr>
          <w:rFonts w:ascii="Courier New" w:hAnsi="Courier New" w:cs="Courier New"/>
          <w:sz w:val="28"/>
          <w:szCs w:val="28"/>
        </w:rPr>
        <w:t xml:space="preserve">of the Court’s indulgence. In </w:t>
      </w:r>
      <w:r w:rsidR="00417D82" w:rsidRPr="00417D82">
        <w:rPr>
          <w:rFonts w:ascii="Courier New" w:hAnsi="Courier New" w:cs="Courier New"/>
          <w:i/>
          <w:sz w:val="28"/>
          <w:szCs w:val="28"/>
        </w:rPr>
        <w:t>Air Zimbabwe Holdings (Pvt) Ltd vs. National Air Workers Union and 2 Others</w:t>
      </w:r>
      <w:r w:rsidR="00417D82">
        <w:rPr>
          <w:rFonts w:ascii="Courier New" w:hAnsi="Courier New" w:cs="Courier New"/>
          <w:sz w:val="28"/>
          <w:szCs w:val="28"/>
        </w:rPr>
        <w:t xml:space="preserve"> Case No. LC/H/278/09 at page 2 Mutema P as he then was stated this as follows;</w:t>
      </w:r>
    </w:p>
    <w:p w:rsidR="00417D82" w:rsidRDefault="00417D82" w:rsidP="00417D82">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417D82">
        <w:rPr>
          <w:rFonts w:ascii="Times New Roman" w:hAnsi="Times New Roman" w:cs="Times New Roman"/>
          <w:sz w:val="28"/>
          <w:szCs w:val="28"/>
        </w:rPr>
        <w:t>In the normal run of the mill cases are set down on a first come, first served basis. A perusal of the papers filed of record by the parties led me to the conclusion that the Applicant’s case did not warrant urgency to have it moved ahead of others before it</w:t>
      </w:r>
      <w:r>
        <w:rPr>
          <w:rFonts w:ascii="Courier New" w:hAnsi="Courier New" w:cs="Courier New"/>
          <w:sz w:val="28"/>
          <w:szCs w:val="28"/>
        </w:rPr>
        <w:t xml:space="preserve">”. </w:t>
      </w:r>
    </w:p>
    <w:p w:rsidR="00417D82" w:rsidRDefault="00417D82" w:rsidP="00417D82">
      <w:pPr>
        <w:spacing w:line="360" w:lineRule="auto"/>
        <w:ind w:firstLine="720"/>
        <w:jc w:val="both"/>
        <w:rPr>
          <w:rFonts w:ascii="Courier New" w:hAnsi="Courier New" w:cs="Courier New"/>
          <w:sz w:val="28"/>
          <w:szCs w:val="28"/>
        </w:rPr>
      </w:pPr>
      <w:r>
        <w:rPr>
          <w:rFonts w:ascii="Courier New" w:hAnsi="Courier New" w:cs="Courier New"/>
          <w:sz w:val="28"/>
          <w:szCs w:val="28"/>
        </w:rPr>
        <w:t>In th</w:t>
      </w:r>
      <w:r w:rsidR="005E0406">
        <w:rPr>
          <w:rFonts w:ascii="Courier New" w:hAnsi="Courier New" w:cs="Courier New"/>
          <w:sz w:val="28"/>
          <w:szCs w:val="28"/>
        </w:rPr>
        <w:t>is</w:t>
      </w:r>
      <w:r>
        <w:rPr>
          <w:rFonts w:ascii="Courier New" w:hAnsi="Courier New" w:cs="Courier New"/>
          <w:sz w:val="28"/>
          <w:szCs w:val="28"/>
        </w:rPr>
        <w:t xml:space="preserve"> case the Applicant has failed to advance any peculiar circumstances that would necessitate the prejudicing of other litigants by allowing him to “</w:t>
      </w:r>
      <w:r w:rsidRPr="00417D82">
        <w:rPr>
          <w:rFonts w:ascii="Courier New" w:hAnsi="Courier New" w:cs="Courier New"/>
          <w:i/>
          <w:sz w:val="28"/>
          <w:szCs w:val="28"/>
        </w:rPr>
        <w:t>jump the queue</w:t>
      </w:r>
      <w:r>
        <w:rPr>
          <w:rFonts w:ascii="Courier New" w:hAnsi="Courier New" w:cs="Courier New"/>
          <w:sz w:val="28"/>
          <w:szCs w:val="28"/>
        </w:rPr>
        <w:t>”. It is a settled question of law that such prejudice must be justified.</w:t>
      </w:r>
    </w:p>
    <w:p w:rsidR="00417D82" w:rsidRDefault="00417D82" w:rsidP="00417D82">
      <w:pPr>
        <w:spacing w:line="360" w:lineRule="auto"/>
        <w:ind w:firstLine="720"/>
        <w:jc w:val="both"/>
        <w:rPr>
          <w:rFonts w:ascii="Courier New" w:hAnsi="Courier New" w:cs="Courier New"/>
          <w:sz w:val="28"/>
          <w:szCs w:val="28"/>
        </w:rPr>
      </w:pPr>
      <w:r>
        <w:rPr>
          <w:rFonts w:ascii="Courier New" w:hAnsi="Courier New" w:cs="Courier New"/>
          <w:sz w:val="28"/>
          <w:szCs w:val="28"/>
        </w:rPr>
        <w:t>I am not satisfied that the reasons stated in the Applicant’s affidavit constitute sufficient justification for the prejudice to be caused if this application is granted.</w:t>
      </w:r>
    </w:p>
    <w:p w:rsidR="00417D82" w:rsidRPr="002D612C" w:rsidRDefault="00417D82" w:rsidP="00417D82">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In the circumstances, it is ordered that the Urgent Chamber Application be and is hereby dismissed.</w:t>
      </w:r>
    </w:p>
    <w:sectPr w:rsidR="00417D82" w:rsidRPr="002D612C" w:rsidSect="00417D82">
      <w:headerReference w:type="default" r:id="rId6"/>
      <w:footerReference w:type="firs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3AA" w:rsidRDefault="00B423AA" w:rsidP="00417D82">
      <w:pPr>
        <w:spacing w:after="0" w:line="240" w:lineRule="auto"/>
      </w:pPr>
      <w:r>
        <w:separator/>
      </w:r>
    </w:p>
  </w:endnote>
  <w:endnote w:type="continuationSeparator" w:id="1">
    <w:p w:rsidR="00B423AA" w:rsidRDefault="00B423AA" w:rsidP="00417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1377"/>
      <w:docPartObj>
        <w:docPartGallery w:val="Page Numbers (Bottom of Page)"/>
        <w:docPartUnique/>
      </w:docPartObj>
    </w:sdtPr>
    <w:sdtContent>
      <w:p w:rsidR="00417D82" w:rsidRDefault="00BA0241">
        <w:pPr>
          <w:pStyle w:val="Footer"/>
          <w:jc w:val="center"/>
        </w:pPr>
        <w:fldSimple w:instr=" PAGE   \* MERGEFORMAT ">
          <w:r w:rsidR="00720996">
            <w:rPr>
              <w:noProof/>
            </w:rPr>
            <w:t>1</w:t>
          </w:r>
        </w:fldSimple>
      </w:p>
    </w:sdtContent>
  </w:sdt>
  <w:p w:rsidR="00417D82" w:rsidRDefault="00417D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3AA" w:rsidRDefault="00B423AA" w:rsidP="00417D82">
      <w:pPr>
        <w:spacing w:after="0" w:line="240" w:lineRule="auto"/>
      </w:pPr>
      <w:r>
        <w:separator/>
      </w:r>
    </w:p>
  </w:footnote>
  <w:footnote w:type="continuationSeparator" w:id="1">
    <w:p w:rsidR="00B423AA" w:rsidRDefault="00B423AA" w:rsidP="00417D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82" w:rsidRDefault="00417D82">
    <w:pPr>
      <w:pStyle w:val="Header"/>
    </w:pPr>
    <w:r>
      <w:rPr>
        <w:rFonts w:ascii="Courier New" w:hAnsi="Courier New" w:cs="Courier New"/>
        <w:b/>
        <w:sz w:val="24"/>
        <w:szCs w:val="24"/>
      </w:rPr>
      <w:t xml:space="preserve">                                       JUDGMENT NO.LC/H/190/13</w:t>
    </w:r>
  </w:p>
  <w:p w:rsidR="00417D82" w:rsidRDefault="00417D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E1D7E"/>
    <w:rsid w:val="00055ACA"/>
    <w:rsid w:val="00195F23"/>
    <w:rsid w:val="00231526"/>
    <w:rsid w:val="0023184D"/>
    <w:rsid w:val="002D612C"/>
    <w:rsid w:val="003E1D7E"/>
    <w:rsid w:val="00417D82"/>
    <w:rsid w:val="005E0406"/>
    <w:rsid w:val="006839CA"/>
    <w:rsid w:val="006B15B4"/>
    <w:rsid w:val="00720996"/>
    <w:rsid w:val="0075008C"/>
    <w:rsid w:val="00B423AA"/>
    <w:rsid w:val="00BA0241"/>
    <w:rsid w:val="00DD512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D82"/>
  </w:style>
  <w:style w:type="paragraph" w:styleId="Footer">
    <w:name w:val="footer"/>
    <w:basedOn w:val="Normal"/>
    <w:link w:val="FooterChar"/>
    <w:uiPriority w:val="99"/>
    <w:unhideWhenUsed/>
    <w:rsid w:val="00417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D82"/>
  </w:style>
  <w:style w:type="paragraph" w:styleId="BalloonText">
    <w:name w:val="Balloon Text"/>
    <w:basedOn w:val="Normal"/>
    <w:link w:val="BalloonTextChar"/>
    <w:uiPriority w:val="99"/>
    <w:semiHidden/>
    <w:unhideWhenUsed/>
    <w:rsid w:val="00417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D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2013-05-22T14:03:00Z</cp:lastPrinted>
  <dcterms:created xsi:type="dcterms:W3CDTF">2013-05-22T06:55:00Z</dcterms:created>
  <dcterms:modified xsi:type="dcterms:W3CDTF">2013-05-23T07:13:00Z</dcterms:modified>
</cp:coreProperties>
</file>