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DC85" w14:textId="77777777" w:rsidR="00A505EB" w:rsidRDefault="00A505EB">
      <w:pPr>
        <w:pStyle w:val="BodyText"/>
        <w:rPr>
          <w:sz w:val="20"/>
        </w:rPr>
      </w:pPr>
    </w:p>
    <w:p w14:paraId="13C37B23" w14:textId="77777777" w:rsidR="00A505EB" w:rsidRDefault="00A505EB">
      <w:pPr>
        <w:pStyle w:val="BodyText"/>
        <w:spacing w:before="6"/>
        <w:rPr>
          <w:sz w:val="18"/>
        </w:rPr>
      </w:pPr>
    </w:p>
    <w:p w14:paraId="4D57B69F" w14:textId="77777777" w:rsidR="00A505EB" w:rsidRDefault="00A505EB">
      <w:pPr>
        <w:rPr>
          <w:sz w:val="18"/>
        </w:rPr>
        <w:sectPr w:rsidR="00A505EB">
          <w:type w:val="continuous"/>
          <w:pgSz w:w="11910" w:h="16840"/>
          <w:pgMar w:top="1440" w:right="1320" w:bottom="280" w:left="1340" w:header="720" w:footer="720" w:gutter="0"/>
          <w:cols w:space="720"/>
        </w:sectPr>
      </w:pPr>
    </w:p>
    <w:p w14:paraId="3905C17C" w14:textId="73556225" w:rsidR="00A505EB" w:rsidRDefault="00405475">
      <w:pPr>
        <w:pStyle w:val="Heading1"/>
        <w:spacing w:before="90" w:line="480" w:lineRule="auto"/>
        <w:ind w:right="37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LABOUR</w:t>
      </w:r>
      <w:r>
        <w:rPr>
          <w:spacing w:val="-5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ZIMBABWE</w:t>
      </w:r>
      <w:r>
        <w:rPr>
          <w:spacing w:val="-57"/>
        </w:rPr>
        <w:t xml:space="preserve"> </w:t>
      </w:r>
      <w:r>
        <w:t>HARARE,</w:t>
      </w:r>
      <w:r>
        <w:rPr>
          <w:spacing w:val="-1"/>
        </w:rPr>
        <w:t xml:space="preserve"> </w:t>
      </w:r>
      <w:r>
        <w:t>15 JANUARY 2024</w:t>
      </w:r>
    </w:p>
    <w:p w14:paraId="2CDC9614" w14:textId="77777777" w:rsidR="00A505EB" w:rsidRDefault="00405475">
      <w:pPr>
        <w:spacing w:before="90" w:line="480" w:lineRule="auto"/>
        <w:ind w:left="100" w:right="193"/>
        <w:rPr>
          <w:b/>
          <w:sz w:val="24"/>
        </w:rPr>
      </w:pPr>
      <w:r>
        <w:br w:type="column"/>
      </w:r>
      <w:r>
        <w:rPr>
          <w:b/>
          <w:sz w:val="24"/>
        </w:rPr>
        <w:t>JUDGMENT NO LC/H/8/2024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LC/H/918/23</w:t>
      </w:r>
    </w:p>
    <w:p w14:paraId="2576438D" w14:textId="77777777" w:rsidR="00A505EB" w:rsidRDefault="00A505EB">
      <w:pPr>
        <w:spacing w:line="480" w:lineRule="auto"/>
        <w:rPr>
          <w:sz w:val="24"/>
        </w:rPr>
        <w:sectPr w:rsidR="00A505EB">
          <w:type w:val="continuous"/>
          <w:pgSz w:w="11910" w:h="16840"/>
          <w:pgMar w:top="1440" w:right="1320" w:bottom="280" w:left="1340" w:header="720" w:footer="720" w:gutter="0"/>
          <w:cols w:num="2" w:space="720" w:equalWidth="0">
            <w:col w:w="4813" w:space="950"/>
            <w:col w:w="3487"/>
          </w:cols>
        </w:sectPr>
      </w:pPr>
    </w:p>
    <w:p w14:paraId="450A3A3C" w14:textId="77777777" w:rsidR="00A505EB" w:rsidRDefault="00405475">
      <w:pPr>
        <w:pStyle w:val="Heading1"/>
      </w:pPr>
      <w:r>
        <w:t>19</w:t>
      </w:r>
      <w:r>
        <w:rPr>
          <w:spacing w:val="-1"/>
        </w:rPr>
        <w:t xml:space="preserve"> </w:t>
      </w:r>
      <w:r>
        <w:t>JANUARY</w:t>
      </w:r>
      <w:r>
        <w:rPr>
          <w:spacing w:val="-2"/>
        </w:rPr>
        <w:t xml:space="preserve"> </w:t>
      </w:r>
      <w:r>
        <w:t>2024</w:t>
      </w:r>
    </w:p>
    <w:p w14:paraId="3468EA9C" w14:textId="77777777" w:rsidR="00A505EB" w:rsidRDefault="00A505EB">
      <w:pPr>
        <w:pStyle w:val="BodyText"/>
        <w:rPr>
          <w:b/>
          <w:sz w:val="26"/>
        </w:rPr>
      </w:pPr>
    </w:p>
    <w:p w14:paraId="37FD4235" w14:textId="77777777" w:rsidR="00A505EB" w:rsidRDefault="00A505EB">
      <w:pPr>
        <w:pStyle w:val="BodyText"/>
        <w:rPr>
          <w:b/>
          <w:sz w:val="22"/>
        </w:rPr>
      </w:pPr>
    </w:p>
    <w:p w14:paraId="09E1B570" w14:textId="77777777" w:rsidR="00A505EB" w:rsidRDefault="00405475">
      <w:pPr>
        <w:tabs>
          <w:tab w:val="left" w:pos="5861"/>
        </w:tabs>
        <w:ind w:left="100"/>
        <w:rPr>
          <w:b/>
          <w:sz w:val="24"/>
        </w:rPr>
      </w:pPr>
      <w:r>
        <w:rPr>
          <w:b/>
          <w:sz w:val="24"/>
        </w:rPr>
        <w:t>KUDAKWASHE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MOYO</w:t>
      </w:r>
      <w:r>
        <w:rPr>
          <w:b/>
          <w:sz w:val="24"/>
        </w:rPr>
        <w:tab/>
        <w:t>APPLICANT</w:t>
      </w:r>
    </w:p>
    <w:p w14:paraId="32FA366C" w14:textId="77777777" w:rsidR="00A505EB" w:rsidRDefault="00A505EB">
      <w:pPr>
        <w:pStyle w:val="BodyText"/>
        <w:rPr>
          <w:b/>
          <w:sz w:val="26"/>
        </w:rPr>
      </w:pPr>
    </w:p>
    <w:p w14:paraId="44069192" w14:textId="77777777" w:rsidR="00A505EB" w:rsidRDefault="00A505EB">
      <w:pPr>
        <w:pStyle w:val="BodyText"/>
        <w:rPr>
          <w:b/>
          <w:sz w:val="26"/>
        </w:rPr>
      </w:pPr>
    </w:p>
    <w:p w14:paraId="4B0B5AB1" w14:textId="77777777" w:rsidR="00A505EB" w:rsidRDefault="00405475">
      <w:pPr>
        <w:pStyle w:val="Heading1"/>
        <w:tabs>
          <w:tab w:val="left" w:pos="5861"/>
        </w:tabs>
        <w:spacing w:before="231"/>
        <w:ind w:right="1742"/>
      </w:pPr>
      <w:r>
        <w:t>POSTS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TELECOMMUNICATIONS</w:t>
      </w:r>
      <w:r>
        <w:tab/>
      </w:r>
      <w:r>
        <w:rPr>
          <w:spacing w:val="-1"/>
        </w:rPr>
        <w:t>RESPONDENT</w:t>
      </w:r>
      <w:r>
        <w:rPr>
          <w:spacing w:val="-57"/>
        </w:rPr>
        <w:t xml:space="preserve"> </w:t>
      </w:r>
      <w:r>
        <w:t>REGULATORY</w:t>
      </w:r>
      <w:r>
        <w:rPr>
          <w:spacing w:val="-2"/>
        </w:rPr>
        <w:t xml:space="preserve"> </w:t>
      </w:r>
      <w:r>
        <w:t>AUTHORITY OF ZIMBABWE</w:t>
      </w:r>
    </w:p>
    <w:p w14:paraId="0DA30B2D" w14:textId="77777777" w:rsidR="00A505EB" w:rsidRDefault="00A505EB">
      <w:pPr>
        <w:pStyle w:val="BodyText"/>
        <w:rPr>
          <w:b/>
          <w:sz w:val="26"/>
        </w:rPr>
      </w:pPr>
    </w:p>
    <w:p w14:paraId="42F06CC7" w14:textId="77777777" w:rsidR="00A505EB" w:rsidRDefault="00A505EB">
      <w:pPr>
        <w:pStyle w:val="BodyText"/>
        <w:rPr>
          <w:b/>
          <w:sz w:val="22"/>
        </w:rPr>
      </w:pPr>
    </w:p>
    <w:p w14:paraId="1C89E74F" w14:textId="77777777" w:rsidR="00A505EB" w:rsidRDefault="00405475">
      <w:pPr>
        <w:pStyle w:val="BodyText"/>
        <w:ind w:left="10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1"/>
        </w:rPr>
        <w:t xml:space="preserve"> </w:t>
      </w:r>
      <w:r>
        <w:t>G. Musariri</w:t>
      </w:r>
      <w:r>
        <w:rPr>
          <w:spacing w:val="58"/>
        </w:rPr>
        <w:t xml:space="preserve"> </w:t>
      </w:r>
      <w:r>
        <w:t>Judge:</w:t>
      </w:r>
    </w:p>
    <w:p w14:paraId="717B9371" w14:textId="77777777" w:rsidR="00A505EB" w:rsidRDefault="00A505EB">
      <w:pPr>
        <w:pStyle w:val="BodyText"/>
        <w:rPr>
          <w:sz w:val="26"/>
        </w:rPr>
      </w:pPr>
    </w:p>
    <w:p w14:paraId="2CD45CC6" w14:textId="77777777" w:rsidR="00A505EB" w:rsidRDefault="00A505EB">
      <w:pPr>
        <w:pStyle w:val="BodyText"/>
        <w:rPr>
          <w:sz w:val="22"/>
        </w:rPr>
      </w:pPr>
    </w:p>
    <w:p w14:paraId="69F7E22E" w14:textId="77777777" w:rsidR="00A505EB" w:rsidRDefault="00405475">
      <w:pPr>
        <w:pStyle w:val="BodyText"/>
        <w:tabs>
          <w:tab w:val="left" w:pos="2980"/>
          <w:tab w:val="left" w:pos="5861"/>
        </w:tabs>
        <w:ind w:left="100"/>
      </w:pPr>
      <w:r>
        <w:t>For</w:t>
      </w:r>
      <w:r>
        <w:rPr>
          <w:spacing w:val="58"/>
        </w:rPr>
        <w:t xml:space="preserve"> </w:t>
      </w:r>
      <w:r>
        <w:t>Applicant</w:t>
      </w:r>
      <w:r>
        <w:tab/>
        <w:t>-</w:t>
      </w:r>
      <w:r>
        <w:rPr>
          <w:spacing w:val="-2"/>
        </w:rPr>
        <w:t xml:space="preserve"> </w:t>
      </w:r>
      <w:r>
        <w:t>Mr</w:t>
      </w:r>
      <w:r>
        <w:rPr>
          <w:spacing w:val="-1"/>
        </w:rPr>
        <w:t xml:space="preserve"> </w:t>
      </w:r>
      <w:r>
        <w:t>F. Mabika,</w:t>
      </w:r>
      <w:r>
        <w:rPr>
          <w:spacing w:val="-1"/>
        </w:rPr>
        <w:t xml:space="preserve"> </w:t>
      </w:r>
      <w:r>
        <w:t>Attorney</w:t>
      </w:r>
      <w:r>
        <w:tab/>
        <w:t>-</w:t>
      </w:r>
    </w:p>
    <w:p w14:paraId="65ACFF23" w14:textId="77777777" w:rsidR="00A505EB" w:rsidRDefault="00405475">
      <w:pPr>
        <w:pStyle w:val="BodyText"/>
        <w:tabs>
          <w:tab w:val="left" w:pos="2980"/>
        </w:tabs>
        <w:spacing w:before="137"/>
        <w:ind w:left="100"/>
      </w:pPr>
      <w:r>
        <w:t>For</w:t>
      </w:r>
      <w:r>
        <w:rPr>
          <w:spacing w:val="-2"/>
        </w:rPr>
        <w:t xml:space="preserve"> </w:t>
      </w:r>
      <w:r>
        <w:t>Respondent</w:t>
      </w:r>
      <w:r>
        <w:tab/>
        <w:t>-</w:t>
      </w:r>
      <w:r>
        <w:rPr>
          <w:spacing w:val="-1"/>
        </w:rPr>
        <w:t xml:space="preserve"> </w:t>
      </w:r>
      <w:r>
        <w:t>Mr</w:t>
      </w:r>
      <w:r>
        <w:rPr>
          <w:spacing w:val="59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Chagudumba, Attorney</w:t>
      </w:r>
    </w:p>
    <w:p w14:paraId="38C4C84B" w14:textId="77777777" w:rsidR="00A505EB" w:rsidRDefault="00A505EB">
      <w:pPr>
        <w:pStyle w:val="BodyText"/>
        <w:rPr>
          <w:sz w:val="26"/>
        </w:rPr>
      </w:pPr>
    </w:p>
    <w:p w14:paraId="7044B245" w14:textId="77777777" w:rsidR="00A505EB" w:rsidRDefault="00A505EB">
      <w:pPr>
        <w:pStyle w:val="BodyText"/>
        <w:spacing w:before="1"/>
        <w:rPr>
          <w:sz w:val="34"/>
        </w:rPr>
      </w:pPr>
    </w:p>
    <w:p w14:paraId="1677F6C8" w14:textId="77777777" w:rsidR="00A505EB" w:rsidRDefault="00405475">
      <w:pPr>
        <w:pStyle w:val="Heading1"/>
      </w:pPr>
      <w:r>
        <w:t>MUSARIRI,</w:t>
      </w:r>
      <w:r>
        <w:rPr>
          <w:spacing w:val="-1"/>
        </w:rPr>
        <w:t xml:space="preserve"> </w:t>
      </w:r>
      <w:r>
        <w:t>J:</w:t>
      </w:r>
    </w:p>
    <w:p w14:paraId="134317EC" w14:textId="77777777" w:rsidR="00A505EB" w:rsidRDefault="00A505EB">
      <w:pPr>
        <w:pStyle w:val="BodyText"/>
        <w:spacing w:before="11"/>
        <w:rPr>
          <w:b/>
          <w:sz w:val="35"/>
        </w:rPr>
      </w:pPr>
    </w:p>
    <w:p w14:paraId="0FF9743B" w14:textId="77777777" w:rsidR="00A505EB" w:rsidRDefault="00405475">
      <w:pPr>
        <w:pStyle w:val="BodyText"/>
        <w:spacing w:line="360" w:lineRule="auto"/>
        <w:ind w:left="100" w:firstLine="719"/>
      </w:pPr>
      <w:r>
        <w:t>At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onset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oral</w:t>
      </w:r>
      <w:r>
        <w:rPr>
          <w:spacing w:val="23"/>
        </w:rPr>
        <w:t xml:space="preserve"> </w:t>
      </w:r>
      <w:r>
        <w:t>argument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Court,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Respondent</w:t>
      </w:r>
      <w:r>
        <w:rPr>
          <w:spacing w:val="21"/>
        </w:rPr>
        <w:t xml:space="preserve"> </w:t>
      </w:r>
      <w:r>
        <w:t>raised</w:t>
      </w:r>
      <w:r>
        <w:rPr>
          <w:spacing w:val="23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(two)</w:t>
      </w:r>
      <w:r>
        <w:rPr>
          <w:spacing w:val="20"/>
        </w:rPr>
        <w:t xml:space="preserve"> </w:t>
      </w:r>
      <w:r>
        <w:t>points</w:t>
      </w:r>
      <w:r>
        <w:rPr>
          <w:spacing w:val="28"/>
        </w:rPr>
        <w:t xml:space="preserve"> </w:t>
      </w:r>
      <w:r>
        <w:rPr>
          <w:u w:val="single"/>
        </w:rPr>
        <w:t>in</w:t>
      </w:r>
      <w:r>
        <w:rPr>
          <w:spacing w:val="-57"/>
        </w:rPr>
        <w:t xml:space="preserve"> </w:t>
      </w:r>
      <w:r>
        <w:rPr>
          <w:u w:val="single"/>
        </w:rPr>
        <w:t>limine</w:t>
      </w:r>
      <w:r>
        <w:rPr>
          <w:spacing w:val="-2"/>
        </w:rPr>
        <w:t xml:space="preserve"> </w:t>
      </w:r>
      <w:r>
        <w:t>which the Applicant opposed. The</w:t>
      </w:r>
      <w:r>
        <w:rPr>
          <w:spacing w:val="-2"/>
        </w:rPr>
        <w:t xml:space="preserve"> </w:t>
      </w:r>
      <w:r>
        <w:t>points shall be</w:t>
      </w:r>
      <w:r>
        <w:rPr>
          <w:spacing w:val="-1"/>
        </w:rPr>
        <w:t xml:space="preserve"> </w:t>
      </w:r>
      <w:r>
        <w:t>dealt with</w:t>
      </w:r>
      <w:r>
        <w:rPr>
          <w:spacing w:val="3"/>
        </w:rPr>
        <w:t xml:space="preserve"> </w:t>
      </w:r>
      <w:r>
        <w:rPr>
          <w:b/>
          <w:u w:val="thick"/>
        </w:rPr>
        <w:t>ad seriatim</w:t>
      </w:r>
      <w:r>
        <w:rPr>
          <w:u w:val="thick"/>
        </w:rPr>
        <w:t>.</w:t>
      </w:r>
    </w:p>
    <w:p w14:paraId="6FECB773" w14:textId="77777777" w:rsidR="00A505EB" w:rsidRDefault="00405475">
      <w:pPr>
        <w:ind w:left="460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  <w:u w:val="thick"/>
        </w:rPr>
        <w:t>That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the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application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incompetent</w:t>
      </w:r>
    </w:p>
    <w:p w14:paraId="6746A392" w14:textId="77777777" w:rsidR="00A505EB" w:rsidRDefault="00A505EB">
      <w:pPr>
        <w:pStyle w:val="BodyText"/>
        <w:rPr>
          <w:b/>
          <w:sz w:val="20"/>
        </w:rPr>
      </w:pPr>
    </w:p>
    <w:p w14:paraId="1BFE0E5A" w14:textId="77777777" w:rsidR="00A505EB" w:rsidRDefault="00A505EB">
      <w:pPr>
        <w:pStyle w:val="BodyText"/>
        <w:spacing w:before="2"/>
        <w:rPr>
          <w:b/>
          <w:sz w:val="20"/>
        </w:rPr>
      </w:pPr>
    </w:p>
    <w:p w14:paraId="7C796543" w14:textId="77777777" w:rsidR="00A505EB" w:rsidRDefault="00405475">
      <w:pPr>
        <w:pStyle w:val="BodyText"/>
        <w:spacing w:before="90"/>
        <w:ind w:left="460"/>
        <w:jc w:val="both"/>
      </w:pPr>
      <w:r>
        <w:t>The</w:t>
      </w:r>
      <w:r>
        <w:rPr>
          <w:spacing w:val="-4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expatiated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Respondent’s</w:t>
      </w:r>
      <w:r>
        <w:rPr>
          <w:spacing w:val="-2"/>
        </w:rPr>
        <w:t xml:space="preserve"> </w:t>
      </w:r>
      <w:r>
        <w:t>opposing</w:t>
      </w:r>
      <w:r>
        <w:rPr>
          <w:spacing w:val="-1"/>
        </w:rPr>
        <w:t xml:space="preserve"> </w:t>
      </w:r>
      <w:r>
        <w:t>affidavit</w:t>
      </w:r>
      <w:r>
        <w:rPr>
          <w:spacing w:val="-2"/>
        </w:rPr>
        <w:t xml:space="preserve"> </w:t>
      </w:r>
      <w:r>
        <w:t>thus.</w:t>
      </w:r>
    </w:p>
    <w:p w14:paraId="582EC1FC" w14:textId="77777777" w:rsidR="00A505EB" w:rsidRDefault="00405475">
      <w:pPr>
        <w:pStyle w:val="BodyText"/>
        <w:spacing w:before="139"/>
        <w:ind w:left="460" w:right="123"/>
        <w:jc w:val="both"/>
      </w:pPr>
      <w:r>
        <w:t>“2, Applicant’s application is clearly for the upliftment of the bar.</w:t>
      </w:r>
      <w:r>
        <w:rPr>
          <w:spacing w:val="1"/>
        </w:rPr>
        <w:t xml:space="preserve"> </w:t>
      </w:r>
      <w:r>
        <w:t>In this regard, I make</w:t>
      </w:r>
      <w:r>
        <w:rPr>
          <w:spacing w:val="1"/>
        </w:rPr>
        <w:t xml:space="preserve"> </w:t>
      </w:r>
      <w:r>
        <w:t>reference to paragraph 4 of the Applicant’s affidavit wherein the Applicant states as</w:t>
      </w:r>
      <w:r>
        <w:rPr>
          <w:spacing w:val="1"/>
        </w:rPr>
        <w:t xml:space="preserve"> </w:t>
      </w:r>
      <w:r>
        <w:t>follows-</w:t>
      </w:r>
    </w:p>
    <w:p w14:paraId="14D4CA20" w14:textId="77777777" w:rsidR="00A505EB" w:rsidRDefault="00A505EB">
      <w:pPr>
        <w:pStyle w:val="BodyText"/>
        <w:spacing w:before="1"/>
      </w:pPr>
    </w:p>
    <w:p w14:paraId="425ADE7A" w14:textId="77777777" w:rsidR="00A505EB" w:rsidRDefault="00405475">
      <w:pPr>
        <w:pStyle w:val="BodyText"/>
        <w:ind w:left="460" w:right="118"/>
        <w:jc w:val="both"/>
      </w:pPr>
      <w:r>
        <w:rPr>
          <w:spacing w:val="-1"/>
        </w:rPr>
        <w:t>(This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chamber</w:t>
      </w:r>
      <w:r>
        <w:rPr>
          <w:spacing w:val="-14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upliftment</w:t>
      </w:r>
      <w:r>
        <w:rPr>
          <w:spacing w:val="-12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bar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Applicant</w:t>
      </w:r>
      <w:r>
        <w:rPr>
          <w:spacing w:val="-12"/>
        </w:rPr>
        <w:t xml:space="preserve"> </w:t>
      </w:r>
      <w:r>
        <w:t>failed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file</w:t>
      </w:r>
      <w:r>
        <w:rPr>
          <w:spacing w:val="-13"/>
        </w:rPr>
        <w:t xml:space="preserve"> </w:t>
      </w:r>
      <w:r>
        <w:t>Heads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Argument in terms of</w:t>
      </w:r>
      <w:r>
        <w:rPr>
          <w:spacing w:val="2"/>
        </w:rPr>
        <w:t xml:space="preserve"> </w:t>
      </w:r>
      <w:r>
        <w:t>Rule 26(1)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Labour</w:t>
      </w:r>
      <w:r>
        <w:rPr>
          <w:spacing w:val="1"/>
        </w:rPr>
        <w:t xml:space="preserve"> </w:t>
      </w:r>
      <w:r>
        <w:t>Rules).</w:t>
      </w:r>
    </w:p>
    <w:p w14:paraId="3315D8A5" w14:textId="77777777" w:rsidR="00A505EB" w:rsidRDefault="00A505EB">
      <w:pPr>
        <w:pStyle w:val="BodyText"/>
      </w:pPr>
    </w:p>
    <w:p w14:paraId="6825021D" w14:textId="77777777" w:rsidR="00A505EB" w:rsidRDefault="00405475">
      <w:pPr>
        <w:pStyle w:val="BodyText"/>
        <w:ind w:left="460" w:right="117"/>
        <w:jc w:val="both"/>
      </w:pPr>
      <w:r>
        <w:rPr>
          <w:spacing w:val="-1"/>
        </w:rPr>
        <w:t>I</w:t>
      </w:r>
      <w:r>
        <w:rPr>
          <w:spacing w:val="-16"/>
        </w:rPr>
        <w:t xml:space="preserve"> </w:t>
      </w:r>
      <w:r>
        <w:rPr>
          <w:spacing w:val="-1"/>
        </w:rPr>
        <w:t>also</w:t>
      </w:r>
      <w:r>
        <w:rPr>
          <w:spacing w:val="-12"/>
        </w:rPr>
        <w:t xml:space="preserve"> </w:t>
      </w:r>
      <w:r>
        <w:rPr>
          <w:spacing w:val="-1"/>
        </w:rPr>
        <w:t>make</w:t>
      </w:r>
      <w:r>
        <w:rPr>
          <w:spacing w:val="-13"/>
        </w:rPr>
        <w:t xml:space="preserve"> </w:t>
      </w:r>
      <w:r>
        <w:rPr>
          <w:spacing w:val="-1"/>
        </w:rPr>
        <w:t>reference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draft</w:t>
      </w:r>
      <w:r>
        <w:rPr>
          <w:spacing w:val="-12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wherein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Applicant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seeking</w:t>
      </w:r>
      <w:r>
        <w:rPr>
          <w:spacing w:val="-12"/>
        </w:rPr>
        <w:t xml:space="preserve"> </w:t>
      </w:r>
      <w:r>
        <w:t>among</w:t>
      </w:r>
      <w:r>
        <w:rPr>
          <w:spacing w:val="-11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things</w:t>
      </w:r>
      <w:r>
        <w:rPr>
          <w:spacing w:val="-57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(Applicant’s</w:t>
      </w:r>
      <w:r>
        <w:rPr>
          <w:spacing w:val="-2"/>
        </w:rPr>
        <w:t xml:space="preserve"> </w:t>
      </w:r>
      <w:r>
        <w:t>application for</w:t>
      </w:r>
      <w:r>
        <w:rPr>
          <w:spacing w:val="-1"/>
        </w:rPr>
        <w:t xml:space="preserve"> </w:t>
      </w:r>
      <w:r>
        <w:t>upliftment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bar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hereby granted).</w:t>
      </w:r>
    </w:p>
    <w:p w14:paraId="6ECEFA02" w14:textId="77777777" w:rsidR="00A505EB" w:rsidRDefault="00A505EB">
      <w:pPr>
        <w:pStyle w:val="BodyText"/>
      </w:pPr>
    </w:p>
    <w:p w14:paraId="155A1903" w14:textId="77777777" w:rsidR="00A505EB" w:rsidRDefault="00405475">
      <w:pPr>
        <w:pStyle w:val="BodyText"/>
        <w:ind w:left="460" w:right="120"/>
        <w:jc w:val="both"/>
      </w:pPr>
      <w:r>
        <w:t>3 With the greatest respect, the Rules do not provide for the application for upliftment of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bar</w:t>
      </w:r>
      <w:r>
        <w:rPr>
          <w:spacing w:val="-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contended</w:t>
      </w:r>
      <w:r>
        <w:rPr>
          <w:spacing w:val="-9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Applicant.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Applicant’s</w:t>
      </w:r>
      <w:r>
        <w:rPr>
          <w:spacing w:val="-10"/>
        </w:rPr>
        <w:t xml:space="preserve"> </w:t>
      </w:r>
      <w:r>
        <w:t>case</w:t>
      </w:r>
      <w:r>
        <w:rPr>
          <w:spacing w:val="-10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deemed</w:t>
      </w:r>
      <w:r>
        <w:rPr>
          <w:spacing w:val="-10"/>
        </w:rPr>
        <w:t xml:space="preserve"> </w:t>
      </w:r>
      <w:r>
        <w:t>dismissed.</w:t>
      </w:r>
      <w:r>
        <w:rPr>
          <w:spacing w:val="43"/>
        </w:rPr>
        <w:t xml:space="preserve"> </w:t>
      </w:r>
      <w:r>
        <w:t>There</w:t>
      </w:r>
      <w:r>
        <w:rPr>
          <w:spacing w:val="-58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bar</w:t>
      </w:r>
      <w:r>
        <w:rPr>
          <w:spacing w:val="-1"/>
        </w:rPr>
        <w:t xml:space="preserve"> </w:t>
      </w:r>
      <w:r>
        <w:t>currently</w:t>
      </w:r>
      <w:r>
        <w:rPr>
          <w:spacing w:val="-1"/>
        </w:rPr>
        <w:t xml:space="preserve"> </w:t>
      </w:r>
      <w:r>
        <w:t>operating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as his</w:t>
      </w:r>
      <w:r>
        <w:rPr>
          <w:spacing w:val="-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deemed</w:t>
      </w:r>
      <w:r>
        <w:rPr>
          <w:spacing w:val="-1"/>
        </w:rPr>
        <w:t xml:space="preserve"> </w:t>
      </w:r>
      <w:r>
        <w:t>dismissed.</w:t>
      </w:r>
    </w:p>
    <w:p w14:paraId="3C7E4C5A" w14:textId="77777777" w:rsidR="00A505EB" w:rsidRDefault="00A505EB">
      <w:pPr>
        <w:jc w:val="both"/>
        <w:sectPr w:rsidR="00A505EB">
          <w:type w:val="continuous"/>
          <w:pgSz w:w="11910" w:h="16840"/>
          <w:pgMar w:top="1440" w:right="1320" w:bottom="280" w:left="1340" w:header="720" w:footer="720" w:gutter="0"/>
          <w:cols w:space="720"/>
        </w:sectPr>
      </w:pPr>
    </w:p>
    <w:p w14:paraId="5443DE61" w14:textId="77777777" w:rsidR="00A505EB" w:rsidRDefault="00A505EB">
      <w:pPr>
        <w:pStyle w:val="BodyText"/>
        <w:rPr>
          <w:sz w:val="20"/>
        </w:rPr>
      </w:pPr>
    </w:p>
    <w:p w14:paraId="4AB7063B" w14:textId="77777777" w:rsidR="00A505EB" w:rsidRDefault="00A505EB">
      <w:pPr>
        <w:pStyle w:val="BodyText"/>
        <w:rPr>
          <w:sz w:val="20"/>
        </w:rPr>
      </w:pPr>
    </w:p>
    <w:p w14:paraId="6A76DAD9" w14:textId="77777777" w:rsidR="00A505EB" w:rsidRDefault="00A505EB">
      <w:pPr>
        <w:pStyle w:val="BodyText"/>
        <w:rPr>
          <w:sz w:val="20"/>
        </w:rPr>
      </w:pPr>
    </w:p>
    <w:p w14:paraId="6CB6B9BB" w14:textId="77777777" w:rsidR="00A505EB" w:rsidRDefault="00A505EB">
      <w:pPr>
        <w:pStyle w:val="BodyText"/>
        <w:rPr>
          <w:sz w:val="20"/>
        </w:rPr>
      </w:pPr>
    </w:p>
    <w:p w14:paraId="39002149" w14:textId="77777777" w:rsidR="00A505EB" w:rsidRDefault="00A505EB">
      <w:pPr>
        <w:pStyle w:val="BodyText"/>
        <w:rPr>
          <w:sz w:val="20"/>
        </w:rPr>
      </w:pPr>
    </w:p>
    <w:p w14:paraId="5509CC27" w14:textId="77777777" w:rsidR="00A505EB" w:rsidRDefault="00A505EB">
      <w:pPr>
        <w:pStyle w:val="BodyText"/>
        <w:rPr>
          <w:sz w:val="20"/>
        </w:rPr>
      </w:pPr>
    </w:p>
    <w:p w14:paraId="73E9DDD0" w14:textId="77777777" w:rsidR="00A505EB" w:rsidRDefault="00A505EB">
      <w:pPr>
        <w:pStyle w:val="BodyText"/>
        <w:spacing w:before="5"/>
        <w:rPr>
          <w:sz w:val="21"/>
        </w:rPr>
      </w:pPr>
    </w:p>
    <w:p w14:paraId="6DEF791C" w14:textId="77777777" w:rsidR="00A505EB" w:rsidRDefault="00405475">
      <w:pPr>
        <w:pStyle w:val="BodyText"/>
        <w:spacing w:before="90"/>
        <w:ind w:left="460" w:right="118"/>
        <w:jc w:val="both"/>
      </w:pPr>
      <w:r>
        <w:t>4. The proper application which the Applicant ought to have made in this matter is an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reinstatement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terms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Applicant</w:t>
      </w:r>
      <w:r>
        <w:rPr>
          <w:spacing w:val="-14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supposed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show</w:t>
      </w:r>
      <w:r>
        <w:rPr>
          <w:spacing w:val="-14"/>
        </w:rPr>
        <w:t xml:space="preserve"> </w:t>
      </w:r>
      <w:r>
        <w:t>good</w:t>
      </w:r>
      <w:r>
        <w:rPr>
          <w:spacing w:val="-15"/>
        </w:rPr>
        <w:t xml:space="preserve"> </w:t>
      </w:r>
      <w:r>
        <w:t>cause</w:t>
      </w:r>
      <w:r>
        <w:rPr>
          <w:spacing w:val="-58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should reinstate</w:t>
      </w:r>
      <w:r>
        <w:rPr>
          <w:spacing w:val="-2"/>
        </w:rPr>
        <w:t xml:space="preserve"> </w:t>
      </w:r>
      <w:r>
        <w:t>(sic) his dismissed appeal. Granting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</w:p>
    <w:p w14:paraId="17060D74" w14:textId="77777777" w:rsidR="00A505EB" w:rsidRDefault="00405475">
      <w:pPr>
        <w:pStyle w:val="BodyText"/>
        <w:ind w:left="460" w:right="123"/>
        <w:jc w:val="both"/>
      </w:pPr>
      <w:r>
        <w:t>application does not result in the reinstatement of the dismissed appeal. Accordingly</w:t>
      </w:r>
      <w:r>
        <w:rPr>
          <w:spacing w:val="1"/>
        </w:rPr>
        <w:t xml:space="preserve"> </w:t>
      </w:r>
      <w:r>
        <w:t>therefore,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wrong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ought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dismissed</w:t>
      </w:r>
      <w:r>
        <w:rPr>
          <w:spacing w:val="-58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costs.”</w:t>
      </w:r>
    </w:p>
    <w:p w14:paraId="5E3ECC5E" w14:textId="77777777" w:rsidR="00A505EB" w:rsidRDefault="00A505EB">
      <w:pPr>
        <w:pStyle w:val="BodyText"/>
        <w:spacing w:before="9"/>
        <w:rPr>
          <w:sz w:val="23"/>
        </w:rPr>
      </w:pPr>
    </w:p>
    <w:p w14:paraId="2A3318F4" w14:textId="77777777" w:rsidR="00A505EB" w:rsidRDefault="00405475">
      <w:pPr>
        <w:pStyle w:val="BodyText"/>
        <w:spacing w:before="1" w:line="360" w:lineRule="auto"/>
        <w:ind w:left="100" w:right="118"/>
      </w:pP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agrees</w:t>
      </w:r>
      <w:r>
        <w:rPr>
          <w:spacing w:val="-1"/>
        </w:rPr>
        <w:t xml:space="preserve"> </w:t>
      </w:r>
      <w:r>
        <w:t>entirely with</w:t>
      </w:r>
      <w:r>
        <w:rPr>
          <w:spacing w:val="-3"/>
        </w:rPr>
        <w:t xml:space="preserve"> </w:t>
      </w:r>
      <w:r>
        <w:t>respondent.</w:t>
      </w:r>
      <w:r>
        <w:rPr>
          <w:spacing w:val="-1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u w:val="single"/>
        </w:rPr>
        <w:t>Labour</w:t>
      </w:r>
      <w:r>
        <w:rPr>
          <w:spacing w:val="-2"/>
          <w:u w:val="single"/>
        </w:rPr>
        <w:t xml:space="preserve"> </w:t>
      </w:r>
      <w:r>
        <w:rPr>
          <w:u w:val="single"/>
        </w:rPr>
        <w:t>Court</w:t>
      </w:r>
      <w:r>
        <w:rPr>
          <w:spacing w:val="-3"/>
          <w:u w:val="single"/>
        </w:rPr>
        <w:t xml:space="preserve"> </w:t>
      </w:r>
      <w:r>
        <w:rPr>
          <w:u w:val="single"/>
        </w:rPr>
        <w:t>Rules</w:t>
      </w:r>
      <w:r>
        <w:rPr>
          <w:spacing w:val="-3"/>
          <w:u w:val="single"/>
        </w:rPr>
        <w:t xml:space="preserve"> </w:t>
      </w:r>
      <w:r>
        <w:t>SI.</w:t>
      </w:r>
      <w:r>
        <w:rPr>
          <w:spacing w:val="-2"/>
        </w:rPr>
        <w:t xml:space="preserve"> </w:t>
      </w:r>
      <w:r>
        <w:t>150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2017</w:t>
      </w:r>
      <w:r>
        <w:rPr>
          <w:spacing w:val="-57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that</w:t>
      </w:r>
    </w:p>
    <w:p w14:paraId="05510436" w14:textId="77777777" w:rsidR="00A505EB" w:rsidRDefault="00A505EB">
      <w:pPr>
        <w:pStyle w:val="BodyText"/>
        <w:spacing w:before="1"/>
        <w:rPr>
          <w:sz w:val="36"/>
        </w:rPr>
      </w:pPr>
    </w:p>
    <w:p w14:paraId="101B4E9B" w14:textId="77777777" w:rsidR="00A505EB" w:rsidRDefault="00405475">
      <w:pPr>
        <w:pStyle w:val="BodyText"/>
        <w:ind w:left="820"/>
        <w:jc w:val="both"/>
      </w:pPr>
      <w:r>
        <w:t>“46,</w:t>
      </w:r>
      <w:r>
        <w:rPr>
          <w:spacing w:val="-2"/>
        </w:rPr>
        <w:t xml:space="preserve"> </w:t>
      </w:r>
      <w:r>
        <w:t>Wherefore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reason –</w:t>
      </w:r>
    </w:p>
    <w:p w14:paraId="02A352A0" w14:textId="77777777" w:rsidR="00A505EB" w:rsidRDefault="00405475">
      <w:pPr>
        <w:pStyle w:val="BodyText"/>
        <w:ind w:left="820"/>
        <w:jc w:val="both"/>
      </w:pPr>
      <w:r>
        <w:t>(a)</w:t>
      </w:r>
      <w:r>
        <w:rPr>
          <w:spacing w:val="33"/>
        </w:rPr>
        <w:t xml:space="preserve"> </w:t>
      </w:r>
      <w:r>
        <w:t>…….</w:t>
      </w:r>
    </w:p>
    <w:p w14:paraId="4EA56E16" w14:textId="77777777" w:rsidR="00A505EB" w:rsidRDefault="00405475">
      <w:pPr>
        <w:pStyle w:val="BodyText"/>
        <w:ind w:left="1180" w:right="123" w:hanging="360"/>
        <w:jc w:val="both"/>
      </w:pPr>
      <w:r>
        <w:t>(b) The Registrar does not receive heads of argument from an applicant or appellant</w:t>
      </w:r>
      <w:r>
        <w:rPr>
          <w:spacing w:val="1"/>
        </w:rPr>
        <w:t xml:space="preserve"> </w:t>
      </w:r>
      <w:r>
        <w:t>who is represented by a legal practitioner or representative within the prescribed</w:t>
      </w:r>
      <w:r>
        <w:rPr>
          <w:spacing w:val="1"/>
        </w:rPr>
        <w:t xml:space="preserve"> </w:t>
      </w:r>
      <w:r>
        <w:t>period;</w:t>
      </w:r>
    </w:p>
    <w:p w14:paraId="3B7D110B" w14:textId="77777777" w:rsidR="00A505EB" w:rsidRDefault="00405475">
      <w:pPr>
        <w:pStyle w:val="BodyText"/>
        <w:ind w:left="1180" w:right="122"/>
        <w:jc w:val="both"/>
      </w:pPr>
      <w:r>
        <w:t>the</w:t>
      </w:r>
      <w:r>
        <w:rPr>
          <w:spacing w:val="-7"/>
        </w:rPr>
        <w:t xml:space="preserve"> </w:t>
      </w:r>
      <w:r>
        <w:t>matter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regarded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abandoned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Registrar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inform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</w:t>
      </w:r>
      <w:r>
        <w:rPr>
          <w:spacing w:val="-58"/>
        </w:rPr>
        <w:t xml:space="preserve"> </w:t>
      </w:r>
      <w:r>
        <w:t>accordingly;</w:t>
      </w:r>
    </w:p>
    <w:p w14:paraId="4803B5AD" w14:textId="77777777" w:rsidR="00A505EB" w:rsidRDefault="00405475">
      <w:pPr>
        <w:pStyle w:val="BodyText"/>
        <w:ind w:left="1180" w:right="120"/>
        <w:jc w:val="both"/>
      </w:pPr>
      <w:r>
        <w:t>Provided that the matter may be reinstated by a Judge in chambers on good cause</w:t>
      </w:r>
      <w:r>
        <w:rPr>
          <w:spacing w:val="1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upon application made</w:t>
      </w:r>
      <w:r>
        <w:rPr>
          <w:spacing w:val="-2"/>
        </w:rPr>
        <w:t xml:space="preserve"> </w:t>
      </w:r>
      <w:r>
        <w:t>within twenty-one</w:t>
      </w:r>
      <w:r>
        <w:rPr>
          <w:spacing w:val="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abandonment.”</w:t>
      </w:r>
    </w:p>
    <w:p w14:paraId="515D9027" w14:textId="77777777" w:rsidR="00A505EB" w:rsidRDefault="00A505EB">
      <w:pPr>
        <w:pStyle w:val="BodyText"/>
      </w:pPr>
    </w:p>
    <w:p w14:paraId="0D700E00" w14:textId="77777777" w:rsidR="00A505EB" w:rsidRDefault="00405475">
      <w:pPr>
        <w:pStyle w:val="BodyText"/>
        <w:spacing w:line="360" w:lineRule="auto"/>
        <w:ind w:left="100" w:right="119" w:firstLine="719"/>
        <w:jc w:val="both"/>
      </w:pPr>
      <w:r>
        <w:t>The</w:t>
      </w:r>
      <w:r>
        <w:rPr>
          <w:spacing w:val="-7"/>
        </w:rPr>
        <w:t xml:space="preserve"> </w:t>
      </w:r>
      <w:r>
        <w:t>proviso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Rule</w:t>
      </w:r>
      <w:r>
        <w:rPr>
          <w:spacing w:val="-6"/>
        </w:rPr>
        <w:t xml:space="preserve"> </w:t>
      </w:r>
      <w:r>
        <w:t>clearly</w:t>
      </w:r>
      <w:r>
        <w:rPr>
          <w:spacing w:val="-7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remedy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abandonment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reinstatement.</w:t>
      </w:r>
      <w:r>
        <w:rPr>
          <w:spacing w:val="-58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logic,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desired</w:t>
      </w:r>
      <w:r>
        <w:rPr>
          <w:spacing w:val="-5"/>
        </w:rPr>
        <w:t xml:space="preserve"> </w:t>
      </w:r>
      <w:r>
        <w:t>upliftment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bar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availed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t>which</w:t>
      </w:r>
      <w:r>
        <w:rPr>
          <w:spacing w:val="-58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pending rather</w:t>
      </w:r>
      <w:r>
        <w:rPr>
          <w:spacing w:val="-3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abandoned.</w:t>
      </w:r>
      <w:r>
        <w:rPr>
          <w:spacing w:val="-1"/>
        </w:rPr>
        <w:t xml:space="preserve"> </w:t>
      </w:r>
      <w:r>
        <w:t>Furthermore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 was</w:t>
      </w:r>
      <w:r>
        <w:rPr>
          <w:spacing w:val="-1"/>
        </w:rPr>
        <w:t xml:space="preserve"> </w:t>
      </w:r>
      <w:r>
        <w:t>clarified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matter</w:t>
      </w:r>
      <w:r>
        <w:rPr>
          <w:spacing w:val="-1"/>
        </w:rPr>
        <w:t xml:space="preserve"> </w:t>
      </w:r>
      <w:r>
        <w:t>of</w:t>
      </w:r>
    </w:p>
    <w:p w14:paraId="1ED5C3B5" w14:textId="4DB0E158" w:rsidR="00A505EB" w:rsidRDefault="00405475">
      <w:pPr>
        <w:pStyle w:val="BodyText"/>
        <w:spacing w:line="275" w:lineRule="exact"/>
        <w:ind w:left="8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B8C9619" wp14:editId="2F2F893E">
                <wp:simplePos x="0" y="0"/>
                <wp:positionH relativeFrom="page">
                  <wp:posOffset>2094230</wp:posOffset>
                </wp:positionH>
                <wp:positionV relativeFrom="paragraph">
                  <wp:posOffset>158115</wp:posOffset>
                </wp:positionV>
                <wp:extent cx="894715" cy="7620"/>
                <wp:effectExtent l="0" t="0" r="0" b="0"/>
                <wp:wrapNone/>
                <wp:docPr id="208482950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2D2FE" id="Rectangle 7" o:spid="_x0000_s1026" style="position:absolute;margin-left:164.9pt;margin-top:12.45pt;width:70.4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u w:val="single"/>
        </w:rPr>
        <w:t>Mahachi</w:t>
      </w:r>
      <w:r>
        <w:rPr>
          <w:spacing w:val="5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Barclays Bank</w:t>
      </w:r>
      <w:r>
        <w:rPr>
          <w:spacing w:val="1"/>
        </w:rPr>
        <w:t xml:space="preserve"> </w:t>
      </w:r>
      <w:r>
        <w:t>SC</w:t>
      </w:r>
      <w:r>
        <w:rPr>
          <w:spacing w:val="-1"/>
        </w:rPr>
        <w:t xml:space="preserve"> </w:t>
      </w:r>
      <w:r>
        <w:t>06/06 per</w:t>
      </w:r>
      <w:r>
        <w:rPr>
          <w:spacing w:val="-2"/>
        </w:rPr>
        <w:t xml:space="preserve"> </w:t>
      </w:r>
      <w:r>
        <w:t>Malaba</w:t>
      </w:r>
      <w:r>
        <w:rPr>
          <w:spacing w:val="-2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t>(as he</w:t>
      </w:r>
      <w:r>
        <w:rPr>
          <w:spacing w:val="-2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was)</w:t>
      </w:r>
    </w:p>
    <w:p w14:paraId="09C1C8F4" w14:textId="7F44B0F8" w:rsidR="00A505EB" w:rsidRDefault="00405475">
      <w:pPr>
        <w:pStyle w:val="BodyText"/>
        <w:spacing w:before="140"/>
        <w:ind w:left="820" w:right="11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0B673293" wp14:editId="6A093BB6">
                <wp:simplePos x="0" y="0"/>
                <wp:positionH relativeFrom="page">
                  <wp:posOffset>2998470</wp:posOffset>
                </wp:positionH>
                <wp:positionV relativeFrom="paragraph">
                  <wp:posOffset>1124585</wp:posOffset>
                </wp:positionV>
                <wp:extent cx="3649345" cy="7620"/>
                <wp:effectExtent l="0" t="0" r="0" b="0"/>
                <wp:wrapNone/>
                <wp:docPr id="14402051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93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CAEF8" id="Rectangle 6" o:spid="_x0000_s1026" style="position:absolute;margin-left:236.1pt;margin-top:88.55pt;width:287.35pt;height:.6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" fillcolor="black" stroked="f">
                <w10:wrap anchorx="page"/>
              </v:rect>
            </w:pict>
          </mc:Fallback>
        </mc:AlternateContent>
      </w:r>
      <w:r>
        <w:t>“In this case, the reasonable inference is that the applicant’s legal practitioners were</w:t>
      </w:r>
      <w:r>
        <w:rPr>
          <w:spacing w:val="1"/>
        </w:rPr>
        <w:t xml:space="preserve"> </w:t>
      </w:r>
      <w:r>
        <w:t>disdainful of the Rules of this Court.</w:t>
      </w:r>
      <w:r>
        <w:rPr>
          <w:spacing w:val="1"/>
        </w:rPr>
        <w:t xml:space="preserve"> </w:t>
      </w:r>
      <w:r>
        <w:t>Not only did they fail to comply with the rule</w:t>
      </w:r>
      <w:r>
        <w:rPr>
          <w:spacing w:val="1"/>
        </w:rPr>
        <w:t xml:space="preserve"> </w:t>
      </w:r>
      <w:r>
        <w:t>requiring them to file heads of argument within the period specified in the registrar’s</w:t>
      </w:r>
      <w:r>
        <w:rPr>
          <w:spacing w:val="1"/>
        </w:rPr>
        <w:t xml:space="preserve"> </w:t>
      </w:r>
      <w:r>
        <w:t>letter of reminder, which they received, they went on to commit two more sins.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condonation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late</w:t>
      </w:r>
      <w:r>
        <w:rPr>
          <w:spacing w:val="-5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heads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arguments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appeal</w:t>
      </w:r>
      <w:r>
        <w:rPr>
          <w:spacing w:val="-58"/>
        </w:rPr>
        <w:t xml:space="preserve"> </w:t>
      </w:r>
      <w:r>
        <w:t>pending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Court.</w:t>
      </w:r>
      <w:r>
        <w:rPr>
          <w:spacing w:val="49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failed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reinstatement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</w:t>
      </w:r>
      <w:r>
        <w:t>bandoned</w:t>
      </w:r>
      <w:r>
        <w:rPr>
          <w:spacing w:val="-58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dismissed</w:t>
      </w:r>
      <w:r>
        <w:rPr>
          <w:spacing w:val="-1"/>
          <w:u w:val="single"/>
        </w:rPr>
        <w:t xml:space="preserve"> </w:t>
      </w:r>
      <w:r>
        <w:rPr>
          <w:u w:val="single"/>
        </w:rPr>
        <w:t>appeal.”</w:t>
      </w:r>
    </w:p>
    <w:p w14:paraId="6A46F614" w14:textId="77777777" w:rsidR="00A505EB" w:rsidRDefault="00A505EB">
      <w:pPr>
        <w:pStyle w:val="BodyText"/>
        <w:rPr>
          <w:sz w:val="20"/>
        </w:rPr>
      </w:pPr>
    </w:p>
    <w:p w14:paraId="3F5B5B5F" w14:textId="77777777" w:rsidR="00A505EB" w:rsidRDefault="00A505EB">
      <w:pPr>
        <w:pStyle w:val="BodyText"/>
        <w:spacing w:before="9"/>
        <w:rPr>
          <w:sz w:val="23"/>
        </w:rPr>
      </w:pPr>
    </w:p>
    <w:p w14:paraId="2ECD19E3" w14:textId="77777777" w:rsidR="00A505EB" w:rsidRDefault="00405475">
      <w:pPr>
        <w:pStyle w:val="BodyText"/>
        <w:spacing w:before="90" w:line="276" w:lineRule="auto"/>
        <w:ind w:left="100" w:right="118"/>
      </w:pPr>
      <w:r>
        <w:t>The</w:t>
      </w:r>
      <w:r>
        <w:rPr>
          <w:spacing w:val="-8"/>
        </w:rPr>
        <w:t xml:space="preserve"> </w:t>
      </w:r>
      <w:r>
        <w:t>foregoing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synthesis</w:t>
      </w:r>
      <w:r>
        <w:rPr>
          <w:spacing w:val="-7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misconceived.</w:t>
      </w:r>
      <w:r>
        <w:rPr>
          <w:spacing w:val="50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ought</w:t>
      </w:r>
      <w:r>
        <w:rPr>
          <w:spacing w:val="-6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dismissed.</w:t>
      </w:r>
    </w:p>
    <w:p w14:paraId="0D66F328" w14:textId="77777777" w:rsidR="00A505EB" w:rsidRDefault="00A505EB">
      <w:pPr>
        <w:spacing w:line="276" w:lineRule="auto"/>
        <w:sectPr w:rsidR="00A505EB">
          <w:headerReference w:type="default" r:id="rId7"/>
          <w:pgSz w:w="11910" w:h="16840"/>
          <w:pgMar w:top="1440" w:right="1320" w:bottom="280" w:left="1340" w:header="763" w:footer="0" w:gutter="0"/>
          <w:pgNumType w:start="2"/>
          <w:cols w:space="720"/>
        </w:sectPr>
      </w:pPr>
    </w:p>
    <w:p w14:paraId="418B0944" w14:textId="77777777" w:rsidR="00A505EB" w:rsidRDefault="00A505EB">
      <w:pPr>
        <w:pStyle w:val="BodyText"/>
        <w:rPr>
          <w:sz w:val="20"/>
        </w:rPr>
      </w:pPr>
    </w:p>
    <w:p w14:paraId="0DEF5757" w14:textId="77777777" w:rsidR="00A505EB" w:rsidRDefault="00A505EB">
      <w:pPr>
        <w:pStyle w:val="BodyText"/>
        <w:rPr>
          <w:sz w:val="20"/>
        </w:rPr>
      </w:pPr>
    </w:p>
    <w:p w14:paraId="31F64BB8" w14:textId="77777777" w:rsidR="00A505EB" w:rsidRDefault="00A505EB">
      <w:pPr>
        <w:pStyle w:val="BodyText"/>
        <w:rPr>
          <w:sz w:val="20"/>
        </w:rPr>
      </w:pPr>
    </w:p>
    <w:p w14:paraId="50C3A4A4" w14:textId="77777777" w:rsidR="00A505EB" w:rsidRDefault="00A505EB">
      <w:pPr>
        <w:pStyle w:val="BodyText"/>
        <w:rPr>
          <w:sz w:val="20"/>
        </w:rPr>
      </w:pPr>
    </w:p>
    <w:p w14:paraId="7C8FF666" w14:textId="77777777" w:rsidR="00A505EB" w:rsidRDefault="00A505EB">
      <w:pPr>
        <w:pStyle w:val="BodyText"/>
        <w:rPr>
          <w:sz w:val="20"/>
        </w:rPr>
      </w:pPr>
    </w:p>
    <w:p w14:paraId="39ECAA8E" w14:textId="77777777" w:rsidR="00A505EB" w:rsidRDefault="00A505EB">
      <w:pPr>
        <w:pStyle w:val="BodyText"/>
        <w:rPr>
          <w:sz w:val="20"/>
        </w:rPr>
      </w:pPr>
    </w:p>
    <w:p w14:paraId="4757DB08" w14:textId="77777777" w:rsidR="00A505EB" w:rsidRDefault="00A505EB">
      <w:pPr>
        <w:pStyle w:val="BodyText"/>
        <w:rPr>
          <w:sz w:val="20"/>
        </w:rPr>
      </w:pPr>
    </w:p>
    <w:p w14:paraId="107AACC2" w14:textId="77777777" w:rsidR="00A505EB" w:rsidRDefault="00A505EB">
      <w:pPr>
        <w:pStyle w:val="BodyText"/>
        <w:rPr>
          <w:sz w:val="20"/>
        </w:rPr>
      </w:pPr>
    </w:p>
    <w:p w14:paraId="4D4242B3" w14:textId="77777777" w:rsidR="00A505EB" w:rsidRDefault="00A505EB">
      <w:pPr>
        <w:pStyle w:val="BodyText"/>
        <w:rPr>
          <w:sz w:val="20"/>
        </w:rPr>
      </w:pPr>
    </w:p>
    <w:p w14:paraId="0205BE06" w14:textId="77777777" w:rsidR="00A505EB" w:rsidRDefault="00A505EB">
      <w:pPr>
        <w:pStyle w:val="BodyText"/>
        <w:rPr>
          <w:sz w:val="20"/>
        </w:rPr>
      </w:pPr>
    </w:p>
    <w:p w14:paraId="31579C5C" w14:textId="77777777" w:rsidR="00A505EB" w:rsidRDefault="00A505EB">
      <w:pPr>
        <w:pStyle w:val="BodyText"/>
        <w:spacing w:before="3"/>
        <w:rPr>
          <w:sz w:val="22"/>
        </w:rPr>
      </w:pPr>
    </w:p>
    <w:p w14:paraId="09164766" w14:textId="77777777" w:rsidR="00A505EB" w:rsidRDefault="00405475">
      <w:pPr>
        <w:pStyle w:val="Heading1"/>
      </w:pPr>
      <w:r>
        <w:t>Wherefore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that;</w:t>
      </w:r>
    </w:p>
    <w:p w14:paraId="36BDD398" w14:textId="77777777" w:rsidR="00A505EB" w:rsidRDefault="00A505EB">
      <w:pPr>
        <w:pStyle w:val="BodyText"/>
        <w:rPr>
          <w:b/>
          <w:sz w:val="26"/>
        </w:rPr>
      </w:pPr>
    </w:p>
    <w:p w14:paraId="2B6B4942" w14:textId="77777777" w:rsidR="00A505EB" w:rsidRDefault="00A505EB">
      <w:pPr>
        <w:pStyle w:val="BodyText"/>
        <w:rPr>
          <w:b/>
          <w:sz w:val="26"/>
        </w:rPr>
      </w:pPr>
    </w:p>
    <w:p w14:paraId="4DE6370D" w14:textId="77777777" w:rsidR="00A505EB" w:rsidRDefault="00A505EB">
      <w:pPr>
        <w:pStyle w:val="BodyText"/>
        <w:spacing w:before="7"/>
        <w:rPr>
          <w:b/>
          <w:sz w:val="23"/>
        </w:rPr>
      </w:pPr>
    </w:p>
    <w:p w14:paraId="13DAD1E8" w14:textId="77777777" w:rsidR="00A505EB" w:rsidRDefault="00405475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upliftment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dismissed;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</w:p>
    <w:p w14:paraId="4CB35F23" w14:textId="77777777" w:rsidR="00A505EB" w:rsidRDefault="00A505EB">
      <w:pPr>
        <w:pStyle w:val="BodyText"/>
        <w:rPr>
          <w:b/>
          <w:sz w:val="26"/>
        </w:rPr>
      </w:pPr>
    </w:p>
    <w:p w14:paraId="1855A1DA" w14:textId="77777777" w:rsidR="00A505EB" w:rsidRDefault="00A505EB">
      <w:pPr>
        <w:pStyle w:val="BodyText"/>
        <w:rPr>
          <w:b/>
          <w:sz w:val="26"/>
        </w:rPr>
      </w:pPr>
    </w:p>
    <w:p w14:paraId="282EDD65" w14:textId="77777777" w:rsidR="00A505EB" w:rsidRDefault="00A505EB">
      <w:pPr>
        <w:pStyle w:val="BodyText"/>
        <w:spacing w:before="1"/>
        <w:rPr>
          <w:b/>
          <w:sz w:val="32"/>
        </w:rPr>
      </w:pPr>
    </w:p>
    <w:p w14:paraId="28F0442F" w14:textId="2DA31396" w:rsidR="00A505EB" w:rsidRDefault="00405475">
      <w:pPr>
        <w:pStyle w:val="Heading1"/>
        <w:numPr>
          <w:ilvl w:val="0"/>
          <w:numId w:val="1"/>
        </w:numPr>
        <w:tabs>
          <w:tab w:val="left" w:pos="821"/>
        </w:tabs>
        <w:spacing w:before="1"/>
        <w:ind w:hanging="361"/>
      </w:pPr>
      <w:r>
        <w:t>Each</w:t>
      </w:r>
      <w:r>
        <w:rPr>
          <w:spacing w:val="-1"/>
        </w:rPr>
        <w:t xml:space="preserve"> </w:t>
      </w:r>
      <w:r>
        <w:t>party shall</w:t>
      </w:r>
      <w:r>
        <w:rPr>
          <w:spacing w:val="-1"/>
        </w:rPr>
        <w:t xml:space="preserve"> </w:t>
      </w:r>
      <w:r>
        <w:t>bear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own costs</w:t>
      </w:r>
    </w:p>
    <w:p w14:paraId="24748668" w14:textId="77777777" w:rsidR="00A505EB" w:rsidRDefault="00A505EB">
      <w:pPr>
        <w:pStyle w:val="BodyText"/>
        <w:rPr>
          <w:b/>
          <w:sz w:val="20"/>
        </w:rPr>
      </w:pPr>
    </w:p>
    <w:p w14:paraId="25551AA0" w14:textId="77777777" w:rsidR="00A505EB" w:rsidRDefault="00A505EB">
      <w:pPr>
        <w:pStyle w:val="BodyText"/>
        <w:rPr>
          <w:b/>
          <w:sz w:val="20"/>
        </w:rPr>
      </w:pPr>
    </w:p>
    <w:p w14:paraId="4CEB339B" w14:textId="77777777" w:rsidR="00A505EB" w:rsidRDefault="00A505EB">
      <w:pPr>
        <w:pStyle w:val="BodyText"/>
        <w:rPr>
          <w:b/>
          <w:sz w:val="20"/>
        </w:rPr>
      </w:pPr>
    </w:p>
    <w:p w14:paraId="7627A616" w14:textId="77777777" w:rsidR="00A505EB" w:rsidRDefault="00A505EB">
      <w:pPr>
        <w:pStyle w:val="BodyText"/>
        <w:rPr>
          <w:b/>
          <w:sz w:val="20"/>
        </w:rPr>
      </w:pPr>
    </w:p>
    <w:p w14:paraId="6A1B7F98" w14:textId="77777777" w:rsidR="00A505EB" w:rsidRDefault="00A505EB">
      <w:pPr>
        <w:pStyle w:val="BodyText"/>
        <w:rPr>
          <w:b/>
          <w:sz w:val="20"/>
        </w:rPr>
      </w:pPr>
    </w:p>
    <w:p w14:paraId="3BFACFBF" w14:textId="77777777" w:rsidR="00A505EB" w:rsidRDefault="00A505EB">
      <w:pPr>
        <w:pStyle w:val="BodyText"/>
        <w:rPr>
          <w:b/>
          <w:sz w:val="20"/>
        </w:rPr>
      </w:pPr>
    </w:p>
    <w:p w14:paraId="2000B0F3" w14:textId="77777777" w:rsidR="00A505EB" w:rsidRDefault="00A505EB">
      <w:pPr>
        <w:pStyle w:val="BodyText"/>
        <w:rPr>
          <w:b/>
          <w:sz w:val="20"/>
        </w:rPr>
      </w:pPr>
    </w:p>
    <w:p w14:paraId="55911698" w14:textId="77777777" w:rsidR="00A505EB" w:rsidRDefault="00A505EB">
      <w:pPr>
        <w:pStyle w:val="BodyText"/>
        <w:rPr>
          <w:b/>
          <w:sz w:val="20"/>
        </w:rPr>
      </w:pPr>
    </w:p>
    <w:p w14:paraId="3A1CA786" w14:textId="77777777" w:rsidR="00A505EB" w:rsidRDefault="00A505EB">
      <w:pPr>
        <w:pStyle w:val="BodyText"/>
        <w:rPr>
          <w:b/>
          <w:sz w:val="20"/>
        </w:rPr>
      </w:pPr>
    </w:p>
    <w:p w14:paraId="7853A581" w14:textId="77777777" w:rsidR="00A505EB" w:rsidRDefault="00A505EB">
      <w:pPr>
        <w:pStyle w:val="BodyText"/>
        <w:rPr>
          <w:b/>
          <w:sz w:val="20"/>
        </w:rPr>
      </w:pPr>
    </w:p>
    <w:p w14:paraId="3C01404C" w14:textId="0CEB72C0" w:rsidR="00A505EB" w:rsidRDefault="00405475">
      <w:pPr>
        <w:pStyle w:val="BodyText"/>
        <w:spacing w:before="5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4469D4" wp14:editId="5AC9DB35">
                <wp:simplePos x="0" y="0"/>
                <wp:positionH relativeFrom="page">
                  <wp:posOffset>3239135</wp:posOffset>
                </wp:positionH>
                <wp:positionV relativeFrom="paragraph">
                  <wp:posOffset>210185</wp:posOffset>
                </wp:positionV>
                <wp:extent cx="956310" cy="432435"/>
                <wp:effectExtent l="0" t="0" r="0" b="0"/>
                <wp:wrapTopAndBottom/>
                <wp:docPr id="1260712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CE6A4" w14:textId="77777777" w:rsidR="00A505EB" w:rsidRDefault="00405475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MUSARIRI</w:t>
                            </w:r>
                          </w:p>
                          <w:p w14:paraId="54691DBC" w14:textId="77777777" w:rsidR="00A505EB" w:rsidRDefault="00405475">
                            <w:pPr>
                              <w:spacing w:before="139"/>
                              <w:ind w:left="28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J-U-D-G-E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469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05pt;margin-top:16.55pt;width:75.3pt;height:34.0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" filled="f" stroked="f">
                <v:textbox inset="0,0,0,0">
                  <w:txbxContent>
                    <w:p w14:paraId="6D3CE6A4" w14:textId="77777777" w:rsidR="00A505EB" w:rsidRDefault="00405475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MUSARIRI</w:t>
                      </w:r>
                    </w:p>
                    <w:p w14:paraId="54691DBC" w14:textId="77777777" w:rsidR="00A505EB" w:rsidRDefault="00405475">
                      <w:pPr>
                        <w:spacing w:before="139"/>
                        <w:ind w:left="28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J-U-D-G-E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505EB">
      <w:pgSz w:w="11910" w:h="16840"/>
      <w:pgMar w:top="1440" w:right="132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3D415" w14:textId="77777777" w:rsidR="00405475" w:rsidRDefault="00405475">
      <w:r>
        <w:separator/>
      </w:r>
    </w:p>
  </w:endnote>
  <w:endnote w:type="continuationSeparator" w:id="0">
    <w:p w14:paraId="2E04925D" w14:textId="77777777" w:rsidR="00405475" w:rsidRDefault="0040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D6887" w14:textId="77777777" w:rsidR="00405475" w:rsidRDefault="00405475">
      <w:r>
        <w:separator/>
      </w:r>
    </w:p>
  </w:footnote>
  <w:footnote w:type="continuationSeparator" w:id="0">
    <w:p w14:paraId="6D08FE5C" w14:textId="77777777" w:rsidR="00405475" w:rsidRDefault="00405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6D7" w14:textId="4D2DAD0B" w:rsidR="00A505EB" w:rsidRDefault="0040547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1ADA7E" wp14:editId="4EF94DE2">
              <wp:simplePos x="0" y="0"/>
              <wp:positionH relativeFrom="page">
                <wp:posOffset>6539230</wp:posOffset>
              </wp:positionH>
              <wp:positionV relativeFrom="page">
                <wp:posOffset>471805</wp:posOffset>
              </wp:positionV>
              <wp:extent cx="147320" cy="165735"/>
              <wp:effectExtent l="0" t="0" r="0" b="0"/>
              <wp:wrapNone/>
              <wp:docPr id="5615761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4A373" w14:textId="77777777" w:rsidR="00A505EB" w:rsidRDefault="0040547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1ADA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4.9pt;margin-top:37.1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Dm&#10;ybt54AAAAAwBAAAPAAAAAAAAAAAAAAAAAC8EAABkcnMvZG93bnJldi54bWxQSwUGAAAAAAQABADz&#10;AAAAPAUAAAAA&#10;" filled="f" stroked="f">
              <v:textbox inset="0,0,0,0">
                <w:txbxContent>
                  <w:p w14:paraId="12A4A373" w14:textId="77777777" w:rsidR="00A505EB" w:rsidRDefault="0040547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E22B6"/>
    <w:multiLevelType w:val="hybridMultilevel"/>
    <w:tmpl w:val="CBCA9C08"/>
    <w:lvl w:ilvl="0" w:tplc="6050744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487AF83A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7D464334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B442D342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394A1F44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DEACFA46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E1F640A8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E37A5EBE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1DB628B6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 w16cid:durableId="190101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EB"/>
    <w:rsid w:val="00405475"/>
    <w:rsid w:val="00A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9C2F11E"/>
  <w15:docId w15:val="{E49830E1-F31B-4BE3-BC76-EF394AFC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Ophiliah Tokowoyo</cp:lastModifiedBy>
  <cp:revision>2</cp:revision>
  <dcterms:created xsi:type="dcterms:W3CDTF">2024-01-26T14:29:00Z</dcterms:created>
  <dcterms:modified xsi:type="dcterms:W3CDTF">2024-01-26T14:29:00Z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2024-01-26T00:00:00Z</vt:filetime>
  </property>
</Properties>
</file>