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A" w:rsidRPr="004B0F2A" w:rsidRDefault="00F17C09"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IN THE LABOUR COURT OF ZIMBABWE</w:t>
      </w:r>
      <w:r w:rsidRPr="004B0F2A">
        <w:rPr>
          <w:rFonts w:ascii="Times New Roman" w:hAnsi="Times New Roman" w:cs="Times New Roman"/>
          <w:b/>
          <w:sz w:val="24"/>
          <w:szCs w:val="24"/>
        </w:rPr>
        <w:tab/>
      </w:r>
      <w:r w:rsidR="004B0F2A">
        <w:rPr>
          <w:rFonts w:ascii="Times New Roman" w:hAnsi="Times New Roman" w:cs="Times New Roman"/>
          <w:b/>
          <w:sz w:val="24"/>
          <w:szCs w:val="24"/>
        </w:rPr>
        <w:t xml:space="preserve">         </w:t>
      </w:r>
      <w:r w:rsidRPr="004B0F2A">
        <w:rPr>
          <w:rFonts w:ascii="Times New Roman" w:hAnsi="Times New Roman" w:cs="Times New Roman"/>
          <w:b/>
          <w:sz w:val="24"/>
          <w:szCs w:val="24"/>
        </w:rPr>
        <w:t>JUDGMENT NO LC/H/</w:t>
      </w:r>
      <w:r w:rsidR="00FC1574">
        <w:rPr>
          <w:rFonts w:ascii="Times New Roman" w:hAnsi="Times New Roman" w:cs="Times New Roman"/>
          <w:b/>
          <w:sz w:val="24"/>
          <w:szCs w:val="24"/>
        </w:rPr>
        <w:t>434</w:t>
      </w:r>
      <w:r w:rsidRPr="004B0F2A">
        <w:rPr>
          <w:rFonts w:ascii="Times New Roman" w:hAnsi="Times New Roman" w:cs="Times New Roman"/>
          <w:b/>
          <w:sz w:val="24"/>
          <w:szCs w:val="24"/>
        </w:rPr>
        <w:t>/2016</w:t>
      </w:r>
    </w:p>
    <w:p w:rsidR="00F17C09" w:rsidRPr="004B0F2A" w:rsidRDefault="00F17C09" w:rsidP="00F17C09">
      <w:pPr>
        <w:spacing w:after="0" w:line="240" w:lineRule="auto"/>
        <w:rPr>
          <w:rFonts w:ascii="Times New Roman" w:hAnsi="Times New Roman" w:cs="Times New Roman"/>
          <w:b/>
          <w:sz w:val="24"/>
          <w:szCs w:val="24"/>
        </w:rPr>
      </w:pPr>
    </w:p>
    <w:p w:rsidR="00F17C09" w:rsidRPr="004B0F2A" w:rsidRDefault="00F17C09"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HARARE, 18 NOVEMBER 2015 &amp;</w:t>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t xml:space="preserve">         CASE NO LC/H/588/2015</w:t>
      </w:r>
    </w:p>
    <w:p w:rsidR="00F17C09" w:rsidRDefault="00FC1574" w:rsidP="00F17C09">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797549" w:rsidRPr="004B0F2A" w:rsidRDefault="00797549" w:rsidP="00F17C09">
      <w:pPr>
        <w:spacing w:after="0" w:line="240" w:lineRule="auto"/>
        <w:rPr>
          <w:rFonts w:ascii="Times New Roman" w:hAnsi="Times New Roman" w:cs="Times New Roman"/>
          <w:b/>
          <w:sz w:val="24"/>
          <w:szCs w:val="24"/>
        </w:rPr>
      </w:pPr>
    </w:p>
    <w:p w:rsidR="00F17C09" w:rsidRDefault="00F17C09" w:rsidP="00F17C09">
      <w:pPr>
        <w:spacing w:after="0" w:line="240" w:lineRule="auto"/>
        <w:rPr>
          <w:rFonts w:ascii="Times New Roman" w:hAnsi="Times New Roman" w:cs="Times New Roman"/>
          <w:sz w:val="24"/>
          <w:szCs w:val="24"/>
        </w:rPr>
      </w:pPr>
    </w:p>
    <w:p w:rsidR="00F17C09" w:rsidRDefault="00F17C09" w:rsidP="00F17C0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17C09" w:rsidRDefault="00F17C09" w:rsidP="00F17C09">
      <w:pPr>
        <w:spacing w:after="0" w:line="240" w:lineRule="auto"/>
        <w:rPr>
          <w:rFonts w:ascii="Times New Roman" w:hAnsi="Times New Roman" w:cs="Times New Roman"/>
          <w:sz w:val="24"/>
          <w:szCs w:val="24"/>
        </w:rPr>
      </w:pPr>
    </w:p>
    <w:p w:rsidR="00F17C09" w:rsidRDefault="00F17C09" w:rsidP="00F17C09">
      <w:pPr>
        <w:spacing w:after="0" w:line="240" w:lineRule="auto"/>
        <w:rPr>
          <w:rFonts w:ascii="Times New Roman" w:hAnsi="Times New Roman" w:cs="Times New Roman"/>
          <w:sz w:val="24"/>
          <w:szCs w:val="24"/>
        </w:rPr>
      </w:pPr>
    </w:p>
    <w:p w:rsidR="00A1335B" w:rsidRPr="004B0F2A" w:rsidRDefault="00F17C09"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KUDA CHINAKE &amp; 8 ORS</w:t>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00A1335B" w:rsidRPr="004B0F2A">
        <w:rPr>
          <w:rFonts w:ascii="Times New Roman" w:hAnsi="Times New Roman" w:cs="Times New Roman"/>
          <w:b/>
          <w:sz w:val="24"/>
          <w:szCs w:val="24"/>
        </w:rPr>
        <w:t>APPELLANT</w:t>
      </w: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p>
    <w:p w:rsidR="00A1335B" w:rsidRPr="004B0F2A" w:rsidRDefault="00A1335B"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DIRECTOR GENERAL (ZIMBABWE PARKS</w:t>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Pr="004B0F2A">
        <w:rPr>
          <w:rFonts w:ascii="Times New Roman" w:hAnsi="Times New Roman" w:cs="Times New Roman"/>
          <w:b/>
          <w:sz w:val="24"/>
          <w:szCs w:val="24"/>
        </w:rPr>
        <w:tab/>
      </w:r>
      <w:r w:rsidR="004B0F2A">
        <w:rPr>
          <w:rFonts w:ascii="Times New Roman" w:hAnsi="Times New Roman" w:cs="Times New Roman"/>
          <w:b/>
          <w:sz w:val="24"/>
          <w:szCs w:val="24"/>
        </w:rPr>
        <w:tab/>
      </w:r>
      <w:r w:rsidRPr="004B0F2A">
        <w:rPr>
          <w:rFonts w:ascii="Times New Roman" w:hAnsi="Times New Roman" w:cs="Times New Roman"/>
          <w:b/>
          <w:sz w:val="24"/>
          <w:szCs w:val="24"/>
        </w:rPr>
        <w:t>RESPONDENT</w:t>
      </w:r>
    </w:p>
    <w:p w:rsidR="00A1335B" w:rsidRPr="004B0F2A" w:rsidRDefault="00A1335B"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&amp; WILDLIFE MANAGEMENT, BOTANICAL</w:t>
      </w:r>
    </w:p>
    <w:p w:rsidR="00A1335B" w:rsidRPr="004B0F2A" w:rsidRDefault="00A1335B"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GARDENS</w:t>
      </w: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A1335B" w:rsidRDefault="00A1335B" w:rsidP="00F17C09">
      <w:pPr>
        <w:spacing w:after="0" w:line="240" w:lineRule="auto"/>
        <w:rPr>
          <w:rFonts w:ascii="Times New Roman" w:hAnsi="Times New Roman" w:cs="Times New Roman"/>
          <w:sz w:val="24"/>
          <w:szCs w:val="24"/>
        </w:rPr>
      </w:pPr>
    </w:p>
    <w:p w:rsidR="00A1335B" w:rsidRDefault="00A1335B" w:rsidP="00F17C09">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w:t>
      </w:r>
      <w:proofErr w:type="spellStart"/>
      <w:r>
        <w:rPr>
          <w:rFonts w:ascii="Times New Roman" w:hAnsi="Times New Roman" w:cs="Times New Roman"/>
          <w:sz w:val="24"/>
          <w:szCs w:val="24"/>
        </w:rPr>
        <w:t>Sumbo</w:t>
      </w:r>
      <w:proofErr w:type="spellEnd"/>
      <w:r>
        <w:rPr>
          <w:rFonts w:ascii="Times New Roman" w:hAnsi="Times New Roman" w:cs="Times New Roman"/>
          <w:sz w:val="24"/>
          <w:szCs w:val="24"/>
        </w:rPr>
        <w:t xml:space="preserve"> (Legal Officer)</w:t>
      </w:r>
    </w:p>
    <w:p w:rsidR="00A1335B" w:rsidRDefault="00A1335B" w:rsidP="00F17C09">
      <w:pPr>
        <w:spacing w:after="0" w:line="240" w:lineRule="auto"/>
        <w:rPr>
          <w:rFonts w:ascii="Times New Roman" w:hAnsi="Times New Roman" w:cs="Times New Roman"/>
          <w:sz w:val="24"/>
          <w:szCs w:val="24"/>
        </w:rPr>
      </w:pPr>
      <w:bookmarkStart w:id="0" w:name="_GoBack"/>
      <w:bookmarkEnd w:id="0"/>
    </w:p>
    <w:p w:rsidR="00A1335B" w:rsidRDefault="00A1335B" w:rsidP="00F17C09">
      <w:pPr>
        <w:spacing w:after="0" w:line="240" w:lineRule="auto"/>
        <w:rPr>
          <w:rFonts w:ascii="Times New Roman" w:hAnsi="Times New Roman" w:cs="Times New Roman"/>
          <w:sz w:val="24"/>
          <w:szCs w:val="24"/>
        </w:rPr>
      </w:pPr>
    </w:p>
    <w:p w:rsidR="00A1335B" w:rsidRPr="004B0F2A" w:rsidRDefault="00A1335B" w:rsidP="00F17C09">
      <w:pPr>
        <w:spacing w:after="0" w:line="240" w:lineRule="auto"/>
        <w:rPr>
          <w:rFonts w:ascii="Times New Roman" w:hAnsi="Times New Roman" w:cs="Times New Roman"/>
          <w:b/>
          <w:sz w:val="24"/>
          <w:szCs w:val="24"/>
        </w:rPr>
      </w:pPr>
      <w:r w:rsidRPr="004B0F2A">
        <w:rPr>
          <w:rFonts w:ascii="Times New Roman" w:hAnsi="Times New Roman" w:cs="Times New Roman"/>
          <w:b/>
          <w:sz w:val="24"/>
          <w:szCs w:val="24"/>
        </w:rPr>
        <w:t>KUDYA J:</w:t>
      </w:r>
    </w:p>
    <w:p w:rsidR="00A1335B" w:rsidRDefault="00A1335B" w:rsidP="00F17C09">
      <w:pPr>
        <w:spacing w:after="0" w:line="240" w:lineRule="auto"/>
        <w:rPr>
          <w:rFonts w:ascii="Times New Roman" w:hAnsi="Times New Roman" w:cs="Times New Roman"/>
          <w:sz w:val="24"/>
          <w:szCs w:val="24"/>
        </w:rPr>
      </w:pPr>
    </w:p>
    <w:p w:rsidR="00A1335B" w:rsidRDefault="00A1335B"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the arbitrator where he ruled that the appellant employees be paid overtime which was due to them and that the rate to be used for payment of their field duty </w:t>
      </w:r>
      <w:r w:rsidR="000E4B8B">
        <w:rPr>
          <w:rFonts w:ascii="Times New Roman" w:hAnsi="Times New Roman" w:cs="Times New Roman"/>
          <w:sz w:val="24"/>
          <w:szCs w:val="24"/>
        </w:rPr>
        <w:t>danger</w:t>
      </w:r>
      <w:r>
        <w:rPr>
          <w:rFonts w:ascii="Times New Roman" w:hAnsi="Times New Roman" w:cs="Times New Roman"/>
          <w:sz w:val="24"/>
          <w:szCs w:val="24"/>
        </w:rPr>
        <w:t xml:space="preserve"> allowance be $5-00 per day a figure to which it was reduced by </w:t>
      </w:r>
      <w:r w:rsidR="000E4B8B">
        <w:rPr>
          <w:rFonts w:ascii="Times New Roman" w:hAnsi="Times New Roman" w:cs="Times New Roman"/>
          <w:sz w:val="24"/>
          <w:szCs w:val="24"/>
        </w:rPr>
        <w:t xml:space="preserve">the works council meeting of 10 July 2009 down from the previous $15-00 per day. </w:t>
      </w:r>
    </w:p>
    <w:p w:rsidR="000E4B8B" w:rsidRDefault="000E4B8B"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opposed the appeal on the basis that the arbitrator was right to hold the employees to the works council document because same was negotiated on their behalf and they could thus not refuse to be bound by it. In effect the employer argued that the claim had prescribed since it was brought up well after the two year period provided by the Labour Act. It also argued that since the issue only arose after the termination of the employee’s jobs on account of misconduct it shows that the employees were not genuine in their demands but were only trying to hit the employer financially by arguing that they were owed overtime and field duty danger allowance above the $5-00 rate set by the works council.</w:t>
      </w:r>
    </w:p>
    <w:p w:rsidR="000E4B8B" w:rsidRDefault="000E4B8B"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grounds were set out as “the arbitrator erred on a question of law in finding that section 25 of the Labour Act did not apply to a collective bargaining agreement negotiated at works council level”. The prayer was that the </w:t>
      </w:r>
      <w:proofErr w:type="gramStart"/>
      <w:r w:rsidR="004B0F2A">
        <w:rPr>
          <w:rFonts w:ascii="Times New Roman" w:hAnsi="Times New Roman" w:cs="Times New Roman"/>
          <w:sz w:val="24"/>
          <w:szCs w:val="24"/>
        </w:rPr>
        <w:t>court reverse</w:t>
      </w:r>
      <w:proofErr w:type="gramEnd"/>
      <w:r>
        <w:rPr>
          <w:rFonts w:ascii="Times New Roman" w:hAnsi="Times New Roman" w:cs="Times New Roman"/>
          <w:sz w:val="24"/>
          <w:szCs w:val="24"/>
        </w:rPr>
        <w:t xml:space="preserve"> or set aside that decision and substitute same with its own decision.</w:t>
      </w:r>
    </w:p>
    <w:p w:rsidR="000E4B8B" w:rsidRDefault="000E4B8B"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 “we are opposing the appellant’s argument and our heads of argument will be submitted in due course.”</w:t>
      </w:r>
    </w:p>
    <w:p w:rsidR="000E4B8B" w:rsidRDefault="000E4B8B"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w:t>
      </w:r>
      <w:r w:rsidR="00D1681C">
        <w:rPr>
          <w:rFonts w:ascii="Times New Roman" w:hAnsi="Times New Roman" w:cs="Times New Roman"/>
          <w:sz w:val="24"/>
          <w:szCs w:val="24"/>
        </w:rPr>
        <w:t>o</w:t>
      </w:r>
      <w:r>
        <w:rPr>
          <w:rFonts w:ascii="Times New Roman" w:hAnsi="Times New Roman" w:cs="Times New Roman"/>
          <w:sz w:val="24"/>
          <w:szCs w:val="24"/>
        </w:rPr>
        <w:t>n 27 August 2015 the respondent did file its heads where it argued that the works council resolution of 10 July 2009 reducing the danger allowance to $5-00 per day was binding on the appellants. It argued that since the works council meeting was made up of employer and employee representatives it was clear that signatures of the wor</w:t>
      </w:r>
      <w:r w:rsidR="00507A65">
        <w:rPr>
          <w:rFonts w:ascii="Times New Roman" w:hAnsi="Times New Roman" w:cs="Times New Roman"/>
          <w:sz w:val="24"/>
          <w:szCs w:val="24"/>
        </w:rPr>
        <w:t>kers’ representatives bound the appellants to that resolution. It also argued that the resolution was no</w:t>
      </w:r>
      <w:r w:rsidR="00D1681C">
        <w:rPr>
          <w:rFonts w:ascii="Times New Roman" w:hAnsi="Times New Roman" w:cs="Times New Roman"/>
          <w:sz w:val="24"/>
          <w:szCs w:val="24"/>
        </w:rPr>
        <w:t>t</w:t>
      </w:r>
      <w:r w:rsidR="00507A65">
        <w:rPr>
          <w:rFonts w:ascii="Times New Roman" w:hAnsi="Times New Roman" w:cs="Times New Roman"/>
          <w:sz w:val="24"/>
          <w:szCs w:val="24"/>
        </w:rPr>
        <w:t xml:space="preserve"> challenged by the appellants until they had left employment and that was consistent with people who had acquiesced with the new $5-00 per day arrangement.</w:t>
      </w:r>
    </w:p>
    <w:p w:rsidR="00507A65" w:rsidRDefault="00507A65"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appellants had not proved their entitlement neither did they submit evidence that they executed such duties on conditions entitling them to same as per the respondent employees Handbook. </w:t>
      </w:r>
    </w:p>
    <w:p w:rsidR="00507A65" w:rsidRDefault="00507A65"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 for lack of merit.</w:t>
      </w:r>
    </w:p>
    <w:p w:rsidR="00507A65" w:rsidRDefault="00507A65"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that the </w:t>
      </w:r>
      <w:proofErr w:type="gramStart"/>
      <w:r>
        <w:rPr>
          <w:rFonts w:ascii="Times New Roman" w:hAnsi="Times New Roman" w:cs="Times New Roman"/>
          <w:sz w:val="24"/>
          <w:szCs w:val="24"/>
        </w:rPr>
        <w:t>appeal in relation to arbitral awards are</w:t>
      </w:r>
      <w:proofErr w:type="gramEnd"/>
      <w:r>
        <w:rPr>
          <w:rFonts w:ascii="Times New Roman" w:hAnsi="Times New Roman" w:cs="Times New Roman"/>
          <w:sz w:val="24"/>
          <w:szCs w:val="24"/>
        </w:rPr>
        <w:t xml:space="preserve"> primarily on points of law. </w:t>
      </w:r>
      <w:proofErr w:type="gramStart"/>
      <w:r>
        <w:rPr>
          <w:rFonts w:ascii="Times New Roman" w:hAnsi="Times New Roman" w:cs="Times New Roman"/>
          <w:sz w:val="24"/>
          <w:szCs w:val="24"/>
        </w:rPr>
        <w:t>See section 98 (10) Labour Act.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For the point of law fact debate</w:t>
      </w:r>
      <w:r w:rsidR="00602304">
        <w:rPr>
          <w:rFonts w:ascii="Times New Roman" w:hAnsi="Times New Roman" w:cs="Times New Roman"/>
          <w:sz w:val="24"/>
          <w:szCs w:val="24"/>
        </w:rPr>
        <w:t>.</w:t>
      </w:r>
      <w:proofErr w:type="gramEnd"/>
      <w:r w:rsidR="00602304">
        <w:rPr>
          <w:rFonts w:ascii="Times New Roman" w:hAnsi="Times New Roman" w:cs="Times New Roman"/>
          <w:sz w:val="24"/>
          <w:szCs w:val="24"/>
        </w:rPr>
        <w:t xml:space="preserve"> See </w:t>
      </w:r>
      <w:proofErr w:type="spellStart"/>
      <w:r w:rsidR="00602304">
        <w:rPr>
          <w:rFonts w:ascii="Times New Roman" w:hAnsi="Times New Roman" w:cs="Times New Roman"/>
          <w:i/>
          <w:sz w:val="24"/>
          <w:szCs w:val="24"/>
        </w:rPr>
        <w:t>Muzuva</w:t>
      </w:r>
      <w:proofErr w:type="spellEnd"/>
      <w:r w:rsidR="00602304">
        <w:rPr>
          <w:rFonts w:ascii="Times New Roman" w:hAnsi="Times New Roman" w:cs="Times New Roman"/>
          <w:sz w:val="24"/>
          <w:szCs w:val="24"/>
        </w:rPr>
        <w:t xml:space="preserve"> </w:t>
      </w:r>
      <w:r w:rsidR="00D1681C">
        <w:rPr>
          <w:rFonts w:ascii="Times New Roman" w:hAnsi="Times New Roman" w:cs="Times New Roman"/>
          <w:sz w:val="24"/>
          <w:szCs w:val="24"/>
        </w:rPr>
        <w:t xml:space="preserve">v </w:t>
      </w:r>
      <w:r w:rsidR="00D1681C">
        <w:rPr>
          <w:rFonts w:ascii="Times New Roman" w:hAnsi="Times New Roman" w:cs="Times New Roman"/>
          <w:i/>
          <w:sz w:val="24"/>
          <w:szCs w:val="24"/>
        </w:rPr>
        <w:t>United Bottlers</w:t>
      </w:r>
      <w:r w:rsidR="00D1681C">
        <w:rPr>
          <w:rFonts w:ascii="Times New Roman" w:hAnsi="Times New Roman" w:cs="Times New Roman"/>
          <w:sz w:val="24"/>
          <w:szCs w:val="24"/>
        </w:rPr>
        <w:t xml:space="preserve"> 1994 (1) ZLR 329.</w:t>
      </w:r>
    </w:p>
    <w:p w:rsidR="00602304" w:rsidRDefault="00602304"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for determination here is whether arbitrat</w:t>
      </w:r>
      <w:r w:rsidR="00D1681C">
        <w:rPr>
          <w:rFonts w:ascii="Times New Roman" w:hAnsi="Times New Roman" w:cs="Times New Roman"/>
          <w:sz w:val="24"/>
          <w:szCs w:val="24"/>
        </w:rPr>
        <w:t>or</w:t>
      </w:r>
      <w:r>
        <w:rPr>
          <w:rFonts w:ascii="Times New Roman" w:hAnsi="Times New Roman" w:cs="Times New Roman"/>
          <w:sz w:val="24"/>
          <w:szCs w:val="24"/>
        </w:rPr>
        <w:t xml:space="preserve"> was right or wrong to found as he did that the appellants were bound by the $5-00 rate set by the 10 July 2009 document. The arbitrator in his ruling noted that indeed 10 July 2009 agreed on the reduction of the danger allowance to $5-00 and in his view since such document was birthed by the employer and employee representatives it was therefore binding on the appellants. He noted in particular the fact that since that agreement the appellants had not taken issue with the matter until after they had been dismissed from employment. It is also noteworthy that the prescription argument by the respondent is without foundation as it was not raised at arbitration. </w:t>
      </w:r>
      <w:proofErr w:type="gramStart"/>
      <w:r>
        <w:rPr>
          <w:rFonts w:ascii="Times New Roman" w:hAnsi="Times New Roman" w:cs="Times New Roman"/>
          <w:sz w:val="24"/>
          <w:szCs w:val="24"/>
        </w:rPr>
        <w:t xml:space="preserve">See case of </w:t>
      </w:r>
      <w:r w:rsidR="00D1681C">
        <w:rPr>
          <w:rFonts w:ascii="Times New Roman" w:hAnsi="Times New Roman" w:cs="Times New Roman"/>
          <w:i/>
          <w:sz w:val="24"/>
          <w:szCs w:val="24"/>
        </w:rPr>
        <w:t xml:space="preserve">ANL </w:t>
      </w:r>
      <w:proofErr w:type="spellStart"/>
      <w:r w:rsidR="00D1681C">
        <w:rPr>
          <w:rFonts w:ascii="Times New Roman" w:hAnsi="Times New Roman" w:cs="Times New Roman"/>
          <w:i/>
          <w:sz w:val="24"/>
          <w:szCs w:val="24"/>
        </w:rPr>
        <w:t>Grindlays</w:t>
      </w:r>
      <w:proofErr w:type="spellEnd"/>
      <w:r w:rsidR="00D1681C">
        <w:rPr>
          <w:rFonts w:ascii="Times New Roman" w:hAnsi="Times New Roman" w:cs="Times New Roman"/>
          <w:i/>
          <w:sz w:val="24"/>
          <w:szCs w:val="24"/>
        </w:rPr>
        <w:t xml:space="preserve"> Bank Zimbabwe</w:t>
      </w:r>
      <w:r w:rsidR="00D1681C">
        <w:rPr>
          <w:rFonts w:ascii="Times New Roman" w:hAnsi="Times New Roman" w:cs="Times New Roman"/>
          <w:sz w:val="24"/>
          <w:szCs w:val="24"/>
        </w:rPr>
        <w:t xml:space="preserve"> v </w:t>
      </w:r>
      <w:proofErr w:type="spellStart"/>
      <w:r w:rsidR="00D1681C">
        <w:rPr>
          <w:rFonts w:ascii="Times New Roman" w:hAnsi="Times New Roman" w:cs="Times New Roman"/>
          <w:i/>
          <w:sz w:val="24"/>
          <w:szCs w:val="24"/>
        </w:rPr>
        <w:t>Hungwe</w:t>
      </w:r>
      <w:proofErr w:type="spellEnd"/>
      <w:r w:rsidR="00D1681C">
        <w:rPr>
          <w:rFonts w:ascii="Times New Roman" w:hAnsi="Times New Roman" w:cs="Times New Roman"/>
          <w:sz w:val="24"/>
          <w:szCs w:val="24"/>
        </w:rPr>
        <w:t xml:space="preserve"> 1994 (2) ZLR 1 (S).</w:t>
      </w:r>
      <w:proofErr w:type="gramEnd"/>
      <w:r>
        <w:rPr>
          <w:rFonts w:ascii="Times New Roman" w:hAnsi="Times New Roman" w:cs="Times New Roman"/>
          <w:sz w:val="24"/>
          <w:szCs w:val="24"/>
        </w:rPr>
        <w:t xml:space="preserve">  </w:t>
      </w:r>
    </w:p>
    <w:p w:rsidR="00602304" w:rsidRDefault="00602304" w:rsidP="004B0F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section 25 which was quoted by the appellants demonstrates that an agreement derives its binding effect from the agreement of the parties concerned. In</w:t>
      </w:r>
      <w:r w:rsidR="00D1681C">
        <w:rPr>
          <w:rFonts w:ascii="Times New Roman" w:hAnsi="Times New Roman" w:cs="Times New Roman"/>
          <w:sz w:val="24"/>
          <w:szCs w:val="24"/>
        </w:rPr>
        <w:t xml:space="preserve"> the</w:t>
      </w:r>
      <w:r>
        <w:rPr>
          <w:rFonts w:ascii="Times New Roman" w:hAnsi="Times New Roman" w:cs="Times New Roman"/>
          <w:sz w:val="24"/>
          <w:szCs w:val="24"/>
        </w:rPr>
        <w:t xml:space="preserve"> case at stake the employees chose the representati</w:t>
      </w:r>
      <w:r w:rsidR="00D1681C">
        <w:rPr>
          <w:rFonts w:ascii="Times New Roman" w:hAnsi="Times New Roman" w:cs="Times New Roman"/>
          <w:sz w:val="24"/>
          <w:szCs w:val="24"/>
        </w:rPr>
        <w:t>ves</w:t>
      </w:r>
      <w:r>
        <w:rPr>
          <w:rFonts w:ascii="Times New Roman" w:hAnsi="Times New Roman" w:cs="Times New Roman"/>
          <w:sz w:val="24"/>
          <w:szCs w:val="24"/>
        </w:rPr>
        <w:t xml:space="preserve"> who represented them at 10 July 2009 </w:t>
      </w:r>
      <w:r>
        <w:rPr>
          <w:rFonts w:ascii="Times New Roman" w:hAnsi="Times New Roman" w:cs="Times New Roman"/>
          <w:sz w:val="24"/>
          <w:szCs w:val="24"/>
        </w:rPr>
        <w:lastRenderedPageBreak/>
        <w:t xml:space="preserve">meeting and on the face of the agreement reached </w:t>
      </w:r>
      <w:r w:rsidR="006C7088">
        <w:rPr>
          <w:rFonts w:ascii="Times New Roman" w:hAnsi="Times New Roman" w:cs="Times New Roman"/>
          <w:sz w:val="24"/>
          <w:szCs w:val="24"/>
        </w:rPr>
        <w:t xml:space="preserve">same was by consensus. It would thus be futile for the appellants to now argue that the representatives did not have their mandate. A plain reading of the statute quoted by the </w:t>
      </w:r>
      <w:r w:rsidR="004B0F2A">
        <w:rPr>
          <w:rFonts w:ascii="Times New Roman" w:hAnsi="Times New Roman" w:cs="Times New Roman"/>
          <w:sz w:val="24"/>
          <w:szCs w:val="24"/>
        </w:rPr>
        <w:t>appellants’</w:t>
      </w:r>
      <w:r w:rsidR="006C7088">
        <w:rPr>
          <w:rFonts w:ascii="Times New Roman" w:hAnsi="Times New Roman" w:cs="Times New Roman"/>
          <w:sz w:val="24"/>
          <w:szCs w:val="24"/>
        </w:rPr>
        <w:t xml:space="preserve"> shows clearly that whatever acts are done by the representatives on behalf of their principals is sufficient acquittal of their mandate. The court would not like to believe that the legislature intended that before a decision is made to bind the parties it meant every one of the members concerned had to sign to show that they were in agreement. The role played by the representatives as catering for their constituent elements sufficed for the purpose of the Act. The court is therefore not persuaded that the appellants have a good case on appeal. It should accordingly fail.</w:t>
      </w:r>
    </w:p>
    <w:p w:rsidR="006C7088" w:rsidRDefault="006C7088" w:rsidP="004B0F2A">
      <w:pPr>
        <w:spacing w:after="0" w:line="360" w:lineRule="auto"/>
        <w:jc w:val="both"/>
        <w:rPr>
          <w:rFonts w:ascii="Times New Roman" w:hAnsi="Times New Roman" w:cs="Times New Roman"/>
          <w:sz w:val="24"/>
          <w:szCs w:val="24"/>
        </w:rPr>
      </w:pPr>
    </w:p>
    <w:p w:rsidR="006C7088" w:rsidRDefault="006C7088" w:rsidP="004B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6C7088" w:rsidRDefault="006C7088" w:rsidP="004B0F2A">
      <w:pPr>
        <w:spacing w:after="0" w:line="360" w:lineRule="auto"/>
        <w:jc w:val="both"/>
        <w:rPr>
          <w:rFonts w:ascii="Times New Roman" w:hAnsi="Times New Roman" w:cs="Times New Roman"/>
          <w:sz w:val="24"/>
          <w:szCs w:val="24"/>
        </w:rPr>
      </w:pPr>
    </w:p>
    <w:p w:rsidR="006C7088" w:rsidRDefault="006C7088" w:rsidP="004B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without merit, it be and is hereby dismissed.</w:t>
      </w:r>
    </w:p>
    <w:p w:rsidR="006C7088" w:rsidRDefault="006C7088" w:rsidP="004B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is to stand.</w:t>
      </w:r>
    </w:p>
    <w:p w:rsidR="006C7088" w:rsidRDefault="006C7088" w:rsidP="004B0F2A">
      <w:pPr>
        <w:spacing w:after="0" w:line="360" w:lineRule="auto"/>
        <w:jc w:val="both"/>
        <w:rPr>
          <w:rFonts w:ascii="Times New Roman" w:hAnsi="Times New Roman" w:cs="Times New Roman"/>
          <w:sz w:val="24"/>
          <w:szCs w:val="24"/>
        </w:rPr>
      </w:pPr>
    </w:p>
    <w:p w:rsidR="006C7088" w:rsidRPr="00602304" w:rsidRDefault="006C7088" w:rsidP="004B0F2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Each party to bear own costs.</w:t>
      </w:r>
      <w:proofErr w:type="gramEnd"/>
    </w:p>
    <w:p w:rsidR="00A1335B" w:rsidRDefault="00A1335B" w:rsidP="004B0F2A">
      <w:pPr>
        <w:spacing w:after="0" w:line="240" w:lineRule="auto"/>
        <w:jc w:val="both"/>
        <w:rPr>
          <w:rFonts w:ascii="Times New Roman" w:hAnsi="Times New Roman" w:cs="Times New Roman"/>
          <w:sz w:val="24"/>
          <w:szCs w:val="24"/>
        </w:rPr>
      </w:pPr>
    </w:p>
    <w:p w:rsidR="00F17C09" w:rsidRPr="00F17C09" w:rsidRDefault="00F17C09" w:rsidP="004B0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F17C09" w:rsidRPr="00F17C09" w:rsidSect="004B0F2A">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65" w:rsidRDefault="00057465" w:rsidP="004B0F2A">
      <w:pPr>
        <w:spacing w:after="0" w:line="240" w:lineRule="auto"/>
      </w:pPr>
      <w:r>
        <w:separator/>
      </w:r>
    </w:p>
  </w:endnote>
  <w:endnote w:type="continuationSeparator" w:id="0">
    <w:p w:rsidR="00057465" w:rsidRDefault="00057465" w:rsidP="004B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65" w:rsidRDefault="00057465" w:rsidP="004B0F2A">
      <w:pPr>
        <w:spacing w:after="0" w:line="240" w:lineRule="auto"/>
      </w:pPr>
      <w:r>
        <w:separator/>
      </w:r>
    </w:p>
  </w:footnote>
  <w:footnote w:type="continuationSeparator" w:id="0">
    <w:p w:rsidR="00057465" w:rsidRDefault="00057465" w:rsidP="004B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260628"/>
      <w:docPartObj>
        <w:docPartGallery w:val="Page Numbers (Top of Page)"/>
        <w:docPartUnique/>
      </w:docPartObj>
    </w:sdtPr>
    <w:sdtEndPr>
      <w:rPr>
        <w:noProof/>
      </w:rPr>
    </w:sdtEndPr>
    <w:sdtContent>
      <w:p w:rsidR="004B0F2A" w:rsidRDefault="004B0F2A">
        <w:pPr>
          <w:pStyle w:val="Header"/>
          <w:jc w:val="right"/>
          <w:rPr>
            <w:noProof/>
          </w:rPr>
        </w:pPr>
        <w:r>
          <w:fldChar w:fldCharType="begin"/>
        </w:r>
        <w:r>
          <w:instrText xml:space="preserve"> PAGE   \* MERGEFORMAT </w:instrText>
        </w:r>
        <w:r>
          <w:fldChar w:fldCharType="separate"/>
        </w:r>
        <w:r w:rsidR="00797549">
          <w:rPr>
            <w:noProof/>
          </w:rPr>
          <w:t>2</w:t>
        </w:r>
        <w:r>
          <w:rPr>
            <w:noProof/>
          </w:rPr>
          <w:fldChar w:fldCharType="end"/>
        </w:r>
      </w:p>
      <w:p w:rsidR="004B0F2A" w:rsidRDefault="004B0F2A">
        <w:pPr>
          <w:pStyle w:val="Header"/>
          <w:jc w:val="right"/>
          <w:rPr>
            <w:noProof/>
          </w:rPr>
        </w:pPr>
        <w:r>
          <w:rPr>
            <w:noProof/>
          </w:rPr>
          <w:t>JUDGMENT NO LC-H-</w:t>
        </w:r>
        <w:r w:rsidR="00797549">
          <w:rPr>
            <w:noProof/>
          </w:rPr>
          <w:t>434</w:t>
        </w:r>
        <w:r>
          <w:rPr>
            <w:noProof/>
          </w:rPr>
          <w:t>-2016</w:t>
        </w:r>
      </w:p>
      <w:p w:rsidR="004B0F2A" w:rsidRDefault="004B0F2A">
        <w:pPr>
          <w:pStyle w:val="Header"/>
          <w:jc w:val="right"/>
        </w:pPr>
        <w:r>
          <w:rPr>
            <w:noProof/>
          </w:rPr>
          <w:t>CASE NO LC/H/588/2015</w:t>
        </w:r>
      </w:p>
    </w:sdtContent>
  </w:sdt>
  <w:p w:rsidR="004B0F2A" w:rsidRDefault="004B0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09"/>
    <w:rsid w:val="00057465"/>
    <w:rsid w:val="00072DA8"/>
    <w:rsid w:val="000A4810"/>
    <w:rsid w:val="000E4B8B"/>
    <w:rsid w:val="00252F1E"/>
    <w:rsid w:val="003C2BF2"/>
    <w:rsid w:val="004B0F2A"/>
    <w:rsid w:val="00507A65"/>
    <w:rsid w:val="00602304"/>
    <w:rsid w:val="006C7088"/>
    <w:rsid w:val="00797549"/>
    <w:rsid w:val="00A1335B"/>
    <w:rsid w:val="00A62E49"/>
    <w:rsid w:val="00D1681C"/>
    <w:rsid w:val="00EA5EFA"/>
    <w:rsid w:val="00F17C09"/>
    <w:rsid w:val="00FC15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F2A"/>
  </w:style>
  <w:style w:type="paragraph" w:styleId="Footer">
    <w:name w:val="footer"/>
    <w:basedOn w:val="Normal"/>
    <w:link w:val="FooterChar"/>
    <w:uiPriority w:val="99"/>
    <w:unhideWhenUsed/>
    <w:rsid w:val="004B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F2A"/>
  </w:style>
  <w:style w:type="paragraph" w:styleId="Footer">
    <w:name w:val="footer"/>
    <w:basedOn w:val="Normal"/>
    <w:link w:val="FooterChar"/>
    <w:uiPriority w:val="99"/>
    <w:unhideWhenUsed/>
    <w:rsid w:val="004B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2016-07-18T12:52:00Z</dcterms:created>
  <dcterms:modified xsi:type="dcterms:W3CDTF">2016-07-18T12:53:00Z</dcterms:modified>
</cp:coreProperties>
</file>