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295CC8" w14:textId="4D281D5A" w:rsidR="00306FC9" w:rsidRDefault="00306FC9" w:rsidP="007264B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en-US"/>
        </w:rPr>
        <w:t>KUBATSIRANA MINING SYNDI</w:t>
      </w:r>
      <w:r w:rsidR="005B6EA8">
        <w:rPr>
          <w:rFonts w:ascii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  <w:lang w:val="en-US"/>
        </w:rPr>
        <w:t>ATE</w:t>
      </w:r>
    </w:p>
    <w:p w14:paraId="2A199811" w14:textId="101A7F4C" w:rsidR="00306FC9" w:rsidRDefault="00814A45" w:rsidP="007264B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versus</w:t>
      </w:r>
    </w:p>
    <w:p w14:paraId="7871F6CF" w14:textId="7404CE18" w:rsidR="00306FC9" w:rsidRDefault="00E51FE8" w:rsidP="007264B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 AND</w:t>
      </w:r>
      <w:r w:rsidR="00DD13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72297">
        <w:rPr>
          <w:rFonts w:ascii="Times New Roman" w:hAnsi="Times New Roman" w:cs="Times New Roman"/>
          <w:sz w:val="24"/>
          <w:szCs w:val="24"/>
          <w:lang w:val="en-US"/>
        </w:rPr>
        <w:t>C ESTATE</w:t>
      </w:r>
      <w:r w:rsidR="00306F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C658E">
        <w:rPr>
          <w:rFonts w:ascii="Times New Roman" w:hAnsi="Times New Roman" w:cs="Times New Roman"/>
          <w:sz w:val="24"/>
          <w:szCs w:val="24"/>
          <w:lang w:val="en-US"/>
        </w:rPr>
        <w:t>(PVT</w:t>
      </w:r>
      <w:r w:rsidR="00306FC9">
        <w:rPr>
          <w:rFonts w:ascii="Times New Roman" w:hAnsi="Times New Roman" w:cs="Times New Roman"/>
          <w:sz w:val="24"/>
          <w:szCs w:val="24"/>
          <w:lang w:val="en-US"/>
        </w:rPr>
        <w:t>) LTD</w:t>
      </w:r>
    </w:p>
    <w:p w14:paraId="71D3CCCE" w14:textId="1F1703E0" w:rsidR="00306FC9" w:rsidRDefault="00306FC9" w:rsidP="007264B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and</w:t>
      </w:r>
    </w:p>
    <w:p w14:paraId="7F4DA9FB" w14:textId="5553AEC3" w:rsidR="00306FC9" w:rsidRDefault="007264B7" w:rsidP="007264B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STEDAN INVESTMENTS</w:t>
      </w:r>
      <w:r w:rsidR="00306FC9">
        <w:rPr>
          <w:rFonts w:ascii="Times New Roman" w:hAnsi="Times New Roman" w:cs="Times New Roman"/>
          <w:sz w:val="24"/>
          <w:szCs w:val="24"/>
          <w:lang w:val="en-US"/>
        </w:rPr>
        <w:t xml:space="preserve"> (PVT)</w:t>
      </w:r>
      <w:r w:rsidR="00BF6ED2">
        <w:rPr>
          <w:rFonts w:ascii="Times New Roman" w:hAnsi="Times New Roman" w:cs="Times New Roman"/>
          <w:sz w:val="24"/>
          <w:szCs w:val="24"/>
          <w:lang w:val="en-US"/>
        </w:rPr>
        <w:t xml:space="preserve"> LTD</w:t>
      </w:r>
    </w:p>
    <w:p w14:paraId="6C0F7549" w14:textId="667031B7" w:rsidR="00BF6ED2" w:rsidRDefault="007264B7" w:rsidP="007264B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and</w:t>
      </w:r>
    </w:p>
    <w:p w14:paraId="1C28AA51" w14:textId="768FA299" w:rsidR="00BF6ED2" w:rsidRDefault="00BF6ED2" w:rsidP="007264B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MINISTER OF MINES MINING DEVELOPMENT</w:t>
      </w:r>
    </w:p>
    <w:p w14:paraId="4D3ECAE6" w14:textId="754B41F7" w:rsidR="00BF6ED2" w:rsidRDefault="007264B7" w:rsidP="007264B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and</w:t>
      </w:r>
    </w:p>
    <w:p w14:paraId="0DCCCEFD" w14:textId="573C73D5" w:rsidR="007264B7" w:rsidRDefault="007264B7" w:rsidP="007264B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ENVIRONMENTAL MANAGEMENT AUTHORITY </w:t>
      </w:r>
    </w:p>
    <w:p w14:paraId="0B89B6CE" w14:textId="0FF162E1" w:rsidR="007264B7" w:rsidRDefault="007264B7" w:rsidP="007264B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and</w:t>
      </w:r>
    </w:p>
    <w:p w14:paraId="53099D87" w14:textId="53C304A9" w:rsidR="007264B7" w:rsidRDefault="007264B7" w:rsidP="007264B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DEPUTY SHERIFF OF THE HIGH COURT OF ZIMBABWE</w:t>
      </w:r>
    </w:p>
    <w:p w14:paraId="600A060F" w14:textId="77777777" w:rsidR="007264B7" w:rsidRDefault="007264B7" w:rsidP="007264B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76152DDD" w14:textId="77777777" w:rsidR="007264B7" w:rsidRDefault="007264B7" w:rsidP="007264B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3AF4F8C9" w14:textId="21BBD2BB" w:rsidR="007264B7" w:rsidRDefault="007264B7" w:rsidP="007264B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HIGH COURT OF ZIMBABWE</w:t>
      </w:r>
    </w:p>
    <w:p w14:paraId="5A38954C" w14:textId="2634274F" w:rsidR="007264B7" w:rsidRDefault="007264B7" w:rsidP="007264B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MUCHAWA J</w:t>
      </w:r>
    </w:p>
    <w:p w14:paraId="296A2B4A" w14:textId="06ABC7EC" w:rsidR="007264B7" w:rsidRDefault="007264B7" w:rsidP="007264B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HARARE, 14 J</w:t>
      </w:r>
      <w:r w:rsidR="00B3251C">
        <w:rPr>
          <w:rFonts w:ascii="Times New Roman" w:hAnsi="Times New Roman" w:cs="Times New Roman"/>
          <w:sz w:val="24"/>
          <w:szCs w:val="24"/>
          <w:lang w:val="en-US"/>
        </w:rPr>
        <w:t>une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251C">
        <w:rPr>
          <w:rFonts w:ascii="Times New Roman" w:hAnsi="Times New Roman" w:cs="Times New Roman"/>
          <w:sz w:val="24"/>
          <w:szCs w:val="24"/>
          <w:lang w:val="en-US"/>
        </w:rPr>
        <w:t>&amp;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23 S</w:t>
      </w:r>
      <w:r w:rsidR="00B3251C">
        <w:rPr>
          <w:rFonts w:ascii="Times New Roman" w:hAnsi="Times New Roman" w:cs="Times New Roman"/>
          <w:sz w:val="24"/>
          <w:szCs w:val="24"/>
          <w:lang w:val="en-US"/>
        </w:rPr>
        <w:t>eptember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2024</w:t>
      </w:r>
    </w:p>
    <w:p w14:paraId="63312FBD" w14:textId="77777777" w:rsidR="007264B7" w:rsidRDefault="007264B7" w:rsidP="007264B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58E7F7EB" w14:textId="77777777" w:rsidR="007264B7" w:rsidRDefault="007264B7" w:rsidP="007264B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7A419A9C" w14:textId="18223961" w:rsidR="007264B7" w:rsidRDefault="007264B7" w:rsidP="007264B7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264B7">
        <w:rPr>
          <w:rFonts w:ascii="Times New Roman" w:hAnsi="Times New Roman" w:cs="Times New Roman"/>
          <w:b/>
          <w:bCs/>
          <w:sz w:val="24"/>
          <w:szCs w:val="24"/>
          <w:lang w:val="en-US"/>
        </w:rPr>
        <w:t>Urgent chamber Application</w:t>
      </w:r>
    </w:p>
    <w:p w14:paraId="33480DB7" w14:textId="77777777" w:rsidR="007264B7" w:rsidRDefault="007264B7" w:rsidP="007264B7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95874D6" w14:textId="77777777" w:rsidR="007264B7" w:rsidRDefault="007264B7" w:rsidP="007264B7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2FAF4FE" w14:textId="124B6C9D" w:rsidR="007264B7" w:rsidRDefault="007264B7" w:rsidP="007264B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14A45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Ms T </w:t>
      </w:r>
      <w:r w:rsidR="00814A45" w:rsidRPr="00814A45">
        <w:rPr>
          <w:rFonts w:ascii="Times New Roman" w:hAnsi="Times New Roman" w:cs="Times New Roman"/>
          <w:i/>
          <w:iCs/>
          <w:sz w:val="24"/>
          <w:szCs w:val="24"/>
          <w:lang w:val="en-US"/>
        </w:rPr>
        <w:t>Masaka</w:t>
      </w:r>
      <w:r w:rsidR="00814A45" w:rsidRPr="00814A45">
        <w:rPr>
          <w:rFonts w:ascii="Times New Roman" w:hAnsi="Times New Roman" w:cs="Times New Roman"/>
          <w:sz w:val="24"/>
          <w:szCs w:val="24"/>
          <w:lang w:val="en-US"/>
        </w:rPr>
        <w:t xml:space="preserve">, for </w:t>
      </w:r>
      <w:r w:rsidR="00814A45">
        <w:rPr>
          <w:rFonts w:ascii="Times New Roman" w:hAnsi="Times New Roman" w:cs="Times New Roman"/>
          <w:sz w:val="24"/>
          <w:szCs w:val="24"/>
          <w:lang w:val="en-US"/>
        </w:rPr>
        <w:t>applicant</w:t>
      </w:r>
    </w:p>
    <w:p w14:paraId="26B77195" w14:textId="78CCBAE2" w:rsidR="00814A45" w:rsidRDefault="00814A45" w:rsidP="007264B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14A45">
        <w:rPr>
          <w:rFonts w:ascii="Times New Roman" w:hAnsi="Times New Roman" w:cs="Times New Roman"/>
          <w:i/>
          <w:iCs/>
          <w:sz w:val="24"/>
          <w:szCs w:val="24"/>
          <w:lang w:val="en-US"/>
        </w:rPr>
        <w:t>Mr J Makanda</w:t>
      </w:r>
      <w:r>
        <w:rPr>
          <w:rFonts w:ascii="Times New Roman" w:hAnsi="Times New Roman" w:cs="Times New Roman"/>
          <w:sz w:val="24"/>
          <w:szCs w:val="24"/>
          <w:lang w:val="en-US"/>
        </w:rPr>
        <w:t>, for 1</w:t>
      </w:r>
      <w:r w:rsidRPr="00814A4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st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respondent </w:t>
      </w:r>
    </w:p>
    <w:p w14:paraId="33A1D7FA" w14:textId="292EE62C" w:rsidR="00814A45" w:rsidRDefault="00814A45" w:rsidP="007264B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14A45">
        <w:rPr>
          <w:rFonts w:ascii="Times New Roman" w:hAnsi="Times New Roman" w:cs="Times New Roman"/>
          <w:i/>
          <w:iCs/>
          <w:sz w:val="24"/>
          <w:szCs w:val="24"/>
          <w:lang w:val="en-US"/>
        </w:rPr>
        <w:t>Ms A Zikiti</w:t>
      </w:r>
      <w:r>
        <w:rPr>
          <w:rFonts w:ascii="Times New Roman" w:hAnsi="Times New Roman" w:cs="Times New Roman"/>
          <w:sz w:val="24"/>
          <w:szCs w:val="24"/>
          <w:lang w:val="en-US"/>
        </w:rPr>
        <w:t>, for 3</w:t>
      </w:r>
      <w:r w:rsidRPr="00814A4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rd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respondent </w:t>
      </w:r>
    </w:p>
    <w:p w14:paraId="639793D7" w14:textId="32083E85" w:rsidR="00814A45" w:rsidRDefault="00814A45" w:rsidP="007264B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No appearance for 2</w:t>
      </w:r>
      <w:r w:rsidRPr="00814A4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nd</w:t>
      </w:r>
      <w:r>
        <w:rPr>
          <w:rFonts w:ascii="Times New Roman" w:hAnsi="Times New Roman" w:cs="Times New Roman"/>
          <w:sz w:val="24"/>
          <w:szCs w:val="24"/>
          <w:lang w:val="en-US"/>
        </w:rPr>
        <w:t>,4</w:t>
      </w:r>
      <w:r w:rsidRPr="00814A4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&amp; 5</w:t>
      </w:r>
      <w:r w:rsidRPr="00814A4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respondents</w:t>
      </w:r>
    </w:p>
    <w:p w14:paraId="34029273" w14:textId="77777777" w:rsidR="00F11B44" w:rsidRDefault="00F11B44" w:rsidP="007264B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12FF449A" w14:textId="77777777" w:rsidR="00F11B44" w:rsidRDefault="00F11B44" w:rsidP="007264B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6620A38C" w14:textId="7AAA6F36" w:rsidR="00F11B44" w:rsidRDefault="000A3894" w:rsidP="001852F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MUCHAWA J</w:t>
      </w:r>
      <w:r w:rsidR="00F11B44">
        <w:rPr>
          <w:rFonts w:ascii="Times New Roman" w:hAnsi="Times New Roman" w:cs="Times New Roman"/>
          <w:sz w:val="24"/>
          <w:szCs w:val="24"/>
          <w:lang w:val="en-US"/>
        </w:rPr>
        <w:t xml:space="preserve">:    This is an urgent chamber application for 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B3251C">
        <w:rPr>
          <w:rFonts w:ascii="Times New Roman" w:hAnsi="Times New Roman" w:cs="Times New Roman"/>
          <w:sz w:val="24"/>
          <w:szCs w:val="24"/>
          <w:lang w:val="en-US"/>
        </w:rPr>
        <w:t>ta</w:t>
      </w:r>
      <w:r>
        <w:rPr>
          <w:rFonts w:ascii="Times New Roman" w:hAnsi="Times New Roman" w:cs="Times New Roman"/>
          <w:sz w:val="24"/>
          <w:szCs w:val="24"/>
          <w:lang w:val="en-US"/>
        </w:rPr>
        <w:t>y of</w:t>
      </w:r>
      <w:r w:rsidR="00F11B44">
        <w:rPr>
          <w:rFonts w:ascii="Times New Roman" w:hAnsi="Times New Roman" w:cs="Times New Roman"/>
          <w:sz w:val="24"/>
          <w:szCs w:val="24"/>
          <w:lang w:val="en-US"/>
        </w:rPr>
        <w:t xml:space="preserve"> execution, </w:t>
      </w:r>
      <w:r>
        <w:rPr>
          <w:rFonts w:ascii="Times New Roman" w:hAnsi="Times New Roman" w:cs="Times New Roman"/>
          <w:sz w:val="24"/>
          <w:szCs w:val="24"/>
          <w:lang w:val="en-US"/>
        </w:rPr>
        <w:t>declaratory order</w:t>
      </w:r>
      <w:r w:rsidR="00F11B44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>
        <w:rPr>
          <w:rFonts w:ascii="Times New Roman" w:hAnsi="Times New Roman" w:cs="Times New Roman"/>
          <w:sz w:val="24"/>
          <w:szCs w:val="24"/>
          <w:lang w:val="en-US"/>
        </w:rPr>
        <w:t>consequential relief made</w:t>
      </w:r>
      <w:r w:rsidR="00A524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in terms</w:t>
      </w:r>
      <w:r w:rsidR="008B2030">
        <w:rPr>
          <w:rFonts w:ascii="Times New Roman" w:hAnsi="Times New Roman" w:cs="Times New Roman"/>
          <w:sz w:val="24"/>
          <w:szCs w:val="24"/>
          <w:lang w:val="en-US"/>
        </w:rPr>
        <w:t xml:space="preserve"> of r 60 of the High Court Rules 2021 as read with s 14 of the High Court Act. The terms of the order sought are as follows</w:t>
      </w:r>
      <w:r w:rsidR="00C01B32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45DC16A5" w14:textId="77777777" w:rsidR="008B2030" w:rsidRDefault="008B2030" w:rsidP="001852F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A84C69B" w14:textId="2935B297" w:rsidR="008B2030" w:rsidRPr="003B40E6" w:rsidRDefault="000A3894" w:rsidP="001852F5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en-US"/>
        </w:rPr>
      </w:pPr>
      <w:r w:rsidRPr="003B40E6">
        <w:rPr>
          <w:rFonts w:ascii="Times New Roman" w:hAnsi="Times New Roman" w:cs="Times New Roman"/>
          <w:lang w:val="en-US"/>
        </w:rPr>
        <w:t>“TERMS</w:t>
      </w:r>
      <w:r w:rsidR="008B2030" w:rsidRPr="003B40E6">
        <w:rPr>
          <w:rFonts w:ascii="Times New Roman" w:hAnsi="Times New Roman" w:cs="Times New Roman"/>
          <w:lang w:val="en-US"/>
        </w:rPr>
        <w:t xml:space="preserve"> OF THE FINAL ORDER SOUGHT</w:t>
      </w:r>
    </w:p>
    <w:p w14:paraId="4AABC2F8" w14:textId="6D5AD8DF" w:rsidR="008B2030" w:rsidRPr="003B40E6" w:rsidRDefault="008B2030" w:rsidP="001852F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3B40E6">
        <w:rPr>
          <w:rFonts w:ascii="Times New Roman" w:hAnsi="Times New Roman" w:cs="Times New Roman"/>
          <w:lang w:val="en-US"/>
        </w:rPr>
        <w:t xml:space="preserve">The application and second respondent are declared to be separate and distinct </w:t>
      </w:r>
      <w:r w:rsidR="000C7884" w:rsidRPr="003B40E6">
        <w:rPr>
          <w:rFonts w:ascii="Times New Roman" w:hAnsi="Times New Roman" w:cs="Times New Roman"/>
          <w:lang w:val="en-US"/>
        </w:rPr>
        <w:t>entities</w:t>
      </w:r>
    </w:p>
    <w:p w14:paraId="419D750C" w14:textId="71694CD2" w:rsidR="000C7884" w:rsidRPr="003B40E6" w:rsidRDefault="000C7884" w:rsidP="001852F5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3B40E6">
        <w:rPr>
          <w:rFonts w:ascii="Times New Roman" w:hAnsi="Times New Roman" w:cs="Times New Roman"/>
          <w:lang w:val="en-US"/>
        </w:rPr>
        <w:t xml:space="preserve">Consequently </w:t>
      </w:r>
    </w:p>
    <w:p w14:paraId="5C91AEA0" w14:textId="7FAD8A18" w:rsidR="00EF7AB8" w:rsidRPr="003B40E6" w:rsidRDefault="00EF7AB8" w:rsidP="001852F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3B40E6">
        <w:rPr>
          <w:rFonts w:ascii="Times New Roman" w:hAnsi="Times New Roman" w:cs="Times New Roman"/>
          <w:lang w:val="en-US"/>
        </w:rPr>
        <w:t xml:space="preserve">The impending </w:t>
      </w:r>
      <w:r w:rsidR="000A3894" w:rsidRPr="003B40E6">
        <w:rPr>
          <w:rFonts w:ascii="Times New Roman" w:hAnsi="Times New Roman" w:cs="Times New Roman"/>
          <w:lang w:val="en-US"/>
        </w:rPr>
        <w:t>execution of</w:t>
      </w:r>
      <w:r w:rsidRPr="003B40E6">
        <w:rPr>
          <w:rFonts w:ascii="Times New Roman" w:hAnsi="Times New Roman" w:cs="Times New Roman"/>
          <w:lang w:val="en-US"/>
        </w:rPr>
        <w:t xml:space="preserve"> the court order issued by this Court per </w:t>
      </w:r>
      <w:r w:rsidRPr="00895F0D">
        <w:rPr>
          <w:rFonts w:ascii="Times New Roman" w:hAnsi="Times New Roman" w:cs="Times New Roman"/>
          <w:smallCaps/>
          <w:lang w:val="en-US"/>
        </w:rPr>
        <w:t>Muchawa</w:t>
      </w:r>
      <w:r w:rsidRPr="003B40E6">
        <w:rPr>
          <w:rFonts w:ascii="Times New Roman" w:hAnsi="Times New Roman" w:cs="Times New Roman"/>
          <w:lang w:val="en-US"/>
        </w:rPr>
        <w:t xml:space="preserve"> J on the 17</w:t>
      </w:r>
      <w:r w:rsidRPr="003B40E6">
        <w:rPr>
          <w:rFonts w:ascii="Times New Roman" w:hAnsi="Times New Roman" w:cs="Times New Roman"/>
          <w:vertAlign w:val="superscript"/>
          <w:lang w:val="en-US"/>
        </w:rPr>
        <w:t>th</w:t>
      </w:r>
      <w:r w:rsidRPr="003B40E6">
        <w:rPr>
          <w:rFonts w:ascii="Times New Roman" w:hAnsi="Times New Roman" w:cs="Times New Roman"/>
          <w:lang w:val="en-US"/>
        </w:rPr>
        <w:t xml:space="preserve"> May 2024 as against </w:t>
      </w:r>
      <w:r w:rsidR="000A3894" w:rsidRPr="003B40E6">
        <w:rPr>
          <w:rFonts w:ascii="Times New Roman" w:hAnsi="Times New Roman" w:cs="Times New Roman"/>
          <w:lang w:val="en-US"/>
        </w:rPr>
        <w:t>the applicant</w:t>
      </w:r>
      <w:r w:rsidRPr="003B40E6">
        <w:rPr>
          <w:rFonts w:ascii="Times New Roman" w:hAnsi="Times New Roman" w:cs="Times New Roman"/>
          <w:lang w:val="en-US"/>
        </w:rPr>
        <w:t xml:space="preserve"> is </w:t>
      </w:r>
      <w:r w:rsidR="000A3894" w:rsidRPr="003B40E6">
        <w:rPr>
          <w:rFonts w:ascii="Times New Roman" w:hAnsi="Times New Roman" w:cs="Times New Roman"/>
          <w:lang w:val="en-US"/>
        </w:rPr>
        <w:t>hereby declared</w:t>
      </w:r>
      <w:r w:rsidRPr="003B40E6">
        <w:rPr>
          <w:rFonts w:ascii="Times New Roman" w:hAnsi="Times New Roman" w:cs="Times New Roman"/>
          <w:lang w:val="en-US"/>
        </w:rPr>
        <w:t xml:space="preserve"> invalid. </w:t>
      </w:r>
    </w:p>
    <w:p w14:paraId="47129668" w14:textId="25F0DDBC" w:rsidR="00EF7AB8" w:rsidRPr="003B40E6" w:rsidRDefault="000A3894" w:rsidP="001852F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3B40E6">
        <w:rPr>
          <w:rFonts w:ascii="Times New Roman" w:hAnsi="Times New Roman" w:cs="Times New Roman"/>
          <w:lang w:val="en-US"/>
        </w:rPr>
        <w:t>The fifth</w:t>
      </w:r>
      <w:r w:rsidR="005013BB" w:rsidRPr="003B40E6">
        <w:rPr>
          <w:rFonts w:ascii="Times New Roman" w:hAnsi="Times New Roman" w:cs="Times New Roman"/>
          <w:lang w:val="en-US"/>
        </w:rPr>
        <w:t xml:space="preserve"> respondent be and is hereby interdicted </w:t>
      </w:r>
      <w:r w:rsidRPr="003B40E6">
        <w:rPr>
          <w:rFonts w:ascii="Times New Roman" w:hAnsi="Times New Roman" w:cs="Times New Roman"/>
          <w:lang w:val="en-US"/>
        </w:rPr>
        <w:t>from carrying</w:t>
      </w:r>
      <w:r w:rsidR="005013BB" w:rsidRPr="003B40E6">
        <w:rPr>
          <w:rFonts w:ascii="Times New Roman" w:hAnsi="Times New Roman" w:cs="Times New Roman"/>
          <w:lang w:val="en-US"/>
        </w:rPr>
        <w:t xml:space="preserve"> out execution of the Court Order stated in para 2 above as </w:t>
      </w:r>
      <w:r w:rsidRPr="003B40E6">
        <w:rPr>
          <w:rFonts w:ascii="Times New Roman" w:hAnsi="Times New Roman" w:cs="Times New Roman"/>
          <w:lang w:val="en-US"/>
        </w:rPr>
        <w:t>against the</w:t>
      </w:r>
      <w:r w:rsidR="005013BB" w:rsidRPr="003B40E6">
        <w:rPr>
          <w:rFonts w:ascii="Times New Roman" w:hAnsi="Times New Roman" w:cs="Times New Roman"/>
          <w:lang w:val="en-US"/>
        </w:rPr>
        <w:t xml:space="preserve"> applicant.</w:t>
      </w:r>
    </w:p>
    <w:p w14:paraId="7159AE9C" w14:textId="0698EE30" w:rsidR="005013BB" w:rsidRPr="003B40E6" w:rsidRDefault="005013BB" w:rsidP="001852F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3B40E6">
        <w:rPr>
          <w:rFonts w:ascii="Times New Roman" w:hAnsi="Times New Roman" w:cs="Times New Roman"/>
          <w:lang w:val="en-US"/>
        </w:rPr>
        <w:t xml:space="preserve">The first respondent shall pay costs of this </w:t>
      </w:r>
      <w:r w:rsidR="000A3894" w:rsidRPr="003B40E6">
        <w:rPr>
          <w:rFonts w:ascii="Times New Roman" w:hAnsi="Times New Roman" w:cs="Times New Roman"/>
          <w:lang w:val="en-US"/>
        </w:rPr>
        <w:t>application on</w:t>
      </w:r>
      <w:r w:rsidRPr="003B40E6">
        <w:rPr>
          <w:rFonts w:ascii="Times New Roman" w:hAnsi="Times New Roman" w:cs="Times New Roman"/>
          <w:lang w:val="en-US"/>
        </w:rPr>
        <w:t xml:space="preserve"> an attorney and client scale.</w:t>
      </w:r>
    </w:p>
    <w:p w14:paraId="261CFAE9" w14:textId="16CB89DA" w:rsidR="005013BB" w:rsidRPr="003B40E6" w:rsidRDefault="005013BB" w:rsidP="001852F5">
      <w:pPr>
        <w:spacing w:after="0" w:line="240" w:lineRule="auto"/>
        <w:jc w:val="both"/>
        <w:rPr>
          <w:rFonts w:ascii="Times New Roman" w:hAnsi="Times New Roman" w:cs="Times New Roman"/>
          <w:u w:val="single"/>
          <w:lang w:val="en-US"/>
        </w:rPr>
      </w:pPr>
      <w:r w:rsidRPr="003B40E6">
        <w:rPr>
          <w:rFonts w:ascii="Times New Roman" w:hAnsi="Times New Roman" w:cs="Times New Roman"/>
          <w:u w:val="single"/>
          <w:lang w:val="en-US"/>
        </w:rPr>
        <w:t>INTERIM RELIEF GRANTED</w:t>
      </w:r>
    </w:p>
    <w:p w14:paraId="780BBC30" w14:textId="5B485F89" w:rsidR="005013BB" w:rsidRPr="003B40E6" w:rsidRDefault="005013BB" w:rsidP="001852F5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3B40E6">
        <w:rPr>
          <w:rFonts w:ascii="Times New Roman" w:hAnsi="Times New Roman" w:cs="Times New Roman"/>
          <w:lang w:val="en-US"/>
        </w:rPr>
        <w:t>Pending determination of this matter and on the return day the applicant be and is hereby granted the following relief:</w:t>
      </w:r>
    </w:p>
    <w:p w14:paraId="3887EC04" w14:textId="1762746E" w:rsidR="005013BB" w:rsidRDefault="006945A9" w:rsidP="001852F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3B40E6">
        <w:rPr>
          <w:rFonts w:ascii="Times New Roman" w:hAnsi="Times New Roman" w:cs="Times New Roman"/>
          <w:lang w:val="en-US"/>
        </w:rPr>
        <w:t xml:space="preserve">Execution of the order of this Court per </w:t>
      </w:r>
      <w:r w:rsidRPr="003B40E6">
        <w:rPr>
          <w:rFonts w:ascii="Times New Roman" w:hAnsi="Times New Roman" w:cs="Times New Roman"/>
          <w:smallCaps/>
          <w:lang w:val="en-US"/>
        </w:rPr>
        <w:t>Muchawa</w:t>
      </w:r>
      <w:r w:rsidRPr="003B40E6">
        <w:rPr>
          <w:rFonts w:ascii="Times New Roman" w:hAnsi="Times New Roman" w:cs="Times New Roman"/>
          <w:lang w:val="en-US"/>
        </w:rPr>
        <w:t xml:space="preserve"> J of the 17</w:t>
      </w:r>
      <w:r w:rsidRPr="003B40E6">
        <w:rPr>
          <w:rFonts w:ascii="Times New Roman" w:hAnsi="Times New Roman" w:cs="Times New Roman"/>
          <w:vertAlign w:val="superscript"/>
          <w:lang w:val="en-US"/>
        </w:rPr>
        <w:t>th</w:t>
      </w:r>
      <w:r w:rsidRPr="003B40E6">
        <w:rPr>
          <w:rFonts w:ascii="Times New Roman" w:hAnsi="Times New Roman" w:cs="Times New Roman"/>
          <w:lang w:val="en-US"/>
        </w:rPr>
        <w:t xml:space="preserve"> </w:t>
      </w:r>
      <w:r w:rsidR="00E51FE8">
        <w:rPr>
          <w:rFonts w:ascii="Times New Roman" w:hAnsi="Times New Roman" w:cs="Times New Roman"/>
          <w:lang w:val="en-US"/>
        </w:rPr>
        <w:t>o</w:t>
      </w:r>
      <w:r w:rsidRPr="003B40E6">
        <w:rPr>
          <w:rFonts w:ascii="Times New Roman" w:hAnsi="Times New Roman" w:cs="Times New Roman"/>
          <w:lang w:val="en-US"/>
        </w:rPr>
        <w:t xml:space="preserve">f May </w:t>
      </w:r>
      <w:r w:rsidR="000A3894" w:rsidRPr="003B40E6">
        <w:rPr>
          <w:rFonts w:ascii="Times New Roman" w:hAnsi="Times New Roman" w:cs="Times New Roman"/>
          <w:lang w:val="en-US"/>
        </w:rPr>
        <w:t>2024 under</w:t>
      </w:r>
      <w:r w:rsidRPr="003B40E6">
        <w:rPr>
          <w:rFonts w:ascii="Times New Roman" w:hAnsi="Times New Roman" w:cs="Times New Roman"/>
          <w:lang w:val="en-US"/>
        </w:rPr>
        <w:t xml:space="preserve"> case </w:t>
      </w:r>
      <w:r w:rsidR="000A3894" w:rsidRPr="003B40E6">
        <w:rPr>
          <w:rFonts w:ascii="Times New Roman" w:hAnsi="Times New Roman" w:cs="Times New Roman"/>
          <w:lang w:val="en-US"/>
        </w:rPr>
        <w:t>number HCH</w:t>
      </w:r>
      <w:r w:rsidRPr="003B40E6">
        <w:rPr>
          <w:rFonts w:ascii="Times New Roman" w:hAnsi="Times New Roman" w:cs="Times New Roman"/>
          <w:lang w:val="en-US"/>
        </w:rPr>
        <w:t xml:space="preserve">  2128/24 be and is hereby</w:t>
      </w:r>
      <w:r w:rsidR="003B40E6" w:rsidRPr="003B40E6">
        <w:rPr>
          <w:rFonts w:ascii="Times New Roman" w:hAnsi="Times New Roman" w:cs="Times New Roman"/>
          <w:lang w:val="en-US"/>
        </w:rPr>
        <w:t xml:space="preserve"> suspended as against the applicant.”</w:t>
      </w:r>
      <w:r w:rsidRPr="003B40E6">
        <w:rPr>
          <w:rFonts w:ascii="Times New Roman" w:hAnsi="Times New Roman" w:cs="Times New Roman"/>
          <w:lang w:val="en-US"/>
        </w:rPr>
        <w:t xml:space="preserve"> </w:t>
      </w:r>
    </w:p>
    <w:p w14:paraId="709C308E" w14:textId="77777777" w:rsidR="00895F0D" w:rsidRPr="00C01B32" w:rsidRDefault="00895F0D" w:rsidP="00C01B32">
      <w:pPr>
        <w:spacing w:after="0" w:line="240" w:lineRule="auto"/>
        <w:ind w:left="360"/>
        <w:jc w:val="both"/>
        <w:rPr>
          <w:rFonts w:ascii="Times New Roman" w:hAnsi="Times New Roman" w:cs="Times New Roman"/>
          <w:lang w:val="en-US"/>
        </w:rPr>
      </w:pPr>
    </w:p>
    <w:p w14:paraId="40B64AA2" w14:textId="77777777" w:rsidR="00895F0D" w:rsidRDefault="00895F0D" w:rsidP="00895F0D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024E289F" w14:textId="4482FB4C" w:rsidR="00895F0D" w:rsidRPr="00895F0D" w:rsidRDefault="00895F0D" w:rsidP="00895F0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95F0D">
        <w:rPr>
          <w:rFonts w:ascii="Times New Roman" w:hAnsi="Times New Roman" w:cs="Times New Roman"/>
          <w:sz w:val="24"/>
          <w:szCs w:val="24"/>
          <w:lang w:val="en-US"/>
        </w:rPr>
        <w:lastRenderedPageBreak/>
        <w:t>BACKGROUND FACTS</w:t>
      </w:r>
    </w:p>
    <w:p w14:paraId="049CA875" w14:textId="4ED0F87A" w:rsidR="00895F0D" w:rsidRDefault="00895F0D" w:rsidP="00895F0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95F0D">
        <w:rPr>
          <w:rFonts w:ascii="Times New Roman" w:hAnsi="Times New Roman" w:cs="Times New Roman"/>
          <w:sz w:val="24"/>
          <w:szCs w:val="24"/>
          <w:lang w:val="en-US"/>
        </w:rPr>
        <w:t>On the 17</w:t>
      </w:r>
      <w:r w:rsidRPr="00895F0D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Pr="00895F0D">
        <w:rPr>
          <w:rFonts w:ascii="Times New Roman" w:hAnsi="Times New Roman" w:cs="Times New Roman"/>
          <w:sz w:val="24"/>
          <w:szCs w:val="24"/>
          <w:lang w:val="en-US"/>
        </w:rPr>
        <w:t xml:space="preserve"> of May 2024 in another urgent chamber application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lodged by the now first </w:t>
      </w:r>
      <w:r w:rsidR="00CF3E67">
        <w:rPr>
          <w:rFonts w:ascii="Times New Roman" w:hAnsi="Times New Roman" w:cs="Times New Roman"/>
          <w:sz w:val="24"/>
          <w:szCs w:val="24"/>
          <w:lang w:val="en-US"/>
        </w:rPr>
        <w:t>respondent against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E3A6A">
        <w:rPr>
          <w:rFonts w:ascii="Times New Roman" w:hAnsi="Times New Roman" w:cs="Times New Roman"/>
          <w:sz w:val="24"/>
          <w:szCs w:val="24"/>
          <w:lang w:val="en-US"/>
        </w:rPr>
        <w:t>the now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second, third and fourth respondents. The order which I granted was to the following effect.</w:t>
      </w:r>
    </w:p>
    <w:p w14:paraId="11062536" w14:textId="79DAB16B" w:rsidR="00895F0D" w:rsidRDefault="00895F0D" w:rsidP="00895F0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“1. The application be and is hereby granted. </w:t>
      </w:r>
    </w:p>
    <w:p w14:paraId="70B9323C" w14:textId="492471BC" w:rsidR="00895F0D" w:rsidRDefault="00895F0D" w:rsidP="00895F0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2. The first respondent and all </w:t>
      </w:r>
      <w:r w:rsidR="005E3A6A">
        <w:rPr>
          <w:rFonts w:ascii="Times New Roman" w:hAnsi="Times New Roman" w:cs="Times New Roman"/>
          <w:sz w:val="24"/>
          <w:szCs w:val="24"/>
          <w:lang w:val="en-US"/>
        </w:rPr>
        <w:t>other persons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acting through it or on </w:t>
      </w:r>
      <w:r w:rsidR="005E3A6A">
        <w:rPr>
          <w:rFonts w:ascii="Times New Roman" w:hAnsi="Times New Roman" w:cs="Times New Roman"/>
          <w:sz w:val="24"/>
          <w:szCs w:val="24"/>
          <w:lang w:val="en-US"/>
        </w:rPr>
        <w:t>its instruction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be and are hereby ordered to restore to the applicant </w:t>
      </w:r>
      <w:r w:rsidR="00E51FE8">
        <w:rPr>
          <w:rFonts w:ascii="Times New Roman" w:hAnsi="Times New Roman" w:cs="Times New Roman"/>
          <w:sz w:val="24"/>
          <w:szCs w:val="24"/>
          <w:lang w:val="en-US"/>
        </w:rPr>
        <w:t>the undisturbed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and peaceful possession</w:t>
      </w:r>
      <w:r w:rsidR="00C5288D">
        <w:rPr>
          <w:rFonts w:ascii="Times New Roman" w:hAnsi="Times New Roman" w:cs="Times New Roman"/>
          <w:sz w:val="24"/>
          <w:szCs w:val="24"/>
          <w:lang w:val="en-US"/>
        </w:rPr>
        <w:t xml:space="preserve"> of Kwarate Ranch, Lalapanzi. </w:t>
      </w:r>
    </w:p>
    <w:p w14:paraId="6E14EBD2" w14:textId="1A56B182" w:rsidR="00C5288D" w:rsidRDefault="00C5288D" w:rsidP="00895F0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3. In the event that first </w:t>
      </w:r>
      <w:r w:rsidR="00F26D08">
        <w:rPr>
          <w:rFonts w:ascii="Times New Roman" w:hAnsi="Times New Roman" w:cs="Times New Roman"/>
          <w:sz w:val="24"/>
          <w:szCs w:val="24"/>
          <w:lang w:val="en-US"/>
        </w:rPr>
        <w:t>respondent does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not comply with this </w:t>
      </w:r>
      <w:r w:rsidR="00E51FE8">
        <w:rPr>
          <w:rFonts w:ascii="Times New Roman" w:hAnsi="Times New Roman" w:cs="Times New Roman"/>
          <w:sz w:val="24"/>
          <w:szCs w:val="24"/>
          <w:lang w:val="en-US"/>
        </w:rPr>
        <w:t>order within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48 hours of being served with a copy thereof, at first respondent</w:t>
      </w:r>
      <w:r w:rsidR="00A72297">
        <w:rPr>
          <w:rFonts w:ascii="Times New Roman" w:hAnsi="Times New Roman" w:cs="Times New Roman"/>
          <w:sz w:val="24"/>
          <w:szCs w:val="24"/>
          <w:lang w:val="en-US"/>
        </w:rPr>
        <w:t>’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 expense, the Sheriff of </w:t>
      </w:r>
      <w:r w:rsidR="00E51FE8">
        <w:rPr>
          <w:rFonts w:ascii="Times New Roman" w:hAnsi="Times New Roman" w:cs="Times New Roman"/>
          <w:sz w:val="24"/>
          <w:szCs w:val="24"/>
          <w:lang w:val="en-US"/>
        </w:rPr>
        <w:t>the High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Court shall remove the </w:t>
      </w:r>
      <w:r w:rsidR="00E51FE8">
        <w:rPr>
          <w:rFonts w:ascii="Times New Roman" w:hAnsi="Times New Roman" w:cs="Times New Roman"/>
          <w:sz w:val="24"/>
          <w:szCs w:val="24"/>
          <w:lang w:val="en-US"/>
        </w:rPr>
        <w:t>first respondent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and may in </w:t>
      </w:r>
      <w:r w:rsidR="00E51FE8">
        <w:rPr>
          <w:rFonts w:ascii="Times New Roman" w:hAnsi="Times New Roman" w:cs="Times New Roman"/>
          <w:sz w:val="24"/>
          <w:szCs w:val="24"/>
          <w:lang w:val="en-US"/>
        </w:rPr>
        <w:t>such removal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enlist the services of the Zimbabwe Republic police </w:t>
      </w:r>
      <w:r w:rsidR="00E51FE8">
        <w:rPr>
          <w:rFonts w:ascii="Times New Roman" w:hAnsi="Times New Roman" w:cs="Times New Roman"/>
          <w:sz w:val="24"/>
          <w:szCs w:val="24"/>
          <w:lang w:val="en-US"/>
        </w:rPr>
        <w:t>and remove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first respondent, its </w:t>
      </w:r>
      <w:r w:rsidR="00E51FE8">
        <w:rPr>
          <w:rFonts w:ascii="Times New Roman" w:hAnsi="Times New Roman" w:cs="Times New Roman"/>
          <w:sz w:val="24"/>
          <w:szCs w:val="24"/>
          <w:lang w:val="en-US"/>
        </w:rPr>
        <w:t>equipment and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everyone claiming occupation through them from Kwarate Ranch. The Sheriff shall attach </w:t>
      </w:r>
      <w:r w:rsidR="00E51FE8">
        <w:rPr>
          <w:rFonts w:ascii="Times New Roman" w:hAnsi="Times New Roman" w:cs="Times New Roman"/>
          <w:sz w:val="24"/>
          <w:szCs w:val="24"/>
          <w:lang w:val="en-US"/>
        </w:rPr>
        <w:t>the first respondent’s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wash plant for purposes of securing his </w:t>
      </w:r>
      <w:r w:rsidR="00E51FE8">
        <w:rPr>
          <w:rFonts w:ascii="Times New Roman" w:hAnsi="Times New Roman" w:cs="Times New Roman"/>
          <w:sz w:val="24"/>
          <w:szCs w:val="24"/>
          <w:lang w:val="en-US"/>
        </w:rPr>
        <w:t>costs and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costs </w:t>
      </w:r>
      <w:r w:rsidR="00E51FE8">
        <w:rPr>
          <w:rFonts w:ascii="Times New Roman" w:hAnsi="Times New Roman" w:cs="Times New Roman"/>
          <w:sz w:val="24"/>
          <w:szCs w:val="24"/>
          <w:lang w:val="en-US"/>
        </w:rPr>
        <w:t>of this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application.</w:t>
      </w:r>
    </w:p>
    <w:p w14:paraId="450B04F3" w14:textId="5890EAC6" w:rsidR="00C5288D" w:rsidRDefault="00C5288D" w:rsidP="00895F0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5. First respondent shall pay costs of suit on an ordinary scale.</w:t>
      </w:r>
      <w:r w:rsidR="00E51FE8">
        <w:rPr>
          <w:rFonts w:ascii="Times New Roman" w:hAnsi="Times New Roman" w:cs="Times New Roman"/>
          <w:sz w:val="24"/>
          <w:szCs w:val="24"/>
          <w:lang w:val="en-US"/>
        </w:rPr>
        <w:t>”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50A18864" w14:textId="21605E78" w:rsidR="00C5288D" w:rsidRDefault="00C5288D" w:rsidP="00895F0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T</w:t>
      </w:r>
      <w:r w:rsidR="005355B6">
        <w:rPr>
          <w:rFonts w:ascii="Times New Roman" w:hAnsi="Times New Roman" w:cs="Times New Roman"/>
          <w:sz w:val="24"/>
          <w:szCs w:val="24"/>
          <w:lang w:val="en-US"/>
        </w:rPr>
        <w:t xml:space="preserve">he first respondent is the owner of a certain piece </w:t>
      </w:r>
      <w:r w:rsidR="00E51FE8">
        <w:rPr>
          <w:rFonts w:ascii="Times New Roman" w:hAnsi="Times New Roman" w:cs="Times New Roman"/>
          <w:sz w:val="24"/>
          <w:szCs w:val="24"/>
          <w:lang w:val="en-US"/>
        </w:rPr>
        <w:t>of land</w:t>
      </w:r>
      <w:r w:rsidR="005355B6">
        <w:rPr>
          <w:rFonts w:ascii="Times New Roman" w:hAnsi="Times New Roman" w:cs="Times New Roman"/>
          <w:sz w:val="24"/>
          <w:szCs w:val="24"/>
          <w:lang w:val="en-US"/>
        </w:rPr>
        <w:t xml:space="preserve"> called </w:t>
      </w:r>
      <w:r w:rsidR="00E51FE8">
        <w:rPr>
          <w:rFonts w:ascii="Times New Roman" w:hAnsi="Times New Roman" w:cs="Times New Roman"/>
          <w:sz w:val="24"/>
          <w:szCs w:val="24"/>
          <w:lang w:val="en-US"/>
        </w:rPr>
        <w:t>Kwarate Ranch</w:t>
      </w:r>
      <w:r w:rsidR="005355B6">
        <w:rPr>
          <w:rFonts w:ascii="Times New Roman" w:hAnsi="Times New Roman" w:cs="Times New Roman"/>
          <w:sz w:val="24"/>
          <w:szCs w:val="24"/>
          <w:lang w:val="en-US"/>
        </w:rPr>
        <w:t xml:space="preserve">, Lalapanzi held </w:t>
      </w:r>
      <w:r w:rsidR="00E51FE8">
        <w:rPr>
          <w:rFonts w:ascii="Times New Roman" w:hAnsi="Times New Roman" w:cs="Times New Roman"/>
          <w:sz w:val="24"/>
          <w:szCs w:val="24"/>
          <w:lang w:val="en-US"/>
        </w:rPr>
        <w:t>under a Deed</w:t>
      </w:r>
      <w:r w:rsidR="005355B6">
        <w:rPr>
          <w:rFonts w:ascii="Times New Roman" w:hAnsi="Times New Roman" w:cs="Times New Roman"/>
          <w:sz w:val="24"/>
          <w:szCs w:val="24"/>
          <w:lang w:val="en-US"/>
        </w:rPr>
        <w:t xml:space="preserve"> of Transfer. It claims to be </w:t>
      </w:r>
      <w:r w:rsidR="00E51FE8">
        <w:rPr>
          <w:rFonts w:ascii="Times New Roman" w:hAnsi="Times New Roman" w:cs="Times New Roman"/>
          <w:sz w:val="24"/>
          <w:szCs w:val="24"/>
          <w:lang w:val="en-US"/>
        </w:rPr>
        <w:t>carrying on</w:t>
      </w:r>
      <w:r w:rsidR="005355B6">
        <w:rPr>
          <w:rFonts w:ascii="Times New Roman" w:hAnsi="Times New Roman" w:cs="Times New Roman"/>
          <w:sz w:val="24"/>
          <w:szCs w:val="24"/>
          <w:lang w:val="en-US"/>
        </w:rPr>
        <w:t xml:space="preserve"> the business of </w:t>
      </w:r>
      <w:r w:rsidR="00E51FE8">
        <w:rPr>
          <w:rFonts w:ascii="Times New Roman" w:hAnsi="Times New Roman" w:cs="Times New Roman"/>
          <w:sz w:val="24"/>
          <w:szCs w:val="24"/>
          <w:lang w:val="en-US"/>
        </w:rPr>
        <w:t>farming, being cattle</w:t>
      </w:r>
      <w:r w:rsidR="005355B6">
        <w:rPr>
          <w:rFonts w:ascii="Times New Roman" w:hAnsi="Times New Roman" w:cs="Times New Roman"/>
          <w:sz w:val="24"/>
          <w:szCs w:val="24"/>
          <w:lang w:val="en-US"/>
        </w:rPr>
        <w:t xml:space="preserve"> ranching and cropping. When </w:t>
      </w:r>
      <w:r w:rsidR="00E51FE8">
        <w:rPr>
          <w:rFonts w:ascii="Times New Roman" w:hAnsi="Times New Roman" w:cs="Times New Roman"/>
          <w:sz w:val="24"/>
          <w:szCs w:val="24"/>
          <w:lang w:val="en-US"/>
        </w:rPr>
        <w:t>it approached</w:t>
      </w:r>
      <w:r w:rsidR="005355B6">
        <w:rPr>
          <w:rFonts w:ascii="Times New Roman" w:hAnsi="Times New Roman" w:cs="Times New Roman"/>
          <w:sz w:val="24"/>
          <w:szCs w:val="24"/>
          <w:lang w:val="en-US"/>
        </w:rPr>
        <w:t xml:space="preserve"> the court under </w:t>
      </w:r>
      <w:r w:rsidR="00E51FE8">
        <w:rPr>
          <w:rFonts w:ascii="Times New Roman" w:hAnsi="Times New Roman" w:cs="Times New Roman"/>
          <w:sz w:val="24"/>
          <w:szCs w:val="24"/>
          <w:lang w:val="en-US"/>
        </w:rPr>
        <w:t>case number</w:t>
      </w:r>
      <w:r w:rsidR="005355B6">
        <w:rPr>
          <w:rFonts w:ascii="Times New Roman" w:hAnsi="Times New Roman" w:cs="Times New Roman"/>
          <w:sz w:val="24"/>
          <w:szCs w:val="24"/>
          <w:lang w:val="en-US"/>
        </w:rPr>
        <w:t xml:space="preserve"> HCH 2128/24, it alleged that it had been in peaceful and </w:t>
      </w:r>
      <w:r w:rsidR="00E51FE8">
        <w:rPr>
          <w:rFonts w:ascii="Times New Roman" w:hAnsi="Times New Roman" w:cs="Times New Roman"/>
          <w:sz w:val="24"/>
          <w:szCs w:val="24"/>
          <w:lang w:val="en-US"/>
        </w:rPr>
        <w:t>undisturbed possession</w:t>
      </w:r>
      <w:r w:rsidR="005355B6">
        <w:rPr>
          <w:rFonts w:ascii="Times New Roman" w:hAnsi="Times New Roman" w:cs="Times New Roman"/>
          <w:sz w:val="24"/>
          <w:szCs w:val="24"/>
          <w:lang w:val="en-US"/>
        </w:rPr>
        <w:t xml:space="preserve"> of its property </w:t>
      </w:r>
      <w:r w:rsidR="00E51FE8">
        <w:rPr>
          <w:rFonts w:ascii="Times New Roman" w:hAnsi="Times New Roman" w:cs="Times New Roman"/>
          <w:sz w:val="24"/>
          <w:szCs w:val="24"/>
          <w:lang w:val="en-US"/>
        </w:rPr>
        <w:t>until March</w:t>
      </w:r>
      <w:r w:rsidR="005355B6">
        <w:rPr>
          <w:rFonts w:ascii="Times New Roman" w:hAnsi="Times New Roman" w:cs="Times New Roman"/>
          <w:sz w:val="24"/>
          <w:szCs w:val="24"/>
          <w:lang w:val="en-US"/>
        </w:rPr>
        <w:t xml:space="preserve"> 2024 when the second respondent had taken </w:t>
      </w:r>
      <w:r w:rsidR="00E51FE8">
        <w:rPr>
          <w:rFonts w:ascii="Times New Roman" w:hAnsi="Times New Roman" w:cs="Times New Roman"/>
          <w:sz w:val="24"/>
          <w:szCs w:val="24"/>
          <w:lang w:val="en-US"/>
        </w:rPr>
        <w:t>occupation of</w:t>
      </w:r>
      <w:r w:rsidR="005355B6">
        <w:rPr>
          <w:rFonts w:ascii="Times New Roman" w:hAnsi="Times New Roman" w:cs="Times New Roman"/>
          <w:sz w:val="24"/>
          <w:szCs w:val="24"/>
          <w:lang w:val="en-US"/>
        </w:rPr>
        <w:t xml:space="preserve"> the land. It is explained that the first respondent initially </w:t>
      </w:r>
      <w:r w:rsidR="00E51FE8">
        <w:rPr>
          <w:rFonts w:ascii="Times New Roman" w:hAnsi="Times New Roman" w:cs="Times New Roman"/>
          <w:sz w:val="24"/>
          <w:szCs w:val="24"/>
          <w:lang w:val="en-US"/>
        </w:rPr>
        <w:t>thought it</w:t>
      </w:r>
      <w:r w:rsidR="005355B6">
        <w:rPr>
          <w:rFonts w:ascii="Times New Roman" w:hAnsi="Times New Roman" w:cs="Times New Roman"/>
          <w:sz w:val="24"/>
          <w:szCs w:val="24"/>
          <w:lang w:val="en-US"/>
        </w:rPr>
        <w:t xml:space="preserve"> was one of the mining companies which have chrome claims on the farm. However, upon inquiry, they </w:t>
      </w:r>
      <w:r w:rsidR="00E51FE8">
        <w:rPr>
          <w:rFonts w:ascii="Times New Roman" w:hAnsi="Times New Roman" w:cs="Times New Roman"/>
          <w:sz w:val="24"/>
          <w:szCs w:val="24"/>
          <w:lang w:val="en-US"/>
        </w:rPr>
        <w:t>were advised</w:t>
      </w:r>
      <w:r w:rsidR="005355B6">
        <w:rPr>
          <w:rFonts w:ascii="Times New Roman" w:hAnsi="Times New Roman" w:cs="Times New Roman"/>
          <w:sz w:val="24"/>
          <w:szCs w:val="24"/>
          <w:lang w:val="en-US"/>
        </w:rPr>
        <w:t xml:space="preserve"> that these </w:t>
      </w:r>
      <w:r w:rsidR="00E51FE8">
        <w:rPr>
          <w:rFonts w:ascii="Times New Roman" w:hAnsi="Times New Roman" w:cs="Times New Roman"/>
          <w:sz w:val="24"/>
          <w:szCs w:val="24"/>
          <w:lang w:val="en-US"/>
        </w:rPr>
        <w:t>were representatives</w:t>
      </w:r>
      <w:r w:rsidR="005355B6">
        <w:rPr>
          <w:rFonts w:ascii="Times New Roman" w:hAnsi="Times New Roman" w:cs="Times New Roman"/>
          <w:sz w:val="24"/>
          <w:szCs w:val="24"/>
          <w:lang w:val="en-US"/>
        </w:rPr>
        <w:t xml:space="preserve"> of the second respondent.  </w:t>
      </w:r>
    </w:p>
    <w:p w14:paraId="0DB0DDBA" w14:textId="4F50B618" w:rsidR="00BC0DB3" w:rsidRDefault="005355B6" w:rsidP="00895F0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5158EF">
        <w:rPr>
          <w:rFonts w:ascii="Times New Roman" w:hAnsi="Times New Roman" w:cs="Times New Roman"/>
          <w:sz w:val="24"/>
          <w:szCs w:val="24"/>
          <w:lang w:val="en-US"/>
        </w:rPr>
        <w:t xml:space="preserve"> The first respondent is </w:t>
      </w:r>
      <w:r w:rsidR="00E51FE8">
        <w:rPr>
          <w:rFonts w:ascii="Times New Roman" w:hAnsi="Times New Roman" w:cs="Times New Roman"/>
          <w:sz w:val="24"/>
          <w:szCs w:val="24"/>
          <w:lang w:val="en-US"/>
        </w:rPr>
        <w:t>quick to state</w:t>
      </w:r>
      <w:r w:rsidR="005158EF">
        <w:rPr>
          <w:rFonts w:ascii="Times New Roman" w:hAnsi="Times New Roman" w:cs="Times New Roman"/>
          <w:sz w:val="24"/>
          <w:szCs w:val="24"/>
          <w:lang w:val="en-US"/>
        </w:rPr>
        <w:t xml:space="preserve"> that Kwarate Ranch </w:t>
      </w:r>
      <w:r w:rsidR="00E51FE8">
        <w:rPr>
          <w:rFonts w:ascii="Times New Roman" w:hAnsi="Times New Roman" w:cs="Times New Roman"/>
          <w:sz w:val="24"/>
          <w:szCs w:val="24"/>
          <w:lang w:val="en-US"/>
        </w:rPr>
        <w:t>holds mining</w:t>
      </w:r>
      <w:r w:rsidR="005158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51FE8">
        <w:rPr>
          <w:rFonts w:ascii="Times New Roman" w:hAnsi="Times New Roman" w:cs="Times New Roman"/>
          <w:sz w:val="24"/>
          <w:szCs w:val="24"/>
          <w:lang w:val="en-US"/>
        </w:rPr>
        <w:t>claims,</w:t>
      </w:r>
      <w:r w:rsidR="005158EF">
        <w:rPr>
          <w:rFonts w:ascii="Times New Roman" w:hAnsi="Times New Roman" w:cs="Times New Roman"/>
          <w:sz w:val="24"/>
          <w:szCs w:val="24"/>
          <w:lang w:val="en-US"/>
        </w:rPr>
        <w:t xml:space="preserve"> and two sites have been authorized for </w:t>
      </w:r>
      <w:r w:rsidR="00E51FE8">
        <w:rPr>
          <w:rFonts w:ascii="Times New Roman" w:hAnsi="Times New Roman" w:cs="Times New Roman"/>
          <w:sz w:val="24"/>
          <w:szCs w:val="24"/>
          <w:lang w:val="en-US"/>
        </w:rPr>
        <w:t>wash plants</w:t>
      </w:r>
      <w:r w:rsidR="00C123CE">
        <w:rPr>
          <w:rFonts w:ascii="Times New Roman" w:hAnsi="Times New Roman" w:cs="Times New Roman"/>
          <w:sz w:val="24"/>
          <w:szCs w:val="24"/>
          <w:lang w:val="en-US"/>
        </w:rPr>
        <w:t xml:space="preserve"> by the first, third and fourth respondents and the </w:t>
      </w:r>
      <w:r w:rsidR="00E51FE8">
        <w:rPr>
          <w:rFonts w:ascii="Times New Roman" w:hAnsi="Times New Roman" w:cs="Times New Roman"/>
          <w:sz w:val="24"/>
          <w:szCs w:val="24"/>
          <w:lang w:val="en-US"/>
        </w:rPr>
        <w:t>place occupied</w:t>
      </w:r>
      <w:r w:rsidR="00C123CE">
        <w:rPr>
          <w:rFonts w:ascii="Times New Roman" w:hAnsi="Times New Roman" w:cs="Times New Roman"/>
          <w:sz w:val="24"/>
          <w:szCs w:val="24"/>
          <w:lang w:val="en-US"/>
        </w:rPr>
        <w:t xml:space="preserve"> by the second </w:t>
      </w:r>
      <w:r w:rsidR="00E51FE8">
        <w:rPr>
          <w:rFonts w:ascii="Times New Roman" w:hAnsi="Times New Roman" w:cs="Times New Roman"/>
          <w:sz w:val="24"/>
          <w:szCs w:val="24"/>
          <w:lang w:val="en-US"/>
        </w:rPr>
        <w:t>respondent is not</w:t>
      </w:r>
      <w:r w:rsidR="00C123CE">
        <w:rPr>
          <w:rFonts w:ascii="Times New Roman" w:hAnsi="Times New Roman" w:cs="Times New Roman"/>
          <w:sz w:val="24"/>
          <w:szCs w:val="24"/>
          <w:lang w:val="en-US"/>
        </w:rPr>
        <w:t xml:space="preserve"> one of those sites.</w:t>
      </w:r>
      <w:r w:rsidR="00E51F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123CE">
        <w:rPr>
          <w:rFonts w:ascii="Times New Roman" w:hAnsi="Times New Roman" w:cs="Times New Roman"/>
          <w:sz w:val="24"/>
          <w:szCs w:val="24"/>
          <w:lang w:val="en-US"/>
        </w:rPr>
        <w:t xml:space="preserve">The second respondent’s representatives are said to have claimed to hold mining rights to conduct </w:t>
      </w:r>
      <w:r w:rsidR="00E51FE8">
        <w:rPr>
          <w:rFonts w:ascii="Times New Roman" w:hAnsi="Times New Roman" w:cs="Times New Roman"/>
          <w:sz w:val="24"/>
          <w:szCs w:val="24"/>
          <w:lang w:val="en-US"/>
        </w:rPr>
        <w:t>mining activities,</w:t>
      </w:r>
      <w:r w:rsidR="00C123CE">
        <w:rPr>
          <w:rFonts w:ascii="Times New Roman" w:hAnsi="Times New Roman" w:cs="Times New Roman"/>
          <w:sz w:val="24"/>
          <w:szCs w:val="24"/>
          <w:lang w:val="en-US"/>
        </w:rPr>
        <w:t xml:space="preserve"> but no proof was availed.</w:t>
      </w:r>
    </w:p>
    <w:p w14:paraId="2BF088FD" w14:textId="733F2E61" w:rsidR="00F20DB3" w:rsidRDefault="00BC0DB3" w:rsidP="00895F0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The first respondent’s </w:t>
      </w:r>
      <w:r w:rsidR="00E51FE8">
        <w:rPr>
          <w:rFonts w:ascii="Times New Roman" w:hAnsi="Times New Roman" w:cs="Times New Roman"/>
          <w:sz w:val="24"/>
          <w:szCs w:val="24"/>
          <w:lang w:val="en-US"/>
        </w:rPr>
        <w:t>urgent chamber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application was granted in its favour on account of there being no special grant to carry </w:t>
      </w:r>
      <w:r w:rsidR="00E51FE8">
        <w:rPr>
          <w:rFonts w:ascii="Times New Roman" w:hAnsi="Times New Roman" w:cs="Times New Roman"/>
          <w:sz w:val="24"/>
          <w:szCs w:val="24"/>
          <w:lang w:val="en-US"/>
        </w:rPr>
        <w:t>out alluvial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mining near a river, with  their  w</w:t>
      </w:r>
      <w:r w:rsidR="00E51FE8">
        <w:rPr>
          <w:rFonts w:ascii="Times New Roman" w:hAnsi="Times New Roman" w:cs="Times New Roman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sh plant being less  than  200 metres from the river banks and in  a wet land. There was </w:t>
      </w:r>
      <w:r w:rsidR="00E51FE8">
        <w:rPr>
          <w:rFonts w:ascii="Times New Roman" w:hAnsi="Times New Roman" w:cs="Times New Roman"/>
          <w:sz w:val="24"/>
          <w:szCs w:val="24"/>
          <w:lang w:val="en-US"/>
        </w:rPr>
        <w:t>no Environmental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Impact </w:t>
      </w:r>
      <w:r w:rsidR="00E51FE8">
        <w:rPr>
          <w:rFonts w:ascii="Times New Roman" w:hAnsi="Times New Roman" w:cs="Times New Roman"/>
          <w:sz w:val="24"/>
          <w:szCs w:val="24"/>
          <w:lang w:val="en-US"/>
        </w:rPr>
        <w:t>Assessment certificate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especially as the Second respondent was using </w:t>
      </w:r>
      <w:r w:rsidR="000050B3">
        <w:rPr>
          <w:rFonts w:ascii="Times New Roman" w:hAnsi="Times New Roman" w:cs="Times New Roman"/>
          <w:sz w:val="24"/>
          <w:szCs w:val="24"/>
          <w:lang w:val="en-US"/>
        </w:rPr>
        <w:t>a mechanical and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highly powered was</w:t>
      </w:r>
      <w:r w:rsidR="00E51FE8">
        <w:rPr>
          <w:rFonts w:ascii="Times New Roman" w:hAnsi="Times New Roman" w:cs="Times New Roman"/>
          <w:sz w:val="24"/>
          <w:szCs w:val="24"/>
          <w:lang w:val="en-US"/>
        </w:rPr>
        <w:t>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plant. Their activities were therefore in contravention</w:t>
      </w:r>
      <w:r w:rsidR="00F20DB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F20DB3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the provisions of the </w:t>
      </w:r>
      <w:r w:rsidR="000050B3">
        <w:rPr>
          <w:rFonts w:ascii="Times New Roman" w:hAnsi="Times New Roman" w:cs="Times New Roman"/>
          <w:sz w:val="24"/>
          <w:szCs w:val="24"/>
          <w:lang w:val="en-US"/>
        </w:rPr>
        <w:t>Environmental Management</w:t>
      </w:r>
      <w:r w:rsidR="00F20DB3">
        <w:rPr>
          <w:rFonts w:ascii="Times New Roman" w:hAnsi="Times New Roman" w:cs="Times New Roman"/>
          <w:sz w:val="24"/>
          <w:szCs w:val="24"/>
          <w:lang w:val="en-US"/>
        </w:rPr>
        <w:t xml:space="preserve"> (Control of   Alluvial Mining) (Amendment) Regulations) Regulations S</w:t>
      </w:r>
      <w:r w:rsidR="000050B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F20DB3">
        <w:rPr>
          <w:rFonts w:ascii="Times New Roman" w:hAnsi="Times New Roman" w:cs="Times New Roman"/>
          <w:sz w:val="24"/>
          <w:szCs w:val="24"/>
          <w:lang w:val="en-US"/>
        </w:rPr>
        <w:t xml:space="preserve"> 104/2021.</w:t>
      </w:r>
    </w:p>
    <w:p w14:paraId="4D31FEEB" w14:textId="38330E8A" w:rsidR="00F00E6F" w:rsidRDefault="00F20DB3" w:rsidP="00895F0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</w:t>
      </w:r>
      <w:r w:rsidR="000050B3">
        <w:rPr>
          <w:rFonts w:ascii="Times New Roman" w:hAnsi="Times New Roman" w:cs="Times New Roman"/>
          <w:sz w:val="24"/>
          <w:szCs w:val="24"/>
          <w:lang w:val="en-US"/>
        </w:rPr>
        <w:t>The applicant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claims to have been carrying out mining operations </w:t>
      </w:r>
      <w:r w:rsidR="000050B3">
        <w:rPr>
          <w:rFonts w:ascii="Times New Roman" w:hAnsi="Times New Roman" w:cs="Times New Roman"/>
          <w:sz w:val="24"/>
          <w:szCs w:val="24"/>
          <w:lang w:val="en-US"/>
        </w:rPr>
        <w:t>on Kwarate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Ranch, Lalapanzi </w:t>
      </w:r>
      <w:r w:rsidR="000050B3">
        <w:rPr>
          <w:rFonts w:ascii="Times New Roman" w:hAnsi="Times New Roman" w:cs="Times New Roman"/>
          <w:sz w:val="24"/>
          <w:szCs w:val="24"/>
          <w:lang w:val="en-US"/>
        </w:rPr>
        <w:t>on 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strength of a </w:t>
      </w:r>
      <w:r w:rsidR="000050B3">
        <w:rPr>
          <w:rFonts w:ascii="Times New Roman" w:hAnsi="Times New Roman" w:cs="Times New Roman"/>
          <w:sz w:val="24"/>
          <w:szCs w:val="24"/>
          <w:lang w:val="en-US"/>
        </w:rPr>
        <w:t>special grant issued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050B3">
        <w:rPr>
          <w:rFonts w:ascii="Times New Roman" w:hAnsi="Times New Roman" w:cs="Times New Roman"/>
          <w:sz w:val="24"/>
          <w:szCs w:val="24"/>
          <w:lang w:val="en-US"/>
        </w:rPr>
        <w:t>on 17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May 2024 </w:t>
      </w:r>
      <w:r w:rsidR="000050B3">
        <w:rPr>
          <w:rFonts w:ascii="Times New Roman" w:hAnsi="Times New Roman" w:cs="Times New Roman"/>
          <w:sz w:val="24"/>
          <w:szCs w:val="24"/>
          <w:lang w:val="en-US"/>
        </w:rPr>
        <w:t>under SG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9715. The applicant was </w:t>
      </w:r>
      <w:r w:rsidR="000050B3">
        <w:rPr>
          <w:rFonts w:ascii="Times New Roman" w:hAnsi="Times New Roman" w:cs="Times New Roman"/>
          <w:sz w:val="24"/>
          <w:szCs w:val="24"/>
          <w:lang w:val="en-US"/>
        </w:rPr>
        <w:t>served with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 writ of ejectment, writ </w:t>
      </w:r>
      <w:r w:rsidR="000050B3">
        <w:rPr>
          <w:rFonts w:ascii="Times New Roman" w:hAnsi="Times New Roman" w:cs="Times New Roman"/>
          <w:sz w:val="24"/>
          <w:szCs w:val="24"/>
          <w:lang w:val="en-US"/>
        </w:rPr>
        <w:t>of execution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notice of removal </w:t>
      </w:r>
      <w:r w:rsidR="000050B3">
        <w:rPr>
          <w:rFonts w:ascii="Times New Roman" w:hAnsi="Times New Roman" w:cs="Times New Roman"/>
          <w:sz w:val="24"/>
          <w:szCs w:val="24"/>
          <w:lang w:val="en-US"/>
        </w:rPr>
        <w:t>and notice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of seizure and </w:t>
      </w:r>
      <w:r w:rsidR="000050B3">
        <w:rPr>
          <w:rFonts w:ascii="Times New Roman" w:hAnsi="Times New Roman" w:cs="Times New Roman"/>
          <w:sz w:val="24"/>
          <w:szCs w:val="24"/>
          <w:lang w:val="en-US"/>
        </w:rPr>
        <w:t>attachment in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relation to case number HCH 2128/ 24 through its security </w:t>
      </w:r>
      <w:r w:rsidR="000050B3">
        <w:rPr>
          <w:rFonts w:ascii="Times New Roman" w:hAnsi="Times New Roman" w:cs="Times New Roman"/>
          <w:sz w:val="24"/>
          <w:szCs w:val="24"/>
          <w:lang w:val="en-US"/>
        </w:rPr>
        <w:t>personnel 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29 May 2024.</w:t>
      </w:r>
      <w:r w:rsidR="009615C5">
        <w:rPr>
          <w:rFonts w:ascii="Times New Roman" w:hAnsi="Times New Roman" w:cs="Times New Roman"/>
          <w:sz w:val="24"/>
          <w:szCs w:val="24"/>
          <w:lang w:val="en-US"/>
        </w:rPr>
        <w:t xml:space="preserve">  The </w:t>
      </w:r>
      <w:r w:rsidR="002C0B22">
        <w:rPr>
          <w:rFonts w:ascii="Times New Roman" w:hAnsi="Times New Roman" w:cs="Times New Roman"/>
          <w:sz w:val="24"/>
          <w:szCs w:val="24"/>
          <w:lang w:val="en-US"/>
        </w:rPr>
        <w:t>applicant’s   members became aware of this on</w:t>
      </w:r>
      <w:r w:rsidR="00F00E6F">
        <w:rPr>
          <w:rFonts w:ascii="Times New Roman" w:hAnsi="Times New Roman" w:cs="Times New Roman"/>
          <w:sz w:val="24"/>
          <w:szCs w:val="24"/>
          <w:lang w:val="en-US"/>
        </w:rPr>
        <w:t xml:space="preserve"> 30 May 2024. The applicant </w:t>
      </w:r>
      <w:r w:rsidR="000050B3">
        <w:rPr>
          <w:rFonts w:ascii="Times New Roman" w:hAnsi="Times New Roman" w:cs="Times New Roman"/>
          <w:sz w:val="24"/>
          <w:szCs w:val="24"/>
          <w:lang w:val="en-US"/>
        </w:rPr>
        <w:t>was not</w:t>
      </w:r>
      <w:r w:rsidR="00F00E6F">
        <w:rPr>
          <w:rFonts w:ascii="Times New Roman" w:hAnsi="Times New Roman" w:cs="Times New Roman"/>
          <w:sz w:val="24"/>
          <w:szCs w:val="24"/>
          <w:lang w:val="en-US"/>
        </w:rPr>
        <w:t xml:space="preserve"> a party under case number HCH </w:t>
      </w:r>
      <w:r w:rsidR="000050B3">
        <w:rPr>
          <w:rFonts w:ascii="Times New Roman" w:hAnsi="Times New Roman" w:cs="Times New Roman"/>
          <w:sz w:val="24"/>
          <w:szCs w:val="24"/>
          <w:lang w:val="en-US"/>
        </w:rPr>
        <w:t>2128/24 but</w:t>
      </w:r>
      <w:r w:rsidR="00F00E6F">
        <w:rPr>
          <w:rFonts w:ascii="Times New Roman" w:hAnsi="Times New Roman" w:cs="Times New Roman"/>
          <w:sz w:val="24"/>
          <w:szCs w:val="24"/>
          <w:lang w:val="en-US"/>
        </w:rPr>
        <w:t xml:space="preserve"> avers that </w:t>
      </w:r>
      <w:r w:rsidR="000050B3">
        <w:rPr>
          <w:rFonts w:ascii="Times New Roman" w:hAnsi="Times New Roman" w:cs="Times New Roman"/>
          <w:sz w:val="24"/>
          <w:szCs w:val="24"/>
          <w:lang w:val="en-US"/>
        </w:rPr>
        <w:t>the fifth</w:t>
      </w:r>
      <w:r w:rsidR="00F00E6F">
        <w:rPr>
          <w:rFonts w:ascii="Times New Roman" w:hAnsi="Times New Roman" w:cs="Times New Roman"/>
          <w:sz w:val="24"/>
          <w:szCs w:val="24"/>
          <w:lang w:val="en-US"/>
        </w:rPr>
        <w:t xml:space="preserve"> respondent sought to </w:t>
      </w:r>
      <w:r w:rsidR="000050B3">
        <w:rPr>
          <w:rFonts w:ascii="Times New Roman" w:hAnsi="Times New Roman" w:cs="Times New Roman"/>
          <w:sz w:val="24"/>
          <w:szCs w:val="24"/>
          <w:lang w:val="en-US"/>
        </w:rPr>
        <w:t>evict it</w:t>
      </w:r>
      <w:r w:rsidR="00F00E6F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0050B3">
        <w:rPr>
          <w:rFonts w:ascii="Times New Roman" w:hAnsi="Times New Roman" w:cs="Times New Roman"/>
          <w:sz w:val="24"/>
          <w:szCs w:val="24"/>
          <w:lang w:val="en-US"/>
        </w:rPr>
        <w:t>attach its</w:t>
      </w:r>
      <w:r w:rsidR="00F00E6F">
        <w:rPr>
          <w:rFonts w:ascii="Times New Roman" w:hAnsi="Times New Roman" w:cs="Times New Roman"/>
          <w:sz w:val="24"/>
          <w:szCs w:val="24"/>
          <w:lang w:val="en-US"/>
        </w:rPr>
        <w:t xml:space="preserve"> property. </w:t>
      </w:r>
      <w:r w:rsidR="000050B3">
        <w:rPr>
          <w:rFonts w:ascii="Times New Roman" w:hAnsi="Times New Roman" w:cs="Times New Roman"/>
          <w:sz w:val="24"/>
          <w:szCs w:val="24"/>
          <w:lang w:val="en-US"/>
        </w:rPr>
        <w:t>This is</w:t>
      </w:r>
      <w:r w:rsidR="00F00E6F">
        <w:rPr>
          <w:rFonts w:ascii="Times New Roman" w:hAnsi="Times New Roman" w:cs="Times New Roman"/>
          <w:sz w:val="24"/>
          <w:szCs w:val="24"/>
          <w:lang w:val="en-US"/>
        </w:rPr>
        <w:t xml:space="preserve"> the basis upon which </w:t>
      </w:r>
      <w:r w:rsidR="000050B3">
        <w:rPr>
          <w:rFonts w:ascii="Times New Roman" w:hAnsi="Times New Roman" w:cs="Times New Roman"/>
          <w:sz w:val="24"/>
          <w:szCs w:val="24"/>
          <w:lang w:val="en-US"/>
        </w:rPr>
        <w:t>this application</w:t>
      </w:r>
      <w:r w:rsidR="00F00E6F">
        <w:rPr>
          <w:rFonts w:ascii="Times New Roman" w:hAnsi="Times New Roman" w:cs="Times New Roman"/>
          <w:sz w:val="24"/>
          <w:szCs w:val="24"/>
          <w:lang w:val="en-US"/>
        </w:rPr>
        <w:t xml:space="preserve"> is brought, for the </w:t>
      </w:r>
      <w:r w:rsidR="000050B3">
        <w:rPr>
          <w:rFonts w:ascii="Times New Roman" w:hAnsi="Times New Roman" w:cs="Times New Roman"/>
          <w:sz w:val="24"/>
          <w:szCs w:val="24"/>
          <w:lang w:val="en-US"/>
        </w:rPr>
        <w:t>granting of</w:t>
      </w:r>
      <w:r w:rsidR="00F00E6F">
        <w:rPr>
          <w:rFonts w:ascii="Times New Roman" w:hAnsi="Times New Roman" w:cs="Times New Roman"/>
          <w:sz w:val="24"/>
          <w:szCs w:val="24"/>
          <w:lang w:val="en-US"/>
        </w:rPr>
        <w:t xml:space="preserve"> the relief stated above.</w:t>
      </w:r>
    </w:p>
    <w:p w14:paraId="1A265847" w14:textId="77777777" w:rsidR="00572436" w:rsidRDefault="00F00E6F" w:rsidP="00895F0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Points </w:t>
      </w:r>
      <w:r w:rsidRPr="00F00E6F">
        <w:rPr>
          <w:rFonts w:ascii="Times New Roman" w:hAnsi="Times New Roman" w:cs="Times New Roman"/>
          <w:i/>
          <w:iCs/>
          <w:sz w:val="24"/>
          <w:szCs w:val="24"/>
          <w:lang w:val="en-US"/>
        </w:rPr>
        <w:t>in limine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were raised by the first respondent. These were they</w:t>
      </w:r>
      <w:r w:rsidR="00572436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2EAC222E" w14:textId="77777777" w:rsidR="00572436" w:rsidRDefault="00572436" w:rsidP="00895F0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4C452F3" w14:textId="77777777" w:rsidR="00572436" w:rsidRDefault="00572436" w:rsidP="00572436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That the matter is not urgent</w:t>
      </w:r>
    </w:p>
    <w:p w14:paraId="1BDF73BC" w14:textId="77777777" w:rsidR="00572436" w:rsidRDefault="00572436" w:rsidP="00572436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That the applicant has used an irregular procedure.</w:t>
      </w:r>
    </w:p>
    <w:p w14:paraId="11299F79" w14:textId="257F3E02" w:rsidR="00572436" w:rsidRDefault="00572436" w:rsidP="00572436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That the relie</w:t>
      </w:r>
      <w:r w:rsidR="000050B3">
        <w:rPr>
          <w:rFonts w:ascii="Times New Roman" w:hAnsi="Times New Roman" w:cs="Times New Roman"/>
          <w:sz w:val="24"/>
          <w:szCs w:val="24"/>
          <w:lang w:val="en-US"/>
        </w:rPr>
        <w:t>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sought </w:t>
      </w:r>
      <w:r w:rsidR="000050B3">
        <w:rPr>
          <w:rFonts w:ascii="Times New Roman" w:hAnsi="Times New Roman" w:cs="Times New Roman"/>
          <w:sz w:val="24"/>
          <w:szCs w:val="24"/>
          <w:lang w:val="en-US"/>
        </w:rPr>
        <w:t>is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incompetent.</w:t>
      </w:r>
    </w:p>
    <w:p w14:paraId="555A11D8" w14:textId="4E513BED" w:rsidR="00D25EB4" w:rsidRDefault="00572436" w:rsidP="0057243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 heard the parties </w:t>
      </w:r>
      <w:r w:rsidR="000050B3">
        <w:rPr>
          <w:rFonts w:ascii="Times New Roman" w:hAnsi="Times New Roman" w:cs="Times New Roman"/>
          <w:sz w:val="24"/>
          <w:szCs w:val="24"/>
          <w:lang w:val="en-US"/>
        </w:rPr>
        <w:t>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these and reserved my ruling.  This </w:t>
      </w:r>
      <w:r w:rsidR="000050B3">
        <w:rPr>
          <w:rFonts w:ascii="Times New Roman" w:hAnsi="Times New Roman" w:cs="Times New Roman"/>
          <w:sz w:val="24"/>
          <w:szCs w:val="24"/>
          <w:lang w:val="en-US"/>
        </w:rPr>
        <w:t>is it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050B3">
        <w:rPr>
          <w:rFonts w:ascii="Times New Roman" w:hAnsi="Times New Roman" w:cs="Times New Roman"/>
          <w:sz w:val="24"/>
          <w:szCs w:val="24"/>
          <w:lang w:val="en-US"/>
        </w:rPr>
        <w:t>and 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deal with each point, in turn, below</w:t>
      </w:r>
    </w:p>
    <w:p w14:paraId="63288D36" w14:textId="77777777" w:rsidR="00D25EB4" w:rsidRDefault="00D25EB4" w:rsidP="0057243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C723E39" w14:textId="77777777" w:rsidR="00D25EB4" w:rsidRDefault="00D25EB4" w:rsidP="0057243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D25EB4">
        <w:rPr>
          <w:rFonts w:ascii="Times New Roman" w:hAnsi="Times New Roman" w:cs="Times New Roman"/>
          <w:sz w:val="24"/>
          <w:szCs w:val="24"/>
          <w:u w:val="single"/>
          <w:lang w:val="en-US"/>
        </w:rPr>
        <w:t>Whether the matter is urgent</w:t>
      </w:r>
    </w:p>
    <w:p w14:paraId="3FBA1A0F" w14:textId="71FC3918" w:rsidR="008D714B" w:rsidRDefault="00D25EB4" w:rsidP="0057243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25EB4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B5AB3">
        <w:rPr>
          <w:rFonts w:ascii="Times New Roman" w:hAnsi="Times New Roman" w:cs="Times New Roman"/>
          <w:sz w:val="24"/>
          <w:szCs w:val="24"/>
          <w:lang w:val="en-US"/>
        </w:rPr>
        <w:t>Mr.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50B3">
        <w:rPr>
          <w:rFonts w:ascii="Times New Roman" w:hAnsi="Times New Roman" w:cs="Times New Roman"/>
          <w:i/>
          <w:iCs/>
          <w:sz w:val="24"/>
          <w:szCs w:val="24"/>
          <w:lang w:val="en-US"/>
        </w:rPr>
        <w:t>Makanda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050B3">
        <w:rPr>
          <w:rFonts w:ascii="Times New Roman" w:hAnsi="Times New Roman" w:cs="Times New Roman"/>
          <w:sz w:val="24"/>
          <w:szCs w:val="24"/>
          <w:lang w:val="en-US"/>
        </w:rPr>
        <w:t>submitted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that this </w:t>
      </w:r>
      <w:r w:rsidR="000050B3">
        <w:rPr>
          <w:rFonts w:ascii="Times New Roman" w:hAnsi="Times New Roman" w:cs="Times New Roman"/>
          <w:sz w:val="24"/>
          <w:szCs w:val="24"/>
          <w:lang w:val="en-US"/>
        </w:rPr>
        <w:t>matter is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not urgent and should be removed from the roll of urgent matters.  This is because the </w:t>
      </w:r>
      <w:r w:rsidR="000050B3">
        <w:rPr>
          <w:rFonts w:ascii="Times New Roman" w:hAnsi="Times New Roman" w:cs="Times New Roman"/>
          <w:sz w:val="24"/>
          <w:szCs w:val="24"/>
          <w:lang w:val="en-US"/>
        </w:rPr>
        <w:t>applicant has admitted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that it </w:t>
      </w:r>
      <w:r w:rsidR="000050B3">
        <w:rPr>
          <w:rFonts w:ascii="Times New Roman" w:hAnsi="Times New Roman" w:cs="Times New Roman"/>
          <w:sz w:val="24"/>
          <w:szCs w:val="24"/>
          <w:lang w:val="en-US"/>
        </w:rPr>
        <w:t>was not</w:t>
      </w:r>
      <w:r w:rsidR="008D714B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0050B3">
        <w:rPr>
          <w:rFonts w:ascii="Times New Roman" w:hAnsi="Times New Roman" w:cs="Times New Roman"/>
          <w:sz w:val="24"/>
          <w:szCs w:val="24"/>
          <w:lang w:val="en-US"/>
        </w:rPr>
        <w:t>party to</w:t>
      </w:r>
      <w:r w:rsidR="008D714B">
        <w:rPr>
          <w:rFonts w:ascii="Times New Roman" w:hAnsi="Times New Roman" w:cs="Times New Roman"/>
          <w:sz w:val="24"/>
          <w:szCs w:val="24"/>
          <w:lang w:val="en-US"/>
        </w:rPr>
        <w:t xml:space="preserve"> proceedings under HCH 2128/24.  </w:t>
      </w:r>
      <w:r w:rsidR="000050B3">
        <w:rPr>
          <w:rFonts w:ascii="Times New Roman" w:hAnsi="Times New Roman" w:cs="Times New Roman"/>
          <w:sz w:val="24"/>
          <w:szCs w:val="24"/>
          <w:lang w:val="en-US"/>
        </w:rPr>
        <w:t>Consequently,</w:t>
      </w:r>
      <w:r w:rsidR="008D714B">
        <w:rPr>
          <w:rFonts w:ascii="Times New Roman" w:hAnsi="Times New Roman" w:cs="Times New Roman"/>
          <w:sz w:val="24"/>
          <w:szCs w:val="24"/>
          <w:lang w:val="en-US"/>
        </w:rPr>
        <w:t xml:space="preserve"> the Court order, writ </w:t>
      </w:r>
      <w:r w:rsidR="000050B3">
        <w:rPr>
          <w:rFonts w:ascii="Times New Roman" w:hAnsi="Times New Roman" w:cs="Times New Roman"/>
          <w:sz w:val="24"/>
          <w:szCs w:val="24"/>
          <w:lang w:val="en-US"/>
        </w:rPr>
        <w:t>of execution</w:t>
      </w:r>
      <w:r w:rsidR="008D714B">
        <w:rPr>
          <w:rFonts w:ascii="Times New Roman" w:hAnsi="Times New Roman" w:cs="Times New Roman"/>
          <w:sz w:val="24"/>
          <w:szCs w:val="24"/>
          <w:lang w:val="en-US"/>
        </w:rPr>
        <w:t xml:space="preserve">, writ of </w:t>
      </w:r>
      <w:r w:rsidR="000050B3">
        <w:rPr>
          <w:rFonts w:ascii="Times New Roman" w:hAnsi="Times New Roman" w:cs="Times New Roman"/>
          <w:sz w:val="24"/>
          <w:szCs w:val="24"/>
          <w:lang w:val="en-US"/>
        </w:rPr>
        <w:t>eviction, writ</w:t>
      </w:r>
      <w:r w:rsidR="008D714B">
        <w:rPr>
          <w:rFonts w:ascii="Times New Roman" w:hAnsi="Times New Roman" w:cs="Times New Roman"/>
          <w:sz w:val="24"/>
          <w:szCs w:val="24"/>
          <w:lang w:val="en-US"/>
        </w:rPr>
        <w:t xml:space="preserve"> of eviction, notice of eviction and </w:t>
      </w:r>
      <w:r w:rsidR="000050B3">
        <w:rPr>
          <w:rFonts w:ascii="Times New Roman" w:hAnsi="Times New Roman" w:cs="Times New Roman"/>
          <w:sz w:val="24"/>
          <w:szCs w:val="24"/>
          <w:lang w:val="en-US"/>
        </w:rPr>
        <w:t>notice of</w:t>
      </w:r>
      <w:r w:rsidR="008D714B">
        <w:rPr>
          <w:rFonts w:ascii="Times New Roman" w:hAnsi="Times New Roman" w:cs="Times New Roman"/>
          <w:sz w:val="24"/>
          <w:szCs w:val="24"/>
          <w:lang w:val="en-US"/>
        </w:rPr>
        <w:t xml:space="preserve"> seizure are all against the second respondent and not </w:t>
      </w:r>
      <w:r w:rsidR="000050B3">
        <w:rPr>
          <w:rFonts w:ascii="Times New Roman" w:hAnsi="Times New Roman" w:cs="Times New Roman"/>
          <w:sz w:val="24"/>
          <w:szCs w:val="24"/>
          <w:lang w:val="en-US"/>
        </w:rPr>
        <w:t>itself</w:t>
      </w:r>
    </w:p>
    <w:p w14:paraId="672DC52F" w14:textId="34FE2A3E" w:rsidR="00F01069" w:rsidRDefault="008D714B" w:rsidP="0057243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The applicant’s unequivocal averment that it </w:t>
      </w:r>
      <w:r w:rsidR="000050B3"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  <w:lang w:val="en-US"/>
        </w:rPr>
        <w:t>s a disti</w:t>
      </w:r>
      <w:r w:rsidR="000050B3">
        <w:rPr>
          <w:rFonts w:ascii="Times New Roman" w:hAnsi="Times New Roman" w:cs="Times New Roman"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sz w:val="24"/>
          <w:szCs w:val="24"/>
          <w:lang w:val="en-US"/>
        </w:rPr>
        <w:t>ct and separate</w:t>
      </w:r>
      <w:r w:rsidR="00F01069">
        <w:rPr>
          <w:rFonts w:ascii="Times New Roman" w:hAnsi="Times New Roman" w:cs="Times New Roman"/>
          <w:sz w:val="24"/>
          <w:szCs w:val="24"/>
          <w:lang w:val="en-US"/>
        </w:rPr>
        <w:t xml:space="preserve"> entity from the second </w:t>
      </w:r>
      <w:r w:rsidR="000050B3">
        <w:rPr>
          <w:rFonts w:ascii="Times New Roman" w:hAnsi="Times New Roman" w:cs="Times New Roman"/>
          <w:sz w:val="24"/>
          <w:szCs w:val="24"/>
          <w:lang w:val="en-US"/>
        </w:rPr>
        <w:t>respondent is</w:t>
      </w:r>
      <w:r w:rsidR="00F01069">
        <w:rPr>
          <w:rFonts w:ascii="Times New Roman" w:hAnsi="Times New Roman" w:cs="Times New Roman"/>
          <w:sz w:val="24"/>
          <w:szCs w:val="24"/>
          <w:lang w:val="en-US"/>
        </w:rPr>
        <w:t xml:space="preserve"> considered as proof that </w:t>
      </w:r>
      <w:r w:rsidR="000050B3">
        <w:rPr>
          <w:rFonts w:ascii="Times New Roman" w:hAnsi="Times New Roman" w:cs="Times New Roman"/>
          <w:sz w:val="24"/>
          <w:szCs w:val="24"/>
          <w:lang w:val="en-US"/>
        </w:rPr>
        <w:t>the applicant</w:t>
      </w:r>
      <w:r w:rsidR="00F010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050B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F01069">
        <w:rPr>
          <w:rFonts w:ascii="Times New Roman" w:hAnsi="Times New Roman" w:cs="Times New Roman"/>
          <w:sz w:val="24"/>
          <w:szCs w:val="24"/>
          <w:lang w:val="en-US"/>
        </w:rPr>
        <w:t xml:space="preserve">s not affected by </w:t>
      </w:r>
      <w:r w:rsidR="000050B3">
        <w:rPr>
          <w:rFonts w:ascii="Times New Roman" w:hAnsi="Times New Roman" w:cs="Times New Roman"/>
          <w:sz w:val="24"/>
          <w:szCs w:val="24"/>
          <w:lang w:val="en-US"/>
        </w:rPr>
        <w:t>the impending</w:t>
      </w:r>
      <w:r w:rsidR="00F010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050B3">
        <w:rPr>
          <w:rFonts w:ascii="Times New Roman" w:hAnsi="Times New Roman" w:cs="Times New Roman"/>
          <w:sz w:val="24"/>
          <w:szCs w:val="24"/>
          <w:lang w:val="en-US"/>
        </w:rPr>
        <w:t>execution of</w:t>
      </w:r>
      <w:r w:rsidR="00F01069">
        <w:rPr>
          <w:rFonts w:ascii="Times New Roman" w:hAnsi="Times New Roman" w:cs="Times New Roman"/>
          <w:sz w:val="24"/>
          <w:szCs w:val="24"/>
          <w:lang w:val="en-US"/>
        </w:rPr>
        <w:t xml:space="preserve"> the court order under HCH 2128/24.</w:t>
      </w:r>
    </w:p>
    <w:p w14:paraId="64B0D587" w14:textId="4EC1B57A" w:rsidR="00F01069" w:rsidRDefault="00F01069" w:rsidP="0057243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Because of the above factors, </w:t>
      </w:r>
      <w:r w:rsidR="000050B3">
        <w:rPr>
          <w:rFonts w:ascii="Times New Roman" w:hAnsi="Times New Roman" w:cs="Times New Roman"/>
          <w:sz w:val="24"/>
          <w:szCs w:val="24"/>
          <w:lang w:val="en-US"/>
        </w:rPr>
        <w:t>it is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argued that the </w:t>
      </w:r>
      <w:r w:rsidR="000050B3">
        <w:rPr>
          <w:rFonts w:ascii="Times New Roman" w:hAnsi="Times New Roman" w:cs="Times New Roman"/>
          <w:sz w:val="24"/>
          <w:szCs w:val="24"/>
          <w:lang w:val="en-US"/>
        </w:rPr>
        <w:t>applicant does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not meet the requirements of an urgent application </w:t>
      </w:r>
      <w:r w:rsidR="000050B3">
        <w:rPr>
          <w:rFonts w:ascii="Times New Roman" w:hAnsi="Times New Roman" w:cs="Times New Roman"/>
          <w:sz w:val="24"/>
          <w:szCs w:val="24"/>
          <w:lang w:val="en-US"/>
        </w:rPr>
        <w:t>as no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imminent ha</w:t>
      </w:r>
      <w:r w:rsidR="000050B3">
        <w:rPr>
          <w:rFonts w:ascii="Times New Roman" w:hAnsi="Times New Roman" w:cs="Times New Roman"/>
          <w:sz w:val="24"/>
          <w:szCs w:val="24"/>
          <w:lang w:val="en-US"/>
        </w:rPr>
        <w:t>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m is pending against it and it will </w:t>
      </w:r>
      <w:r w:rsidR="000050B3">
        <w:rPr>
          <w:rFonts w:ascii="Times New Roman" w:hAnsi="Times New Roman" w:cs="Times New Roman"/>
          <w:sz w:val="24"/>
          <w:szCs w:val="24"/>
          <w:lang w:val="en-US"/>
        </w:rPr>
        <w:t>not suffer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any losses if the </w:t>
      </w:r>
      <w:r w:rsidR="000050B3">
        <w:rPr>
          <w:rFonts w:ascii="Times New Roman" w:hAnsi="Times New Roman" w:cs="Times New Roman"/>
          <w:sz w:val="24"/>
          <w:szCs w:val="24"/>
          <w:lang w:val="en-US"/>
        </w:rPr>
        <w:t>property 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the second respondent </w:t>
      </w:r>
      <w:r w:rsidR="000050B3">
        <w:rPr>
          <w:rFonts w:ascii="Times New Roman" w:hAnsi="Times New Roman" w:cs="Times New Roman"/>
          <w:sz w:val="24"/>
          <w:szCs w:val="24"/>
          <w:lang w:val="en-US"/>
        </w:rPr>
        <w:t>is removed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and executed against.</w:t>
      </w:r>
    </w:p>
    <w:p w14:paraId="7B6DC7CD" w14:textId="77777777" w:rsidR="000050B3" w:rsidRDefault="00F01069" w:rsidP="0057243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It is prayed that the </w:t>
      </w:r>
      <w:r w:rsidR="000050B3">
        <w:rPr>
          <w:rFonts w:ascii="Times New Roman" w:hAnsi="Times New Roman" w:cs="Times New Roman"/>
          <w:sz w:val="24"/>
          <w:szCs w:val="24"/>
          <w:lang w:val="en-US"/>
        </w:rPr>
        <w:t>application be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struck off the roll with costs on a higher scale. </w:t>
      </w:r>
    </w:p>
    <w:p w14:paraId="534A578F" w14:textId="6FB62663" w:rsidR="0012623E" w:rsidRDefault="00F01069" w:rsidP="000050B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All that Ms</w:t>
      </w:r>
      <w:r w:rsidR="009B5AB3" w:rsidRPr="009B5AB3">
        <w:rPr>
          <w:rFonts w:ascii="Times New Roman" w:hAnsi="Times New Roman" w:cs="Times New Roman"/>
          <w:i/>
          <w:iCs/>
          <w:sz w:val="24"/>
          <w:szCs w:val="24"/>
          <w:lang w:val="en-US"/>
        </w:rPr>
        <w:t>. Masaka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8170F">
        <w:rPr>
          <w:rFonts w:ascii="Times New Roman" w:hAnsi="Times New Roman" w:cs="Times New Roman"/>
          <w:sz w:val="24"/>
          <w:szCs w:val="24"/>
          <w:lang w:val="en-US"/>
        </w:rPr>
        <w:t>said was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to affirm that the order to </w:t>
      </w:r>
      <w:r w:rsidR="00F8170F">
        <w:rPr>
          <w:rFonts w:ascii="Times New Roman" w:hAnsi="Times New Roman" w:cs="Times New Roman"/>
          <w:sz w:val="24"/>
          <w:szCs w:val="24"/>
          <w:lang w:val="en-US"/>
        </w:rPr>
        <w:t>be executed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does not </w:t>
      </w:r>
      <w:r w:rsidR="0012623E">
        <w:rPr>
          <w:rFonts w:ascii="Times New Roman" w:hAnsi="Times New Roman" w:cs="Times New Roman"/>
          <w:sz w:val="24"/>
          <w:szCs w:val="24"/>
          <w:lang w:val="en-US"/>
        </w:rPr>
        <w:t xml:space="preserve"> relate to the  applicant but says that the applicant  cannot sit and watch execution happening unlawfully </w:t>
      </w:r>
      <w:r w:rsidR="0012623E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simply because  it is not a party. All they seek </w:t>
      </w:r>
      <w:r w:rsidR="00F8170F">
        <w:rPr>
          <w:rFonts w:ascii="Times New Roman" w:hAnsi="Times New Roman" w:cs="Times New Roman"/>
          <w:sz w:val="24"/>
          <w:szCs w:val="24"/>
          <w:lang w:val="en-US"/>
        </w:rPr>
        <w:t>is for</w:t>
      </w:r>
      <w:r w:rsidR="0012623E">
        <w:rPr>
          <w:rFonts w:ascii="Times New Roman" w:hAnsi="Times New Roman" w:cs="Times New Roman"/>
          <w:sz w:val="24"/>
          <w:szCs w:val="24"/>
          <w:lang w:val="en-US"/>
        </w:rPr>
        <w:t xml:space="preserve"> the court to stay </w:t>
      </w:r>
      <w:r w:rsidR="00F8170F">
        <w:rPr>
          <w:rFonts w:ascii="Times New Roman" w:hAnsi="Times New Roman" w:cs="Times New Roman"/>
          <w:sz w:val="24"/>
          <w:szCs w:val="24"/>
          <w:lang w:val="en-US"/>
        </w:rPr>
        <w:t>execution as</w:t>
      </w:r>
      <w:r w:rsidR="0012623E">
        <w:rPr>
          <w:rFonts w:ascii="Times New Roman" w:hAnsi="Times New Roman" w:cs="Times New Roman"/>
          <w:sz w:val="24"/>
          <w:szCs w:val="24"/>
          <w:lang w:val="en-US"/>
        </w:rPr>
        <w:t xml:space="preserve"> against it as </w:t>
      </w:r>
      <w:r w:rsidR="00F8170F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="0012623E">
        <w:rPr>
          <w:rFonts w:ascii="Times New Roman" w:hAnsi="Times New Roman" w:cs="Times New Roman"/>
          <w:sz w:val="24"/>
          <w:szCs w:val="24"/>
          <w:lang w:val="en-US"/>
        </w:rPr>
        <w:t xml:space="preserve"> was </w:t>
      </w:r>
      <w:r w:rsidR="00F8170F">
        <w:rPr>
          <w:rFonts w:ascii="Times New Roman" w:hAnsi="Times New Roman" w:cs="Times New Roman"/>
          <w:sz w:val="24"/>
          <w:szCs w:val="24"/>
          <w:lang w:val="en-US"/>
        </w:rPr>
        <w:t>not a</w:t>
      </w:r>
      <w:r w:rsidR="0012623E">
        <w:rPr>
          <w:rFonts w:ascii="Times New Roman" w:hAnsi="Times New Roman" w:cs="Times New Roman"/>
          <w:sz w:val="24"/>
          <w:szCs w:val="24"/>
          <w:lang w:val="en-US"/>
        </w:rPr>
        <w:t xml:space="preserve"> party to the order to be executed.</w:t>
      </w:r>
    </w:p>
    <w:p w14:paraId="4DA0303F" w14:textId="068F171D" w:rsidR="004B408F" w:rsidRDefault="0012623E" w:rsidP="0057243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I rely on the case of </w:t>
      </w:r>
      <w:r w:rsidRPr="0012623E">
        <w:rPr>
          <w:rFonts w:ascii="Times New Roman" w:hAnsi="Times New Roman" w:cs="Times New Roman"/>
          <w:i/>
          <w:iCs/>
          <w:sz w:val="24"/>
          <w:szCs w:val="24"/>
          <w:lang w:val="en-US"/>
        </w:rPr>
        <w:t>Mushor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e v </w:t>
      </w:r>
      <w:r w:rsidRPr="0012623E">
        <w:rPr>
          <w:rFonts w:ascii="Times New Roman" w:hAnsi="Times New Roman" w:cs="Times New Roman"/>
          <w:i/>
          <w:iCs/>
          <w:sz w:val="24"/>
          <w:szCs w:val="24"/>
          <w:lang w:val="en-US"/>
        </w:rPr>
        <w:t>Mbanga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8170F">
        <w:rPr>
          <w:rFonts w:ascii="Times New Roman" w:hAnsi="Times New Roman" w:cs="Times New Roman"/>
          <w:i/>
          <w:iCs/>
          <w:sz w:val="24"/>
          <w:szCs w:val="24"/>
          <w:lang w:val="en-US"/>
        </w:rPr>
        <w:t>N.O &amp;ORS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HH 381/16 </w:t>
      </w:r>
      <w:r w:rsidR="00F8170F">
        <w:rPr>
          <w:rFonts w:ascii="Times New Roman" w:hAnsi="Times New Roman" w:cs="Times New Roman"/>
          <w:sz w:val="24"/>
          <w:szCs w:val="24"/>
          <w:lang w:val="en-US"/>
        </w:rPr>
        <w:t>which cites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the cases of </w:t>
      </w:r>
      <w:r w:rsidRPr="004B408F">
        <w:rPr>
          <w:rFonts w:ascii="Times New Roman" w:hAnsi="Times New Roman" w:cs="Times New Roman"/>
          <w:i/>
          <w:iCs/>
          <w:sz w:val="24"/>
          <w:szCs w:val="24"/>
          <w:lang w:val="en-US"/>
        </w:rPr>
        <w:t>Document</w:t>
      </w:r>
      <w:r w:rsidR="004B408F" w:rsidRPr="004B408F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Support Centre</w:t>
      </w:r>
      <w:r w:rsidR="004B40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B408F" w:rsidRPr="00F8170F">
        <w:rPr>
          <w:rFonts w:ascii="Times New Roman" w:hAnsi="Times New Roman" w:cs="Times New Roman"/>
          <w:i/>
          <w:iCs/>
          <w:sz w:val="24"/>
          <w:szCs w:val="24"/>
          <w:lang w:val="en-US"/>
        </w:rPr>
        <w:t>(Pvt) Ltd v</w:t>
      </w:r>
      <w:r w:rsidR="004B40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B408F" w:rsidRPr="004B408F">
        <w:rPr>
          <w:rFonts w:ascii="Times New Roman" w:hAnsi="Times New Roman" w:cs="Times New Roman"/>
          <w:i/>
          <w:iCs/>
          <w:sz w:val="24"/>
          <w:szCs w:val="24"/>
          <w:lang w:val="en-US"/>
        </w:rPr>
        <w:t>Mapu</w:t>
      </w:r>
      <w:r w:rsidR="00F8170F">
        <w:rPr>
          <w:rFonts w:ascii="Times New Roman" w:hAnsi="Times New Roman" w:cs="Times New Roman"/>
          <w:i/>
          <w:iCs/>
          <w:sz w:val="24"/>
          <w:szCs w:val="24"/>
          <w:lang w:val="en-US"/>
        </w:rPr>
        <w:t>vire</w:t>
      </w:r>
      <w:r w:rsidR="004B408F" w:rsidRPr="004B408F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4B408F">
        <w:rPr>
          <w:rFonts w:ascii="Times New Roman" w:hAnsi="Times New Roman" w:cs="Times New Roman"/>
          <w:sz w:val="24"/>
          <w:szCs w:val="24"/>
          <w:lang w:val="en-US"/>
        </w:rPr>
        <w:t xml:space="preserve">2006 (2) ZLR 240 (H) &amp; </w:t>
      </w:r>
      <w:r w:rsidR="004B408F" w:rsidRPr="004B408F">
        <w:rPr>
          <w:rFonts w:ascii="Times New Roman" w:hAnsi="Times New Roman" w:cs="Times New Roman"/>
          <w:i/>
          <w:iCs/>
          <w:sz w:val="24"/>
          <w:szCs w:val="24"/>
          <w:lang w:val="en-US"/>
        </w:rPr>
        <w:t>Kuvarega</w:t>
      </w:r>
      <w:r w:rsidR="004B408F">
        <w:rPr>
          <w:rFonts w:ascii="Times New Roman" w:hAnsi="Times New Roman" w:cs="Times New Roman"/>
          <w:sz w:val="24"/>
          <w:szCs w:val="24"/>
          <w:lang w:val="en-US"/>
        </w:rPr>
        <w:t xml:space="preserve"> v </w:t>
      </w:r>
      <w:r w:rsidR="00F8170F" w:rsidRPr="00F8170F">
        <w:rPr>
          <w:rFonts w:ascii="Times New Roman" w:hAnsi="Times New Roman" w:cs="Times New Roman"/>
          <w:i/>
          <w:iCs/>
          <w:sz w:val="24"/>
          <w:szCs w:val="24"/>
          <w:lang w:val="en-US"/>
        </w:rPr>
        <w:t>Registrar General</w:t>
      </w:r>
      <w:r w:rsidR="004B408F" w:rsidRPr="00F8170F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&amp; </w:t>
      </w:r>
      <w:r w:rsidR="00F8170F" w:rsidRPr="00F8170F">
        <w:rPr>
          <w:rFonts w:ascii="Times New Roman" w:hAnsi="Times New Roman" w:cs="Times New Roman"/>
          <w:i/>
          <w:iCs/>
          <w:sz w:val="24"/>
          <w:szCs w:val="24"/>
          <w:lang w:val="en-US"/>
        </w:rPr>
        <w:t>Anor</w:t>
      </w:r>
      <w:r w:rsidR="00F8170F">
        <w:rPr>
          <w:rFonts w:ascii="Times New Roman" w:hAnsi="Times New Roman" w:cs="Times New Roman"/>
          <w:sz w:val="24"/>
          <w:szCs w:val="24"/>
          <w:lang w:val="en-US"/>
        </w:rPr>
        <w:t xml:space="preserve"> 1988</w:t>
      </w:r>
      <w:r w:rsidR="004B408F">
        <w:rPr>
          <w:rFonts w:ascii="Times New Roman" w:hAnsi="Times New Roman" w:cs="Times New Roman"/>
          <w:sz w:val="24"/>
          <w:szCs w:val="24"/>
          <w:lang w:val="en-US"/>
        </w:rPr>
        <w:t xml:space="preserve"> (1) ZLR 188 (H) with approval. </w:t>
      </w:r>
      <w:r w:rsidR="00F8170F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="004B408F">
        <w:rPr>
          <w:rFonts w:ascii="Times New Roman" w:hAnsi="Times New Roman" w:cs="Times New Roman"/>
          <w:sz w:val="24"/>
          <w:szCs w:val="24"/>
          <w:lang w:val="en-US"/>
        </w:rPr>
        <w:t xml:space="preserve"> states,</w:t>
      </w:r>
    </w:p>
    <w:p w14:paraId="08A8EE8D" w14:textId="10F5F11D" w:rsidR="00D25EB4" w:rsidRPr="00847DE9" w:rsidRDefault="00F8170F" w:rsidP="00847DE9">
      <w:pPr>
        <w:spacing w:after="0" w:line="240" w:lineRule="auto"/>
        <w:ind w:left="72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“On</w:t>
      </w:r>
      <w:r w:rsidRPr="00847DE9">
        <w:rPr>
          <w:rFonts w:ascii="Times New Roman" w:hAnsi="Times New Roman" w:cs="Times New Roman"/>
          <w:lang w:val="en-US"/>
        </w:rPr>
        <w:t xml:space="preserve"> urgency</w:t>
      </w:r>
      <w:r w:rsidR="004B408F" w:rsidRPr="00847DE9">
        <w:rPr>
          <w:rFonts w:ascii="Times New Roman" w:hAnsi="Times New Roman" w:cs="Times New Roman"/>
          <w:lang w:val="en-US"/>
        </w:rPr>
        <w:t xml:space="preserve"> the parties </w:t>
      </w:r>
      <w:r w:rsidRPr="00847DE9">
        <w:rPr>
          <w:rFonts w:ascii="Times New Roman" w:hAnsi="Times New Roman" w:cs="Times New Roman"/>
          <w:lang w:val="en-US"/>
        </w:rPr>
        <w:t xml:space="preserve">seemed </w:t>
      </w:r>
      <w:r w:rsidRPr="00F8170F">
        <w:rPr>
          <w:rFonts w:ascii="Times New Roman" w:hAnsi="Times New Roman" w:cs="Times New Roman"/>
          <w:i/>
          <w:iCs/>
          <w:lang w:val="en-US"/>
        </w:rPr>
        <w:t>ad</w:t>
      </w:r>
      <w:r w:rsidR="004B408F" w:rsidRPr="00F8170F">
        <w:rPr>
          <w:rFonts w:ascii="Times New Roman" w:hAnsi="Times New Roman" w:cs="Times New Roman"/>
          <w:i/>
          <w:iCs/>
          <w:lang w:val="en-US"/>
        </w:rPr>
        <w:t xml:space="preserve"> idem</w:t>
      </w:r>
      <w:r w:rsidR="004B408F" w:rsidRPr="00847DE9">
        <w:rPr>
          <w:rFonts w:ascii="Times New Roman" w:hAnsi="Times New Roman" w:cs="Times New Roman"/>
          <w:lang w:val="en-US"/>
        </w:rPr>
        <w:t xml:space="preserve"> that the court looks at </w:t>
      </w:r>
      <w:r w:rsidRPr="00847DE9">
        <w:rPr>
          <w:rFonts w:ascii="Times New Roman" w:hAnsi="Times New Roman" w:cs="Times New Roman"/>
          <w:lang w:val="en-US"/>
        </w:rPr>
        <w:t>the issue</w:t>
      </w:r>
      <w:r w:rsidR="004B408F" w:rsidRPr="00847DE9">
        <w:rPr>
          <w:rFonts w:ascii="Times New Roman" w:hAnsi="Times New Roman" w:cs="Times New Roman"/>
          <w:lang w:val="en-US"/>
        </w:rPr>
        <w:t xml:space="preserve"> objectively, rather than subjectively. They are </w:t>
      </w:r>
      <w:r w:rsidR="004B408F" w:rsidRPr="00F8170F">
        <w:rPr>
          <w:rFonts w:ascii="Times New Roman" w:hAnsi="Times New Roman" w:cs="Times New Roman"/>
          <w:i/>
          <w:iCs/>
          <w:lang w:val="en-US"/>
        </w:rPr>
        <w:t>ad idem</w:t>
      </w:r>
      <w:r w:rsidR="004B408F" w:rsidRPr="00847DE9">
        <w:rPr>
          <w:rFonts w:ascii="Times New Roman" w:hAnsi="Times New Roman" w:cs="Times New Roman"/>
          <w:lang w:val="en-US"/>
        </w:rPr>
        <w:t xml:space="preserve"> that the </w:t>
      </w:r>
      <w:r w:rsidR="00F26D08" w:rsidRPr="00847DE9">
        <w:rPr>
          <w:rFonts w:ascii="Times New Roman" w:hAnsi="Times New Roman" w:cs="Times New Roman"/>
          <w:lang w:val="en-US"/>
        </w:rPr>
        <w:t>two paramount</w:t>
      </w:r>
      <w:r w:rsidR="004B408F" w:rsidRPr="00847DE9">
        <w:rPr>
          <w:rFonts w:ascii="Times New Roman" w:hAnsi="Times New Roman" w:cs="Times New Roman"/>
          <w:lang w:val="en-US"/>
        </w:rPr>
        <w:t xml:space="preserve"> </w:t>
      </w:r>
      <w:r w:rsidR="00F26D08" w:rsidRPr="00847DE9">
        <w:rPr>
          <w:rFonts w:ascii="Times New Roman" w:hAnsi="Times New Roman" w:cs="Times New Roman"/>
          <w:lang w:val="en-US"/>
        </w:rPr>
        <w:t>considerations were</w:t>
      </w:r>
      <w:r w:rsidR="004B408F" w:rsidRPr="00847DE9">
        <w:rPr>
          <w:rFonts w:ascii="Times New Roman" w:hAnsi="Times New Roman" w:cs="Times New Roman"/>
          <w:lang w:val="en-US"/>
        </w:rPr>
        <w:t xml:space="preserve"> [i] </w:t>
      </w:r>
      <w:r w:rsidR="00F26D08" w:rsidRPr="00847DE9">
        <w:rPr>
          <w:rFonts w:ascii="Times New Roman" w:hAnsi="Times New Roman" w:cs="Times New Roman"/>
          <w:lang w:val="en-US"/>
        </w:rPr>
        <w:t>“time</w:t>
      </w:r>
      <w:r w:rsidR="004B408F" w:rsidRPr="00847DE9">
        <w:rPr>
          <w:rFonts w:ascii="Times New Roman" w:hAnsi="Times New Roman" w:cs="Times New Roman"/>
          <w:lang w:val="en-US"/>
        </w:rPr>
        <w:t xml:space="preserve"> and [ii] </w:t>
      </w:r>
      <w:r w:rsidR="00F26D08" w:rsidRPr="00847DE9">
        <w:rPr>
          <w:rFonts w:ascii="Times New Roman" w:hAnsi="Times New Roman" w:cs="Times New Roman"/>
          <w:lang w:val="en-US"/>
        </w:rPr>
        <w:t>“consequences</w:t>
      </w:r>
      <w:r w:rsidR="004B408F" w:rsidRPr="00847DE9">
        <w:rPr>
          <w:rFonts w:ascii="Times New Roman" w:hAnsi="Times New Roman" w:cs="Times New Roman"/>
          <w:lang w:val="en-US"/>
        </w:rPr>
        <w:t>”.</w:t>
      </w:r>
    </w:p>
    <w:p w14:paraId="3965F72B" w14:textId="7581BE5C" w:rsidR="00847DE9" w:rsidRPr="00847DE9" w:rsidRDefault="00F26D08" w:rsidP="00847DE9">
      <w:pPr>
        <w:spacing w:after="0" w:line="240" w:lineRule="auto"/>
        <w:ind w:left="720" w:firstLine="60"/>
        <w:jc w:val="both"/>
        <w:rPr>
          <w:rFonts w:ascii="Times New Roman" w:hAnsi="Times New Roman" w:cs="Times New Roman"/>
          <w:lang w:val="en-US"/>
        </w:rPr>
      </w:pPr>
      <w:r w:rsidRPr="00847DE9">
        <w:rPr>
          <w:rFonts w:ascii="Times New Roman" w:hAnsi="Times New Roman" w:cs="Times New Roman"/>
          <w:lang w:val="en-US"/>
        </w:rPr>
        <w:t>By “time</w:t>
      </w:r>
      <w:r w:rsidR="004B408F" w:rsidRPr="00847DE9">
        <w:rPr>
          <w:rFonts w:ascii="Times New Roman" w:hAnsi="Times New Roman" w:cs="Times New Roman"/>
          <w:lang w:val="en-US"/>
        </w:rPr>
        <w:t>” was meant the need to act promptly where there has been an apprehension of harm. One cannot wait for the day of reckoning to</w:t>
      </w:r>
      <w:r w:rsidR="00847DE9" w:rsidRPr="00847DE9">
        <w:rPr>
          <w:rFonts w:ascii="Times New Roman" w:hAnsi="Times New Roman" w:cs="Times New Roman"/>
          <w:lang w:val="en-US"/>
        </w:rPr>
        <w:t xml:space="preserve"> arrive before he </w:t>
      </w:r>
      <w:r w:rsidR="00F8170F" w:rsidRPr="00847DE9">
        <w:rPr>
          <w:rFonts w:ascii="Times New Roman" w:hAnsi="Times New Roman" w:cs="Times New Roman"/>
          <w:lang w:val="en-US"/>
        </w:rPr>
        <w:t>takes</w:t>
      </w:r>
      <w:r w:rsidR="00847DE9" w:rsidRPr="00847DE9">
        <w:rPr>
          <w:rFonts w:ascii="Times New Roman" w:hAnsi="Times New Roman" w:cs="Times New Roman"/>
          <w:lang w:val="en-US"/>
        </w:rPr>
        <w:t xml:space="preserve"> action……………</w:t>
      </w:r>
    </w:p>
    <w:p w14:paraId="2A944704" w14:textId="18ED3A54" w:rsidR="004B408F" w:rsidRDefault="00847DE9" w:rsidP="00847DE9">
      <w:pPr>
        <w:spacing w:after="0" w:line="240" w:lineRule="auto"/>
        <w:ind w:left="720"/>
        <w:jc w:val="both"/>
        <w:rPr>
          <w:rFonts w:ascii="Times New Roman" w:hAnsi="Times New Roman" w:cs="Times New Roman"/>
          <w:lang w:val="en-US"/>
        </w:rPr>
      </w:pPr>
      <w:r w:rsidRPr="00847DE9">
        <w:rPr>
          <w:rFonts w:ascii="Times New Roman" w:hAnsi="Times New Roman" w:cs="Times New Roman"/>
          <w:lang w:val="en-US"/>
        </w:rPr>
        <w:t xml:space="preserve">By </w:t>
      </w:r>
      <w:r w:rsidR="00F26D08" w:rsidRPr="00847DE9">
        <w:rPr>
          <w:rFonts w:ascii="Times New Roman" w:hAnsi="Times New Roman" w:cs="Times New Roman"/>
          <w:lang w:val="en-US"/>
        </w:rPr>
        <w:t>“consequences</w:t>
      </w:r>
      <w:r w:rsidRPr="00847DE9">
        <w:rPr>
          <w:rFonts w:ascii="Times New Roman" w:hAnsi="Times New Roman" w:cs="Times New Roman"/>
          <w:lang w:val="en-US"/>
        </w:rPr>
        <w:t xml:space="preserve">” was meant the effect of a failure </w:t>
      </w:r>
      <w:r w:rsidR="00F26D08" w:rsidRPr="00847DE9">
        <w:rPr>
          <w:rFonts w:ascii="Times New Roman" w:hAnsi="Times New Roman" w:cs="Times New Roman"/>
          <w:lang w:val="en-US"/>
        </w:rPr>
        <w:t>to act</w:t>
      </w:r>
      <w:r w:rsidRPr="00847DE9">
        <w:rPr>
          <w:rFonts w:ascii="Times New Roman" w:hAnsi="Times New Roman" w:cs="Times New Roman"/>
          <w:lang w:val="en-US"/>
        </w:rPr>
        <w:t xml:space="preserve"> promptly when harm is apprehended. It was also meant the effect </w:t>
      </w:r>
      <w:r w:rsidR="00F26D08" w:rsidRPr="00847DE9">
        <w:rPr>
          <w:rFonts w:ascii="Times New Roman" w:hAnsi="Times New Roman" w:cs="Times New Roman"/>
          <w:lang w:val="en-US"/>
        </w:rPr>
        <w:t>of, or</w:t>
      </w:r>
      <w:r w:rsidRPr="00847DE9">
        <w:rPr>
          <w:rFonts w:ascii="Times New Roman" w:hAnsi="Times New Roman" w:cs="Times New Roman"/>
          <w:lang w:val="en-US"/>
        </w:rPr>
        <w:t xml:space="preserve"> </w:t>
      </w:r>
      <w:r w:rsidR="00F26D08" w:rsidRPr="00847DE9">
        <w:rPr>
          <w:rFonts w:ascii="Times New Roman" w:hAnsi="Times New Roman" w:cs="Times New Roman"/>
          <w:lang w:val="en-US"/>
        </w:rPr>
        <w:t>the consequences</w:t>
      </w:r>
      <w:r w:rsidRPr="00847DE9">
        <w:rPr>
          <w:rFonts w:ascii="Times New Roman" w:hAnsi="Times New Roman" w:cs="Times New Roman"/>
          <w:lang w:val="en-US"/>
        </w:rPr>
        <w:t xml:space="preserve"> that would be </w:t>
      </w:r>
      <w:r w:rsidR="00F26D08" w:rsidRPr="00847DE9">
        <w:rPr>
          <w:rFonts w:ascii="Times New Roman" w:hAnsi="Times New Roman" w:cs="Times New Roman"/>
          <w:lang w:val="en-US"/>
        </w:rPr>
        <w:t>suffered if</w:t>
      </w:r>
      <w:r w:rsidRPr="00847DE9">
        <w:rPr>
          <w:rFonts w:ascii="Times New Roman" w:hAnsi="Times New Roman" w:cs="Times New Roman"/>
          <w:lang w:val="en-US"/>
        </w:rPr>
        <w:t xml:space="preserve"> a court declined to hear </w:t>
      </w:r>
      <w:r w:rsidR="00F26D08" w:rsidRPr="00847DE9">
        <w:rPr>
          <w:rFonts w:ascii="Times New Roman" w:hAnsi="Times New Roman" w:cs="Times New Roman"/>
          <w:lang w:val="en-US"/>
        </w:rPr>
        <w:t>the matter</w:t>
      </w:r>
      <w:r w:rsidRPr="00847DE9">
        <w:rPr>
          <w:rFonts w:ascii="Times New Roman" w:hAnsi="Times New Roman" w:cs="Times New Roman"/>
          <w:lang w:val="en-US"/>
        </w:rPr>
        <w:t xml:space="preserve"> on an urgent basis. </w:t>
      </w:r>
      <w:r w:rsidR="00F26D08" w:rsidRPr="00847DE9">
        <w:rPr>
          <w:rFonts w:ascii="Times New Roman" w:hAnsi="Times New Roman" w:cs="Times New Roman"/>
          <w:lang w:val="en-US"/>
        </w:rPr>
        <w:t>If the</w:t>
      </w:r>
      <w:r w:rsidRPr="00847DE9">
        <w:rPr>
          <w:rFonts w:ascii="Times New Roman" w:hAnsi="Times New Roman" w:cs="Times New Roman"/>
          <w:lang w:val="en-US"/>
        </w:rPr>
        <w:t xml:space="preserve"> prejudice would be </w:t>
      </w:r>
      <w:r w:rsidR="00226951" w:rsidRPr="00847DE9">
        <w:rPr>
          <w:rFonts w:ascii="Times New Roman" w:hAnsi="Times New Roman" w:cs="Times New Roman"/>
          <w:lang w:val="en-US"/>
        </w:rPr>
        <w:t>irrepl</w:t>
      </w:r>
      <w:r w:rsidR="00226951">
        <w:rPr>
          <w:rFonts w:ascii="Times New Roman" w:hAnsi="Times New Roman" w:cs="Times New Roman"/>
          <w:lang w:val="en-US"/>
        </w:rPr>
        <w:t>ace</w:t>
      </w:r>
      <w:r w:rsidR="00226951" w:rsidRPr="00847DE9">
        <w:rPr>
          <w:rFonts w:ascii="Times New Roman" w:hAnsi="Times New Roman" w:cs="Times New Roman"/>
          <w:lang w:val="en-US"/>
        </w:rPr>
        <w:t>able</w:t>
      </w:r>
      <w:r w:rsidR="00F26D08" w:rsidRPr="00847DE9">
        <w:rPr>
          <w:rFonts w:ascii="Times New Roman" w:hAnsi="Times New Roman" w:cs="Times New Roman"/>
          <w:lang w:val="en-US"/>
        </w:rPr>
        <w:t>, then</w:t>
      </w:r>
      <w:r w:rsidRPr="00847DE9">
        <w:rPr>
          <w:rFonts w:ascii="Times New Roman" w:hAnsi="Times New Roman" w:cs="Times New Roman"/>
          <w:lang w:val="en-US"/>
        </w:rPr>
        <w:t xml:space="preserve"> the matter should be deemed urgent. Put another way, if </w:t>
      </w:r>
      <w:r w:rsidR="00F26D08" w:rsidRPr="00847DE9">
        <w:rPr>
          <w:rFonts w:ascii="Times New Roman" w:hAnsi="Times New Roman" w:cs="Times New Roman"/>
          <w:lang w:val="en-US"/>
        </w:rPr>
        <w:t>the remedy</w:t>
      </w:r>
      <w:r w:rsidRPr="00847DE9">
        <w:rPr>
          <w:rFonts w:ascii="Times New Roman" w:hAnsi="Times New Roman" w:cs="Times New Roman"/>
          <w:lang w:val="en-US"/>
        </w:rPr>
        <w:t xml:space="preserve"> that the court </w:t>
      </w:r>
      <w:r w:rsidR="00F26D08" w:rsidRPr="00847DE9">
        <w:rPr>
          <w:rFonts w:ascii="Times New Roman" w:hAnsi="Times New Roman" w:cs="Times New Roman"/>
          <w:lang w:val="en-US"/>
        </w:rPr>
        <w:t>could eventually</w:t>
      </w:r>
      <w:r w:rsidRPr="00847DE9">
        <w:rPr>
          <w:rFonts w:ascii="Times New Roman" w:hAnsi="Times New Roman" w:cs="Times New Roman"/>
          <w:lang w:val="en-US"/>
        </w:rPr>
        <w:t xml:space="preserve"> grant, possibly in ordinary motion proceedings, </w:t>
      </w:r>
      <w:r w:rsidR="00F26D08" w:rsidRPr="00847DE9">
        <w:rPr>
          <w:rFonts w:ascii="Times New Roman" w:hAnsi="Times New Roman" w:cs="Times New Roman"/>
          <w:lang w:val="en-US"/>
        </w:rPr>
        <w:t>woold effectively</w:t>
      </w:r>
      <w:r w:rsidRPr="00847DE9">
        <w:rPr>
          <w:rFonts w:ascii="Times New Roman" w:hAnsi="Times New Roman" w:cs="Times New Roman"/>
          <w:lang w:val="en-US"/>
        </w:rPr>
        <w:t xml:space="preserve"> be a </w:t>
      </w:r>
      <w:r w:rsidRPr="00226951">
        <w:rPr>
          <w:rFonts w:ascii="Times New Roman" w:hAnsi="Times New Roman" w:cs="Times New Roman"/>
          <w:i/>
          <w:iCs/>
          <w:lang w:val="en-US"/>
        </w:rPr>
        <w:t>brutu</w:t>
      </w:r>
      <w:r w:rsidR="00226951" w:rsidRPr="00226951">
        <w:rPr>
          <w:rFonts w:ascii="Times New Roman" w:hAnsi="Times New Roman" w:cs="Times New Roman"/>
          <w:i/>
          <w:iCs/>
          <w:lang w:val="en-US"/>
        </w:rPr>
        <w:t>m</w:t>
      </w:r>
      <w:r w:rsidRPr="00226951">
        <w:rPr>
          <w:rFonts w:ascii="Times New Roman" w:hAnsi="Times New Roman" w:cs="Times New Roman"/>
          <w:i/>
          <w:iCs/>
          <w:lang w:val="en-US"/>
        </w:rPr>
        <w:t xml:space="preserve"> fulmen</w:t>
      </w:r>
      <w:r w:rsidRPr="00847DE9">
        <w:rPr>
          <w:rFonts w:ascii="Times New Roman" w:hAnsi="Times New Roman" w:cs="Times New Roman"/>
          <w:lang w:val="en-US"/>
        </w:rPr>
        <w:t xml:space="preserve"> because it was too late, then the matter </w:t>
      </w:r>
      <w:r w:rsidR="00226951" w:rsidRPr="00847DE9">
        <w:rPr>
          <w:rFonts w:ascii="Times New Roman" w:hAnsi="Times New Roman" w:cs="Times New Roman"/>
          <w:lang w:val="en-US"/>
        </w:rPr>
        <w:t>could be</w:t>
      </w:r>
      <w:r w:rsidRPr="00847DE9">
        <w:rPr>
          <w:rFonts w:ascii="Times New Roman" w:hAnsi="Times New Roman" w:cs="Times New Roman"/>
          <w:lang w:val="en-US"/>
        </w:rPr>
        <w:t xml:space="preserve"> urgent.”</w:t>
      </w:r>
      <w:r w:rsidR="004B408F" w:rsidRPr="00847DE9">
        <w:rPr>
          <w:rFonts w:ascii="Times New Roman" w:hAnsi="Times New Roman" w:cs="Times New Roman"/>
          <w:lang w:val="en-US"/>
        </w:rPr>
        <w:t xml:space="preserve">   </w:t>
      </w:r>
    </w:p>
    <w:p w14:paraId="2E01C58B" w14:textId="77777777" w:rsidR="00B32389" w:rsidRDefault="00B32389" w:rsidP="00B32389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5D0A6E6A" w14:textId="7ACC2687" w:rsidR="00B32389" w:rsidRDefault="00226951" w:rsidP="001066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660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>
        <w:rPr>
          <w:rFonts w:ascii="Times New Roman" w:hAnsi="Times New Roman" w:cs="Times New Roman"/>
          <w:sz w:val="24"/>
          <w:szCs w:val="24"/>
          <w:lang w:val="en-US"/>
        </w:rPr>
        <w:t>Gwarada</w:t>
      </w:r>
      <w:r w:rsidR="00106604" w:rsidRPr="0010660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106604">
        <w:rPr>
          <w:rFonts w:ascii="Times New Roman" w:hAnsi="Times New Roman" w:cs="Times New Roman"/>
          <w:sz w:val="24"/>
          <w:szCs w:val="24"/>
          <w:lang w:val="en-US"/>
        </w:rPr>
        <w:t xml:space="preserve">v </w:t>
      </w:r>
      <w:r w:rsidR="00106604" w:rsidRPr="00106604">
        <w:rPr>
          <w:rFonts w:ascii="Times New Roman" w:hAnsi="Times New Roman" w:cs="Times New Roman"/>
          <w:i/>
          <w:iCs/>
          <w:sz w:val="24"/>
          <w:szCs w:val="24"/>
          <w:lang w:val="en-US"/>
        </w:rPr>
        <w:t>Johnson</w:t>
      </w:r>
      <w:r w:rsidR="00106604">
        <w:rPr>
          <w:rFonts w:ascii="Times New Roman" w:hAnsi="Times New Roman" w:cs="Times New Roman"/>
          <w:sz w:val="24"/>
          <w:szCs w:val="24"/>
          <w:lang w:val="en-US"/>
        </w:rPr>
        <w:t xml:space="preserve"> 2009 (2) ZLR 159 the court had this to say</w:t>
      </w:r>
    </w:p>
    <w:p w14:paraId="28FB462B" w14:textId="41ACCF22" w:rsidR="00106604" w:rsidRDefault="00226951" w:rsidP="005D5F66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“Urgency</w:t>
      </w:r>
      <w:r w:rsidR="00106604">
        <w:rPr>
          <w:rFonts w:ascii="Times New Roman" w:hAnsi="Times New Roman" w:cs="Times New Roman"/>
          <w:sz w:val="24"/>
          <w:szCs w:val="24"/>
          <w:lang w:val="en-US"/>
        </w:rPr>
        <w:t xml:space="preserve"> arises when an event occurs which requires contemporaneous resolution, the absence of which would </w:t>
      </w:r>
      <w:r>
        <w:rPr>
          <w:rFonts w:ascii="Times New Roman" w:hAnsi="Times New Roman" w:cs="Times New Roman"/>
          <w:sz w:val="24"/>
          <w:szCs w:val="24"/>
          <w:lang w:val="en-US"/>
        </w:rPr>
        <w:t>cause extreme</w:t>
      </w:r>
      <w:r w:rsidR="00106604">
        <w:rPr>
          <w:rFonts w:ascii="Times New Roman" w:hAnsi="Times New Roman" w:cs="Times New Roman"/>
          <w:sz w:val="24"/>
          <w:szCs w:val="24"/>
          <w:lang w:val="en-US"/>
        </w:rPr>
        <w:t xml:space="preserve"> prejudice to the applicant.</w:t>
      </w:r>
      <w:r w:rsidR="00C230E6">
        <w:rPr>
          <w:rFonts w:ascii="Times New Roman" w:hAnsi="Times New Roman" w:cs="Times New Roman"/>
          <w:sz w:val="24"/>
          <w:szCs w:val="24"/>
          <w:lang w:val="en-US"/>
        </w:rPr>
        <w:t xml:space="preserve"> The applicant must exhibit urgency in the manner in which he </w:t>
      </w:r>
      <w:r w:rsidR="005D5F66">
        <w:rPr>
          <w:rFonts w:ascii="Times New Roman" w:hAnsi="Times New Roman" w:cs="Times New Roman"/>
          <w:sz w:val="24"/>
          <w:szCs w:val="24"/>
          <w:lang w:val="en-US"/>
        </w:rPr>
        <w:t>has reacted to the event or threat.”</w:t>
      </w:r>
      <w:r w:rsidR="001066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3B372BF6" w14:textId="77777777" w:rsidR="005D5F66" w:rsidRDefault="005D5F66" w:rsidP="005D5F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952D877" w14:textId="32682A91" w:rsidR="005D5F66" w:rsidRDefault="005D5F66" w:rsidP="005D5F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D5F66">
        <w:rPr>
          <w:rFonts w:ascii="Times New Roman" w:hAnsi="Times New Roman" w:cs="Times New Roman"/>
          <w:i/>
          <w:iCs/>
          <w:sz w:val="24"/>
          <w:szCs w:val="24"/>
          <w:lang w:val="en-US"/>
        </w:rPr>
        <w:t>In casu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there appears to be some material </w:t>
      </w:r>
      <w:r w:rsidR="00F26D08">
        <w:rPr>
          <w:rFonts w:ascii="Times New Roman" w:hAnsi="Times New Roman" w:cs="Times New Roman"/>
          <w:sz w:val="24"/>
          <w:szCs w:val="24"/>
          <w:lang w:val="en-US"/>
        </w:rPr>
        <w:t>non-disclosure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by the applicant. The applicant states that it only got a   special grant to start </w:t>
      </w:r>
      <w:r w:rsidR="00F26D08">
        <w:rPr>
          <w:rFonts w:ascii="Times New Roman" w:hAnsi="Times New Roman" w:cs="Times New Roman"/>
          <w:sz w:val="24"/>
          <w:szCs w:val="24"/>
          <w:lang w:val="en-US"/>
        </w:rPr>
        <w:t>conducting mining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activities, on 17 May 2024. </w:t>
      </w:r>
      <w:r w:rsidR="00226951">
        <w:rPr>
          <w:rFonts w:ascii="Times New Roman" w:hAnsi="Times New Roman" w:cs="Times New Roman"/>
          <w:sz w:val="24"/>
          <w:szCs w:val="24"/>
          <w:lang w:val="en-US"/>
        </w:rPr>
        <w:t>This was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the date of the </w:t>
      </w:r>
      <w:r w:rsidR="00226951">
        <w:rPr>
          <w:rFonts w:ascii="Times New Roman" w:hAnsi="Times New Roman" w:cs="Times New Roman"/>
          <w:sz w:val="24"/>
          <w:szCs w:val="24"/>
          <w:lang w:val="en-US"/>
        </w:rPr>
        <w:t>order 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this court in HCH </w:t>
      </w:r>
      <w:r w:rsidR="00B56F0B">
        <w:rPr>
          <w:rFonts w:ascii="Times New Roman" w:hAnsi="Times New Roman" w:cs="Times New Roman"/>
          <w:sz w:val="24"/>
          <w:szCs w:val="24"/>
          <w:lang w:val="en-US"/>
        </w:rPr>
        <w:t>2128/24.</w:t>
      </w:r>
    </w:p>
    <w:p w14:paraId="4D3C679A" w14:textId="6828C67F" w:rsidR="00B56F0B" w:rsidRDefault="00B56F0B" w:rsidP="005D5F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</w:t>
      </w:r>
      <w:r w:rsidR="00F26D08">
        <w:rPr>
          <w:rFonts w:ascii="Times New Roman" w:hAnsi="Times New Roman" w:cs="Times New Roman"/>
          <w:sz w:val="24"/>
          <w:szCs w:val="24"/>
          <w:lang w:val="en-US"/>
        </w:rPr>
        <w:t>Indeed,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the current application bears testimony to this. </w:t>
      </w:r>
      <w:r w:rsidR="00D073D8">
        <w:rPr>
          <w:rFonts w:ascii="Times New Roman" w:hAnsi="Times New Roman" w:cs="Times New Roman"/>
          <w:sz w:val="24"/>
          <w:szCs w:val="24"/>
          <w:lang w:val="en-US"/>
        </w:rPr>
        <w:t xml:space="preserve"> The order granted on 17 May 20024 was based on activities allegedly conducted by the second </w:t>
      </w:r>
      <w:r w:rsidR="00F26D08">
        <w:rPr>
          <w:rFonts w:ascii="Times New Roman" w:hAnsi="Times New Roman" w:cs="Times New Roman"/>
          <w:sz w:val="24"/>
          <w:szCs w:val="24"/>
          <w:lang w:val="en-US"/>
        </w:rPr>
        <w:t>respondent prior</w:t>
      </w:r>
      <w:r w:rsidR="00D073D8">
        <w:rPr>
          <w:rFonts w:ascii="Times New Roman" w:hAnsi="Times New Roman" w:cs="Times New Roman"/>
          <w:sz w:val="24"/>
          <w:szCs w:val="24"/>
          <w:lang w:val="en-US"/>
        </w:rPr>
        <w:t xml:space="preserve"> to the granting of the </w:t>
      </w:r>
      <w:r w:rsidR="00226951">
        <w:rPr>
          <w:rFonts w:ascii="Times New Roman" w:hAnsi="Times New Roman" w:cs="Times New Roman"/>
          <w:sz w:val="24"/>
          <w:szCs w:val="24"/>
          <w:lang w:val="en-US"/>
        </w:rPr>
        <w:t>special grant</w:t>
      </w:r>
      <w:r w:rsidR="00D073D8">
        <w:rPr>
          <w:rFonts w:ascii="Times New Roman" w:hAnsi="Times New Roman" w:cs="Times New Roman"/>
          <w:sz w:val="24"/>
          <w:szCs w:val="24"/>
          <w:lang w:val="en-US"/>
        </w:rPr>
        <w:t xml:space="preserve"> to the applicant. The applicant is mum on its relationship to the second respondent. </w:t>
      </w:r>
    </w:p>
    <w:p w14:paraId="614CEA25" w14:textId="0800CE45" w:rsidR="0047378A" w:rsidRDefault="00D073D8" w:rsidP="005D5F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</w:t>
      </w:r>
      <w:r w:rsidR="00226951">
        <w:rPr>
          <w:rFonts w:ascii="Times New Roman" w:hAnsi="Times New Roman" w:cs="Times New Roman"/>
          <w:sz w:val="24"/>
          <w:szCs w:val="24"/>
          <w:lang w:val="en-US"/>
        </w:rPr>
        <w:t>Given that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the applicant and </w:t>
      </w:r>
      <w:r w:rsidR="00226951">
        <w:rPr>
          <w:rFonts w:ascii="Times New Roman" w:hAnsi="Times New Roman" w:cs="Times New Roman"/>
          <w:sz w:val="24"/>
          <w:szCs w:val="24"/>
          <w:lang w:val="en-US"/>
        </w:rPr>
        <w:t>second respondent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are distinct and separate legal entities, the applicant fails </w:t>
      </w:r>
      <w:r w:rsidR="00226951">
        <w:rPr>
          <w:rFonts w:ascii="Times New Roman" w:hAnsi="Times New Roman" w:cs="Times New Roman"/>
          <w:sz w:val="24"/>
          <w:szCs w:val="24"/>
          <w:lang w:val="en-US"/>
        </w:rPr>
        <w:t>the test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of urgency on the rung of “consequences</w:t>
      </w:r>
      <w:r w:rsidR="00226951">
        <w:rPr>
          <w:rFonts w:ascii="Times New Roman" w:hAnsi="Times New Roman" w:cs="Times New Roman"/>
          <w:sz w:val="24"/>
          <w:szCs w:val="24"/>
          <w:lang w:val="en-US"/>
        </w:rPr>
        <w:t>”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It is not the </w:t>
      </w:r>
      <w:r w:rsidR="00226951">
        <w:rPr>
          <w:rFonts w:ascii="Times New Roman" w:hAnsi="Times New Roman" w:cs="Times New Roman"/>
          <w:sz w:val="24"/>
          <w:szCs w:val="24"/>
          <w:lang w:val="en-US"/>
        </w:rPr>
        <w:t>party sought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to have execution conducted against it. There can be no </w:t>
      </w:r>
      <w:r w:rsidR="00F26D08">
        <w:rPr>
          <w:rFonts w:ascii="Times New Roman" w:hAnsi="Times New Roman" w:cs="Times New Roman"/>
          <w:sz w:val="24"/>
          <w:szCs w:val="24"/>
          <w:lang w:val="en-US"/>
        </w:rPr>
        <w:t>harm apprehended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by it as it was   </w:t>
      </w:r>
      <w:r w:rsidR="00226951">
        <w:rPr>
          <w:rFonts w:ascii="Times New Roman" w:hAnsi="Times New Roman" w:cs="Times New Roman"/>
          <w:sz w:val="24"/>
          <w:szCs w:val="24"/>
          <w:lang w:val="en-US"/>
        </w:rPr>
        <w:t>not 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party to the conduct that </w:t>
      </w:r>
      <w:r w:rsidR="00226951">
        <w:rPr>
          <w:rFonts w:ascii="Times New Roman" w:hAnsi="Times New Roman" w:cs="Times New Roman"/>
          <w:sz w:val="24"/>
          <w:szCs w:val="24"/>
          <w:lang w:val="en-US"/>
        </w:rPr>
        <w:t>the first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respondent complained of and </w:t>
      </w:r>
      <w:r w:rsidR="00226951">
        <w:rPr>
          <w:rFonts w:ascii="Times New Roman" w:hAnsi="Times New Roman" w:cs="Times New Roman"/>
          <w:sz w:val="24"/>
          <w:szCs w:val="24"/>
          <w:lang w:val="en-US"/>
        </w:rPr>
        <w:t>secured 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order under HCH 2128/24. </w:t>
      </w:r>
    </w:p>
    <w:p w14:paraId="3B952D47" w14:textId="51859797" w:rsidR="0047378A" w:rsidRDefault="0047378A" w:rsidP="005D5F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One can only conclude that the </w:t>
      </w:r>
      <w:r w:rsidR="00F26D08">
        <w:rPr>
          <w:rFonts w:ascii="Times New Roman" w:hAnsi="Times New Roman" w:cs="Times New Roman"/>
          <w:sz w:val="24"/>
          <w:szCs w:val="24"/>
          <w:lang w:val="en-US"/>
        </w:rPr>
        <w:t>applicant is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seeking to </w:t>
      </w:r>
      <w:r w:rsidR="00F26D08">
        <w:rPr>
          <w:rFonts w:ascii="Times New Roman" w:hAnsi="Times New Roman" w:cs="Times New Roman"/>
          <w:sz w:val="24"/>
          <w:szCs w:val="24"/>
          <w:lang w:val="en-US"/>
        </w:rPr>
        <w:t>frustrate 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execution of an order </w:t>
      </w:r>
      <w:r w:rsidR="00226951">
        <w:rPr>
          <w:rFonts w:ascii="Times New Roman" w:hAnsi="Times New Roman" w:cs="Times New Roman"/>
          <w:sz w:val="24"/>
          <w:szCs w:val="24"/>
          <w:lang w:val="en-US"/>
        </w:rPr>
        <w:t>lawfully granted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against the second respondent.</w:t>
      </w:r>
    </w:p>
    <w:p w14:paraId="054D6816" w14:textId="39FACC7A" w:rsidR="00226951" w:rsidRDefault="0047378A" w:rsidP="005D5F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The return of service on p </w:t>
      </w:r>
      <w:r w:rsidR="00226951">
        <w:rPr>
          <w:rFonts w:ascii="Times New Roman" w:hAnsi="Times New Roman" w:cs="Times New Roman"/>
          <w:sz w:val="24"/>
          <w:szCs w:val="24"/>
          <w:lang w:val="en-US"/>
        </w:rPr>
        <w:t>23 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the record shows that service of writs of execution </w:t>
      </w:r>
      <w:r w:rsidR="00226951">
        <w:rPr>
          <w:rFonts w:ascii="Times New Roman" w:hAnsi="Times New Roman" w:cs="Times New Roman"/>
          <w:sz w:val="24"/>
          <w:szCs w:val="24"/>
          <w:lang w:val="en-US"/>
        </w:rPr>
        <w:t>was effected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on</w:t>
      </w:r>
      <w:r w:rsidR="00226951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responsible person for the </w:t>
      </w:r>
      <w:r w:rsidR="00226951">
        <w:rPr>
          <w:rFonts w:ascii="Times New Roman" w:hAnsi="Times New Roman" w:cs="Times New Roman"/>
          <w:sz w:val="24"/>
          <w:szCs w:val="24"/>
          <w:lang w:val="en-US"/>
        </w:rPr>
        <w:t>second respondent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226951">
        <w:rPr>
          <w:rFonts w:ascii="Times New Roman" w:hAnsi="Times New Roman" w:cs="Times New Roman"/>
          <w:sz w:val="24"/>
          <w:szCs w:val="24"/>
          <w:lang w:val="en-US"/>
        </w:rPr>
        <w:t>There is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therefore no impending </w:t>
      </w:r>
      <w:r w:rsidR="00226951">
        <w:rPr>
          <w:rFonts w:ascii="Times New Roman" w:hAnsi="Times New Roman" w:cs="Times New Roman"/>
          <w:sz w:val="24"/>
          <w:szCs w:val="24"/>
          <w:lang w:val="en-US"/>
        </w:rPr>
        <w:t>execution against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the applicant.</w:t>
      </w:r>
      <w:r w:rsidR="002269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26D08">
        <w:rPr>
          <w:rFonts w:ascii="Times New Roman" w:hAnsi="Times New Roman" w:cs="Times New Roman"/>
          <w:sz w:val="24"/>
          <w:szCs w:val="24"/>
          <w:lang w:val="en-US"/>
        </w:rPr>
        <w:t>Consequently,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 </w:t>
      </w:r>
      <w:r w:rsidR="00F26D08">
        <w:rPr>
          <w:rFonts w:ascii="Times New Roman" w:hAnsi="Times New Roman" w:cs="Times New Roman"/>
          <w:sz w:val="24"/>
          <w:szCs w:val="24"/>
          <w:lang w:val="en-US"/>
        </w:rPr>
        <w:t>find that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F26D08">
        <w:rPr>
          <w:rFonts w:ascii="Times New Roman" w:hAnsi="Times New Roman" w:cs="Times New Roman"/>
          <w:sz w:val="24"/>
          <w:szCs w:val="24"/>
          <w:lang w:val="en-US"/>
        </w:rPr>
        <w:t>matter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is not </w:t>
      </w:r>
      <w:r w:rsidR="00F26D08">
        <w:rPr>
          <w:rFonts w:ascii="Times New Roman" w:hAnsi="Times New Roman" w:cs="Times New Roman"/>
          <w:sz w:val="24"/>
          <w:szCs w:val="24"/>
          <w:lang w:val="en-US"/>
        </w:rPr>
        <w:t>urgent</w:t>
      </w:r>
      <w:r w:rsidR="0022695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B7048E6" w14:textId="78B1BEE9" w:rsidR="00096DBA" w:rsidRDefault="00226951" w:rsidP="0022695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C</w:t>
      </w:r>
      <w:r w:rsidR="00F26D08">
        <w:rPr>
          <w:rFonts w:ascii="Times New Roman" w:hAnsi="Times New Roman" w:cs="Times New Roman"/>
          <w:sz w:val="24"/>
          <w:szCs w:val="24"/>
          <w:lang w:val="en-US"/>
        </w:rPr>
        <w:t>osts</w:t>
      </w:r>
      <w:r w:rsidR="0047378A">
        <w:rPr>
          <w:rFonts w:ascii="Times New Roman" w:hAnsi="Times New Roman" w:cs="Times New Roman"/>
          <w:sz w:val="24"/>
          <w:szCs w:val="24"/>
          <w:lang w:val="en-US"/>
        </w:rPr>
        <w:t xml:space="preserve"> were prayed for on a higher scale. </w:t>
      </w:r>
      <w:r w:rsidR="00F26D08">
        <w:rPr>
          <w:rFonts w:ascii="Times New Roman" w:hAnsi="Times New Roman" w:cs="Times New Roman"/>
          <w:sz w:val="24"/>
          <w:szCs w:val="24"/>
          <w:lang w:val="en-US"/>
        </w:rPr>
        <w:t>Costs on</w:t>
      </w:r>
      <w:r w:rsidR="0047378A">
        <w:rPr>
          <w:rFonts w:ascii="Times New Roman" w:hAnsi="Times New Roman" w:cs="Times New Roman"/>
          <w:sz w:val="24"/>
          <w:szCs w:val="24"/>
          <w:lang w:val="en-US"/>
        </w:rPr>
        <w:t xml:space="preserve"> a higher scale should only </w:t>
      </w:r>
      <w:r w:rsidR="00F26D08">
        <w:rPr>
          <w:rFonts w:ascii="Times New Roman" w:hAnsi="Times New Roman" w:cs="Times New Roman"/>
          <w:sz w:val="24"/>
          <w:szCs w:val="24"/>
          <w:lang w:val="en-US"/>
        </w:rPr>
        <w:t>be awarded</w:t>
      </w:r>
      <w:r w:rsidR="003211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26D08">
        <w:rPr>
          <w:rFonts w:ascii="Times New Roman" w:hAnsi="Times New Roman" w:cs="Times New Roman"/>
          <w:sz w:val="24"/>
          <w:szCs w:val="24"/>
          <w:lang w:val="en-US"/>
        </w:rPr>
        <w:t>in exceptional</w:t>
      </w:r>
      <w:r w:rsidR="003211B1">
        <w:rPr>
          <w:rFonts w:ascii="Times New Roman" w:hAnsi="Times New Roman" w:cs="Times New Roman"/>
          <w:sz w:val="24"/>
          <w:szCs w:val="24"/>
          <w:lang w:val="en-US"/>
        </w:rPr>
        <w:t xml:space="preserve"> circumstances.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Pr="00226951">
        <w:rPr>
          <w:rFonts w:ascii="Times New Roman" w:hAnsi="Times New Roman" w:cs="Times New Roman"/>
          <w:i/>
          <w:iCs/>
          <w:sz w:val="24"/>
          <w:szCs w:val="24"/>
          <w:lang w:val="en-US"/>
        </w:rPr>
        <w:t>Chioza</w:t>
      </w:r>
      <w:r w:rsidR="00096DBA" w:rsidRPr="0022695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v Sawyer</w:t>
      </w:r>
      <w:r w:rsidR="00096DBA">
        <w:rPr>
          <w:rFonts w:ascii="Times New Roman" w:hAnsi="Times New Roman" w:cs="Times New Roman"/>
          <w:sz w:val="24"/>
          <w:szCs w:val="24"/>
          <w:lang w:val="en-US"/>
        </w:rPr>
        <w:t xml:space="preserve"> 1997 (2) ZLR 178 (SC) it was held that dishonestly in litigation is certainly a </w:t>
      </w:r>
      <w:r>
        <w:rPr>
          <w:rFonts w:ascii="Times New Roman" w:hAnsi="Times New Roman" w:cs="Times New Roman"/>
          <w:sz w:val="24"/>
          <w:szCs w:val="24"/>
          <w:lang w:val="en-US"/>
        </w:rPr>
        <w:t>ground for</w:t>
      </w:r>
      <w:r w:rsidR="00096DBA">
        <w:rPr>
          <w:rFonts w:ascii="Times New Roman" w:hAnsi="Times New Roman" w:cs="Times New Roman"/>
          <w:sz w:val="24"/>
          <w:szCs w:val="24"/>
          <w:lang w:val="en-US"/>
        </w:rPr>
        <w:t xml:space="preserve"> an order of costs on a </w:t>
      </w:r>
      <w:r>
        <w:rPr>
          <w:rFonts w:ascii="Times New Roman" w:hAnsi="Times New Roman" w:cs="Times New Roman"/>
          <w:sz w:val="24"/>
          <w:szCs w:val="24"/>
          <w:lang w:val="en-US"/>
        </w:rPr>
        <w:t>higher scale</w:t>
      </w:r>
      <w:r w:rsidR="00096DBA">
        <w:rPr>
          <w:rFonts w:ascii="Times New Roman" w:hAnsi="Times New Roman" w:cs="Times New Roman"/>
          <w:sz w:val="24"/>
          <w:szCs w:val="24"/>
          <w:lang w:val="en-US"/>
        </w:rPr>
        <w:t xml:space="preserve">. In </w:t>
      </w:r>
      <w:r w:rsidR="00096DBA" w:rsidRPr="00096DBA">
        <w:rPr>
          <w:rFonts w:ascii="Times New Roman" w:hAnsi="Times New Roman" w:cs="Times New Roman"/>
          <w:i/>
          <w:iCs/>
          <w:sz w:val="24"/>
          <w:szCs w:val="24"/>
          <w:lang w:val="en-US"/>
        </w:rPr>
        <w:t>Davidson</w:t>
      </w:r>
      <w:r w:rsidR="00096D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26D08">
        <w:rPr>
          <w:rFonts w:ascii="Times New Roman" w:hAnsi="Times New Roman" w:cs="Times New Roman"/>
          <w:sz w:val="24"/>
          <w:szCs w:val="24"/>
          <w:lang w:val="en-US"/>
        </w:rPr>
        <w:t xml:space="preserve">v </w:t>
      </w:r>
      <w:r w:rsidR="00F26D08" w:rsidRPr="00226951">
        <w:rPr>
          <w:rFonts w:ascii="Times New Roman" w:hAnsi="Times New Roman" w:cs="Times New Roman"/>
          <w:i/>
          <w:iCs/>
          <w:sz w:val="24"/>
          <w:szCs w:val="24"/>
          <w:lang w:val="en-US"/>
        </w:rPr>
        <w:t>Standard</w:t>
      </w:r>
      <w:r w:rsidR="00F26D08" w:rsidRPr="00096DB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Finance</w:t>
      </w:r>
      <w:r w:rsidR="00096DBA" w:rsidRPr="00096DB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Ltd</w:t>
      </w:r>
      <w:r w:rsidR="00096DBA">
        <w:rPr>
          <w:rFonts w:ascii="Times New Roman" w:hAnsi="Times New Roman" w:cs="Times New Roman"/>
          <w:sz w:val="24"/>
          <w:szCs w:val="24"/>
          <w:lang w:val="en-US"/>
        </w:rPr>
        <w:t xml:space="preserve"> 1985 (1</w:t>
      </w:r>
      <w:r w:rsidR="00F26D08">
        <w:rPr>
          <w:rFonts w:ascii="Times New Roman" w:hAnsi="Times New Roman" w:cs="Times New Roman"/>
          <w:sz w:val="24"/>
          <w:szCs w:val="24"/>
          <w:lang w:val="en-US"/>
        </w:rPr>
        <w:t>) ZLR</w:t>
      </w:r>
      <w:r w:rsidR="00096DBA">
        <w:rPr>
          <w:rFonts w:ascii="Times New Roman" w:hAnsi="Times New Roman" w:cs="Times New Roman"/>
          <w:sz w:val="24"/>
          <w:szCs w:val="24"/>
          <w:lang w:val="en-US"/>
        </w:rPr>
        <w:t xml:space="preserve"> 173 (HC) it was held that where a party</w:t>
      </w:r>
      <w:r>
        <w:rPr>
          <w:rFonts w:ascii="Times New Roman" w:hAnsi="Times New Roman" w:cs="Times New Roman"/>
          <w:sz w:val="24"/>
          <w:szCs w:val="24"/>
          <w:lang w:val="en-US"/>
        </w:rPr>
        <w:t>’s</w:t>
      </w:r>
      <w:r w:rsidR="00F26D08">
        <w:rPr>
          <w:rFonts w:ascii="Times New Roman" w:hAnsi="Times New Roman" w:cs="Times New Roman"/>
          <w:sz w:val="24"/>
          <w:szCs w:val="24"/>
          <w:lang w:val="en-US"/>
        </w:rPr>
        <w:t xml:space="preserve"> conduct</w:t>
      </w:r>
      <w:r w:rsidR="00096DBA">
        <w:rPr>
          <w:rFonts w:ascii="Times New Roman" w:hAnsi="Times New Roman" w:cs="Times New Roman"/>
          <w:sz w:val="24"/>
          <w:szCs w:val="24"/>
          <w:lang w:val="en-US"/>
        </w:rPr>
        <w:t xml:space="preserve"> is mischievous and objectionable and the cause of </w:t>
      </w:r>
      <w:r w:rsidR="00F26D08">
        <w:rPr>
          <w:rFonts w:ascii="Times New Roman" w:hAnsi="Times New Roman" w:cs="Times New Roman"/>
          <w:sz w:val="24"/>
          <w:szCs w:val="24"/>
          <w:lang w:val="en-US"/>
        </w:rPr>
        <w:t>the costs</w:t>
      </w:r>
      <w:r w:rsidR="00096DBA">
        <w:rPr>
          <w:rFonts w:ascii="Times New Roman" w:hAnsi="Times New Roman" w:cs="Times New Roman"/>
          <w:sz w:val="24"/>
          <w:szCs w:val="24"/>
          <w:lang w:val="en-US"/>
        </w:rPr>
        <w:t>, then costs on a higher scale may be so awarded.</w:t>
      </w:r>
    </w:p>
    <w:p w14:paraId="60CA8363" w14:textId="2325F69D" w:rsidR="00D372F5" w:rsidRDefault="00096DBA" w:rsidP="005D5F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72F5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In casu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I </w:t>
      </w:r>
      <w:r w:rsidR="00226951">
        <w:rPr>
          <w:rFonts w:ascii="Times New Roman" w:hAnsi="Times New Roman" w:cs="Times New Roman"/>
          <w:sz w:val="24"/>
          <w:szCs w:val="24"/>
          <w:lang w:val="en-US"/>
        </w:rPr>
        <w:t>have already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pointed</w:t>
      </w:r>
      <w:r w:rsidR="00D372F5">
        <w:rPr>
          <w:rFonts w:ascii="Times New Roman" w:hAnsi="Times New Roman" w:cs="Times New Roman"/>
          <w:sz w:val="24"/>
          <w:szCs w:val="24"/>
          <w:lang w:val="en-US"/>
        </w:rPr>
        <w:t xml:space="preserve"> to the </w:t>
      </w:r>
      <w:r w:rsidR="00F26D08">
        <w:rPr>
          <w:rFonts w:ascii="Times New Roman" w:hAnsi="Times New Roman" w:cs="Times New Roman"/>
          <w:sz w:val="24"/>
          <w:szCs w:val="24"/>
          <w:lang w:val="en-US"/>
        </w:rPr>
        <w:t>non-disclosure of</w:t>
      </w:r>
      <w:r w:rsidR="00D372F5">
        <w:rPr>
          <w:rFonts w:ascii="Times New Roman" w:hAnsi="Times New Roman" w:cs="Times New Roman"/>
          <w:sz w:val="24"/>
          <w:szCs w:val="24"/>
          <w:lang w:val="en-US"/>
        </w:rPr>
        <w:t xml:space="preserve"> seeming </w:t>
      </w:r>
      <w:r w:rsidR="00F26D08">
        <w:rPr>
          <w:rFonts w:ascii="Times New Roman" w:hAnsi="Times New Roman" w:cs="Times New Roman"/>
          <w:sz w:val="24"/>
          <w:szCs w:val="24"/>
          <w:lang w:val="en-US"/>
        </w:rPr>
        <w:t>material facts</w:t>
      </w:r>
      <w:r w:rsidR="00D372F5">
        <w:rPr>
          <w:rFonts w:ascii="Times New Roman" w:hAnsi="Times New Roman" w:cs="Times New Roman"/>
          <w:sz w:val="24"/>
          <w:szCs w:val="24"/>
          <w:lang w:val="en-US"/>
        </w:rPr>
        <w:t xml:space="preserve"> borne out by the date of the special grant to the </w:t>
      </w:r>
      <w:r w:rsidR="00F26D08">
        <w:rPr>
          <w:rFonts w:ascii="Times New Roman" w:hAnsi="Times New Roman" w:cs="Times New Roman"/>
          <w:sz w:val="24"/>
          <w:szCs w:val="24"/>
          <w:lang w:val="en-US"/>
        </w:rPr>
        <w:t>applicant being</w:t>
      </w:r>
      <w:r w:rsidR="00D372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2695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F26D08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226951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F26D08">
        <w:rPr>
          <w:rFonts w:ascii="Times New Roman" w:hAnsi="Times New Roman" w:cs="Times New Roman"/>
          <w:sz w:val="24"/>
          <w:szCs w:val="24"/>
          <w:lang w:val="en-US"/>
        </w:rPr>
        <w:t>me</w:t>
      </w:r>
      <w:r w:rsidR="00D372F5">
        <w:rPr>
          <w:rFonts w:ascii="Times New Roman" w:hAnsi="Times New Roman" w:cs="Times New Roman"/>
          <w:sz w:val="24"/>
          <w:szCs w:val="24"/>
          <w:lang w:val="en-US"/>
        </w:rPr>
        <w:t xml:space="preserve"> date </w:t>
      </w:r>
      <w:r w:rsidR="00F26D08">
        <w:rPr>
          <w:rFonts w:ascii="Times New Roman" w:hAnsi="Times New Roman" w:cs="Times New Roman"/>
          <w:sz w:val="24"/>
          <w:szCs w:val="24"/>
          <w:lang w:val="en-US"/>
        </w:rPr>
        <w:t>of the</w:t>
      </w:r>
      <w:r w:rsidR="00D372F5">
        <w:rPr>
          <w:rFonts w:ascii="Times New Roman" w:hAnsi="Times New Roman" w:cs="Times New Roman"/>
          <w:sz w:val="24"/>
          <w:szCs w:val="24"/>
          <w:lang w:val="en-US"/>
        </w:rPr>
        <w:t xml:space="preserve"> order sought to be </w:t>
      </w:r>
      <w:r w:rsidR="00F26D08">
        <w:rPr>
          <w:rFonts w:ascii="Times New Roman" w:hAnsi="Times New Roman" w:cs="Times New Roman"/>
          <w:sz w:val="24"/>
          <w:szCs w:val="24"/>
          <w:lang w:val="en-US"/>
        </w:rPr>
        <w:t>executed upon</w:t>
      </w:r>
      <w:r w:rsidR="00D372F5">
        <w:rPr>
          <w:rFonts w:ascii="Times New Roman" w:hAnsi="Times New Roman" w:cs="Times New Roman"/>
          <w:sz w:val="24"/>
          <w:szCs w:val="24"/>
          <w:lang w:val="en-US"/>
        </w:rPr>
        <w:t xml:space="preserve">. The applicant’s conduct </w:t>
      </w:r>
      <w:r w:rsidR="00F26D08">
        <w:rPr>
          <w:rFonts w:ascii="Times New Roman" w:hAnsi="Times New Roman" w:cs="Times New Roman"/>
          <w:sz w:val="24"/>
          <w:szCs w:val="24"/>
          <w:lang w:val="en-US"/>
        </w:rPr>
        <w:t>is mischievous</w:t>
      </w:r>
      <w:r w:rsidR="00D372F5">
        <w:rPr>
          <w:rFonts w:ascii="Times New Roman" w:hAnsi="Times New Roman" w:cs="Times New Roman"/>
          <w:sz w:val="24"/>
          <w:szCs w:val="24"/>
          <w:lang w:val="en-US"/>
        </w:rPr>
        <w:t xml:space="preserve"> and objectionable </w:t>
      </w:r>
      <w:r w:rsidR="00F26D08">
        <w:rPr>
          <w:rFonts w:ascii="Times New Roman" w:hAnsi="Times New Roman" w:cs="Times New Roman"/>
          <w:sz w:val="24"/>
          <w:szCs w:val="24"/>
          <w:lang w:val="en-US"/>
        </w:rPr>
        <w:t>and the</w:t>
      </w:r>
      <w:r w:rsidR="00D372F5">
        <w:rPr>
          <w:rFonts w:ascii="Times New Roman" w:hAnsi="Times New Roman" w:cs="Times New Roman"/>
          <w:sz w:val="24"/>
          <w:szCs w:val="24"/>
          <w:lang w:val="en-US"/>
        </w:rPr>
        <w:t xml:space="preserve"> cause of the costs the </w:t>
      </w:r>
      <w:r w:rsidR="00F26D08">
        <w:rPr>
          <w:rFonts w:ascii="Times New Roman" w:hAnsi="Times New Roman" w:cs="Times New Roman"/>
          <w:sz w:val="24"/>
          <w:szCs w:val="24"/>
          <w:lang w:val="en-US"/>
        </w:rPr>
        <w:t>first respondent</w:t>
      </w:r>
      <w:r w:rsidR="00D372F5">
        <w:rPr>
          <w:rFonts w:ascii="Times New Roman" w:hAnsi="Times New Roman" w:cs="Times New Roman"/>
          <w:sz w:val="24"/>
          <w:szCs w:val="24"/>
          <w:lang w:val="en-US"/>
        </w:rPr>
        <w:t xml:space="preserve"> has had to incur.  Costs on a higher scale </w:t>
      </w:r>
      <w:r w:rsidR="00F26D08">
        <w:rPr>
          <w:rFonts w:ascii="Times New Roman" w:hAnsi="Times New Roman" w:cs="Times New Roman"/>
          <w:sz w:val="24"/>
          <w:szCs w:val="24"/>
          <w:lang w:val="en-US"/>
        </w:rPr>
        <w:t>are justified</w:t>
      </w:r>
      <w:r w:rsidR="00D372F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55B0717" w14:textId="1421AC6C" w:rsidR="00D372F5" w:rsidRDefault="00D372F5" w:rsidP="005D5F66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There </w:t>
      </w:r>
      <w:r w:rsidR="00226951"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 no need to consider </w:t>
      </w:r>
      <w:r w:rsidR="00F26D08">
        <w:rPr>
          <w:rFonts w:ascii="Times New Roman" w:hAnsi="Times New Roman" w:cs="Times New Roman"/>
          <w:sz w:val="24"/>
          <w:szCs w:val="24"/>
          <w:lang w:val="en-US"/>
        </w:rPr>
        <w:t>the other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points </w:t>
      </w:r>
      <w:r w:rsidRPr="00D372F5">
        <w:rPr>
          <w:rFonts w:ascii="Times New Roman" w:hAnsi="Times New Roman" w:cs="Times New Roman"/>
          <w:i/>
          <w:iCs/>
          <w:sz w:val="24"/>
          <w:szCs w:val="24"/>
          <w:lang w:val="en-US"/>
        </w:rPr>
        <w:t>in limine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.</w:t>
      </w:r>
    </w:p>
    <w:p w14:paraId="32E1BD99" w14:textId="3378CDC1" w:rsidR="00D372F5" w:rsidRDefault="00F26D08" w:rsidP="005D5F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Accordingly,</w:t>
      </w:r>
      <w:r w:rsidR="00D372F5">
        <w:rPr>
          <w:rFonts w:ascii="Times New Roman" w:hAnsi="Times New Roman" w:cs="Times New Roman"/>
          <w:sz w:val="24"/>
          <w:szCs w:val="24"/>
          <w:lang w:val="en-US"/>
        </w:rPr>
        <w:t xml:space="preserve"> I order as follows:</w:t>
      </w:r>
    </w:p>
    <w:p w14:paraId="613F6104" w14:textId="77777777" w:rsidR="00D372F5" w:rsidRDefault="00D372F5" w:rsidP="005D5F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DACDE5A" w14:textId="5FB335F1" w:rsidR="001A216F" w:rsidRPr="001A216F" w:rsidRDefault="00D372F5" w:rsidP="00D372F5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The matter not being urgent, it be and is hereby struck off </w:t>
      </w:r>
      <w:r w:rsidR="00CF3E67">
        <w:rPr>
          <w:rFonts w:ascii="Times New Roman" w:hAnsi="Times New Roman" w:cs="Times New Roman"/>
          <w:sz w:val="24"/>
          <w:szCs w:val="24"/>
          <w:lang w:val="en-US"/>
        </w:rPr>
        <w:t>the roll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26D08">
        <w:rPr>
          <w:rFonts w:ascii="Times New Roman" w:hAnsi="Times New Roman" w:cs="Times New Roman"/>
          <w:sz w:val="24"/>
          <w:szCs w:val="24"/>
          <w:lang w:val="en-US"/>
        </w:rPr>
        <w:t>of urgent</w:t>
      </w:r>
      <w:r w:rsidR="001A216F">
        <w:rPr>
          <w:rFonts w:ascii="Times New Roman" w:hAnsi="Times New Roman" w:cs="Times New Roman"/>
          <w:sz w:val="24"/>
          <w:szCs w:val="24"/>
          <w:lang w:val="en-US"/>
        </w:rPr>
        <w:t xml:space="preserve"> matters in terms of r 60 (18)</w:t>
      </w:r>
      <w:r w:rsidR="00226951">
        <w:rPr>
          <w:rFonts w:ascii="Times New Roman" w:hAnsi="Times New Roman" w:cs="Times New Roman"/>
          <w:sz w:val="24"/>
          <w:szCs w:val="24"/>
          <w:lang w:val="en-US"/>
        </w:rPr>
        <w:t xml:space="preserve"> of the High Court Rules, 2021</w:t>
      </w:r>
      <w:r w:rsidR="001A216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DB01EBF" w14:textId="77777777" w:rsidR="001A216F" w:rsidRPr="001A216F" w:rsidRDefault="001A216F" w:rsidP="00D372F5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The applicant to pay costs on a legal practitioner- client scale.</w:t>
      </w:r>
    </w:p>
    <w:p w14:paraId="4B071B2A" w14:textId="77777777" w:rsidR="001A216F" w:rsidRDefault="001A216F" w:rsidP="001A216F">
      <w:pPr>
        <w:spacing w:after="0" w:line="360" w:lineRule="auto"/>
        <w:ind w:left="36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13E3E1D2" w14:textId="77777777" w:rsidR="001A216F" w:rsidRDefault="001A216F" w:rsidP="001A216F">
      <w:pPr>
        <w:spacing w:after="0" w:line="360" w:lineRule="auto"/>
        <w:ind w:left="36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515F12D2" w14:textId="77777777" w:rsidR="001A216F" w:rsidRDefault="001A216F" w:rsidP="001A216F">
      <w:pPr>
        <w:spacing w:after="0" w:line="360" w:lineRule="auto"/>
        <w:ind w:left="36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10B6CA9F" w14:textId="77777777" w:rsidR="001A216F" w:rsidRDefault="001A216F" w:rsidP="001A216F">
      <w:pPr>
        <w:spacing w:after="0" w:line="360" w:lineRule="auto"/>
        <w:ind w:left="36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6685CEE6" w14:textId="77777777" w:rsidR="001A216F" w:rsidRDefault="001A216F" w:rsidP="001A216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A216F">
        <w:rPr>
          <w:rFonts w:ascii="Times New Roman" w:hAnsi="Times New Roman" w:cs="Times New Roman"/>
          <w:i/>
          <w:iCs/>
          <w:sz w:val="24"/>
          <w:szCs w:val="24"/>
          <w:lang w:val="en-US"/>
        </w:rPr>
        <w:t>Farai &amp; Associates</w:t>
      </w:r>
      <w:r>
        <w:rPr>
          <w:rFonts w:ascii="Times New Roman" w:hAnsi="Times New Roman" w:cs="Times New Roman"/>
          <w:sz w:val="24"/>
          <w:szCs w:val="24"/>
          <w:lang w:val="en-US"/>
        </w:rPr>
        <w:t>, applicant’s legal practitioners</w:t>
      </w:r>
    </w:p>
    <w:p w14:paraId="66669287" w14:textId="1C61BBC2" w:rsidR="0047378A" w:rsidRPr="001A216F" w:rsidRDefault="001A216F" w:rsidP="001A216F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1A216F">
        <w:rPr>
          <w:rFonts w:ascii="Times New Roman" w:hAnsi="Times New Roman" w:cs="Times New Roman"/>
          <w:i/>
          <w:iCs/>
          <w:sz w:val="24"/>
          <w:szCs w:val="24"/>
          <w:lang w:val="en-US"/>
        </w:rPr>
        <w:t>Kantor &amp; Immerman</w:t>
      </w:r>
      <w:r>
        <w:rPr>
          <w:rFonts w:ascii="Times New Roman" w:hAnsi="Times New Roman" w:cs="Times New Roman"/>
          <w:sz w:val="24"/>
          <w:szCs w:val="24"/>
          <w:lang w:val="en-US"/>
        </w:rPr>
        <w:t>, first respondent’s legal practitioner</w:t>
      </w:r>
      <w:r w:rsidR="00096DBA" w:rsidRPr="001A216F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</w:t>
      </w:r>
    </w:p>
    <w:p w14:paraId="38DA4FC5" w14:textId="33255E08" w:rsidR="00D073D8" w:rsidRPr="00D372F5" w:rsidRDefault="0047378A" w:rsidP="001A216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D372F5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D073D8" w:rsidRPr="00D372F5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</w:p>
    <w:p w14:paraId="17E82BD6" w14:textId="336552CD" w:rsidR="005355B6" w:rsidRPr="00D372F5" w:rsidRDefault="0012623E" w:rsidP="001A216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D372F5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   </w:t>
      </w:r>
    </w:p>
    <w:p w14:paraId="4DCD18B6" w14:textId="43776B5C" w:rsidR="00895F0D" w:rsidRPr="00D372F5" w:rsidRDefault="0012623E" w:rsidP="00895F0D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D372F5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</w:p>
    <w:p w14:paraId="60A43F4B" w14:textId="77777777" w:rsidR="0091202B" w:rsidRPr="00D372F5" w:rsidRDefault="0091202B" w:rsidP="00895F0D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</w:p>
    <w:p w14:paraId="4F0DEA87" w14:textId="26E672EE" w:rsidR="00306FC9" w:rsidRPr="00D372F5" w:rsidRDefault="00306FC9" w:rsidP="00895F0D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D372F5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</w:p>
    <w:sectPr w:rsidR="00306FC9" w:rsidRPr="00D372F5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4AF337" w14:textId="77777777" w:rsidR="00016740" w:rsidRDefault="00016740" w:rsidP="00306FC9">
      <w:pPr>
        <w:spacing w:after="0" w:line="240" w:lineRule="auto"/>
      </w:pPr>
      <w:r>
        <w:separator/>
      </w:r>
    </w:p>
  </w:endnote>
  <w:endnote w:type="continuationSeparator" w:id="0">
    <w:p w14:paraId="0C9083AE" w14:textId="77777777" w:rsidR="00016740" w:rsidRDefault="00016740" w:rsidP="00306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5D11AA" w14:textId="77777777" w:rsidR="00016740" w:rsidRDefault="00016740" w:rsidP="00306FC9">
      <w:pPr>
        <w:spacing w:after="0" w:line="240" w:lineRule="auto"/>
      </w:pPr>
      <w:r>
        <w:separator/>
      </w:r>
    </w:p>
  </w:footnote>
  <w:footnote w:type="continuationSeparator" w:id="0">
    <w:p w14:paraId="3A5CB896" w14:textId="77777777" w:rsidR="00016740" w:rsidRDefault="00016740" w:rsidP="00306F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3223849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8F3528A" w14:textId="29B087BA" w:rsidR="00306FC9" w:rsidRDefault="00306FC9">
        <w:pPr>
          <w:pStyle w:val="Head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85596">
          <w:rPr>
            <w:noProof/>
          </w:rPr>
          <w:t>1</w:t>
        </w:r>
        <w:r>
          <w:rPr>
            <w:noProof/>
          </w:rPr>
          <w:fldChar w:fldCharType="end"/>
        </w:r>
      </w:p>
      <w:p w14:paraId="71058FFF" w14:textId="11DBD0E5" w:rsidR="00306FC9" w:rsidRDefault="0068778A">
        <w:pPr>
          <w:pStyle w:val="Header"/>
          <w:jc w:val="right"/>
          <w:rPr>
            <w:noProof/>
          </w:rPr>
        </w:pPr>
        <w:r>
          <w:rPr>
            <w:noProof/>
          </w:rPr>
          <w:t>HH 428-24</w:t>
        </w:r>
      </w:p>
      <w:p w14:paraId="38FFC580" w14:textId="78377748" w:rsidR="00306FC9" w:rsidRDefault="00306FC9">
        <w:pPr>
          <w:pStyle w:val="Header"/>
          <w:jc w:val="right"/>
        </w:pPr>
        <w:r>
          <w:rPr>
            <w:noProof/>
          </w:rPr>
          <w:t>HCH 2465/24</w:t>
        </w:r>
      </w:p>
    </w:sdtContent>
  </w:sdt>
  <w:p w14:paraId="3F927F75" w14:textId="77777777" w:rsidR="00306FC9" w:rsidRDefault="00306F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44EDF"/>
    <w:multiLevelType w:val="hybridMultilevel"/>
    <w:tmpl w:val="0726BB76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4709C5"/>
    <w:multiLevelType w:val="hybridMultilevel"/>
    <w:tmpl w:val="8A429D3E"/>
    <w:lvl w:ilvl="0" w:tplc="6AC805B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8A3470"/>
    <w:multiLevelType w:val="hybridMultilevel"/>
    <w:tmpl w:val="5298EEC6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C569F4"/>
    <w:multiLevelType w:val="hybridMultilevel"/>
    <w:tmpl w:val="C46A8FD8"/>
    <w:lvl w:ilvl="0" w:tplc="0FF809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FC9"/>
    <w:rsid w:val="000050B3"/>
    <w:rsid w:val="00016740"/>
    <w:rsid w:val="00096DBA"/>
    <w:rsid w:val="000A3894"/>
    <w:rsid w:val="000C7884"/>
    <w:rsid w:val="00106604"/>
    <w:rsid w:val="0012623E"/>
    <w:rsid w:val="001852F5"/>
    <w:rsid w:val="001A216F"/>
    <w:rsid w:val="00226951"/>
    <w:rsid w:val="002C0B22"/>
    <w:rsid w:val="00306FC9"/>
    <w:rsid w:val="003211B1"/>
    <w:rsid w:val="00385596"/>
    <w:rsid w:val="003B40E6"/>
    <w:rsid w:val="0047378A"/>
    <w:rsid w:val="004B408F"/>
    <w:rsid w:val="005013BB"/>
    <w:rsid w:val="005158EF"/>
    <w:rsid w:val="005355B6"/>
    <w:rsid w:val="00572436"/>
    <w:rsid w:val="005B6EA8"/>
    <w:rsid w:val="005D5F66"/>
    <w:rsid w:val="005E3A6A"/>
    <w:rsid w:val="006126D7"/>
    <w:rsid w:val="0065288F"/>
    <w:rsid w:val="0068778A"/>
    <w:rsid w:val="006945A9"/>
    <w:rsid w:val="007264B7"/>
    <w:rsid w:val="00814A45"/>
    <w:rsid w:val="0082555A"/>
    <w:rsid w:val="00847DE9"/>
    <w:rsid w:val="00895F0D"/>
    <w:rsid w:val="008B2030"/>
    <w:rsid w:val="008D714B"/>
    <w:rsid w:val="0090222A"/>
    <w:rsid w:val="0091202B"/>
    <w:rsid w:val="009615C5"/>
    <w:rsid w:val="009B5AB3"/>
    <w:rsid w:val="00A110F8"/>
    <w:rsid w:val="00A5246D"/>
    <w:rsid w:val="00A72297"/>
    <w:rsid w:val="00AB0A6F"/>
    <w:rsid w:val="00B32389"/>
    <w:rsid w:val="00B3251C"/>
    <w:rsid w:val="00B56F0B"/>
    <w:rsid w:val="00BC0DB3"/>
    <w:rsid w:val="00BC658E"/>
    <w:rsid w:val="00BF6ED2"/>
    <w:rsid w:val="00C01B32"/>
    <w:rsid w:val="00C123CE"/>
    <w:rsid w:val="00C230E6"/>
    <w:rsid w:val="00C5288D"/>
    <w:rsid w:val="00CF3E67"/>
    <w:rsid w:val="00D073D8"/>
    <w:rsid w:val="00D25EB4"/>
    <w:rsid w:val="00D372F5"/>
    <w:rsid w:val="00DD13C4"/>
    <w:rsid w:val="00E51FE8"/>
    <w:rsid w:val="00EA24C6"/>
    <w:rsid w:val="00EF7AB8"/>
    <w:rsid w:val="00F00E6F"/>
    <w:rsid w:val="00F01069"/>
    <w:rsid w:val="00F11B44"/>
    <w:rsid w:val="00F20DB3"/>
    <w:rsid w:val="00F26D08"/>
    <w:rsid w:val="00F8170F"/>
    <w:rsid w:val="00FE4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0174C"/>
  <w15:chartTrackingRefBased/>
  <w15:docId w15:val="{E2E56CBB-D058-4F89-BD80-FB60BE082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W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6F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6FC9"/>
  </w:style>
  <w:style w:type="paragraph" w:styleId="Footer">
    <w:name w:val="footer"/>
    <w:basedOn w:val="Normal"/>
    <w:link w:val="FooterChar"/>
    <w:uiPriority w:val="99"/>
    <w:unhideWhenUsed/>
    <w:rsid w:val="00306F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6FC9"/>
  </w:style>
  <w:style w:type="paragraph" w:styleId="ListParagraph">
    <w:name w:val="List Paragraph"/>
    <w:basedOn w:val="Normal"/>
    <w:uiPriority w:val="34"/>
    <w:qFormat/>
    <w:rsid w:val="008B20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1594</Words>
  <Characters>9086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Porcine Mutenda</dc:creator>
  <cp:keywords/>
  <dc:description/>
  <cp:lastModifiedBy>JSC</cp:lastModifiedBy>
  <cp:revision>2</cp:revision>
  <dcterms:created xsi:type="dcterms:W3CDTF">2024-09-27T09:45:00Z</dcterms:created>
  <dcterms:modified xsi:type="dcterms:W3CDTF">2024-09-27T09:45:00Z</dcterms:modified>
</cp:coreProperties>
</file>