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EEF" w:rsidRPr="00EA3EEF" w:rsidRDefault="00635ED6" w:rsidP="00F11C2F">
      <w:pPr>
        <w:spacing w:line="480" w:lineRule="auto"/>
        <w:rPr>
          <w:rFonts w:ascii="Times New Roman" w:hAnsi="Times New Roman" w:cs="Times New Roman"/>
          <w:caps/>
          <w:sz w:val="24"/>
          <w:szCs w:val="24"/>
        </w:rPr>
      </w:pPr>
      <w:r>
        <w:rPr>
          <w:rFonts w:ascii="Times New Roman" w:hAnsi="Times New Roman" w:cs="Times New Roman"/>
          <w:sz w:val="24"/>
          <w:szCs w:val="24"/>
        </w:rPr>
        <w:t>KNOWLEDGE KASHIRI</w:t>
      </w:r>
      <w:r w:rsidR="00EA3EEF">
        <w:rPr>
          <w:rFonts w:ascii="Times New Roman" w:hAnsi="Times New Roman" w:cs="Times New Roman"/>
          <w:sz w:val="24"/>
          <w:szCs w:val="24"/>
        </w:rPr>
        <w:t xml:space="preserve">           </w:t>
      </w:r>
      <w:r w:rsidR="00EA3EEF">
        <w:rPr>
          <w:rFonts w:ascii="Times New Roman" w:hAnsi="Times New Roman" w:cs="Times New Roman"/>
          <w:sz w:val="24"/>
          <w:szCs w:val="24"/>
        </w:rPr>
        <w:tab/>
      </w:r>
      <w:r w:rsidR="00EA3EEF">
        <w:rPr>
          <w:rFonts w:ascii="Times New Roman" w:hAnsi="Times New Roman" w:cs="Times New Roman"/>
          <w:sz w:val="24"/>
          <w:szCs w:val="24"/>
        </w:rPr>
        <w:tab/>
      </w:r>
      <w:r w:rsidR="00EA3EEF">
        <w:rPr>
          <w:rFonts w:ascii="Times New Roman" w:hAnsi="Times New Roman" w:cs="Times New Roman"/>
          <w:sz w:val="24"/>
          <w:szCs w:val="24"/>
        </w:rPr>
        <w:tab/>
      </w:r>
      <w:r w:rsidR="00D157A1">
        <w:rPr>
          <w:rFonts w:ascii="Times New Roman" w:hAnsi="Times New Roman" w:cs="Times New Roman"/>
          <w:sz w:val="24"/>
          <w:szCs w:val="24"/>
        </w:rPr>
        <w:t xml:space="preserve"> </w:t>
      </w:r>
    </w:p>
    <w:p w:rsidR="005B5B19" w:rsidRPr="00362AB6" w:rsidRDefault="00F11C2F" w:rsidP="00F11C2F">
      <w:pPr>
        <w:spacing w:line="480" w:lineRule="auto"/>
        <w:rPr>
          <w:rFonts w:ascii="Times New Roman" w:hAnsi="Times New Roman" w:cs="Times New Roman"/>
          <w:sz w:val="24"/>
          <w:szCs w:val="24"/>
        </w:rPr>
      </w:pPr>
      <w:r>
        <w:rPr>
          <w:rFonts w:ascii="Times New Roman" w:hAnsi="Times New Roman" w:cs="Times New Roman"/>
          <w:sz w:val="24"/>
          <w:szCs w:val="24"/>
        </w:rPr>
        <w:t>V</w:t>
      </w:r>
      <w:r w:rsidR="00D97325">
        <w:rPr>
          <w:rFonts w:ascii="Times New Roman" w:hAnsi="Times New Roman" w:cs="Times New Roman"/>
          <w:sz w:val="24"/>
          <w:szCs w:val="24"/>
        </w:rPr>
        <w:t>ersus</w:t>
      </w:r>
    </w:p>
    <w:p w:rsidR="005B5B19" w:rsidRPr="00362AB6" w:rsidRDefault="005B5B19" w:rsidP="00F11C2F">
      <w:pPr>
        <w:spacing w:line="480" w:lineRule="auto"/>
        <w:rPr>
          <w:rFonts w:ascii="Times New Roman" w:hAnsi="Times New Roman" w:cs="Times New Roman"/>
          <w:sz w:val="24"/>
          <w:szCs w:val="24"/>
        </w:rPr>
      </w:pPr>
      <w:r w:rsidRPr="00362AB6">
        <w:rPr>
          <w:rFonts w:ascii="Times New Roman" w:hAnsi="Times New Roman" w:cs="Times New Roman"/>
          <w:sz w:val="24"/>
          <w:szCs w:val="24"/>
        </w:rPr>
        <w:t>THE STATE  </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 </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HIGH COURT OF ZIMBABWE</w:t>
      </w:r>
    </w:p>
    <w:p w:rsidR="005B5B19" w:rsidRPr="00635ED6" w:rsidRDefault="00635ED6" w:rsidP="005B5B19">
      <w:pPr>
        <w:rPr>
          <w:rFonts w:ascii="Times New Roman" w:hAnsi="Times New Roman" w:cs="Times New Roman"/>
          <w:b/>
          <w:bCs/>
          <w:sz w:val="24"/>
          <w:szCs w:val="24"/>
        </w:rPr>
      </w:pPr>
      <w:r w:rsidRPr="00635ED6">
        <w:rPr>
          <w:rFonts w:ascii="Times New Roman" w:hAnsi="Times New Roman" w:cs="Times New Roman"/>
          <w:b/>
          <w:sz w:val="24"/>
          <w:szCs w:val="24"/>
        </w:rPr>
        <w:t>MUZOFA &amp; BACHI-MZAWAZI JJ</w:t>
      </w:r>
    </w:p>
    <w:p w:rsidR="005B5B19"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CHINHOYI, </w:t>
      </w:r>
      <w:r w:rsidR="00635ED6">
        <w:rPr>
          <w:rFonts w:ascii="Times New Roman" w:hAnsi="Times New Roman" w:cs="Times New Roman"/>
          <w:sz w:val="24"/>
          <w:szCs w:val="24"/>
        </w:rPr>
        <w:t>29 May 2023 &amp; 15 June 2023</w:t>
      </w:r>
    </w:p>
    <w:p w:rsidR="00362AB6" w:rsidRPr="00362AB6" w:rsidRDefault="00362AB6" w:rsidP="005B5B19">
      <w:pPr>
        <w:rPr>
          <w:rFonts w:ascii="Times New Roman" w:hAnsi="Times New Roman" w:cs="Times New Roman"/>
          <w:sz w:val="24"/>
          <w:szCs w:val="24"/>
        </w:rPr>
      </w:pPr>
    </w:p>
    <w:p w:rsidR="005B5B19" w:rsidRPr="00362AB6" w:rsidRDefault="001452B8" w:rsidP="005B5B19">
      <w:pPr>
        <w:rPr>
          <w:rFonts w:ascii="Times New Roman" w:hAnsi="Times New Roman" w:cs="Times New Roman"/>
          <w:sz w:val="24"/>
          <w:szCs w:val="24"/>
        </w:rPr>
      </w:pPr>
      <w:r>
        <w:rPr>
          <w:rFonts w:ascii="Times New Roman" w:hAnsi="Times New Roman" w:cs="Times New Roman"/>
          <w:b/>
          <w:bCs/>
          <w:sz w:val="24"/>
          <w:szCs w:val="24"/>
        </w:rPr>
        <w:t>Criminal Appeal</w:t>
      </w:r>
    </w:p>
    <w:p w:rsidR="00362AB6" w:rsidRDefault="00362AB6" w:rsidP="005B5B19">
      <w:pPr>
        <w:spacing w:after="0"/>
        <w:rPr>
          <w:rFonts w:ascii="Times New Roman" w:hAnsi="Times New Roman" w:cs="Times New Roman"/>
          <w:i/>
          <w:sz w:val="24"/>
          <w:szCs w:val="24"/>
        </w:rPr>
      </w:pPr>
    </w:p>
    <w:p w:rsidR="005B5B19" w:rsidRPr="00362AB6" w:rsidRDefault="001452B8" w:rsidP="005B5B19">
      <w:pPr>
        <w:spacing w:after="0"/>
        <w:rPr>
          <w:rFonts w:ascii="Times New Roman" w:hAnsi="Times New Roman" w:cs="Times New Roman"/>
          <w:sz w:val="24"/>
          <w:szCs w:val="24"/>
        </w:rPr>
      </w:pPr>
      <w:r>
        <w:rPr>
          <w:rFonts w:ascii="Times New Roman" w:hAnsi="Times New Roman" w:cs="Times New Roman"/>
          <w:i/>
          <w:sz w:val="24"/>
          <w:szCs w:val="24"/>
        </w:rPr>
        <w:t>F. Murisi</w:t>
      </w:r>
      <w:r w:rsidR="00362AB6" w:rsidRPr="00362AB6">
        <w:rPr>
          <w:rFonts w:ascii="Times New Roman" w:hAnsi="Times New Roman" w:cs="Times New Roman"/>
          <w:sz w:val="24"/>
          <w:szCs w:val="24"/>
        </w:rPr>
        <w:t>,</w:t>
      </w:r>
      <w:r w:rsidR="005B5B19" w:rsidRPr="00362AB6">
        <w:rPr>
          <w:rFonts w:ascii="Times New Roman" w:hAnsi="Times New Roman" w:cs="Times New Roman"/>
          <w:sz w:val="24"/>
          <w:szCs w:val="24"/>
        </w:rPr>
        <w:t xml:space="preserve"> for the </w:t>
      </w:r>
      <w:r w:rsidR="00362AB6">
        <w:rPr>
          <w:rFonts w:ascii="Times New Roman" w:hAnsi="Times New Roman" w:cs="Times New Roman"/>
          <w:sz w:val="24"/>
          <w:szCs w:val="24"/>
        </w:rPr>
        <w:t>A</w:t>
      </w:r>
      <w:r w:rsidR="005B5B19" w:rsidRPr="00362AB6">
        <w:rPr>
          <w:rFonts w:ascii="Times New Roman" w:hAnsi="Times New Roman" w:cs="Times New Roman"/>
          <w:sz w:val="24"/>
          <w:szCs w:val="24"/>
        </w:rPr>
        <w:t>pp</w:t>
      </w:r>
      <w:r>
        <w:rPr>
          <w:rFonts w:ascii="Times New Roman" w:hAnsi="Times New Roman" w:cs="Times New Roman"/>
          <w:sz w:val="24"/>
          <w:szCs w:val="24"/>
        </w:rPr>
        <w:t>ellant</w:t>
      </w:r>
    </w:p>
    <w:p w:rsidR="005B5B19" w:rsidRDefault="001452B8" w:rsidP="005B5B19">
      <w:pPr>
        <w:spacing w:after="0"/>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Teveraishe</w:t>
      </w:r>
      <w:proofErr w:type="spellEnd"/>
      <w:r w:rsidR="005B5B19" w:rsidRPr="00362AB6">
        <w:rPr>
          <w:rFonts w:ascii="Times New Roman" w:hAnsi="Times New Roman" w:cs="Times New Roman"/>
          <w:sz w:val="24"/>
          <w:szCs w:val="24"/>
        </w:rPr>
        <w:t xml:space="preserve">, for the </w:t>
      </w:r>
      <w:r w:rsidR="00362AB6">
        <w:rPr>
          <w:rFonts w:ascii="Times New Roman" w:hAnsi="Times New Roman" w:cs="Times New Roman"/>
          <w:sz w:val="24"/>
          <w:szCs w:val="24"/>
        </w:rPr>
        <w:t>R</w:t>
      </w:r>
      <w:r w:rsidR="005B5B19" w:rsidRPr="00362AB6">
        <w:rPr>
          <w:rFonts w:ascii="Times New Roman" w:hAnsi="Times New Roman" w:cs="Times New Roman"/>
          <w:sz w:val="24"/>
          <w:szCs w:val="24"/>
        </w:rPr>
        <w:t>espondent</w:t>
      </w:r>
    </w:p>
    <w:p w:rsidR="005B5B19" w:rsidRPr="002D7091" w:rsidRDefault="005B5B19" w:rsidP="005B5B19">
      <w:pPr>
        <w:spacing w:after="0"/>
        <w:rPr>
          <w:rFonts w:ascii="Times New Roman" w:hAnsi="Times New Roman" w:cs="Times New Roman"/>
          <w:b/>
          <w:bCs/>
          <w:sz w:val="24"/>
          <w:szCs w:val="24"/>
        </w:rPr>
      </w:pPr>
    </w:p>
    <w:p w:rsidR="0083697B" w:rsidRPr="00362AB6" w:rsidRDefault="0083697B" w:rsidP="005B5B19">
      <w:pPr>
        <w:spacing w:after="0"/>
        <w:rPr>
          <w:rFonts w:ascii="Times New Roman" w:hAnsi="Times New Roman" w:cs="Times New Roman"/>
          <w:sz w:val="24"/>
          <w:szCs w:val="24"/>
        </w:rPr>
      </w:pPr>
    </w:p>
    <w:p w:rsidR="00960507" w:rsidRDefault="001452B8" w:rsidP="00362AB6">
      <w:pPr>
        <w:spacing w:after="0"/>
        <w:ind w:firstLine="720"/>
        <w:rPr>
          <w:rFonts w:ascii="Times New Roman" w:hAnsi="Times New Roman" w:cs="Times New Roman"/>
          <w:sz w:val="24"/>
          <w:szCs w:val="24"/>
        </w:rPr>
      </w:pPr>
      <w:r>
        <w:rPr>
          <w:rFonts w:ascii="Times New Roman" w:hAnsi="Times New Roman" w:cs="Times New Roman"/>
          <w:b/>
          <w:bCs/>
          <w:sz w:val="24"/>
          <w:szCs w:val="24"/>
        </w:rPr>
        <w:t>BACHI MZAWAZI</w:t>
      </w:r>
      <w:r w:rsidR="005B5B19" w:rsidRPr="00362AB6">
        <w:rPr>
          <w:rFonts w:ascii="Times New Roman" w:hAnsi="Times New Roman" w:cs="Times New Roman"/>
          <w:b/>
          <w:bCs/>
          <w:sz w:val="24"/>
          <w:szCs w:val="24"/>
        </w:rPr>
        <w:t xml:space="preserve"> J</w:t>
      </w:r>
      <w:r w:rsidR="00DF72F8">
        <w:rPr>
          <w:rFonts w:ascii="Times New Roman" w:hAnsi="Times New Roman" w:cs="Times New Roman"/>
          <w:sz w:val="24"/>
          <w:szCs w:val="24"/>
        </w:rPr>
        <w:t xml:space="preserve">: </w:t>
      </w:r>
      <w:r w:rsidR="00ED2334">
        <w:rPr>
          <w:rFonts w:ascii="Times New Roman" w:hAnsi="Times New Roman" w:cs="Times New Roman"/>
          <w:sz w:val="24"/>
          <w:szCs w:val="24"/>
        </w:rPr>
        <w:t xml:space="preserve">The appellant was charged and convicted in a contested trial, of contravening s60 A of the Electricity Act </w:t>
      </w:r>
      <w:r w:rsidR="00ED2334" w:rsidRPr="00ED2334">
        <w:rPr>
          <w:rFonts w:ascii="Times New Roman" w:hAnsi="Times New Roman" w:cs="Times New Roman"/>
          <w:i/>
          <w:iCs/>
          <w:sz w:val="24"/>
          <w:szCs w:val="24"/>
        </w:rPr>
        <w:t>[Chapter 13:19]</w:t>
      </w:r>
      <w:r w:rsidR="00ED2334">
        <w:rPr>
          <w:rFonts w:ascii="Times New Roman" w:hAnsi="Times New Roman" w:cs="Times New Roman"/>
          <w:sz w:val="24"/>
          <w:szCs w:val="24"/>
        </w:rPr>
        <w:t>. He was acquitted</w:t>
      </w:r>
      <w:r w:rsidR="00960507">
        <w:rPr>
          <w:rFonts w:ascii="Times New Roman" w:hAnsi="Times New Roman" w:cs="Times New Roman"/>
          <w:sz w:val="24"/>
          <w:szCs w:val="24"/>
        </w:rPr>
        <w:t xml:space="preserve"> on the alternative charge of contravening s60 A (3a) (b) of the same Act. He was sentenced to the mandatory </w:t>
      </w:r>
      <w:r w:rsidR="00EA3EEF">
        <w:rPr>
          <w:rFonts w:ascii="Times New Roman" w:hAnsi="Times New Roman" w:cs="Times New Roman"/>
          <w:sz w:val="24"/>
          <w:szCs w:val="24"/>
        </w:rPr>
        <w:t>10-year</w:t>
      </w:r>
      <w:r w:rsidR="00960507">
        <w:rPr>
          <w:rFonts w:ascii="Times New Roman" w:hAnsi="Times New Roman" w:cs="Times New Roman"/>
          <w:sz w:val="24"/>
          <w:szCs w:val="24"/>
        </w:rPr>
        <w:t xml:space="preserve"> jail term prescribed by the Act.</w:t>
      </w:r>
    </w:p>
    <w:p w:rsidR="00960507" w:rsidRDefault="00960507" w:rsidP="00362AB6">
      <w:pPr>
        <w:spacing w:after="0"/>
        <w:ind w:firstLine="720"/>
        <w:rPr>
          <w:rFonts w:ascii="Times New Roman" w:hAnsi="Times New Roman" w:cs="Times New Roman"/>
          <w:sz w:val="24"/>
          <w:szCs w:val="24"/>
        </w:rPr>
      </w:pPr>
    </w:p>
    <w:p w:rsidR="00DF72F8" w:rsidRDefault="00960507" w:rsidP="00362AB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He has approached this court, on </w:t>
      </w:r>
      <w:r w:rsidR="009A4C91">
        <w:rPr>
          <w:rFonts w:ascii="Times New Roman" w:hAnsi="Times New Roman" w:cs="Times New Roman"/>
          <w:sz w:val="24"/>
          <w:szCs w:val="24"/>
        </w:rPr>
        <w:t>appeal against conviction only.</w:t>
      </w:r>
      <w:r>
        <w:rPr>
          <w:rFonts w:ascii="Times New Roman" w:hAnsi="Times New Roman" w:cs="Times New Roman"/>
          <w:sz w:val="24"/>
          <w:szCs w:val="24"/>
        </w:rPr>
        <w:t xml:space="preserve"> </w:t>
      </w:r>
    </w:p>
    <w:p w:rsidR="004C5CAC" w:rsidRDefault="004C5CAC" w:rsidP="004C5CAC">
      <w:pPr>
        <w:spacing w:after="0"/>
        <w:rPr>
          <w:rFonts w:ascii="Times New Roman" w:hAnsi="Times New Roman" w:cs="Times New Roman"/>
          <w:sz w:val="24"/>
          <w:szCs w:val="24"/>
        </w:rPr>
      </w:pPr>
    </w:p>
    <w:p w:rsidR="00A86D67" w:rsidRDefault="00A86D67" w:rsidP="001F5496">
      <w:pPr>
        <w:spacing w:after="0"/>
        <w:ind w:firstLine="720"/>
        <w:rPr>
          <w:rFonts w:ascii="Times New Roman" w:hAnsi="Times New Roman" w:cs="Times New Roman"/>
          <w:sz w:val="24"/>
          <w:szCs w:val="24"/>
        </w:rPr>
      </w:pPr>
      <w:r>
        <w:rPr>
          <w:rFonts w:ascii="Times New Roman" w:hAnsi="Times New Roman" w:cs="Times New Roman"/>
          <w:sz w:val="24"/>
          <w:szCs w:val="24"/>
        </w:rPr>
        <w:t>Initially there were four grounds of appeal but two were abandoned by the appellant’s defence counsel as superfluous. We need not bother repeating them. The remaining three revolve around mistaken identity, possession and alibi.</w:t>
      </w:r>
    </w:p>
    <w:p w:rsidR="00796467" w:rsidRPr="00AB477A" w:rsidRDefault="00A86D67" w:rsidP="00AB477A">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9D5033" w:rsidRDefault="009D5033" w:rsidP="00BA4CDA">
      <w:pPr>
        <w:spacing w:after="0"/>
        <w:ind w:firstLine="720"/>
        <w:rPr>
          <w:rFonts w:ascii="Times New Roman" w:hAnsi="Times New Roman" w:cs="Times New Roman"/>
          <w:sz w:val="24"/>
          <w:szCs w:val="24"/>
        </w:rPr>
      </w:pPr>
    </w:p>
    <w:p w:rsidR="009D5033" w:rsidRPr="002D09E5" w:rsidRDefault="009D5033" w:rsidP="009D5033">
      <w:pPr>
        <w:spacing w:after="0"/>
        <w:rPr>
          <w:rFonts w:ascii="Times New Roman" w:hAnsi="Times New Roman" w:cs="Times New Roman"/>
          <w:b/>
          <w:bCs/>
          <w:sz w:val="24"/>
          <w:szCs w:val="24"/>
        </w:rPr>
      </w:pPr>
      <w:r w:rsidRPr="002D09E5">
        <w:rPr>
          <w:rFonts w:ascii="Times New Roman" w:hAnsi="Times New Roman" w:cs="Times New Roman"/>
          <w:b/>
          <w:bCs/>
          <w:sz w:val="24"/>
          <w:szCs w:val="24"/>
        </w:rPr>
        <w:t>THE FACTS</w:t>
      </w:r>
    </w:p>
    <w:p w:rsidR="00B97FCA" w:rsidRDefault="00B97FCA" w:rsidP="00BA4CDA">
      <w:pPr>
        <w:spacing w:after="0"/>
        <w:ind w:firstLine="720"/>
        <w:rPr>
          <w:rFonts w:ascii="Times New Roman" w:hAnsi="Times New Roman" w:cs="Times New Roman"/>
          <w:sz w:val="24"/>
          <w:szCs w:val="24"/>
        </w:rPr>
      </w:pPr>
    </w:p>
    <w:p w:rsidR="00391FC2" w:rsidRDefault="00796467" w:rsidP="00BA4CDA">
      <w:pPr>
        <w:spacing w:after="0"/>
        <w:ind w:firstLine="720"/>
        <w:rPr>
          <w:rFonts w:ascii="Times New Roman" w:hAnsi="Times New Roman" w:cs="Times New Roman"/>
          <w:sz w:val="24"/>
          <w:szCs w:val="24"/>
        </w:rPr>
      </w:pPr>
      <w:r>
        <w:rPr>
          <w:rFonts w:ascii="Times New Roman" w:hAnsi="Times New Roman" w:cs="Times New Roman"/>
          <w:sz w:val="24"/>
          <w:szCs w:val="24"/>
        </w:rPr>
        <w:t>The facts are that, on the 29</w:t>
      </w:r>
      <w:r w:rsidRPr="00796467">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2022, at Victory farm Mhangura, it is alleged that the accused in the company of three or so others, vandalized a 200KVA transformer after tying and incapacitating the security guard on the premise</w:t>
      </w:r>
      <w:r w:rsidR="00EC6185">
        <w:rPr>
          <w:rFonts w:ascii="Times New Roman" w:hAnsi="Times New Roman" w:cs="Times New Roman"/>
          <w:sz w:val="24"/>
          <w:szCs w:val="24"/>
        </w:rPr>
        <w:t>s</w:t>
      </w:r>
      <w:r>
        <w:rPr>
          <w:rFonts w:ascii="Times New Roman" w:hAnsi="Times New Roman" w:cs="Times New Roman"/>
          <w:sz w:val="24"/>
          <w:szCs w:val="24"/>
        </w:rPr>
        <w:t>. They made away with the copper windings from the vandalized transformer</w:t>
      </w:r>
      <w:r w:rsidR="0049529D">
        <w:rPr>
          <w:rFonts w:ascii="Times New Roman" w:hAnsi="Times New Roman" w:cs="Times New Roman"/>
          <w:sz w:val="24"/>
          <w:szCs w:val="24"/>
        </w:rPr>
        <w:t xml:space="preserve"> after tying and incapacitating the security guard</w:t>
      </w:r>
      <w:r>
        <w:rPr>
          <w:rFonts w:ascii="Times New Roman" w:hAnsi="Times New Roman" w:cs="Times New Roman"/>
          <w:sz w:val="24"/>
          <w:szCs w:val="24"/>
        </w:rPr>
        <w:t>. The security guard</w:t>
      </w:r>
      <w:r w:rsidR="0049529D">
        <w:rPr>
          <w:rFonts w:ascii="Times New Roman" w:hAnsi="Times New Roman" w:cs="Times New Roman"/>
          <w:sz w:val="24"/>
          <w:szCs w:val="24"/>
        </w:rPr>
        <w:t xml:space="preserve"> later</w:t>
      </w:r>
      <w:r>
        <w:rPr>
          <w:rFonts w:ascii="Times New Roman" w:hAnsi="Times New Roman" w:cs="Times New Roman"/>
          <w:sz w:val="24"/>
          <w:szCs w:val="24"/>
        </w:rPr>
        <w:t xml:space="preserve"> freed himself after they had left and informed his employer who </w:t>
      </w:r>
      <w:r w:rsidR="0053454D">
        <w:rPr>
          <w:rFonts w:ascii="Times New Roman" w:hAnsi="Times New Roman" w:cs="Times New Roman"/>
          <w:sz w:val="24"/>
          <w:szCs w:val="24"/>
        </w:rPr>
        <w:t>in turn</w:t>
      </w:r>
      <w:r>
        <w:rPr>
          <w:rFonts w:ascii="Times New Roman" w:hAnsi="Times New Roman" w:cs="Times New Roman"/>
          <w:sz w:val="24"/>
          <w:szCs w:val="24"/>
        </w:rPr>
        <w:t xml:space="preserve"> made a police report.</w:t>
      </w:r>
      <w:r w:rsidR="0049529D">
        <w:rPr>
          <w:rFonts w:ascii="Times New Roman" w:hAnsi="Times New Roman" w:cs="Times New Roman"/>
          <w:sz w:val="24"/>
          <w:szCs w:val="24"/>
        </w:rPr>
        <w:t xml:space="preserve"> </w:t>
      </w:r>
      <w:r>
        <w:rPr>
          <w:rFonts w:ascii="Times New Roman" w:hAnsi="Times New Roman" w:cs="Times New Roman"/>
          <w:sz w:val="24"/>
          <w:szCs w:val="24"/>
        </w:rPr>
        <w:t xml:space="preserve"> The accused was arrested at a police </w:t>
      </w:r>
      <w:r w:rsidR="0053454D">
        <w:rPr>
          <w:rFonts w:ascii="Times New Roman" w:hAnsi="Times New Roman" w:cs="Times New Roman"/>
          <w:sz w:val="24"/>
          <w:szCs w:val="24"/>
        </w:rPr>
        <w:t>roadblock</w:t>
      </w:r>
      <w:r>
        <w:rPr>
          <w:rFonts w:ascii="Times New Roman" w:hAnsi="Times New Roman" w:cs="Times New Roman"/>
          <w:sz w:val="24"/>
          <w:szCs w:val="24"/>
        </w:rPr>
        <w:t xml:space="preserve"> on the 2</w:t>
      </w:r>
      <w:r w:rsidRPr="00796467">
        <w:rPr>
          <w:rFonts w:ascii="Times New Roman" w:hAnsi="Times New Roman" w:cs="Times New Roman"/>
          <w:sz w:val="24"/>
          <w:szCs w:val="24"/>
          <w:vertAlign w:val="superscript"/>
        </w:rPr>
        <w:t>nd</w:t>
      </w:r>
      <w:r>
        <w:rPr>
          <w:rFonts w:ascii="Times New Roman" w:hAnsi="Times New Roman" w:cs="Times New Roman"/>
          <w:sz w:val="24"/>
          <w:szCs w:val="24"/>
        </w:rPr>
        <w:t xml:space="preserve"> of July 2022 in a vehicle with three other occupants and had copper windings recovered from its boot.</w:t>
      </w:r>
      <w:r w:rsidR="0049529D">
        <w:rPr>
          <w:rFonts w:ascii="Times New Roman" w:hAnsi="Times New Roman" w:cs="Times New Roman"/>
          <w:sz w:val="24"/>
          <w:szCs w:val="24"/>
        </w:rPr>
        <w:t xml:space="preserve"> </w:t>
      </w:r>
    </w:p>
    <w:p w:rsidR="00BE0061" w:rsidRDefault="00BE0061" w:rsidP="00BE0061">
      <w:pPr>
        <w:spacing w:after="0"/>
        <w:rPr>
          <w:rFonts w:ascii="Times New Roman" w:hAnsi="Times New Roman" w:cs="Times New Roman"/>
          <w:sz w:val="24"/>
          <w:szCs w:val="24"/>
        </w:rPr>
      </w:pPr>
    </w:p>
    <w:p w:rsidR="00B714F5" w:rsidRDefault="00B714F5" w:rsidP="00BE0061">
      <w:pPr>
        <w:spacing w:after="0"/>
        <w:rPr>
          <w:rFonts w:ascii="Times New Roman" w:hAnsi="Times New Roman" w:cs="Times New Roman"/>
          <w:b/>
          <w:bCs/>
          <w:sz w:val="24"/>
          <w:szCs w:val="24"/>
        </w:rPr>
      </w:pPr>
    </w:p>
    <w:p w:rsidR="00B714F5" w:rsidRDefault="00B714F5" w:rsidP="00BE0061">
      <w:pPr>
        <w:spacing w:after="0"/>
        <w:rPr>
          <w:rFonts w:ascii="Times New Roman" w:hAnsi="Times New Roman" w:cs="Times New Roman"/>
          <w:b/>
          <w:bCs/>
          <w:sz w:val="24"/>
          <w:szCs w:val="24"/>
        </w:rPr>
      </w:pPr>
    </w:p>
    <w:p w:rsidR="00B714F5" w:rsidRDefault="00B714F5" w:rsidP="00BE0061">
      <w:pPr>
        <w:spacing w:after="0"/>
        <w:rPr>
          <w:rFonts w:ascii="Times New Roman" w:hAnsi="Times New Roman" w:cs="Times New Roman"/>
          <w:b/>
          <w:bCs/>
          <w:sz w:val="24"/>
          <w:szCs w:val="24"/>
        </w:rPr>
      </w:pPr>
    </w:p>
    <w:p w:rsidR="00796467" w:rsidRPr="002D09E5" w:rsidRDefault="00BE0061" w:rsidP="00BE0061">
      <w:pPr>
        <w:spacing w:after="0"/>
        <w:rPr>
          <w:rFonts w:ascii="Times New Roman" w:hAnsi="Times New Roman" w:cs="Times New Roman"/>
          <w:b/>
          <w:bCs/>
          <w:sz w:val="24"/>
          <w:szCs w:val="24"/>
        </w:rPr>
      </w:pPr>
      <w:r w:rsidRPr="002D09E5">
        <w:rPr>
          <w:rFonts w:ascii="Times New Roman" w:hAnsi="Times New Roman" w:cs="Times New Roman"/>
          <w:b/>
          <w:bCs/>
          <w:sz w:val="24"/>
          <w:szCs w:val="24"/>
        </w:rPr>
        <w:t>THE EVIDENCE BEFORE THE TRIAL COURT</w:t>
      </w:r>
    </w:p>
    <w:p w:rsidR="007F5C8A" w:rsidRPr="002D09E5" w:rsidRDefault="007F5C8A" w:rsidP="00BE0061">
      <w:pPr>
        <w:spacing w:after="0"/>
        <w:rPr>
          <w:rFonts w:ascii="Times New Roman" w:hAnsi="Times New Roman" w:cs="Times New Roman"/>
          <w:sz w:val="24"/>
          <w:szCs w:val="24"/>
        </w:rPr>
      </w:pPr>
    </w:p>
    <w:p w:rsidR="003F471D" w:rsidRDefault="00BE0061"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To prove its case the state relied on the evidence of a Zimbabwe Electricity Distribution and Supply </w:t>
      </w:r>
      <w:r w:rsidR="0053454D">
        <w:rPr>
          <w:rFonts w:ascii="Times New Roman" w:hAnsi="Times New Roman" w:cs="Times New Roman"/>
          <w:sz w:val="24"/>
          <w:szCs w:val="24"/>
        </w:rPr>
        <w:t>Authority</w:t>
      </w:r>
      <w:r>
        <w:rPr>
          <w:rFonts w:ascii="Times New Roman" w:hAnsi="Times New Roman" w:cs="Times New Roman"/>
          <w:sz w:val="24"/>
          <w:szCs w:val="24"/>
        </w:rPr>
        <w:t xml:space="preserve"> Officer who </w:t>
      </w:r>
      <w:r w:rsidR="0053454D">
        <w:rPr>
          <w:rFonts w:ascii="Times New Roman" w:hAnsi="Times New Roman" w:cs="Times New Roman"/>
          <w:sz w:val="24"/>
          <w:szCs w:val="24"/>
        </w:rPr>
        <w:t>identified</w:t>
      </w:r>
      <w:r>
        <w:rPr>
          <w:rFonts w:ascii="Times New Roman" w:hAnsi="Times New Roman" w:cs="Times New Roman"/>
          <w:sz w:val="24"/>
          <w:szCs w:val="24"/>
        </w:rPr>
        <w:t xml:space="preserve"> the wires </w:t>
      </w:r>
      <w:r w:rsidR="00EC6185">
        <w:rPr>
          <w:rFonts w:ascii="Times New Roman" w:hAnsi="Times New Roman" w:cs="Times New Roman"/>
          <w:sz w:val="24"/>
          <w:szCs w:val="24"/>
        </w:rPr>
        <w:t>as those</w:t>
      </w:r>
      <w:r>
        <w:rPr>
          <w:rFonts w:ascii="Times New Roman" w:hAnsi="Times New Roman" w:cs="Times New Roman"/>
          <w:sz w:val="24"/>
          <w:szCs w:val="24"/>
        </w:rPr>
        <w:t xml:space="preserve"> belonging to the </w:t>
      </w:r>
      <w:r w:rsidR="00EC6185">
        <w:rPr>
          <w:rFonts w:ascii="Times New Roman" w:hAnsi="Times New Roman" w:cs="Times New Roman"/>
          <w:sz w:val="24"/>
          <w:szCs w:val="24"/>
        </w:rPr>
        <w:t>A</w:t>
      </w:r>
      <w:r>
        <w:rPr>
          <w:rFonts w:ascii="Times New Roman" w:hAnsi="Times New Roman" w:cs="Times New Roman"/>
          <w:sz w:val="24"/>
          <w:szCs w:val="24"/>
        </w:rPr>
        <w:t>uthority and as copper wires. He also testified that he was in the company of the police when indications were made by the appellant. He has no paper qualifications in identifying copper or its elements</w:t>
      </w:r>
      <w:r w:rsidR="00A34492">
        <w:rPr>
          <w:rFonts w:ascii="Times New Roman" w:hAnsi="Times New Roman" w:cs="Times New Roman"/>
          <w:sz w:val="24"/>
          <w:szCs w:val="24"/>
        </w:rPr>
        <w:t>, but depended on his experience in the field.</w:t>
      </w:r>
    </w:p>
    <w:p w:rsidR="00BE0061" w:rsidRDefault="00BE0061" w:rsidP="00BA4CDA">
      <w:pPr>
        <w:spacing w:after="0"/>
        <w:ind w:firstLine="720"/>
        <w:rPr>
          <w:rFonts w:ascii="Times New Roman" w:hAnsi="Times New Roman" w:cs="Times New Roman"/>
          <w:sz w:val="24"/>
          <w:szCs w:val="24"/>
        </w:rPr>
      </w:pPr>
    </w:p>
    <w:p w:rsidR="00BE0061" w:rsidRDefault="00BE0061"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An </w:t>
      </w:r>
      <w:r w:rsidR="00EC6778">
        <w:rPr>
          <w:rFonts w:ascii="Times New Roman" w:hAnsi="Times New Roman" w:cs="Times New Roman"/>
          <w:sz w:val="24"/>
          <w:szCs w:val="24"/>
        </w:rPr>
        <w:t xml:space="preserve">investigating officer, who arrested the accused persons also testified to that effect. He alluded to the fact that </w:t>
      </w:r>
      <w:r w:rsidR="00313335">
        <w:rPr>
          <w:rFonts w:ascii="Times New Roman" w:hAnsi="Times New Roman" w:cs="Times New Roman"/>
          <w:sz w:val="24"/>
          <w:szCs w:val="24"/>
        </w:rPr>
        <w:t xml:space="preserve">the </w:t>
      </w:r>
      <w:r w:rsidR="00EC6778">
        <w:rPr>
          <w:rFonts w:ascii="Times New Roman" w:hAnsi="Times New Roman" w:cs="Times New Roman"/>
          <w:sz w:val="24"/>
          <w:szCs w:val="24"/>
        </w:rPr>
        <w:t>appellant was amongst those arrested in the vehicle where copper windings had been recovered. He also attested that a seizure receipt was completed which included the appellant and his</w:t>
      </w:r>
      <w:r w:rsidR="008856DE">
        <w:rPr>
          <w:rFonts w:ascii="Times New Roman" w:hAnsi="Times New Roman" w:cs="Times New Roman"/>
          <w:sz w:val="24"/>
          <w:szCs w:val="24"/>
        </w:rPr>
        <w:t xml:space="preserve"> </w:t>
      </w:r>
      <w:r w:rsidR="00EC6185">
        <w:rPr>
          <w:rFonts w:ascii="Times New Roman" w:hAnsi="Times New Roman" w:cs="Times New Roman"/>
          <w:sz w:val="24"/>
          <w:szCs w:val="24"/>
        </w:rPr>
        <w:t>colleagues’ signatures</w:t>
      </w:r>
      <w:r w:rsidR="008856DE">
        <w:rPr>
          <w:rFonts w:ascii="Times New Roman" w:hAnsi="Times New Roman" w:cs="Times New Roman"/>
          <w:sz w:val="24"/>
          <w:szCs w:val="24"/>
        </w:rPr>
        <w:t>. Of note, the recovered copper wires were not produced in court as evidence.</w:t>
      </w:r>
    </w:p>
    <w:p w:rsidR="008856DE" w:rsidRDefault="008856DE" w:rsidP="00BA4CDA">
      <w:pPr>
        <w:spacing w:after="0"/>
        <w:ind w:firstLine="720"/>
        <w:rPr>
          <w:rFonts w:ascii="Times New Roman" w:hAnsi="Times New Roman" w:cs="Times New Roman"/>
          <w:sz w:val="24"/>
          <w:szCs w:val="24"/>
        </w:rPr>
      </w:pPr>
    </w:p>
    <w:p w:rsidR="008856DE" w:rsidRDefault="008856DE"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Evidence </w:t>
      </w:r>
      <w:r w:rsidR="001B1601">
        <w:rPr>
          <w:rFonts w:ascii="Times New Roman" w:hAnsi="Times New Roman" w:cs="Times New Roman"/>
          <w:sz w:val="24"/>
          <w:szCs w:val="24"/>
        </w:rPr>
        <w:t xml:space="preserve">was led from the third witness Tichaona </w:t>
      </w:r>
      <w:proofErr w:type="spellStart"/>
      <w:r w:rsidR="001B1601">
        <w:rPr>
          <w:rFonts w:ascii="Times New Roman" w:hAnsi="Times New Roman" w:cs="Times New Roman"/>
          <w:sz w:val="24"/>
          <w:szCs w:val="24"/>
        </w:rPr>
        <w:t>Makanya</w:t>
      </w:r>
      <w:proofErr w:type="spellEnd"/>
      <w:r w:rsidR="001B1601">
        <w:rPr>
          <w:rFonts w:ascii="Times New Roman" w:hAnsi="Times New Roman" w:cs="Times New Roman"/>
          <w:sz w:val="24"/>
          <w:szCs w:val="24"/>
        </w:rPr>
        <w:t>, the security guard who testified that he knew the appellant prior to this incident and he saw him on this particular day as he came close to him by the fire and talked to him. He said that the appellant used to fish at a nearby dam with his brother.</w:t>
      </w:r>
    </w:p>
    <w:p w:rsidR="00A86D67" w:rsidRDefault="00A86D67"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It is on the basis of the evidence of the third State witnesses that the appellant was convicted. The trial court’s reasons being that he had prior knowledge of the appellant including his surname therefore he could not have mistaken him. </w:t>
      </w:r>
      <w:r w:rsidR="00C56E07">
        <w:rPr>
          <w:rFonts w:ascii="Times New Roman" w:hAnsi="Times New Roman" w:cs="Times New Roman"/>
          <w:sz w:val="24"/>
          <w:szCs w:val="24"/>
        </w:rPr>
        <w:t>Further,</w:t>
      </w:r>
      <w:r>
        <w:rPr>
          <w:rFonts w:ascii="Times New Roman" w:hAnsi="Times New Roman" w:cs="Times New Roman"/>
          <w:sz w:val="24"/>
          <w:szCs w:val="24"/>
        </w:rPr>
        <w:t xml:space="preserve"> that this witness had flashe</w:t>
      </w:r>
      <w:r w:rsidR="00695609">
        <w:rPr>
          <w:rFonts w:ascii="Times New Roman" w:hAnsi="Times New Roman" w:cs="Times New Roman"/>
          <w:sz w:val="24"/>
          <w:szCs w:val="24"/>
        </w:rPr>
        <w:t>d</w:t>
      </w:r>
      <w:r>
        <w:rPr>
          <w:rFonts w:ascii="Times New Roman" w:hAnsi="Times New Roman" w:cs="Times New Roman"/>
          <w:sz w:val="24"/>
          <w:szCs w:val="24"/>
        </w:rPr>
        <w:t xml:space="preserve"> his torch a distance from the intruders meaning he</w:t>
      </w:r>
      <w:r w:rsidR="00695609">
        <w:rPr>
          <w:rFonts w:ascii="Times New Roman" w:hAnsi="Times New Roman" w:cs="Times New Roman"/>
          <w:sz w:val="24"/>
          <w:szCs w:val="24"/>
        </w:rPr>
        <w:t xml:space="preserve"> had an opportunity to see this familiar face.</w:t>
      </w:r>
      <w:r>
        <w:rPr>
          <w:rFonts w:ascii="Times New Roman" w:hAnsi="Times New Roman" w:cs="Times New Roman"/>
          <w:sz w:val="24"/>
          <w:szCs w:val="24"/>
        </w:rPr>
        <w:t xml:space="preserve"> </w:t>
      </w:r>
    </w:p>
    <w:p w:rsidR="001B1601" w:rsidRDefault="001B1601" w:rsidP="00BA4CDA">
      <w:pPr>
        <w:spacing w:after="0"/>
        <w:ind w:firstLine="720"/>
        <w:rPr>
          <w:rFonts w:ascii="Times New Roman" w:hAnsi="Times New Roman" w:cs="Times New Roman"/>
          <w:sz w:val="24"/>
          <w:szCs w:val="24"/>
        </w:rPr>
      </w:pPr>
    </w:p>
    <w:p w:rsidR="001B1601" w:rsidRDefault="00D90AFE" w:rsidP="00BA4CDA">
      <w:pPr>
        <w:spacing w:after="0"/>
        <w:ind w:firstLine="720"/>
        <w:rPr>
          <w:rFonts w:ascii="Times New Roman" w:hAnsi="Times New Roman" w:cs="Times New Roman"/>
          <w:sz w:val="24"/>
          <w:szCs w:val="24"/>
        </w:rPr>
      </w:pPr>
      <w:r>
        <w:rPr>
          <w:rFonts w:ascii="Times New Roman" w:hAnsi="Times New Roman" w:cs="Times New Roman"/>
          <w:sz w:val="24"/>
          <w:szCs w:val="24"/>
        </w:rPr>
        <w:t>N</w:t>
      </w:r>
      <w:r w:rsidR="007D508F">
        <w:rPr>
          <w:rFonts w:ascii="Times New Roman" w:hAnsi="Times New Roman" w:cs="Times New Roman"/>
          <w:sz w:val="24"/>
          <w:szCs w:val="24"/>
        </w:rPr>
        <w:t>ot</w:t>
      </w:r>
      <w:r>
        <w:rPr>
          <w:rFonts w:ascii="Times New Roman" w:hAnsi="Times New Roman" w:cs="Times New Roman"/>
          <w:sz w:val="24"/>
          <w:szCs w:val="24"/>
        </w:rPr>
        <w:t>ably</w:t>
      </w:r>
      <w:r w:rsidR="007D508F">
        <w:rPr>
          <w:rFonts w:ascii="Times New Roman" w:hAnsi="Times New Roman" w:cs="Times New Roman"/>
          <w:sz w:val="24"/>
          <w:szCs w:val="24"/>
        </w:rPr>
        <w:t xml:space="preserve">, </w:t>
      </w:r>
      <w:r w:rsidR="00695609">
        <w:rPr>
          <w:rFonts w:ascii="Times New Roman" w:hAnsi="Times New Roman" w:cs="Times New Roman"/>
          <w:sz w:val="24"/>
          <w:szCs w:val="24"/>
        </w:rPr>
        <w:t>on assessment, the evi</w:t>
      </w:r>
      <w:r w:rsidR="007D508F">
        <w:rPr>
          <w:rFonts w:ascii="Times New Roman" w:hAnsi="Times New Roman" w:cs="Times New Roman"/>
          <w:sz w:val="24"/>
          <w:szCs w:val="24"/>
        </w:rPr>
        <w:t>dence of this witness is a bit sha</w:t>
      </w:r>
      <w:r>
        <w:rPr>
          <w:rFonts w:ascii="Times New Roman" w:hAnsi="Times New Roman" w:cs="Times New Roman"/>
          <w:sz w:val="24"/>
          <w:szCs w:val="24"/>
        </w:rPr>
        <w:t>k</w:t>
      </w:r>
      <w:r w:rsidR="007D508F">
        <w:rPr>
          <w:rFonts w:ascii="Times New Roman" w:hAnsi="Times New Roman" w:cs="Times New Roman"/>
          <w:sz w:val="24"/>
          <w:szCs w:val="24"/>
        </w:rPr>
        <w:t>y, his evidence in chief differs materially with that under cross examination. Under the lat</w:t>
      </w:r>
      <w:r>
        <w:rPr>
          <w:rFonts w:ascii="Times New Roman" w:hAnsi="Times New Roman" w:cs="Times New Roman"/>
          <w:sz w:val="24"/>
          <w:szCs w:val="24"/>
        </w:rPr>
        <w:t>t</w:t>
      </w:r>
      <w:r w:rsidR="007D508F">
        <w:rPr>
          <w:rFonts w:ascii="Times New Roman" w:hAnsi="Times New Roman" w:cs="Times New Roman"/>
          <w:sz w:val="24"/>
          <w:szCs w:val="24"/>
        </w:rPr>
        <w:t xml:space="preserve">er, he attested that he only flipped the torch on and off when the people who were approaching him were at a distance, not close to him. He further disclosed that as soon as they arrived where he </w:t>
      </w:r>
      <w:r w:rsidR="009A5A31">
        <w:rPr>
          <w:rFonts w:ascii="Times New Roman" w:hAnsi="Times New Roman" w:cs="Times New Roman"/>
          <w:sz w:val="24"/>
          <w:szCs w:val="24"/>
        </w:rPr>
        <w:t>was,</w:t>
      </w:r>
      <w:r w:rsidR="0053454D">
        <w:rPr>
          <w:rFonts w:ascii="Times New Roman" w:hAnsi="Times New Roman" w:cs="Times New Roman"/>
          <w:sz w:val="24"/>
          <w:szCs w:val="24"/>
        </w:rPr>
        <w:t xml:space="preserve"> they</w:t>
      </w:r>
      <w:r w:rsidR="00631392">
        <w:rPr>
          <w:rFonts w:ascii="Times New Roman" w:hAnsi="Times New Roman" w:cs="Times New Roman"/>
          <w:sz w:val="24"/>
          <w:szCs w:val="24"/>
        </w:rPr>
        <w:t xml:space="preserve"> put off the fire and the grappling commenced. Earlier on</w:t>
      </w:r>
      <w:r w:rsidR="00102AFD">
        <w:rPr>
          <w:rFonts w:ascii="Times New Roman" w:hAnsi="Times New Roman" w:cs="Times New Roman"/>
          <w:sz w:val="24"/>
          <w:szCs w:val="24"/>
        </w:rPr>
        <w:t>,</w:t>
      </w:r>
      <w:r w:rsidR="00631392">
        <w:rPr>
          <w:rFonts w:ascii="Times New Roman" w:hAnsi="Times New Roman" w:cs="Times New Roman"/>
          <w:sz w:val="24"/>
          <w:szCs w:val="24"/>
        </w:rPr>
        <w:t xml:space="preserve"> he had given the impression that the appellant came </w:t>
      </w:r>
      <w:r w:rsidR="0053454D">
        <w:rPr>
          <w:rFonts w:ascii="Times New Roman" w:hAnsi="Times New Roman" w:cs="Times New Roman"/>
          <w:sz w:val="24"/>
          <w:szCs w:val="24"/>
        </w:rPr>
        <w:t>and stood</w:t>
      </w:r>
      <w:r w:rsidR="00631392">
        <w:rPr>
          <w:rFonts w:ascii="Times New Roman" w:hAnsi="Times New Roman" w:cs="Times New Roman"/>
          <w:sz w:val="24"/>
          <w:szCs w:val="24"/>
        </w:rPr>
        <w:t xml:space="preserve"> beside him and chatted with him whilst the fire was on.</w:t>
      </w:r>
    </w:p>
    <w:p w:rsidR="00631392" w:rsidRDefault="00631392" w:rsidP="00BA4CDA">
      <w:pPr>
        <w:spacing w:after="0"/>
        <w:ind w:firstLine="720"/>
        <w:rPr>
          <w:rFonts w:ascii="Times New Roman" w:hAnsi="Times New Roman" w:cs="Times New Roman"/>
          <w:sz w:val="24"/>
          <w:szCs w:val="24"/>
        </w:rPr>
      </w:pPr>
    </w:p>
    <w:p w:rsidR="00631392" w:rsidRDefault="00631392" w:rsidP="00BA4CDA">
      <w:pPr>
        <w:spacing w:after="0"/>
        <w:ind w:firstLine="720"/>
        <w:rPr>
          <w:rFonts w:ascii="Times New Roman" w:hAnsi="Times New Roman" w:cs="Times New Roman"/>
          <w:sz w:val="24"/>
          <w:szCs w:val="24"/>
        </w:rPr>
      </w:pPr>
      <w:r>
        <w:rPr>
          <w:rFonts w:ascii="Times New Roman" w:hAnsi="Times New Roman" w:cs="Times New Roman"/>
          <w:sz w:val="24"/>
          <w:szCs w:val="24"/>
        </w:rPr>
        <w:t>The events took place in the middle of the night. There was no mention of the moon or illuminated atmosphere. He said he only knew</w:t>
      </w:r>
      <w:r w:rsidR="00EA743C">
        <w:rPr>
          <w:rFonts w:ascii="Times New Roman" w:hAnsi="Times New Roman" w:cs="Times New Roman"/>
          <w:sz w:val="24"/>
          <w:szCs w:val="24"/>
        </w:rPr>
        <w:t xml:space="preserve"> the surname </w:t>
      </w:r>
      <w:r w:rsidR="00D90AFE">
        <w:rPr>
          <w:rFonts w:ascii="Times New Roman" w:hAnsi="Times New Roman" w:cs="Times New Roman"/>
          <w:sz w:val="24"/>
          <w:szCs w:val="24"/>
        </w:rPr>
        <w:t>o</w:t>
      </w:r>
      <w:r w:rsidR="00EA743C">
        <w:rPr>
          <w:rFonts w:ascii="Times New Roman" w:hAnsi="Times New Roman" w:cs="Times New Roman"/>
          <w:sz w:val="24"/>
          <w:szCs w:val="24"/>
        </w:rPr>
        <w:t>f the brothers who came to fish but could not dispute that the appellant had brothers who were fishermen and also known as Kashiri</w:t>
      </w:r>
      <w:r w:rsidR="00150015">
        <w:rPr>
          <w:rFonts w:ascii="Times New Roman" w:hAnsi="Times New Roman" w:cs="Times New Roman"/>
          <w:sz w:val="24"/>
          <w:szCs w:val="24"/>
        </w:rPr>
        <w:t xml:space="preserve"> and he</w:t>
      </w:r>
      <w:r w:rsidR="00EA743C">
        <w:rPr>
          <w:rFonts w:ascii="Times New Roman" w:hAnsi="Times New Roman" w:cs="Times New Roman"/>
          <w:sz w:val="24"/>
          <w:szCs w:val="24"/>
        </w:rPr>
        <w:t xml:space="preserve"> was not a </w:t>
      </w:r>
      <w:r w:rsidR="0053454D">
        <w:rPr>
          <w:rFonts w:ascii="Times New Roman" w:hAnsi="Times New Roman" w:cs="Times New Roman"/>
          <w:sz w:val="24"/>
          <w:szCs w:val="24"/>
        </w:rPr>
        <w:t>fisherman</w:t>
      </w:r>
      <w:r w:rsidR="00EA743C">
        <w:rPr>
          <w:rFonts w:ascii="Times New Roman" w:hAnsi="Times New Roman" w:cs="Times New Roman"/>
          <w:sz w:val="24"/>
          <w:szCs w:val="24"/>
        </w:rPr>
        <w:t>. His report to the police</w:t>
      </w:r>
      <w:r w:rsidR="0049529D">
        <w:rPr>
          <w:rFonts w:ascii="Times New Roman" w:hAnsi="Times New Roman" w:cs="Times New Roman"/>
          <w:sz w:val="24"/>
          <w:szCs w:val="24"/>
        </w:rPr>
        <w:t xml:space="preserve"> which was made after the appellant had already been arrested at the road block and names taken by the police. He </w:t>
      </w:r>
      <w:r w:rsidR="006F1857">
        <w:rPr>
          <w:rFonts w:ascii="Times New Roman" w:hAnsi="Times New Roman" w:cs="Times New Roman"/>
          <w:sz w:val="24"/>
          <w:szCs w:val="24"/>
        </w:rPr>
        <w:t>had not</w:t>
      </w:r>
      <w:r w:rsidR="00EA743C">
        <w:rPr>
          <w:rFonts w:ascii="Times New Roman" w:hAnsi="Times New Roman" w:cs="Times New Roman"/>
          <w:sz w:val="24"/>
          <w:szCs w:val="24"/>
        </w:rPr>
        <w:t xml:space="preserve"> </w:t>
      </w:r>
      <w:r w:rsidR="0053454D">
        <w:rPr>
          <w:rFonts w:ascii="Times New Roman" w:hAnsi="Times New Roman" w:cs="Times New Roman"/>
          <w:sz w:val="24"/>
          <w:szCs w:val="24"/>
        </w:rPr>
        <w:t>initially</w:t>
      </w:r>
      <w:r w:rsidR="00EA743C">
        <w:rPr>
          <w:rFonts w:ascii="Times New Roman" w:hAnsi="Times New Roman" w:cs="Times New Roman"/>
          <w:sz w:val="24"/>
          <w:szCs w:val="24"/>
        </w:rPr>
        <w:t xml:space="preserve"> mention</w:t>
      </w:r>
      <w:r w:rsidR="0049529D">
        <w:rPr>
          <w:rFonts w:ascii="Times New Roman" w:hAnsi="Times New Roman" w:cs="Times New Roman"/>
          <w:sz w:val="24"/>
          <w:szCs w:val="24"/>
        </w:rPr>
        <w:t>ed any</w:t>
      </w:r>
      <w:r w:rsidR="00EA743C">
        <w:rPr>
          <w:rFonts w:ascii="Times New Roman" w:hAnsi="Times New Roman" w:cs="Times New Roman"/>
          <w:sz w:val="24"/>
          <w:szCs w:val="24"/>
        </w:rPr>
        <w:t xml:space="preserve"> names</w:t>
      </w:r>
      <w:r w:rsidR="0049529D">
        <w:rPr>
          <w:rFonts w:ascii="Times New Roman" w:hAnsi="Times New Roman" w:cs="Times New Roman"/>
          <w:sz w:val="24"/>
          <w:szCs w:val="24"/>
        </w:rPr>
        <w:t xml:space="preserve"> </w:t>
      </w:r>
      <w:r w:rsidR="00673BAB">
        <w:rPr>
          <w:rFonts w:ascii="Times New Roman" w:hAnsi="Times New Roman" w:cs="Times New Roman"/>
          <w:sz w:val="24"/>
          <w:szCs w:val="24"/>
        </w:rPr>
        <w:t>to</w:t>
      </w:r>
      <w:r w:rsidR="0049529D">
        <w:rPr>
          <w:rFonts w:ascii="Times New Roman" w:hAnsi="Times New Roman" w:cs="Times New Roman"/>
          <w:sz w:val="24"/>
          <w:szCs w:val="24"/>
        </w:rPr>
        <w:t xml:space="preserve"> the police on the first day of scene attendance</w:t>
      </w:r>
      <w:r w:rsidR="00EA743C">
        <w:rPr>
          <w:rFonts w:ascii="Times New Roman" w:hAnsi="Times New Roman" w:cs="Times New Roman"/>
          <w:sz w:val="24"/>
          <w:szCs w:val="24"/>
        </w:rPr>
        <w:t>.</w:t>
      </w:r>
    </w:p>
    <w:p w:rsidR="00EA743C" w:rsidRDefault="00EA743C" w:rsidP="00BA4CDA">
      <w:pPr>
        <w:spacing w:after="0"/>
        <w:ind w:firstLine="720"/>
        <w:rPr>
          <w:rFonts w:ascii="Times New Roman" w:hAnsi="Times New Roman" w:cs="Times New Roman"/>
          <w:sz w:val="24"/>
          <w:szCs w:val="24"/>
        </w:rPr>
      </w:pPr>
    </w:p>
    <w:p w:rsidR="00BA6DC9" w:rsidRDefault="00EA743C" w:rsidP="00B948AC">
      <w:pPr>
        <w:spacing w:after="0"/>
        <w:ind w:firstLine="720"/>
        <w:rPr>
          <w:rFonts w:ascii="Times New Roman" w:hAnsi="Times New Roman" w:cs="Times New Roman"/>
          <w:sz w:val="24"/>
          <w:szCs w:val="24"/>
        </w:rPr>
      </w:pPr>
      <w:r>
        <w:rPr>
          <w:rFonts w:ascii="Times New Roman" w:hAnsi="Times New Roman" w:cs="Times New Roman"/>
          <w:sz w:val="24"/>
          <w:szCs w:val="24"/>
        </w:rPr>
        <w:t>His second report was recorded on the 3</w:t>
      </w:r>
      <w:r w:rsidR="00B948AC" w:rsidRPr="00B948AC">
        <w:rPr>
          <w:rFonts w:ascii="Times New Roman" w:hAnsi="Times New Roman" w:cs="Times New Roman"/>
          <w:sz w:val="24"/>
          <w:szCs w:val="24"/>
          <w:vertAlign w:val="superscript"/>
        </w:rPr>
        <w:t>rd</w:t>
      </w:r>
      <w:r w:rsidR="00B948AC">
        <w:rPr>
          <w:rFonts w:ascii="Times New Roman" w:hAnsi="Times New Roman" w:cs="Times New Roman"/>
          <w:sz w:val="24"/>
          <w:szCs w:val="24"/>
        </w:rPr>
        <w:t xml:space="preserve"> of</w:t>
      </w:r>
      <w:r>
        <w:rPr>
          <w:rFonts w:ascii="Times New Roman" w:hAnsi="Times New Roman" w:cs="Times New Roman"/>
          <w:sz w:val="24"/>
          <w:szCs w:val="24"/>
        </w:rPr>
        <w:t xml:space="preserve"> July 2022 when the appellant had already been arrested at the road block and in police custody.</w:t>
      </w:r>
      <w:r w:rsidR="00B948AC">
        <w:rPr>
          <w:rFonts w:ascii="Times New Roman" w:hAnsi="Times New Roman" w:cs="Times New Roman"/>
          <w:sz w:val="24"/>
          <w:szCs w:val="24"/>
        </w:rPr>
        <w:t xml:space="preserve"> </w:t>
      </w:r>
      <w:r w:rsidR="00BA6DC9">
        <w:rPr>
          <w:rFonts w:ascii="Times New Roman" w:hAnsi="Times New Roman" w:cs="Times New Roman"/>
          <w:sz w:val="24"/>
          <w:szCs w:val="24"/>
        </w:rPr>
        <w:t xml:space="preserve">The probability that the name Kashiri featured after the arrest </w:t>
      </w:r>
      <w:r w:rsidR="0053454D">
        <w:rPr>
          <w:rFonts w:ascii="Times New Roman" w:hAnsi="Times New Roman" w:cs="Times New Roman"/>
          <w:sz w:val="24"/>
          <w:szCs w:val="24"/>
        </w:rPr>
        <w:t>cannot</w:t>
      </w:r>
      <w:r w:rsidR="00BA6DC9">
        <w:rPr>
          <w:rFonts w:ascii="Times New Roman" w:hAnsi="Times New Roman" w:cs="Times New Roman"/>
          <w:sz w:val="24"/>
          <w:szCs w:val="24"/>
        </w:rPr>
        <w:t xml:space="preserve"> be dispelled.</w:t>
      </w:r>
      <w:r w:rsidR="00B948AC">
        <w:rPr>
          <w:rFonts w:ascii="Times New Roman" w:hAnsi="Times New Roman" w:cs="Times New Roman"/>
          <w:sz w:val="24"/>
          <w:szCs w:val="24"/>
        </w:rPr>
        <w:t xml:space="preserve"> </w:t>
      </w:r>
      <w:r w:rsidR="00BA6DC9">
        <w:rPr>
          <w:rFonts w:ascii="Times New Roman" w:hAnsi="Times New Roman" w:cs="Times New Roman"/>
          <w:sz w:val="24"/>
          <w:szCs w:val="24"/>
        </w:rPr>
        <w:t xml:space="preserve">The trial court relied </w:t>
      </w:r>
      <w:r w:rsidR="00673BAB">
        <w:rPr>
          <w:rFonts w:ascii="Times New Roman" w:hAnsi="Times New Roman" w:cs="Times New Roman"/>
          <w:sz w:val="24"/>
          <w:szCs w:val="24"/>
        </w:rPr>
        <w:t>o</w:t>
      </w:r>
      <w:r w:rsidR="00BA6DC9">
        <w:rPr>
          <w:rFonts w:ascii="Times New Roman" w:hAnsi="Times New Roman" w:cs="Times New Roman"/>
          <w:sz w:val="24"/>
          <w:szCs w:val="24"/>
        </w:rPr>
        <w:t xml:space="preserve">n the identification </w:t>
      </w:r>
      <w:r w:rsidR="00BA6DC9">
        <w:rPr>
          <w:rFonts w:ascii="Times New Roman" w:hAnsi="Times New Roman" w:cs="Times New Roman"/>
          <w:sz w:val="24"/>
          <w:szCs w:val="24"/>
        </w:rPr>
        <w:lastRenderedPageBreak/>
        <w:t>evidence of this witness a</w:t>
      </w:r>
      <w:r w:rsidR="00B948AC">
        <w:rPr>
          <w:rFonts w:ascii="Times New Roman" w:hAnsi="Times New Roman" w:cs="Times New Roman"/>
          <w:sz w:val="24"/>
          <w:szCs w:val="24"/>
        </w:rPr>
        <w:t>s a</w:t>
      </w:r>
      <w:r w:rsidR="00BA6DC9">
        <w:rPr>
          <w:rFonts w:ascii="Times New Roman" w:hAnsi="Times New Roman" w:cs="Times New Roman"/>
          <w:sz w:val="24"/>
          <w:szCs w:val="24"/>
        </w:rPr>
        <w:t xml:space="preserve"> basis for </w:t>
      </w:r>
      <w:r w:rsidR="00B942DF">
        <w:rPr>
          <w:rFonts w:ascii="Times New Roman" w:hAnsi="Times New Roman" w:cs="Times New Roman"/>
          <w:sz w:val="24"/>
          <w:szCs w:val="24"/>
        </w:rPr>
        <w:t>conviction. This</w:t>
      </w:r>
      <w:r w:rsidR="00BA6DC9">
        <w:rPr>
          <w:rFonts w:ascii="Times New Roman" w:hAnsi="Times New Roman" w:cs="Times New Roman"/>
          <w:sz w:val="24"/>
          <w:szCs w:val="24"/>
        </w:rPr>
        <w:t xml:space="preserve"> </w:t>
      </w:r>
      <w:r w:rsidR="0053454D">
        <w:rPr>
          <w:rFonts w:ascii="Times New Roman" w:hAnsi="Times New Roman" w:cs="Times New Roman"/>
          <w:sz w:val="24"/>
          <w:szCs w:val="24"/>
        </w:rPr>
        <w:t>is</w:t>
      </w:r>
      <w:r w:rsidR="00BA6DC9">
        <w:rPr>
          <w:rFonts w:ascii="Times New Roman" w:hAnsi="Times New Roman" w:cs="Times New Roman"/>
          <w:sz w:val="24"/>
          <w:szCs w:val="24"/>
        </w:rPr>
        <w:t xml:space="preserve"> the point of departure with the defence which alleges the court erred both in fact and in law as the </w:t>
      </w:r>
      <w:r w:rsidR="0053454D">
        <w:rPr>
          <w:rFonts w:ascii="Times New Roman" w:hAnsi="Times New Roman" w:cs="Times New Roman"/>
          <w:sz w:val="24"/>
          <w:szCs w:val="24"/>
        </w:rPr>
        <w:t>identification</w:t>
      </w:r>
      <w:r w:rsidR="00BA6DC9">
        <w:rPr>
          <w:rFonts w:ascii="Times New Roman" w:hAnsi="Times New Roman" w:cs="Times New Roman"/>
          <w:sz w:val="24"/>
          <w:szCs w:val="24"/>
        </w:rPr>
        <w:t xml:space="preserve"> evidence of this witness was not credible.</w:t>
      </w:r>
    </w:p>
    <w:p w:rsidR="00BA6DC9" w:rsidRDefault="00BA6DC9" w:rsidP="00BA4CDA">
      <w:pPr>
        <w:spacing w:after="0"/>
        <w:ind w:firstLine="720"/>
        <w:rPr>
          <w:rFonts w:ascii="Times New Roman" w:hAnsi="Times New Roman" w:cs="Times New Roman"/>
          <w:sz w:val="24"/>
          <w:szCs w:val="24"/>
        </w:rPr>
      </w:pPr>
    </w:p>
    <w:p w:rsidR="00BA6DC9" w:rsidRDefault="00BA6DC9" w:rsidP="00BA4CDA">
      <w:pPr>
        <w:spacing w:after="0"/>
        <w:ind w:firstLine="720"/>
        <w:rPr>
          <w:rFonts w:ascii="Times New Roman" w:hAnsi="Times New Roman" w:cs="Times New Roman"/>
          <w:sz w:val="24"/>
          <w:szCs w:val="24"/>
        </w:rPr>
      </w:pPr>
      <w:r>
        <w:rPr>
          <w:rFonts w:ascii="Times New Roman" w:hAnsi="Times New Roman" w:cs="Times New Roman"/>
          <w:sz w:val="24"/>
          <w:szCs w:val="24"/>
        </w:rPr>
        <w:t>The last piece of evidence placed before the court as an exhibit was the seizure confirmation receipt allegedly signed</w:t>
      </w:r>
      <w:r w:rsidR="004D133C">
        <w:rPr>
          <w:rFonts w:ascii="Times New Roman" w:hAnsi="Times New Roman" w:cs="Times New Roman"/>
          <w:sz w:val="24"/>
          <w:szCs w:val="24"/>
        </w:rPr>
        <w:t xml:space="preserve"> by the appellant. The receipt acknowledged that copper windings were found in the vehicle where the appellant was amongst four of </w:t>
      </w:r>
      <w:r w:rsidR="00B942DF">
        <w:rPr>
          <w:rFonts w:ascii="Times New Roman" w:hAnsi="Times New Roman" w:cs="Times New Roman"/>
          <w:sz w:val="24"/>
          <w:szCs w:val="24"/>
        </w:rPr>
        <w:t>o</w:t>
      </w:r>
      <w:r w:rsidR="004D133C">
        <w:rPr>
          <w:rFonts w:ascii="Times New Roman" w:hAnsi="Times New Roman" w:cs="Times New Roman"/>
          <w:sz w:val="24"/>
          <w:szCs w:val="24"/>
        </w:rPr>
        <w:t>the</w:t>
      </w:r>
      <w:r w:rsidR="00B942DF">
        <w:rPr>
          <w:rFonts w:ascii="Times New Roman" w:hAnsi="Times New Roman" w:cs="Times New Roman"/>
          <w:sz w:val="24"/>
          <w:szCs w:val="24"/>
        </w:rPr>
        <w:t>r</w:t>
      </w:r>
      <w:r w:rsidR="004D133C">
        <w:rPr>
          <w:rFonts w:ascii="Times New Roman" w:hAnsi="Times New Roman" w:cs="Times New Roman"/>
          <w:sz w:val="24"/>
          <w:szCs w:val="24"/>
        </w:rPr>
        <w:t xml:space="preserve"> occupants.</w:t>
      </w:r>
    </w:p>
    <w:p w:rsidR="004D133C" w:rsidRDefault="004D133C" w:rsidP="00BA4CDA">
      <w:pPr>
        <w:spacing w:after="0"/>
        <w:ind w:firstLine="720"/>
        <w:rPr>
          <w:rFonts w:ascii="Times New Roman" w:hAnsi="Times New Roman" w:cs="Times New Roman"/>
          <w:sz w:val="24"/>
          <w:szCs w:val="24"/>
        </w:rPr>
      </w:pPr>
    </w:p>
    <w:p w:rsidR="0081754D" w:rsidRDefault="0081754D" w:rsidP="00BA4CDA">
      <w:pPr>
        <w:spacing w:after="0"/>
        <w:ind w:firstLine="720"/>
        <w:rPr>
          <w:rFonts w:ascii="Times New Roman" w:hAnsi="Times New Roman" w:cs="Times New Roman"/>
          <w:sz w:val="24"/>
          <w:szCs w:val="24"/>
        </w:rPr>
      </w:pPr>
    </w:p>
    <w:p w:rsidR="009D5033" w:rsidRPr="002D09E5" w:rsidRDefault="00F23CC2" w:rsidP="009D5033">
      <w:pPr>
        <w:spacing w:after="0"/>
        <w:rPr>
          <w:rFonts w:ascii="Times New Roman" w:hAnsi="Times New Roman" w:cs="Times New Roman"/>
          <w:b/>
          <w:bCs/>
          <w:sz w:val="24"/>
          <w:szCs w:val="24"/>
        </w:rPr>
      </w:pPr>
      <w:r w:rsidRPr="002D09E5">
        <w:rPr>
          <w:rFonts w:ascii="Times New Roman" w:hAnsi="Times New Roman" w:cs="Times New Roman"/>
          <w:b/>
          <w:bCs/>
          <w:sz w:val="24"/>
          <w:szCs w:val="24"/>
        </w:rPr>
        <w:t>THE ACCUSED’S DEFENCE</w:t>
      </w:r>
    </w:p>
    <w:p w:rsidR="009D5033" w:rsidRDefault="009D5033" w:rsidP="009D5033">
      <w:pPr>
        <w:spacing w:after="0"/>
        <w:rPr>
          <w:rFonts w:ascii="Times New Roman" w:hAnsi="Times New Roman" w:cs="Times New Roman"/>
          <w:sz w:val="24"/>
          <w:szCs w:val="24"/>
        </w:rPr>
      </w:pPr>
    </w:p>
    <w:p w:rsidR="00292D41" w:rsidRDefault="00F23CC2" w:rsidP="00BA4CDA">
      <w:pPr>
        <w:spacing w:after="0"/>
        <w:ind w:firstLine="720"/>
        <w:rPr>
          <w:rFonts w:ascii="Times New Roman" w:hAnsi="Times New Roman" w:cs="Times New Roman"/>
          <w:sz w:val="24"/>
          <w:szCs w:val="24"/>
        </w:rPr>
      </w:pPr>
      <w:r>
        <w:rPr>
          <w:rFonts w:ascii="Times New Roman" w:hAnsi="Times New Roman" w:cs="Times New Roman"/>
          <w:sz w:val="24"/>
          <w:szCs w:val="24"/>
        </w:rPr>
        <w:t>In his defence</w:t>
      </w:r>
      <w:r w:rsidR="002528BB">
        <w:rPr>
          <w:rFonts w:ascii="Times New Roman" w:hAnsi="Times New Roman" w:cs="Times New Roman"/>
          <w:sz w:val="24"/>
          <w:szCs w:val="24"/>
        </w:rPr>
        <w:t xml:space="preserve"> the accused stated that </w:t>
      </w:r>
      <w:r w:rsidR="00B942DF">
        <w:rPr>
          <w:rFonts w:ascii="Times New Roman" w:hAnsi="Times New Roman" w:cs="Times New Roman"/>
          <w:sz w:val="24"/>
          <w:szCs w:val="24"/>
        </w:rPr>
        <w:t xml:space="preserve">the </w:t>
      </w:r>
      <w:r w:rsidR="002528BB">
        <w:rPr>
          <w:rFonts w:ascii="Times New Roman" w:hAnsi="Times New Roman" w:cs="Times New Roman"/>
          <w:sz w:val="24"/>
          <w:szCs w:val="24"/>
        </w:rPr>
        <w:t xml:space="preserve">defence of innocent association and that of an alibi. He asserts that on the day of his arrest, he was an innocent passenger who had hiked the vehicle which had other passengers whom he did not know. He did not know or had no knowledge of the </w:t>
      </w:r>
      <w:r w:rsidR="0053454D">
        <w:rPr>
          <w:rFonts w:ascii="Times New Roman" w:hAnsi="Times New Roman" w:cs="Times New Roman"/>
          <w:sz w:val="24"/>
          <w:szCs w:val="24"/>
        </w:rPr>
        <w:t>vehicle’s</w:t>
      </w:r>
      <w:r w:rsidR="002528BB">
        <w:rPr>
          <w:rFonts w:ascii="Times New Roman" w:hAnsi="Times New Roman" w:cs="Times New Roman"/>
          <w:sz w:val="24"/>
          <w:szCs w:val="24"/>
        </w:rPr>
        <w:t xml:space="preserve"> luggage on </w:t>
      </w:r>
      <w:r w:rsidR="00B942DF">
        <w:rPr>
          <w:rFonts w:ascii="Times New Roman" w:hAnsi="Times New Roman" w:cs="Times New Roman"/>
          <w:sz w:val="24"/>
          <w:szCs w:val="24"/>
        </w:rPr>
        <w:t>contraband</w:t>
      </w:r>
      <w:r w:rsidR="002528BB">
        <w:rPr>
          <w:rFonts w:ascii="Times New Roman" w:hAnsi="Times New Roman" w:cs="Times New Roman"/>
          <w:sz w:val="24"/>
          <w:szCs w:val="24"/>
        </w:rPr>
        <w:t xml:space="preserve">. Further, on the alleged </w:t>
      </w:r>
      <w:r w:rsidR="00B942DF">
        <w:rPr>
          <w:rFonts w:ascii="Times New Roman" w:hAnsi="Times New Roman" w:cs="Times New Roman"/>
          <w:sz w:val="24"/>
          <w:szCs w:val="24"/>
        </w:rPr>
        <w:t>date</w:t>
      </w:r>
      <w:r w:rsidR="002528BB">
        <w:rPr>
          <w:rFonts w:ascii="Times New Roman" w:hAnsi="Times New Roman" w:cs="Times New Roman"/>
          <w:sz w:val="24"/>
          <w:szCs w:val="24"/>
        </w:rPr>
        <w:t xml:space="preserve"> the offence was </w:t>
      </w:r>
      <w:r w:rsidR="002139A9">
        <w:rPr>
          <w:rFonts w:ascii="Times New Roman" w:hAnsi="Times New Roman" w:cs="Times New Roman"/>
          <w:sz w:val="24"/>
          <w:szCs w:val="24"/>
        </w:rPr>
        <w:t xml:space="preserve">committed he was at his house in bed with his wife. </w:t>
      </w:r>
      <w:r w:rsidR="0053454D">
        <w:rPr>
          <w:rFonts w:ascii="Times New Roman" w:hAnsi="Times New Roman" w:cs="Times New Roman"/>
          <w:sz w:val="24"/>
          <w:szCs w:val="24"/>
        </w:rPr>
        <w:t>He also</w:t>
      </w:r>
      <w:r w:rsidR="002139A9">
        <w:rPr>
          <w:rFonts w:ascii="Times New Roman" w:hAnsi="Times New Roman" w:cs="Times New Roman"/>
          <w:sz w:val="24"/>
          <w:szCs w:val="24"/>
        </w:rPr>
        <w:t xml:space="preserve"> stated that he is the person who informed the police after he </w:t>
      </w:r>
      <w:r w:rsidR="00B942DF">
        <w:rPr>
          <w:rFonts w:ascii="Times New Roman" w:hAnsi="Times New Roman" w:cs="Times New Roman"/>
          <w:sz w:val="24"/>
          <w:szCs w:val="24"/>
        </w:rPr>
        <w:t>had only been given a lift</w:t>
      </w:r>
      <w:r w:rsidR="002139A9">
        <w:rPr>
          <w:rFonts w:ascii="Times New Roman" w:hAnsi="Times New Roman" w:cs="Times New Roman"/>
          <w:sz w:val="24"/>
          <w:szCs w:val="24"/>
        </w:rPr>
        <w:t>.</w:t>
      </w:r>
    </w:p>
    <w:p w:rsidR="002139A9" w:rsidRDefault="002139A9" w:rsidP="00BA4CDA">
      <w:pPr>
        <w:spacing w:after="0"/>
        <w:ind w:firstLine="720"/>
        <w:rPr>
          <w:rFonts w:ascii="Times New Roman" w:hAnsi="Times New Roman" w:cs="Times New Roman"/>
          <w:sz w:val="24"/>
          <w:szCs w:val="24"/>
        </w:rPr>
      </w:pPr>
    </w:p>
    <w:p w:rsidR="002139A9" w:rsidRDefault="002139A9" w:rsidP="00BA4CDA">
      <w:pPr>
        <w:spacing w:after="0"/>
        <w:ind w:firstLine="720"/>
        <w:rPr>
          <w:rFonts w:ascii="Times New Roman" w:hAnsi="Times New Roman" w:cs="Times New Roman"/>
          <w:sz w:val="24"/>
          <w:szCs w:val="24"/>
        </w:rPr>
      </w:pPr>
      <w:r>
        <w:rPr>
          <w:rFonts w:ascii="Times New Roman" w:hAnsi="Times New Roman" w:cs="Times New Roman"/>
          <w:sz w:val="24"/>
          <w:szCs w:val="24"/>
        </w:rPr>
        <w:t>His defence of an alibi was corroborated by his wife who was called to testify. He had also told the police at the onset of this alibi giving them ample time to investigate.</w:t>
      </w:r>
    </w:p>
    <w:p w:rsidR="002139A9" w:rsidRDefault="002139A9" w:rsidP="00BA4CDA">
      <w:pPr>
        <w:spacing w:after="0"/>
        <w:ind w:firstLine="720"/>
        <w:rPr>
          <w:rFonts w:ascii="Times New Roman" w:hAnsi="Times New Roman" w:cs="Times New Roman"/>
          <w:sz w:val="24"/>
          <w:szCs w:val="24"/>
        </w:rPr>
      </w:pPr>
    </w:p>
    <w:p w:rsidR="002139A9" w:rsidRDefault="00B17197"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police officer did not deny that upon the arrest of the appellant who was in the company of others there was mention of one who had only boarded the vehicle as a lift, but said the accused was not the one as he uttered </w:t>
      </w:r>
      <w:r w:rsidR="0053454D">
        <w:rPr>
          <w:rFonts w:ascii="Times New Roman" w:hAnsi="Times New Roman" w:cs="Times New Roman"/>
          <w:sz w:val="24"/>
          <w:szCs w:val="24"/>
        </w:rPr>
        <w:t>self-incriminating</w:t>
      </w:r>
      <w:r>
        <w:rPr>
          <w:rFonts w:ascii="Times New Roman" w:hAnsi="Times New Roman" w:cs="Times New Roman"/>
          <w:sz w:val="24"/>
          <w:szCs w:val="24"/>
        </w:rPr>
        <w:t xml:space="preserve"> utterances upon arre</w:t>
      </w:r>
      <w:r w:rsidR="00673BAB">
        <w:rPr>
          <w:rFonts w:ascii="Times New Roman" w:hAnsi="Times New Roman" w:cs="Times New Roman"/>
          <w:sz w:val="24"/>
          <w:szCs w:val="24"/>
        </w:rPr>
        <w:t>s</w:t>
      </w:r>
      <w:r>
        <w:rPr>
          <w:rFonts w:ascii="Times New Roman" w:hAnsi="Times New Roman" w:cs="Times New Roman"/>
          <w:sz w:val="24"/>
          <w:szCs w:val="24"/>
        </w:rPr>
        <w:t>t.</w:t>
      </w:r>
    </w:p>
    <w:p w:rsidR="009D5033" w:rsidRDefault="009D5033" w:rsidP="009D5033">
      <w:pPr>
        <w:spacing w:after="0"/>
        <w:rPr>
          <w:rFonts w:ascii="Times New Roman" w:hAnsi="Times New Roman" w:cs="Times New Roman"/>
          <w:sz w:val="24"/>
          <w:szCs w:val="24"/>
        </w:rPr>
      </w:pPr>
    </w:p>
    <w:p w:rsidR="009D5033" w:rsidRPr="002D09E5" w:rsidRDefault="006F1857" w:rsidP="009D5033">
      <w:pPr>
        <w:spacing w:after="0"/>
        <w:rPr>
          <w:rFonts w:ascii="Times New Roman" w:hAnsi="Times New Roman" w:cs="Times New Roman"/>
          <w:b/>
          <w:bCs/>
          <w:sz w:val="24"/>
          <w:szCs w:val="24"/>
        </w:rPr>
      </w:pPr>
      <w:r>
        <w:rPr>
          <w:rFonts w:ascii="Times New Roman" w:hAnsi="Times New Roman" w:cs="Times New Roman"/>
          <w:b/>
          <w:bCs/>
          <w:sz w:val="24"/>
          <w:szCs w:val="24"/>
        </w:rPr>
        <w:t>T</w:t>
      </w:r>
      <w:r w:rsidRPr="002D09E5">
        <w:rPr>
          <w:rFonts w:ascii="Times New Roman" w:hAnsi="Times New Roman" w:cs="Times New Roman"/>
          <w:b/>
          <w:bCs/>
          <w:sz w:val="24"/>
          <w:szCs w:val="24"/>
        </w:rPr>
        <w:t xml:space="preserve">HE </w:t>
      </w:r>
      <w:r>
        <w:rPr>
          <w:rFonts w:ascii="Times New Roman" w:hAnsi="Times New Roman" w:cs="Times New Roman"/>
          <w:b/>
          <w:bCs/>
          <w:sz w:val="24"/>
          <w:szCs w:val="24"/>
        </w:rPr>
        <w:t>L</w:t>
      </w:r>
      <w:r w:rsidRPr="002D09E5">
        <w:rPr>
          <w:rFonts w:ascii="Times New Roman" w:hAnsi="Times New Roman" w:cs="Times New Roman"/>
          <w:b/>
          <w:bCs/>
          <w:sz w:val="24"/>
          <w:szCs w:val="24"/>
        </w:rPr>
        <w:t xml:space="preserve">OWER </w:t>
      </w:r>
      <w:r>
        <w:rPr>
          <w:rFonts w:ascii="Times New Roman" w:hAnsi="Times New Roman" w:cs="Times New Roman"/>
          <w:b/>
          <w:bCs/>
          <w:sz w:val="24"/>
          <w:szCs w:val="24"/>
        </w:rPr>
        <w:t>C</w:t>
      </w:r>
      <w:r w:rsidRPr="002D09E5">
        <w:rPr>
          <w:rFonts w:ascii="Times New Roman" w:hAnsi="Times New Roman" w:cs="Times New Roman"/>
          <w:b/>
          <w:bCs/>
          <w:sz w:val="24"/>
          <w:szCs w:val="24"/>
        </w:rPr>
        <w:t xml:space="preserve">OURT’S </w:t>
      </w:r>
      <w:r>
        <w:rPr>
          <w:rFonts w:ascii="Times New Roman" w:hAnsi="Times New Roman" w:cs="Times New Roman"/>
          <w:b/>
          <w:bCs/>
          <w:sz w:val="24"/>
          <w:szCs w:val="24"/>
        </w:rPr>
        <w:t>F</w:t>
      </w:r>
      <w:r w:rsidRPr="002D09E5">
        <w:rPr>
          <w:rFonts w:ascii="Times New Roman" w:hAnsi="Times New Roman" w:cs="Times New Roman"/>
          <w:b/>
          <w:bCs/>
          <w:sz w:val="24"/>
          <w:szCs w:val="24"/>
        </w:rPr>
        <w:t>INDINGS</w:t>
      </w:r>
    </w:p>
    <w:p w:rsidR="009D5033" w:rsidRDefault="009D5033" w:rsidP="009D5033">
      <w:pPr>
        <w:spacing w:after="0"/>
        <w:rPr>
          <w:rFonts w:ascii="Times New Roman" w:hAnsi="Times New Roman" w:cs="Times New Roman"/>
          <w:sz w:val="24"/>
          <w:szCs w:val="24"/>
        </w:rPr>
      </w:pPr>
    </w:p>
    <w:p w:rsidR="00A4196B" w:rsidRDefault="00FD707E"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trial court was convinced that what was recovered was copper wire from the evidence of the investigating officer and the loss controller officer with ZETDC. He stated that there was no need for </w:t>
      </w:r>
      <w:r w:rsidR="0053454D">
        <w:rPr>
          <w:rFonts w:ascii="Times New Roman" w:hAnsi="Times New Roman" w:cs="Times New Roman"/>
          <w:sz w:val="24"/>
          <w:szCs w:val="24"/>
        </w:rPr>
        <w:t>forensic</w:t>
      </w:r>
      <w:r>
        <w:rPr>
          <w:rFonts w:ascii="Times New Roman" w:hAnsi="Times New Roman" w:cs="Times New Roman"/>
          <w:sz w:val="24"/>
          <w:szCs w:val="24"/>
        </w:rPr>
        <w:t xml:space="preserve"> examination of the copper wires as that evidence was sufficient. It also noted that the seizure receipt which also acknowledge</w:t>
      </w:r>
      <w:r w:rsidR="00BE381C">
        <w:rPr>
          <w:rFonts w:ascii="Times New Roman" w:hAnsi="Times New Roman" w:cs="Times New Roman"/>
          <w:sz w:val="24"/>
          <w:szCs w:val="24"/>
        </w:rPr>
        <w:t>d</w:t>
      </w:r>
      <w:r w:rsidR="00D02433">
        <w:rPr>
          <w:rFonts w:ascii="Times New Roman" w:hAnsi="Times New Roman" w:cs="Times New Roman"/>
          <w:sz w:val="24"/>
          <w:szCs w:val="24"/>
        </w:rPr>
        <w:t xml:space="preserve"> that what was seized was copper windings corroborated that aspect.</w:t>
      </w:r>
    </w:p>
    <w:p w:rsidR="00D02433" w:rsidRDefault="00D02433" w:rsidP="00BA4CDA">
      <w:pPr>
        <w:spacing w:after="0"/>
        <w:ind w:firstLine="720"/>
        <w:rPr>
          <w:rFonts w:ascii="Times New Roman" w:hAnsi="Times New Roman" w:cs="Times New Roman"/>
          <w:sz w:val="24"/>
          <w:szCs w:val="24"/>
        </w:rPr>
      </w:pPr>
    </w:p>
    <w:p w:rsidR="00D02433" w:rsidRDefault="00D02433" w:rsidP="00BA4CDA">
      <w:pPr>
        <w:spacing w:after="0"/>
        <w:ind w:firstLine="720"/>
        <w:rPr>
          <w:rFonts w:ascii="Times New Roman" w:hAnsi="Times New Roman" w:cs="Times New Roman"/>
          <w:sz w:val="24"/>
          <w:szCs w:val="24"/>
        </w:rPr>
      </w:pPr>
      <w:r>
        <w:rPr>
          <w:rFonts w:ascii="Times New Roman" w:hAnsi="Times New Roman" w:cs="Times New Roman"/>
          <w:sz w:val="24"/>
          <w:szCs w:val="24"/>
        </w:rPr>
        <w:t>He found the identification evidence of the security guard beyond reproach in that he knew the appellant from previous encounters</w:t>
      </w:r>
      <w:r w:rsidR="00034BFB">
        <w:rPr>
          <w:rFonts w:ascii="Times New Roman" w:hAnsi="Times New Roman" w:cs="Times New Roman"/>
          <w:sz w:val="24"/>
          <w:szCs w:val="24"/>
        </w:rPr>
        <w:t>, and the illumination from</w:t>
      </w:r>
      <w:r>
        <w:rPr>
          <w:rFonts w:ascii="Times New Roman" w:hAnsi="Times New Roman" w:cs="Times New Roman"/>
          <w:sz w:val="24"/>
          <w:szCs w:val="24"/>
        </w:rPr>
        <w:t xml:space="preserve"> the torches that both accused and himself had.</w:t>
      </w:r>
    </w:p>
    <w:p w:rsidR="00D02433" w:rsidRDefault="00D02433" w:rsidP="00BA4CDA">
      <w:pPr>
        <w:spacing w:after="0"/>
        <w:ind w:firstLine="720"/>
        <w:rPr>
          <w:rFonts w:ascii="Times New Roman" w:hAnsi="Times New Roman" w:cs="Times New Roman"/>
          <w:sz w:val="24"/>
          <w:szCs w:val="24"/>
        </w:rPr>
      </w:pPr>
    </w:p>
    <w:p w:rsidR="00D02433" w:rsidRDefault="00D02433"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0053454D">
        <w:rPr>
          <w:rFonts w:ascii="Times New Roman" w:hAnsi="Times New Roman" w:cs="Times New Roman"/>
          <w:sz w:val="24"/>
          <w:szCs w:val="24"/>
        </w:rPr>
        <w:t>addition,</w:t>
      </w:r>
      <w:r>
        <w:rPr>
          <w:rFonts w:ascii="Times New Roman" w:hAnsi="Times New Roman" w:cs="Times New Roman"/>
          <w:sz w:val="24"/>
          <w:szCs w:val="24"/>
        </w:rPr>
        <w:t xml:space="preserve"> he </w:t>
      </w:r>
      <w:r w:rsidR="0053454D">
        <w:rPr>
          <w:rFonts w:ascii="Times New Roman" w:hAnsi="Times New Roman" w:cs="Times New Roman"/>
          <w:sz w:val="24"/>
          <w:szCs w:val="24"/>
        </w:rPr>
        <w:t>justified</w:t>
      </w:r>
      <w:r>
        <w:rPr>
          <w:rFonts w:ascii="Times New Roman" w:hAnsi="Times New Roman" w:cs="Times New Roman"/>
          <w:sz w:val="24"/>
          <w:szCs w:val="24"/>
        </w:rPr>
        <w:t xml:space="preserve"> </w:t>
      </w:r>
      <w:r w:rsidR="00472ACB">
        <w:rPr>
          <w:rFonts w:ascii="Times New Roman" w:hAnsi="Times New Roman" w:cs="Times New Roman"/>
          <w:sz w:val="24"/>
          <w:szCs w:val="24"/>
        </w:rPr>
        <w:t>the element of</w:t>
      </w:r>
      <w:r>
        <w:rPr>
          <w:rFonts w:ascii="Times New Roman" w:hAnsi="Times New Roman" w:cs="Times New Roman"/>
          <w:sz w:val="24"/>
          <w:szCs w:val="24"/>
        </w:rPr>
        <w:t xml:space="preserve"> possession by s</w:t>
      </w:r>
      <w:r w:rsidR="00472ACB">
        <w:rPr>
          <w:rFonts w:ascii="Times New Roman" w:hAnsi="Times New Roman" w:cs="Times New Roman"/>
          <w:sz w:val="24"/>
          <w:szCs w:val="24"/>
        </w:rPr>
        <w:t>t</w:t>
      </w:r>
      <w:r>
        <w:rPr>
          <w:rFonts w:ascii="Times New Roman" w:hAnsi="Times New Roman" w:cs="Times New Roman"/>
          <w:sz w:val="24"/>
          <w:szCs w:val="24"/>
        </w:rPr>
        <w:t xml:space="preserve">ating that </w:t>
      </w:r>
      <w:r w:rsidR="00472ACB">
        <w:rPr>
          <w:rFonts w:ascii="Times New Roman" w:hAnsi="Times New Roman" w:cs="Times New Roman"/>
          <w:sz w:val="24"/>
          <w:szCs w:val="24"/>
        </w:rPr>
        <w:t>the seizure report and the presence of the appellant in the car</w:t>
      </w:r>
      <w:r>
        <w:rPr>
          <w:rFonts w:ascii="Times New Roman" w:hAnsi="Times New Roman" w:cs="Times New Roman"/>
          <w:sz w:val="24"/>
          <w:szCs w:val="24"/>
        </w:rPr>
        <w:t xml:space="preserve"> confirmed the accused was in possession of copper windings and that the accused uttered </w:t>
      </w:r>
      <w:r w:rsidR="00472ACB">
        <w:rPr>
          <w:rFonts w:ascii="Times New Roman" w:hAnsi="Times New Roman" w:cs="Times New Roman"/>
          <w:sz w:val="24"/>
          <w:szCs w:val="24"/>
        </w:rPr>
        <w:t xml:space="preserve">incriminating </w:t>
      </w:r>
      <w:r>
        <w:rPr>
          <w:rFonts w:ascii="Times New Roman" w:hAnsi="Times New Roman" w:cs="Times New Roman"/>
          <w:sz w:val="24"/>
          <w:szCs w:val="24"/>
        </w:rPr>
        <w:t>words</w:t>
      </w:r>
      <w:r w:rsidR="00472ACB">
        <w:rPr>
          <w:rFonts w:ascii="Times New Roman" w:hAnsi="Times New Roman" w:cs="Times New Roman"/>
          <w:sz w:val="24"/>
          <w:szCs w:val="24"/>
        </w:rPr>
        <w:t>.</w:t>
      </w:r>
      <w:r>
        <w:rPr>
          <w:rFonts w:ascii="Times New Roman" w:hAnsi="Times New Roman" w:cs="Times New Roman"/>
          <w:sz w:val="24"/>
          <w:szCs w:val="24"/>
        </w:rPr>
        <w:t xml:space="preserve"> Lastly, </w:t>
      </w:r>
      <w:r w:rsidR="00472ACB">
        <w:rPr>
          <w:rFonts w:ascii="Times New Roman" w:hAnsi="Times New Roman" w:cs="Times New Roman"/>
          <w:sz w:val="24"/>
          <w:szCs w:val="24"/>
        </w:rPr>
        <w:t xml:space="preserve">he rejected </w:t>
      </w:r>
      <w:r>
        <w:rPr>
          <w:rFonts w:ascii="Times New Roman" w:hAnsi="Times New Roman" w:cs="Times New Roman"/>
          <w:sz w:val="24"/>
          <w:szCs w:val="24"/>
        </w:rPr>
        <w:t>the alibi defence on two grounds</w:t>
      </w:r>
      <w:r w:rsidR="00472ACB">
        <w:rPr>
          <w:rFonts w:ascii="Times New Roman" w:hAnsi="Times New Roman" w:cs="Times New Roman"/>
          <w:sz w:val="24"/>
          <w:szCs w:val="24"/>
        </w:rPr>
        <w:t>.</w:t>
      </w:r>
      <w:r>
        <w:rPr>
          <w:rFonts w:ascii="Times New Roman" w:hAnsi="Times New Roman" w:cs="Times New Roman"/>
          <w:sz w:val="24"/>
          <w:szCs w:val="24"/>
        </w:rPr>
        <w:t xml:space="preserve"> </w:t>
      </w:r>
      <w:r w:rsidR="00472ACB">
        <w:rPr>
          <w:rFonts w:ascii="Times New Roman" w:hAnsi="Times New Roman" w:cs="Times New Roman"/>
          <w:sz w:val="24"/>
          <w:szCs w:val="24"/>
        </w:rPr>
        <w:t>Firstly,</w:t>
      </w:r>
      <w:r>
        <w:rPr>
          <w:rFonts w:ascii="Times New Roman" w:hAnsi="Times New Roman" w:cs="Times New Roman"/>
          <w:sz w:val="24"/>
          <w:szCs w:val="24"/>
        </w:rPr>
        <w:t xml:space="preserve"> that the identification evidence </w:t>
      </w:r>
      <w:r w:rsidR="00472ACB">
        <w:rPr>
          <w:rFonts w:ascii="Times New Roman" w:hAnsi="Times New Roman" w:cs="Times New Roman"/>
          <w:sz w:val="24"/>
          <w:szCs w:val="24"/>
        </w:rPr>
        <w:t>fl</w:t>
      </w:r>
      <w:r w:rsidR="00673BAB">
        <w:rPr>
          <w:rFonts w:ascii="Times New Roman" w:hAnsi="Times New Roman" w:cs="Times New Roman"/>
          <w:sz w:val="24"/>
          <w:szCs w:val="24"/>
        </w:rPr>
        <w:t>i</w:t>
      </w:r>
      <w:r w:rsidR="00472ACB">
        <w:rPr>
          <w:rFonts w:ascii="Times New Roman" w:hAnsi="Times New Roman" w:cs="Times New Roman"/>
          <w:sz w:val="24"/>
          <w:szCs w:val="24"/>
        </w:rPr>
        <w:t>es</w:t>
      </w:r>
      <w:r>
        <w:rPr>
          <w:rFonts w:ascii="Times New Roman" w:hAnsi="Times New Roman" w:cs="Times New Roman"/>
          <w:sz w:val="24"/>
          <w:szCs w:val="24"/>
        </w:rPr>
        <w:t xml:space="preserve"> in the face of the alibi evidence. </w:t>
      </w:r>
      <w:r w:rsidR="0053454D">
        <w:rPr>
          <w:rFonts w:ascii="Times New Roman" w:hAnsi="Times New Roman" w:cs="Times New Roman"/>
          <w:sz w:val="24"/>
          <w:szCs w:val="24"/>
        </w:rPr>
        <w:t>Secondly,</w:t>
      </w:r>
      <w:r>
        <w:rPr>
          <w:rFonts w:ascii="Times New Roman" w:hAnsi="Times New Roman" w:cs="Times New Roman"/>
          <w:sz w:val="24"/>
          <w:szCs w:val="24"/>
        </w:rPr>
        <w:t xml:space="preserve"> </w:t>
      </w:r>
      <w:r w:rsidR="00472ACB">
        <w:rPr>
          <w:rFonts w:ascii="Times New Roman" w:hAnsi="Times New Roman" w:cs="Times New Roman"/>
          <w:sz w:val="24"/>
          <w:szCs w:val="24"/>
        </w:rPr>
        <w:t>that</w:t>
      </w:r>
      <w:r>
        <w:rPr>
          <w:rFonts w:ascii="Times New Roman" w:hAnsi="Times New Roman" w:cs="Times New Roman"/>
          <w:sz w:val="24"/>
          <w:szCs w:val="24"/>
        </w:rPr>
        <w:t xml:space="preserve"> the</w:t>
      </w:r>
      <w:r w:rsidR="00472ACB">
        <w:rPr>
          <w:rFonts w:ascii="Times New Roman" w:hAnsi="Times New Roman" w:cs="Times New Roman"/>
          <w:sz w:val="24"/>
          <w:szCs w:val="24"/>
        </w:rPr>
        <w:t xml:space="preserve"> appellant’s</w:t>
      </w:r>
      <w:r>
        <w:rPr>
          <w:rFonts w:ascii="Times New Roman" w:hAnsi="Times New Roman" w:cs="Times New Roman"/>
          <w:sz w:val="24"/>
          <w:szCs w:val="24"/>
        </w:rPr>
        <w:t xml:space="preserve"> alibi defence </w:t>
      </w:r>
      <w:r w:rsidR="00472ACB">
        <w:rPr>
          <w:rFonts w:ascii="Times New Roman" w:hAnsi="Times New Roman" w:cs="Times New Roman"/>
          <w:sz w:val="24"/>
          <w:szCs w:val="24"/>
        </w:rPr>
        <w:t>was discarded on the basis that it was aimed</w:t>
      </w:r>
      <w:r>
        <w:rPr>
          <w:rFonts w:ascii="Times New Roman" w:hAnsi="Times New Roman" w:cs="Times New Roman"/>
          <w:sz w:val="24"/>
          <w:szCs w:val="24"/>
        </w:rPr>
        <w:t xml:space="preserve"> at absolving the appellant who was </w:t>
      </w:r>
      <w:r w:rsidR="00472ACB">
        <w:rPr>
          <w:rFonts w:ascii="Times New Roman" w:hAnsi="Times New Roman" w:cs="Times New Roman"/>
          <w:sz w:val="24"/>
          <w:szCs w:val="24"/>
        </w:rPr>
        <w:t>the</w:t>
      </w:r>
      <w:r>
        <w:rPr>
          <w:rFonts w:ascii="Times New Roman" w:hAnsi="Times New Roman" w:cs="Times New Roman"/>
          <w:sz w:val="24"/>
          <w:szCs w:val="24"/>
        </w:rPr>
        <w:t xml:space="preserve"> husband</w:t>
      </w:r>
      <w:r w:rsidR="00472ACB">
        <w:rPr>
          <w:rFonts w:ascii="Times New Roman" w:hAnsi="Times New Roman" w:cs="Times New Roman"/>
          <w:sz w:val="24"/>
          <w:szCs w:val="24"/>
        </w:rPr>
        <w:t xml:space="preserve"> of the defence witness.</w:t>
      </w:r>
    </w:p>
    <w:p w:rsidR="00417EBB" w:rsidRDefault="00417EBB" w:rsidP="00417EBB">
      <w:pPr>
        <w:spacing w:after="0"/>
        <w:rPr>
          <w:rFonts w:ascii="Times New Roman" w:hAnsi="Times New Roman" w:cs="Times New Roman"/>
          <w:sz w:val="24"/>
          <w:szCs w:val="24"/>
        </w:rPr>
      </w:pPr>
    </w:p>
    <w:p w:rsidR="00DC0017" w:rsidRDefault="00DC0017" w:rsidP="00417EBB">
      <w:pPr>
        <w:spacing w:after="0"/>
        <w:rPr>
          <w:rFonts w:ascii="Times New Roman" w:hAnsi="Times New Roman" w:cs="Times New Roman"/>
          <w:b/>
          <w:bCs/>
          <w:sz w:val="24"/>
          <w:szCs w:val="24"/>
        </w:rPr>
      </w:pPr>
    </w:p>
    <w:p w:rsidR="00B714F5" w:rsidRDefault="00B714F5" w:rsidP="00417EBB">
      <w:pPr>
        <w:spacing w:after="0"/>
        <w:rPr>
          <w:rFonts w:ascii="Times New Roman" w:hAnsi="Times New Roman" w:cs="Times New Roman"/>
          <w:b/>
          <w:bCs/>
          <w:sz w:val="24"/>
          <w:szCs w:val="24"/>
        </w:rPr>
      </w:pPr>
    </w:p>
    <w:p w:rsidR="00B714F5" w:rsidRDefault="00B714F5" w:rsidP="00417EBB">
      <w:pPr>
        <w:spacing w:after="0"/>
        <w:rPr>
          <w:rFonts w:ascii="Times New Roman" w:hAnsi="Times New Roman" w:cs="Times New Roman"/>
          <w:b/>
          <w:bCs/>
          <w:sz w:val="24"/>
          <w:szCs w:val="24"/>
        </w:rPr>
      </w:pPr>
    </w:p>
    <w:p w:rsidR="00417EBB" w:rsidRPr="002D09E5" w:rsidRDefault="006F1857" w:rsidP="00417EBB">
      <w:pPr>
        <w:spacing w:after="0"/>
        <w:rPr>
          <w:rFonts w:ascii="Times New Roman" w:hAnsi="Times New Roman" w:cs="Times New Roman"/>
          <w:b/>
          <w:bCs/>
          <w:sz w:val="24"/>
          <w:szCs w:val="24"/>
        </w:rPr>
      </w:pPr>
      <w:r>
        <w:rPr>
          <w:rFonts w:ascii="Times New Roman" w:hAnsi="Times New Roman" w:cs="Times New Roman"/>
          <w:b/>
          <w:bCs/>
          <w:sz w:val="24"/>
          <w:szCs w:val="24"/>
        </w:rPr>
        <w:t>TH</w:t>
      </w:r>
      <w:r w:rsidRPr="002D09E5">
        <w:rPr>
          <w:rFonts w:ascii="Times New Roman" w:hAnsi="Times New Roman" w:cs="Times New Roman"/>
          <w:b/>
          <w:bCs/>
          <w:sz w:val="24"/>
          <w:szCs w:val="24"/>
        </w:rPr>
        <w:t xml:space="preserve">E </w:t>
      </w:r>
      <w:r>
        <w:rPr>
          <w:rFonts w:ascii="Times New Roman" w:hAnsi="Times New Roman" w:cs="Times New Roman"/>
          <w:b/>
          <w:bCs/>
          <w:sz w:val="24"/>
          <w:szCs w:val="24"/>
        </w:rPr>
        <w:t>ST</w:t>
      </w:r>
      <w:r w:rsidRPr="002D09E5">
        <w:rPr>
          <w:rFonts w:ascii="Times New Roman" w:hAnsi="Times New Roman" w:cs="Times New Roman"/>
          <w:b/>
          <w:bCs/>
          <w:sz w:val="24"/>
          <w:szCs w:val="24"/>
        </w:rPr>
        <w:t xml:space="preserve">ATE’S </w:t>
      </w:r>
      <w:r>
        <w:rPr>
          <w:rFonts w:ascii="Times New Roman" w:hAnsi="Times New Roman" w:cs="Times New Roman"/>
          <w:b/>
          <w:bCs/>
          <w:sz w:val="24"/>
          <w:szCs w:val="24"/>
        </w:rPr>
        <w:t>S</w:t>
      </w:r>
      <w:r w:rsidRPr="002D09E5">
        <w:rPr>
          <w:rFonts w:ascii="Times New Roman" w:hAnsi="Times New Roman" w:cs="Times New Roman"/>
          <w:b/>
          <w:bCs/>
          <w:sz w:val="24"/>
          <w:szCs w:val="24"/>
        </w:rPr>
        <w:t>UBMISSIONS</w:t>
      </w:r>
    </w:p>
    <w:p w:rsidR="00417EBB" w:rsidRDefault="00417EBB" w:rsidP="00BA4CDA">
      <w:pPr>
        <w:spacing w:after="0"/>
        <w:ind w:firstLine="720"/>
        <w:rPr>
          <w:rFonts w:ascii="Times New Roman" w:hAnsi="Times New Roman" w:cs="Times New Roman"/>
          <w:sz w:val="24"/>
          <w:szCs w:val="24"/>
        </w:rPr>
      </w:pPr>
    </w:p>
    <w:p w:rsidR="00DE2E86" w:rsidRDefault="00135C1A" w:rsidP="00B120AE">
      <w:pPr>
        <w:spacing w:after="0"/>
        <w:ind w:firstLine="720"/>
        <w:rPr>
          <w:rFonts w:ascii="Times New Roman" w:hAnsi="Times New Roman" w:cs="Times New Roman"/>
          <w:sz w:val="24"/>
          <w:szCs w:val="24"/>
        </w:rPr>
      </w:pPr>
      <w:r>
        <w:rPr>
          <w:rFonts w:ascii="Times New Roman" w:hAnsi="Times New Roman" w:cs="Times New Roman"/>
          <w:sz w:val="24"/>
          <w:szCs w:val="24"/>
        </w:rPr>
        <w:t>The state submitted that the court did not e</w:t>
      </w:r>
      <w:r w:rsidR="002E5CD3">
        <w:rPr>
          <w:rFonts w:ascii="Times New Roman" w:hAnsi="Times New Roman" w:cs="Times New Roman"/>
          <w:sz w:val="24"/>
          <w:szCs w:val="24"/>
        </w:rPr>
        <w:t>r</w:t>
      </w:r>
      <w:r>
        <w:rPr>
          <w:rFonts w:ascii="Times New Roman" w:hAnsi="Times New Roman" w:cs="Times New Roman"/>
          <w:sz w:val="24"/>
          <w:szCs w:val="24"/>
        </w:rPr>
        <w:t>r both in fact and law</w:t>
      </w:r>
      <w:r w:rsidR="002E5CD3">
        <w:rPr>
          <w:rFonts w:ascii="Times New Roman" w:hAnsi="Times New Roman" w:cs="Times New Roman"/>
          <w:sz w:val="24"/>
          <w:szCs w:val="24"/>
        </w:rPr>
        <w:t>,</w:t>
      </w:r>
      <w:r>
        <w:rPr>
          <w:rFonts w:ascii="Times New Roman" w:hAnsi="Times New Roman" w:cs="Times New Roman"/>
          <w:sz w:val="24"/>
          <w:szCs w:val="24"/>
        </w:rPr>
        <w:t xml:space="preserve"> as the first</w:t>
      </w:r>
      <w:r w:rsidR="00AB34F6">
        <w:rPr>
          <w:rFonts w:ascii="Times New Roman" w:hAnsi="Times New Roman" w:cs="Times New Roman"/>
          <w:sz w:val="24"/>
          <w:szCs w:val="24"/>
        </w:rPr>
        <w:t xml:space="preserve"> two state witnesses correctly identified the copper windings as copper. As such, the elements of the charge were met and the appellant was </w:t>
      </w:r>
      <w:r w:rsidR="0053454D">
        <w:rPr>
          <w:rFonts w:ascii="Times New Roman" w:hAnsi="Times New Roman" w:cs="Times New Roman"/>
          <w:sz w:val="24"/>
          <w:szCs w:val="24"/>
        </w:rPr>
        <w:t>appropriately</w:t>
      </w:r>
      <w:r w:rsidR="00AB34F6">
        <w:rPr>
          <w:rFonts w:ascii="Times New Roman" w:hAnsi="Times New Roman" w:cs="Times New Roman"/>
          <w:sz w:val="24"/>
          <w:szCs w:val="24"/>
        </w:rPr>
        <w:t xml:space="preserve"> charged </w:t>
      </w:r>
      <w:r w:rsidR="002E5CD3">
        <w:rPr>
          <w:rFonts w:ascii="Times New Roman" w:hAnsi="Times New Roman" w:cs="Times New Roman"/>
          <w:sz w:val="24"/>
          <w:szCs w:val="24"/>
        </w:rPr>
        <w:t xml:space="preserve">and </w:t>
      </w:r>
      <w:r w:rsidR="00AB34F6">
        <w:rPr>
          <w:rFonts w:ascii="Times New Roman" w:hAnsi="Times New Roman" w:cs="Times New Roman"/>
          <w:sz w:val="24"/>
          <w:szCs w:val="24"/>
        </w:rPr>
        <w:t xml:space="preserve">convicted. It agreed with the court that it does not take a </w:t>
      </w:r>
      <w:r w:rsidR="0053454D">
        <w:rPr>
          <w:rFonts w:ascii="Times New Roman" w:hAnsi="Times New Roman" w:cs="Times New Roman"/>
          <w:sz w:val="24"/>
          <w:szCs w:val="24"/>
        </w:rPr>
        <w:t>rocket</w:t>
      </w:r>
      <w:r w:rsidR="00AB34F6">
        <w:rPr>
          <w:rFonts w:ascii="Times New Roman" w:hAnsi="Times New Roman" w:cs="Times New Roman"/>
          <w:sz w:val="24"/>
          <w:szCs w:val="24"/>
        </w:rPr>
        <w:t xml:space="preserve"> scientist to see </w:t>
      </w:r>
      <w:r w:rsidR="0053454D">
        <w:rPr>
          <w:rFonts w:ascii="Times New Roman" w:hAnsi="Times New Roman" w:cs="Times New Roman"/>
          <w:sz w:val="24"/>
          <w:szCs w:val="24"/>
        </w:rPr>
        <w:t>whether</w:t>
      </w:r>
      <w:r w:rsidR="00AB34F6">
        <w:rPr>
          <w:rFonts w:ascii="Times New Roman" w:hAnsi="Times New Roman" w:cs="Times New Roman"/>
          <w:sz w:val="24"/>
          <w:szCs w:val="24"/>
        </w:rPr>
        <w:t xml:space="preserve"> what was recovered was copper or not as the ZETDC </w:t>
      </w:r>
      <w:r w:rsidR="002E5CD3">
        <w:rPr>
          <w:rFonts w:ascii="Times New Roman" w:hAnsi="Times New Roman" w:cs="Times New Roman"/>
          <w:sz w:val="24"/>
          <w:szCs w:val="24"/>
        </w:rPr>
        <w:t xml:space="preserve">officer </w:t>
      </w:r>
      <w:r w:rsidR="00AB34F6">
        <w:rPr>
          <w:rFonts w:ascii="Times New Roman" w:hAnsi="Times New Roman" w:cs="Times New Roman"/>
          <w:sz w:val="24"/>
          <w:szCs w:val="24"/>
        </w:rPr>
        <w:t xml:space="preserve">was experienced in that area though not </w:t>
      </w:r>
      <w:r w:rsidR="00416C1E">
        <w:rPr>
          <w:rFonts w:ascii="Times New Roman" w:hAnsi="Times New Roman" w:cs="Times New Roman"/>
          <w:sz w:val="24"/>
          <w:szCs w:val="24"/>
        </w:rPr>
        <w:t xml:space="preserve">an </w:t>
      </w:r>
      <w:r w:rsidR="00AB34F6">
        <w:rPr>
          <w:rFonts w:ascii="Times New Roman" w:hAnsi="Times New Roman" w:cs="Times New Roman"/>
          <w:sz w:val="24"/>
          <w:szCs w:val="24"/>
        </w:rPr>
        <w:t>expert. They also agreed with the court</w:t>
      </w:r>
      <w:r w:rsidR="002E5CD3">
        <w:rPr>
          <w:rFonts w:ascii="Times New Roman" w:hAnsi="Times New Roman" w:cs="Times New Roman"/>
          <w:sz w:val="24"/>
          <w:szCs w:val="24"/>
        </w:rPr>
        <w:t>’</w:t>
      </w:r>
      <w:r w:rsidR="00AB34F6">
        <w:rPr>
          <w:rFonts w:ascii="Times New Roman" w:hAnsi="Times New Roman" w:cs="Times New Roman"/>
          <w:sz w:val="24"/>
          <w:szCs w:val="24"/>
        </w:rPr>
        <w:t xml:space="preserve">s finding that the seizure confirmation receipt which confirmed that what was recovered were </w:t>
      </w:r>
      <w:r w:rsidR="0053454D">
        <w:rPr>
          <w:rFonts w:ascii="Times New Roman" w:hAnsi="Times New Roman" w:cs="Times New Roman"/>
          <w:sz w:val="24"/>
          <w:szCs w:val="24"/>
        </w:rPr>
        <w:t>copper</w:t>
      </w:r>
      <w:r w:rsidR="00AB34F6">
        <w:rPr>
          <w:rFonts w:ascii="Times New Roman" w:hAnsi="Times New Roman" w:cs="Times New Roman"/>
          <w:sz w:val="24"/>
          <w:szCs w:val="24"/>
        </w:rPr>
        <w:t xml:space="preserve"> windings is sufficient evidence of copper windings.</w:t>
      </w:r>
    </w:p>
    <w:p w:rsidR="001C0A4D" w:rsidRDefault="001C0A4D" w:rsidP="00B120AE">
      <w:pPr>
        <w:spacing w:after="0"/>
        <w:ind w:firstLine="720"/>
        <w:rPr>
          <w:rFonts w:ascii="Times New Roman" w:hAnsi="Times New Roman" w:cs="Times New Roman"/>
          <w:sz w:val="24"/>
          <w:szCs w:val="24"/>
        </w:rPr>
      </w:pPr>
    </w:p>
    <w:p w:rsidR="001C0A4D" w:rsidRDefault="001C0A4D" w:rsidP="00B120A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0053454D">
        <w:rPr>
          <w:rFonts w:ascii="Times New Roman" w:hAnsi="Times New Roman" w:cs="Times New Roman"/>
          <w:sz w:val="24"/>
          <w:szCs w:val="24"/>
        </w:rPr>
        <w:t>addition,</w:t>
      </w:r>
      <w:r>
        <w:rPr>
          <w:rFonts w:ascii="Times New Roman" w:hAnsi="Times New Roman" w:cs="Times New Roman"/>
          <w:sz w:val="24"/>
          <w:szCs w:val="24"/>
        </w:rPr>
        <w:t xml:space="preserve"> they also stated that for reasons already highlighted in the court’s findings the identification was f</w:t>
      </w:r>
      <w:r w:rsidR="00695609">
        <w:rPr>
          <w:rFonts w:ascii="Times New Roman" w:hAnsi="Times New Roman" w:cs="Times New Roman"/>
          <w:sz w:val="24"/>
          <w:szCs w:val="24"/>
        </w:rPr>
        <w:t>ool</w:t>
      </w:r>
      <w:r>
        <w:rPr>
          <w:rFonts w:ascii="Times New Roman" w:hAnsi="Times New Roman" w:cs="Times New Roman"/>
          <w:sz w:val="24"/>
          <w:szCs w:val="24"/>
        </w:rPr>
        <w:t>proof as, there was prior knowledge of the appellant and the use of the torch on the day in question</w:t>
      </w:r>
      <w:r w:rsidR="002E5CD3">
        <w:rPr>
          <w:rFonts w:ascii="Times New Roman" w:hAnsi="Times New Roman" w:cs="Times New Roman"/>
          <w:sz w:val="24"/>
          <w:szCs w:val="24"/>
        </w:rPr>
        <w:t xml:space="preserve"> further buttress the identification</w:t>
      </w:r>
      <w:r>
        <w:rPr>
          <w:rFonts w:ascii="Times New Roman" w:hAnsi="Times New Roman" w:cs="Times New Roman"/>
          <w:sz w:val="24"/>
          <w:szCs w:val="24"/>
        </w:rPr>
        <w:t xml:space="preserve">. On the issues of possession, the </w:t>
      </w:r>
      <w:r w:rsidR="0053454D">
        <w:rPr>
          <w:rFonts w:ascii="Times New Roman" w:hAnsi="Times New Roman" w:cs="Times New Roman"/>
          <w:sz w:val="24"/>
          <w:szCs w:val="24"/>
        </w:rPr>
        <w:t>state</w:t>
      </w:r>
      <w:r>
        <w:rPr>
          <w:rFonts w:ascii="Times New Roman" w:hAnsi="Times New Roman" w:cs="Times New Roman"/>
          <w:sz w:val="24"/>
          <w:szCs w:val="24"/>
        </w:rPr>
        <w:t xml:space="preserve"> argued</w:t>
      </w:r>
      <w:r w:rsidR="00302B5E">
        <w:rPr>
          <w:rFonts w:ascii="Times New Roman" w:hAnsi="Times New Roman" w:cs="Times New Roman"/>
          <w:sz w:val="24"/>
          <w:szCs w:val="24"/>
        </w:rPr>
        <w:t xml:space="preserve"> that the appellant made indication</w:t>
      </w:r>
      <w:r w:rsidR="002E5CD3">
        <w:rPr>
          <w:rFonts w:ascii="Times New Roman" w:hAnsi="Times New Roman" w:cs="Times New Roman"/>
          <w:sz w:val="24"/>
          <w:szCs w:val="24"/>
        </w:rPr>
        <w:t>s</w:t>
      </w:r>
      <w:r w:rsidR="00302B5E">
        <w:rPr>
          <w:rFonts w:ascii="Times New Roman" w:hAnsi="Times New Roman" w:cs="Times New Roman"/>
          <w:sz w:val="24"/>
          <w:szCs w:val="24"/>
        </w:rPr>
        <w:t xml:space="preserve"> leading to the scene of the crime </w:t>
      </w:r>
      <w:r w:rsidR="002E5CD3">
        <w:rPr>
          <w:rFonts w:ascii="Times New Roman" w:hAnsi="Times New Roman" w:cs="Times New Roman"/>
          <w:sz w:val="24"/>
          <w:szCs w:val="24"/>
        </w:rPr>
        <w:t>coupled with</w:t>
      </w:r>
      <w:r w:rsidR="00302B5E">
        <w:rPr>
          <w:rFonts w:ascii="Times New Roman" w:hAnsi="Times New Roman" w:cs="Times New Roman"/>
          <w:sz w:val="24"/>
          <w:szCs w:val="24"/>
        </w:rPr>
        <w:t xml:space="preserve"> the fact that he signed the seizure receipt.</w:t>
      </w:r>
    </w:p>
    <w:p w:rsidR="00302B5E" w:rsidRDefault="00302B5E" w:rsidP="00B120AE">
      <w:pPr>
        <w:spacing w:after="0"/>
        <w:ind w:firstLine="720"/>
        <w:rPr>
          <w:rFonts w:ascii="Times New Roman" w:hAnsi="Times New Roman" w:cs="Times New Roman"/>
          <w:sz w:val="24"/>
          <w:szCs w:val="24"/>
        </w:rPr>
      </w:pPr>
    </w:p>
    <w:p w:rsidR="00302B5E" w:rsidRDefault="00302B5E" w:rsidP="00B120AE">
      <w:pPr>
        <w:spacing w:after="0"/>
        <w:ind w:firstLine="720"/>
        <w:rPr>
          <w:rFonts w:ascii="Times New Roman" w:hAnsi="Times New Roman" w:cs="Times New Roman"/>
          <w:sz w:val="24"/>
          <w:szCs w:val="24"/>
        </w:rPr>
      </w:pPr>
      <w:r>
        <w:rPr>
          <w:rFonts w:ascii="Times New Roman" w:hAnsi="Times New Roman" w:cs="Times New Roman"/>
          <w:sz w:val="24"/>
          <w:szCs w:val="24"/>
        </w:rPr>
        <w:t>As regards, the defence of alibi, the state stated that the findings of the court a quo cannot be faulted as it took into account all the evidence holistically and was justified in rejecting the defence witness</w:t>
      </w:r>
      <w:r w:rsidR="00160623">
        <w:rPr>
          <w:rFonts w:ascii="Times New Roman" w:hAnsi="Times New Roman" w:cs="Times New Roman"/>
          <w:sz w:val="24"/>
          <w:szCs w:val="24"/>
        </w:rPr>
        <w:t>es’</w:t>
      </w:r>
      <w:r>
        <w:rPr>
          <w:rFonts w:ascii="Times New Roman" w:hAnsi="Times New Roman" w:cs="Times New Roman"/>
          <w:sz w:val="24"/>
          <w:szCs w:val="24"/>
        </w:rPr>
        <w:t xml:space="preserve"> testimony.</w:t>
      </w:r>
    </w:p>
    <w:p w:rsidR="003B764C" w:rsidRDefault="003B764C" w:rsidP="00B120AE">
      <w:pPr>
        <w:spacing w:after="0"/>
        <w:ind w:firstLine="720"/>
        <w:rPr>
          <w:rFonts w:ascii="Times New Roman" w:hAnsi="Times New Roman" w:cs="Times New Roman"/>
          <w:sz w:val="24"/>
          <w:szCs w:val="24"/>
        </w:rPr>
      </w:pPr>
    </w:p>
    <w:p w:rsidR="003B764C" w:rsidRPr="002D09E5" w:rsidRDefault="006F1857" w:rsidP="0053454D">
      <w:pPr>
        <w:spacing w:after="0"/>
        <w:rPr>
          <w:rFonts w:ascii="Times New Roman" w:hAnsi="Times New Roman" w:cs="Times New Roman"/>
          <w:b/>
          <w:bCs/>
          <w:sz w:val="24"/>
          <w:szCs w:val="24"/>
        </w:rPr>
      </w:pPr>
      <w:r w:rsidRPr="002D09E5">
        <w:rPr>
          <w:rFonts w:ascii="Times New Roman" w:hAnsi="Times New Roman" w:cs="Times New Roman"/>
          <w:b/>
          <w:bCs/>
          <w:sz w:val="24"/>
          <w:szCs w:val="24"/>
        </w:rPr>
        <w:t>A</w:t>
      </w:r>
      <w:r>
        <w:rPr>
          <w:rFonts w:ascii="Times New Roman" w:hAnsi="Times New Roman" w:cs="Times New Roman"/>
          <w:b/>
          <w:bCs/>
          <w:sz w:val="24"/>
          <w:szCs w:val="24"/>
        </w:rPr>
        <w:t>NALYSIS</w:t>
      </w:r>
    </w:p>
    <w:p w:rsidR="003B764C" w:rsidRDefault="003B764C" w:rsidP="00B120AE">
      <w:pPr>
        <w:spacing w:after="0"/>
        <w:ind w:firstLine="720"/>
        <w:rPr>
          <w:rFonts w:ascii="Times New Roman" w:hAnsi="Times New Roman" w:cs="Times New Roman"/>
          <w:sz w:val="24"/>
          <w:szCs w:val="24"/>
        </w:rPr>
      </w:pPr>
    </w:p>
    <w:p w:rsidR="00FC7072" w:rsidRDefault="00695609" w:rsidP="00B120AE">
      <w:pPr>
        <w:spacing w:after="0"/>
        <w:ind w:firstLine="720"/>
        <w:rPr>
          <w:rFonts w:ascii="Times New Roman" w:hAnsi="Times New Roman" w:cs="Times New Roman"/>
          <w:sz w:val="24"/>
          <w:szCs w:val="24"/>
        </w:rPr>
      </w:pPr>
      <w:r>
        <w:rPr>
          <w:rFonts w:ascii="Times New Roman" w:hAnsi="Times New Roman" w:cs="Times New Roman"/>
          <w:sz w:val="24"/>
          <w:szCs w:val="24"/>
        </w:rPr>
        <w:t>An interesting point had been raised on the first relinquished ground of appeal</w:t>
      </w:r>
      <w:r w:rsidR="00E70888">
        <w:rPr>
          <w:rFonts w:ascii="Times New Roman" w:hAnsi="Times New Roman" w:cs="Times New Roman"/>
          <w:sz w:val="24"/>
          <w:szCs w:val="24"/>
        </w:rPr>
        <w:t xml:space="preserve"> warranting comment in passing. This is on </w:t>
      </w:r>
      <w:r w:rsidR="0053454D">
        <w:rPr>
          <w:rFonts w:ascii="Times New Roman" w:hAnsi="Times New Roman" w:cs="Times New Roman"/>
          <w:sz w:val="24"/>
          <w:szCs w:val="24"/>
        </w:rPr>
        <w:t>whether</w:t>
      </w:r>
      <w:r w:rsidR="003B764C">
        <w:rPr>
          <w:rFonts w:ascii="Times New Roman" w:hAnsi="Times New Roman" w:cs="Times New Roman"/>
          <w:sz w:val="24"/>
          <w:szCs w:val="24"/>
        </w:rPr>
        <w:t xml:space="preserve"> or not what was recovered was co</w:t>
      </w:r>
      <w:r w:rsidR="00E70888">
        <w:rPr>
          <w:rFonts w:ascii="Times New Roman" w:hAnsi="Times New Roman" w:cs="Times New Roman"/>
          <w:sz w:val="24"/>
          <w:szCs w:val="24"/>
        </w:rPr>
        <w:t>p</w:t>
      </w:r>
      <w:r w:rsidR="003B764C">
        <w:rPr>
          <w:rFonts w:ascii="Times New Roman" w:hAnsi="Times New Roman" w:cs="Times New Roman"/>
          <w:sz w:val="24"/>
          <w:szCs w:val="24"/>
        </w:rPr>
        <w:t xml:space="preserve">per wire, if it was not then the charge was </w:t>
      </w:r>
      <w:r w:rsidR="00416C1E">
        <w:rPr>
          <w:rFonts w:ascii="Times New Roman" w:hAnsi="Times New Roman" w:cs="Times New Roman"/>
          <w:sz w:val="24"/>
          <w:szCs w:val="24"/>
        </w:rPr>
        <w:t xml:space="preserve">not </w:t>
      </w:r>
      <w:r w:rsidR="00E70888">
        <w:rPr>
          <w:rFonts w:ascii="Times New Roman" w:hAnsi="Times New Roman" w:cs="Times New Roman"/>
          <w:sz w:val="24"/>
          <w:szCs w:val="24"/>
        </w:rPr>
        <w:t>sustainable</w:t>
      </w:r>
      <w:r w:rsidR="003B764C">
        <w:rPr>
          <w:rFonts w:ascii="Times New Roman" w:hAnsi="Times New Roman" w:cs="Times New Roman"/>
          <w:sz w:val="24"/>
          <w:szCs w:val="24"/>
        </w:rPr>
        <w:t xml:space="preserve"> and the conviction </w:t>
      </w:r>
      <w:r w:rsidR="00DC0017">
        <w:rPr>
          <w:rFonts w:ascii="Times New Roman" w:hAnsi="Times New Roman" w:cs="Times New Roman"/>
          <w:sz w:val="24"/>
          <w:szCs w:val="24"/>
        </w:rPr>
        <w:t>improper?</w:t>
      </w:r>
    </w:p>
    <w:p w:rsidR="00FC7072" w:rsidRDefault="00FC7072" w:rsidP="00B120AE">
      <w:pPr>
        <w:spacing w:after="0"/>
        <w:ind w:firstLine="720"/>
        <w:rPr>
          <w:rFonts w:ascii="Times New Roman" w:hAnsi="Times New Roman" w:cs="Times New Roman"/>
          <w:sz w:val="24"/>
          <w:szCs w:val="24"/>
        </w:rPr>
      </w:pPr>
    </w:p>
    <w:p w:rsidR="00FC7072" w:rsidRDefault="00FC7072" w:rsidP="00B120AE">
      <w:pPr>
        <w:spacing w:after="0"/>
        <w:ind w:firstLine="720"/>
        <w:rPr>
          <w:rFonts w:ascii="Times New Roman" w:hAnsi="Times New Roman" w:cs="Times New Roman"/>
          <w:sz w:val="24"/>
          <w:szCs w:val="24"/>
        </w:rPr>
      </w:pPr>
      <w:r>
        <w:rPr>
          <w:rFonts w:ascii="Times New Roman" w:hAnsi="Times New Roman" w:cs="Times New Roman"/>
          <w:sz w:val="24"/>
          <w:szCs w:val="24"/>
        </w:rPr>
        <w:t>W</w:t>
      </w:r>
      <w:r w:rsidR="003B764C">
        <w:rPr>
          <w:rFonts w:ascii="Times New Roman" w:hAnsi="Times New Roman" w:cs="Times New Roman"/>
          <w:sz w:val="24"/>
          <w:szCs w:val="24"/>
        </w:rPr>
        <w:t xml:space="preserve">e are of the view that the </w:t>
      </w:r>
      <w:r>
        <w:rPr>
          <w:rFonts w:ascii="Times New Roman" w:hAnsi="Times New Roman" w:cs="Times New Roman"/>
          <w:sz w:val="24"/>
          <w:szCs w:val="24"/>
        </w:rPr>
        <w:t>significance</w:t>
      </w:r>
      <w:r w:rsidR="003B764C">
        <w:rPr>
          <w:rFonts w:ascii="Times New Roman" w:hAnsi="Times New Roman" w:cs="Times New Roman"/>
          <w:sz w:val="24"/>
          <w:szCs w:val="24"/>
        </w:rPr>
        <w:t xml:space="preserve"> of this ground is that there is need</w:t>
      </w:r>
      <w:r>
        <w:rPr>
          <w:rFonts w:ascii="Times New Roman" w:hAnsi="Times New Roman" w:cs="Times New Roman"/>
          <w:sz w:val="24"/>
          <w:szCs w:val="24"/>
        </w:rPr>
        <w:t>,</w:t>
      </w:r>
    </w:p>
    <w:p w:rsidR="00416C1E" w:rsidRDefault="00416C1E" w:rsidP="00B120AE">
      <w:pPr>
        <w:spacing w:after="0"/>
        <w:ind w:firstLine="720"/>
        <w:rPr>
          <w:rFonts w:ascii="Times New Roman" w:hAnsi="Times New Roman" w:cs="Times New Roman"/>
          <w:sz w:val="24"/>
          <w:szCs w:val="24"/>
        </w:rPr>
      </w:pPr>
    </w:p>
    <w:p w:rsidR="00FC7072" w:rsidRDefault="00FC7072" w:rsidP="00FC707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w:t>
      </w:r>
      <w:r w:rsidR="003B764C" w:rsidRPr="00FC7072">
        <w:rPr>
          <w:rFonts w:ascii="Times New Roman" w:hAnsi="Times New Roman" w:cs="Times New Roman"/>
          <w:sz w:val="24"/>
          <w:szCs w:val="24"/>
        </w:rPr>
        <w:t>o produce evidence before the court</w:t>
      </w:r>
      <w:r w:rsidR="00695609">
        <w:rPr>
          <w:rFonts w:ascii="Times New Roman" w:hAnsi="Times New Roman" w:cs="Times New Roman"/>
          <w:sz w:val="24"/>
          <w:szCs w:val="24"/>
        </w:rPr>
        <w:t xml:space="preserve"> </w:t>
      </w:r>
      <w:r w:rsidR="003B764C" w:rsidRPr="00FC7072">
        <w:rPr>
          <w:rFonts w:ascii="Times New Roman" w:hAnsi="Times New Roman" w:cs="Times New Roman"/>
          <w:sz w:val="24"/>
          <w:szCs w:val="24"/>
        </w:rPr>
        <w:t>of</w:t>
      </w:r>
      <w:r>
        <w:rPr>
          <w:rFonts w:ascii="Times New Roman" w:hAnsi="Times New Roman" w:cs="Times New Roman"/>
          <w:sz w:val="24"/>
          <w:szCs w:val="24"/>
        </w:rPr>
        <w:t xml:space="preserve"> e</w:t>
      </w:r>
      <w:r w:rsidR="003B764C" w:rsidRPr="00FC7072">
        <w:rPr>
          <w:rFonts w:ascii="Times New Roman" w:hAnsi="Times New Roman" w:cs="Times New Roman"/>
          <w:sz w:val="24"/>
          <w:szCs w:val="24"/>
        </w:rPr>
        <w:t>xhibits of offences of this magnitude.</w:t>
      </w:r>
    </w:p>
    <w:p w:rsidR="00BE499D" w:rsidRDefault="003B764C" w:rsidP="00BE499D">
      <w:pPr>
        <w:pStyle w:val="ListParagraph"/>
        <w:numPr>
          <w:ilvl w:val="0"/>
          <w:numId w:val="4"/>
        </w:numPr>
        <w:spacing w:after="0"/>
        <w:rPr>
          <w:rFonts w:ascii="Times New Roman" w:hAnsi="Times New Roman" w:cs="Times New Roman"/>
          <w:sz w:val="24"/>
          <w:szCs w:val="24"/>
        </w:rPr>
      </w:pPr>
      <w:r w:rsidRPr="00FC7072">
        <w:rPr>
          <w:rFonts w:ascii="Times New Roman" w:hAnsi="Times New Roman" w:cs="Times New Roman"/>
          <w:sz w:val="24"/>
          <w:szCs w:val="24"/>
        </w:rPr>
        <w:t xml:space="preserve">It is not enough to produce a receipt of seizure confirmation when </w:t>
      </w:r>
      <w:r w:rsidR="00673BAB">
        <w:rPr>
          <w:rFonts w:ascii="Times New Roman" w:hAnsi="Times New Roman" w:cs="Times New Roman"/>
          <w:sz w:val="24"/>
          <w:szCs w:val="24"/>
        </w:rPr>
        <w:t>t</w:t>
      </w:r>
      <w:r w:rsidR="006A1531" w:rsidRPr="00FC7072">
        <w:rPr>
          <w:rFonts w:ascii="Times New Roman" w:hAnsi="Times New Roman" w:cs="Times New Roman"/>
          <w:sz w:val="24"/>
          <w:szCs w:val="24"/>
        </w:rPr>
        <w:t xml:space="preserve">he </w:t>
      </w:r>
      <w:r w:rsidR="006A1531">
        <w:rPr>
          <w:rFonts w:ascii="Times New Roman" w:hAnsi="Times New Roman" w:cs="Times New Roman"/>
          <w:sz w:val="24"/>
          <w:szCs w:val="24"/>
        </w:rPr>
        <w:t>seized</w:t>
      </w:r>
      <w:r w:rsidR="00695609">
        <w:rPr>
          <w:rFonts w:ascii="Times New Roman" w:hAnsi="Times New Roman" w:cs="Times New Roman"/>
          <w:sz w:val="24"/>
          <w:szCs w:val="24"/>
        </w:rPr>
        <w:t xml:space="preserve"> </w:t>
      </w:r>
      <w:r w:rsidRPr="00FC7072">
        <w:rPr>
          <w:rFonts w:ascii="Times New Roman" w:hAnsi="Times New Roman" w:cs="Times New Roman"/>
          <w:sz w:val="24"/>
          <w:szCs w:val="24"/>
        </w:rPr>
        <w:t xml:space="preserve">goods </w:t>
      </w:r>
      <w:r w:rsidR="006A1531">
        <w:rPr>
          <w:rFonts w:ascii="Times New Roman" w:hAnsi="Times New Roman" w:cs="Times New Roman"/>
          <w:sz w:val="24"/>
          <w:szCs w:val="24"/>
        </w:rPr>
        <w:t>of this nature are</w:t>
      </w:r>
      <w:r w:rsidR="006A1531" w:rsidRPr="00FC7072">
        <w:rPr>
          <w:rFonts w:ascii="Times New Roman" w:hAnsi="Times New Roman" w:cs="Times New Roman"/>
          <w:sz w:val="24"/>
          <w:szCs w:val="24"/>
        </w:rPr>
        <w:t xml:space="preserve"> not</w:t>
      </w:r>
      <w:r w:rsidRPr="00FC7072">
        <w:rPr>
          <w:rFonts w:ascii="Times New Roman" w:hAnsi="Times New Roman" w:cs="Times New Roman"/>
          <w:sz w:val="24"/>
          <w:szCs w:val="24"/>
        </w:rPr>
        <w:t xml:space="preserve"> brought </w:t>
      </w:r>
      <w:r w:rsidR="006A1531">
        <w:rPr>
          <w:rFonts w:ascii="Times New Roman" w:hAnsi="Times New Roman" w:cs="Times New Roman"/>
          <w:sz w:val="24"/>
          <w:szCs w:val="24"/>
        </w:rPr>
        <w:t>to court to</w:t>
      </w:r>
      <w:r w:rsidRPr="00FC7072">
        <w:rPr>
          <w:rFonts w:ascii="Times New Roman" w:hAnsi="Times New Roman" w:cs="Times New Roman"/>
          <w:sz w:val="24"/>
          <w:szCs w:val="24"/>
        </w:rPr>
        <w:t xml:space="preserve"> authenticate the contents of the receipt.</w:t>
      </w:r>
    </w:p>
    <w:p w:rsidR="00BE499D" w:rsidRDefault="003B764C" w:rsidP="00BE499D">
      <w:pPr>
        <w:pStyle w:val="ListParagraph"/>
        <w:numPr>
          <w:ilvl w:val="0"/>
          <w:numId w:val="4"/>
        </w:numPr>
        <w:spacing w:after="0"/>
        <w:rPr>
          <w:rFonts w:ascii="Times New Roman" w:hAnsi="Times New Roman" w:cs="Times New Roman"/>
          <w:sz w:val="24"/>
          <w:szCs w:val="24"/>
        </w:rPr>
      </w:pPr>
      <w:r w:rsidRPr="00BE499D">
        <w:rPr>
          <w:rFonts w:ascii="Times New Roman" w:hAnsi="Times New Roman" w:cs="Times New Roman"/>
          <w:sz w:val="24"/>
          <w:szCs w:val="24"/>
        </w:rPr>
        <w:t xml:space="preserve">There is also need for expert </w:t>
      </w:r>
      <w:r w:rsidR="006A1531" w:rsidRPr="00BE499D">
        <w:rPr>
          <w:rFonts w:ascii="Times New Roman" w:hAnsi="Times New Roman" w:cs="Times New Roman"/>
          <w:sz w:val="24"/>
          <w:szCs w:val="24"/>
        </w:rPr>
        <w:t>evidence to</w:t>
      </w:r>
      <w:r w:rsidRPr="00BE499D">
        <w:rPr>
          <w:rFonts w:ascii="Times New Roman" w:hAnsi="Times New Roman" w:cs="Times New Roman"/>
          <w:sz w:val="24"/>
          <w:szCs w:val="24"/>
        </w:rPr>
        <w:t xml:space="preserve"> establish that indeed copper was recovered or elements of copper were present in the wires recovered. </w:t>
      </w:r>
    </w:p>
    <w:p w:rsidR="00BE499D" w:rsidRDefault="00BE499D" w:rsidP="00BE499D">
      <w:pPr>
        <w:spacing w:after="0"/>
        <w:rPr>
          <w:rFonts w:ascii="Times New Roman" w:hAnsi="Times New Roman" w:cs="Times New Roman"/>
          <w:sz w:val="24"/>
          <w:szCs w:val="24"/>
        </w:rPr>
      </w:pPr>
    </w:p>
    <w:p w:rsidR="00717FDF" w:rsidRDefault="006A1531" w:rsidP="00717FDF">
      <w:pPr>
        <w:spacing w:after="0"/>
        <w:ind w:firstLine="720"/>
        <w:rPr>
          <w:rFonts w:ascii="Times New Roman" w:hAnsi="Times New Roman" w:cs="Times New Roman"/>
          <w:sz w:val="24"/>
          <w:szCs w:val="24"/>
        </w:rPr>
      </w:pPr>
      <w:r>
        <w:rPr>
          <w:rFonts w:ascii="Times New Roman" w:hAnsi="Times New Roman" w:cs="Times New Roman"/>
          <w:sz w:val="24"/>
          <w:szCs w:val="24"/>
        </w:rPr>
        <w:t>This is so, because, t</w:t>
      </w:r>
      <w:r w:rsidR="003B764C" w:rsidRPr="00BE499D">
        <w:rPr>
          <w:rFonts w:ascii="Times New Roman" w:hAnsi="Times New Roman" w:cs="Times New Roman"/>
          <w:sz w:val="24"/>
          <w:szCs w:val="24"/>
        </w:rPr>
        <w:t>he</w:t>
      </w:r>
      <w:r>
        <w:rPr>
          <w:rFonts w:ascii="Times New Roman" w:hAnsi="Times New Roman" w:cs="Times New Roman"/>
          <w:sz w:val="24"/>
          <w:szCs w:val="24"/>
        </w:rPr>
        <w:t>re is an increase in</w:t>
      </w:r>
      <w:r w:rsidR="003B764C" w:rsidRPr="00BE499D">
        <w:rPr>
          <w:rFonts w:ascii="Times New Roman" w:hAnsi="Times New Roman" w:cs="Times New Roman"/>
          <w:sz w:val="24"/>
          <w:szCs w:val="24"/>
        </w:rPr>
        <w:t xml:space="preserve"> </w:t>
      </w:r>
      <w:r w:rsidR="0053454D" w:rsidRPr="00BE499D">
        <w:rPr>
          <w:rFonts w:ascii="Times New Roman" w:hAnsi="Times New Roman" w:cs="Times New Roman"/>
          <w:sz w:val="24"/>
          <w:szCs w:val="24"/>
        </w:rPr>
        <w:t>offence</w:t>
      </w:r>
      <w:r w:rsidR="00BE499D">
        <w:rPr>
          <w:rFonts w:ascii="Times New Roman" w:hAnsi="Times New Roman" w:cs="Times New Roman"/>
          <w:sz w:val="24"/>
          <w:szCs w:val="24"/>
        </w:rPr>
        <w:t>s</w:t>
      </w:r>
      <w:r w:rsidR="003B764C" w:rsidRPr="00BE499D">
        <w:rPr>
          <w:rFonts w:ascii="Times New Roman" w:hAnsi="Times New Roman" w:cs="Times New Roman"/>
          <w:sz w:val="24"/>
          <w:szCs w:val="24"/>
        </w:rPr>
        <w:t xml:space="preserve"> </w:t>
      </w:r>
      <w:r w:rsidR="00BE499D">
        <w:rPr>
          <w:rFonts w:ascii="Times New Roman" w:hAnsi="Times New Roman" w:cs="Times New Roman"/>
          <w:sz w:val="24"/>
          <w:szCs w:val="24"/>
        </w:rPr>
        <w:t>in</w:t>
      </w:r>
      <w:r w:rsidR="003B764C" w:rsidRPr="00BE499D">
        <w:rPr>
          <w:rFonts w:ascii="Times New Roman" w:hAnsi="Times New Roman" w:cs="Times New Roman"/>
          <w:sz w:val="24"/>
          <w:szCs w:val="24"/>
        </w:rPr>
        <w:t xml:space="preserve"> contraven</w:t>
      </w:r>
      <w:r w:rsidR="00BE499D">
        <w:rPr>
          <w:rFonts w:ascii="Times New Roman" w:hAnsi="Times New Roman" w:cs="Times New Roman"/>
          <w:sz w:val="24"/>
          <w:szCs w:val="24"/>
        </w:rPr>
        <w:t>tion of</w:t>
      </w:r>
      <w:r w:rsidR="003B764C" w:rsidRPr="00BE499D">
        <w:rPr>
          <w:rFonts w:ascii="Times New Roman" w:hAnsi="Times New Roman" w:cs="Times New Roman"/>
          <w:sz w:val="24"/>
          <w:szCs w:val="24"/>
        </w:rPr>
        <w:t xml:space="preserve"> the Electricity Act</w:t>
      </w:r>
      <w:r>
        <w:rPr>
          <w:rFonts w:ascii="Times New Roman" w:hAnsi="Times New Roman" w:cs="Times New Roman"/>
          <w:sz w:val="24"/>
          <w:szCs w:val="24"/>
        </w:rPr>
        <w:t xml:space="preserve"> which</w:t>
      </w:r>
      <w:r w:rsidR="003B764C" w:rsidRPr="00BE499D">
        <w:rPr>
          <w:rFonts w:ascii="Times New Roman" w:hAnsi="Times New Roman" w:cs="Times New Roman"/>
          <w:sz w:val="24"/>
          <w:szCs w:val="24"/>
        </w:rPr>
        <w:t xml:space="preserve"> </w:t>
      </w:r>
      <w:r w:rsidR="00BE499D">
        <w:rPr>
          <w:rFonts w:ascii="Times New Roman" w:hAnsi="Times New Roman" w:cs="Times New Roman"/>
          <w:sz w:val="24"/>
          <w:szCs w:val="24"/>
        </w:rPr>
        <w:t>are</w:t>
      </w:r>
      <w:r w:rsidR="003B764C" w:rsidRPr="00BE499D">
        <w:rPr>
          <w:rFonts w:ascii="Times New Roman" w:hAnsi="Times New Roman" w:cs="Times New Roman"/>
          <w:sz w:val="24"/>
          <w:szCs w:val="24"/>
        </w:rPr>
        <w:t xml:space="preserve"> very </w:t>
      </w:r>
      <w:r w:rsidR="00DC0017" w:rsidRPr="00BE499D">
        <w:rPr>
          <w:rFonts w:ascii="Times New Roman" w:hAnsi="Times New Roman" w:cs="Times New Roman"/>
          <w:sz w:val="24"/>
          <w:szCs w:val="24"/>
        </w:rPr>
        <w:t>serious</w:t>
      </w:r>
      <w:r w:rsidR="00DC0017">
        <w:rPr>
          <w:rFonts w:ascii="Times New Roman" w:hAnsi="Times New Roman" w:cs="Times New Roman"/>
          <w:sz w:val="24"/>
          <w:szCs w:val="24"/>
        </w:rPr>
        <w:t>, attracting</w:t>
      </w:r>
      <w:r w:rsidR="00E70888">
        <w:rPr>
          <w:rFonts w:ascii="Times New Roman" w:hAnsi="Times New Roman" w:cs="Times New Roman"/>
          <w:sz w:val="24"/>
          <w:szCs w:val="24"/>
        </w:rPr>
        <w:t xml:space="preserve"> a very harsh mandatory imprisonment term upon conviction.</w:t>
      </w:r>
      <w:r w:rsidR="003B764C" w:rsidRPr="00BE499D">
        <w:rPr>
          <w:rFonts w:ascii="Times New Roman" w:hAnsi="Times New Roman" w:cs="Times New Roman"/>
          <w:sz w:val="24"/>
          <w:szCs w:val="24"/>
        </w:rPr>
        <w:t xml:space="preserve"> </w:t>
      </w:r>
      <w:r w:rsidR="00BE499D">
        <w:rPr>
          <w:rFonts w:ascii="Times New Roman" w:hAnsi="Times New Roman" w:cs="Times New Roman"/>
          <w:sz w:val="24"/>
          <w:szCs w:val="24"/>
        </w:rPr>
        <w:t>Innocent s</w:t>
      </w:r>
      <w:r w:rsidR="003B764C" w:rsidRPr="00BE499D">
        <w:rPr>
          <w:rFonts w:ascii="Times New Roman" w:hAnsi="Times New Roman" w:cs="Times New Roman"/>
          <w:sz w:val="24"/>
          <w:szCs w:val="24"/>
        </w:rPr>
        <w:t>crap wire dealers are caught in the net.</w:t>
      </w:r>
      <w:r w:rsidR="00BE499D">
        <w:rPr>
          <w:rFonts w:ascii="Times New Roman" w:hAnsi="Times New Roman" w:cs="Times New Roman"/>
          <w:sz w:val="24"/>
          <w:szCs w:val="24"/>
        </w:rPr>
        <w:t xml:space="preserve"> The legislature though intending to curb the rampant vandalization and theft of copper wire and the subsequent disruption of essential service</w:t>
      </w:r>
      <w:r>
        <w:rPr>
          <w:rFonts w:ascii="Times New Roman" w:hAnsi="Times New Roman" w:cs="Times New Roman"/>
          <w:sz w:val="24"/>
          <w:szCs w:val="24"/>
        </w:rPr>
        <w:t>s</w:t>
      </w:r>
      <w:r w:rsidR="00BE499D">
        <w:rPr>
          <w:rFonts w:ascii="Times New Roman" w:hAnsi="Times New Roman" w:cs="Times New Roman"/>
          <w:sz w:val="24"/>
          <w:szCs w:val="24"/>
        </w:rPr>
        <w:t xml:space="preserve"> did </w:t>
      </w:r>
      <w:r w:rsidR="00E70888">
        <w:rPr>
          <w:rFonts w:ascii="Times New Roman" w:hAnsi="Times New Roman" w:cs="Times New Roman"/>
          <w:sz w:val="24"/>
          <w:szCs w:val="24"/>
        </w:rPr>
        <w:t>not</w:t>
      </w:r>
      <w:r w:rsidR="00BE499D">
        <w:rPr>
          <w:rFonts w:ascii="Times New Roman" w:hAnsi="Times New Roman" w:cs="Times New Roman"/>
          <w:sz w:val="24"/>
          <w:szCs w:val="24"/>
        </w:rPr>
        <w:t xml:space="preserve"> envisage a situation </w:t>
      </w:r>
      <w:proofErr w:type="gramStart"/>
      <w:r w:rsidR="00BE499D">
        <w:rPr>
          <w:rFonts w:ascii="Times New Roman" w:hAnsi="Times New Roman" w:cs="Times New Roman"/>
          <w:sz w:val="24"/>
          <w:szCs w:val="24"/>
        </w:rPr>
        <w:t>were</w:t>
      </w:r>
      <w:proofErr w:type="gramEnd"/>
      <w:r w:rsidR="00BE499D">
        <w:rPr>
          <w:rFonts w:ascii="Times New Roman" w:hAnsi="Times New Roman" w:cs="Times New Roman"/>
          <w:sz w:val="24"/>
          <w:szCs w:val="24"/>
        </w:rPr>
        <w:t xml:space="preserve"> innocent petty offenders can be visited </w:t>
      </w:r>
      <w:r w:rsidR="00BE499D">
        <w:rPr>
          <w:rFonts w:ascii="Times New Roman" w:hAnsi="Times New Roman" w:cs="Times New Roman"/>
          <w:sz w:val="24"/>
          <w:szCs w:val="24"/>
        </w:rPr>
        <w:lastRenderedPageBreak/>
        <w:t xml:space="preserve">with such harsh punitive penalties. </w:t>
      </w:r>
      <w:r w:rsidR="003B764C">
        <w:rPr>
          <w:rFonts w:ascii="Times New Roman" w:hAnsi="Times New Roman" w:cs="Times New Roman"/>
          <w:sz w:val="24"/>
          <w:szCs w:val="24"/>
        </w:rPr>
        <w:t>As such</w:t>
      </w:r>
      <w:r w:rsidR="00E70888">
        <w:rPr>
          <w:rFonts w:ascii="Times New Roman" w:hAnsi="Times New Roman" w:cs="Times New Roman"/>
          <w:sz w:val="24"/>
          <w:szCs w:val="24"/>
        </w:rPr>
        <w:t>,</w:t>
      </w:r>
      <w:r w:rsidR="003B764C">
        <w:rPr>
          <w:rFonts w:ascii="Times New Roman" w:hAnsi="Times New Roman" w:cs="Times New Roman"/>
          <w:sz w:val="24"/>
          <w:szCs w:val="24"/>
        </w:rPr>
        <w:t xml:space="preserve"> expert evidence must be produced to eliminate wrong convictions on wires that do not fall within the ambit of the Act</w:t>
      </w:r>
      <w:r w:rsidR="00E70888">
        <w:rPr>
          <w:rFonts w:ascii="Times New Roman" w:hAnsi="Times New Roman" w:cs="Times New Roman"/>
          <w:sz w:val="24"/>
          <w:szCs w:val="24"/>
        </w:rPr>
        <w:t>.</w:t>
      </w:r>
    </w:p>
    <w:p w:rsidR="006A1531" w:rsidRDefault="006A1531" w:rsidP="00717FDF">
      <w:pPr>
        <w:spacing w:after="0"/>
        <w:ind w:firstLine="720"/>
        <w:rPr>
          <w:rFonts w:ascii="Times New Roman" w:hAnsi="Times New Roman" w:cs="Times New Roman"/>
          <w:sz w:val="24"/>
          <w:szCs w:val="24"/>
        </w:rPr>
      </w:pPr>
    </w:p>
    <w:p w:rsidR="00717FDF" w:rsidRDefault="006A1531" w:rsidP="00717FD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As already stated, </w:t>
      </w:r>
      <w:r w:rsidRPr="006A1531">
        <w:rPr>
          <w:rFonts w:ascii="Times New Roman" w:hAnsi="Times New Roman" w:cs="Times New Roman"/>
          <w:i/>
          <w:sz w:val="24"/>
          <w:szCs w:val="24"/>
        </w:rPr>
        <w:t xml:space="preserve">in </w:t>
      </w:r>
      <w:r w:rsidR="00B714F5" w:rsidRPr="006A1531">
        <w:rPr>
          <w:rFonts w:ascii="Times New Roman" w:hAnsi="Times New Roman" w:cs="Times New Roman"/>
          <w:i/>
          <w:sz w:val="24"/>
          <w:szCs w:val="24"/>
        </w:rPr>
        <w:t>casu</w:t>
      </w:r>
      <w:r w:rsidR="00B714F5">
        <w:rPr>
          <w:rFonts w:ascii="Times New Roman" w:hAnsi="Times New Roman" w:cs="Times New Roman"/>
          <w:sz w:val="24"/>
          <w:szCs w:val="24"/>
        </w:rPr>
        <w:t>,</w:t>
      </w:r>
      <w:r w:rsidR="00717FDF">
        <w:rPr>
          <w:rFonts w:ascii="Times New Roman" w:hAnsi="Times New Roman" w:cs="Times New Roman"/>
          <w:sz w:val="24"/>
          <w:szCs w:val="24"/>
        </w:rPr>
        <w:t xml:space="preserve"> the defence abandoned this ground </w:t>
      </w:r>
      <w:r w:rsidR="0053454D">
        <w:rPr>
          <w:rFonts w:ascii="Times New Roman" w:hAnsi="Times New Roman" w:cs="Times New Roman"/>
          <w:sz w:val="24"/>
          <w:szCs w:val="24"/>
        </w:rPr>
        <w:t>therefore</w:t>
      </w:r>
      <w:r w:rsidR="00717FDF">
        <w:rPr>
          <w:rFonts w:ascii="Times New Roman" w:hAnsi="Times New Roman" w:cs="Times New Roman"/>
          <w:sz w:val="24"/>
          <w:szCs w:val="24"/>
        </w:rPr>
        <w:t xml:space="preserve"> it is not necessary to mak</w:t>
      </w:r>
      <w:r w:rsidR="005D7E7C">
        <w:rPr>
          <w:rFonts w:ascii="Times New Roman" w:hAnsi="Times New Roman" w:cs="Times New Roman"/>
          <w:sz w:val="24"/>
          <w:szCs w:val="24"/>
        </w:rPr>
        <w:t>e</w:t>
      </w:r>
      <w:r w:rsidR="00717FDF">
        <w:rPr>
          <w:rFonts w:ascii="Times New Roman" w:hAnsi="Times New Roman" w:cs="Times New Roman"/>
          <w:sz w:val="24"/>
          <w:szCs w:val="24"/>
        </w:rPr>
        <w:t xml:space="preserve"> a ruling</w:t>
      </w:r>
      <w:r w:rsidR="005D7E7C">
        <w:rPr>
          <w:rFonts w:ascii="Times New Roman" w:hAnsi="Times New Roman" w:cs="Times New Roman"/>
          <w:sz w:val="24"/>
          <w:szCs w:val="24"/>
        </w:rPr>
        <w:t xml:space="preserve"> on</w:t>
      </w:r>
      <w:r w:rsidR="00717FDF">
        <w:rPr>
          <w:rFonts w:ascii="Times New Roman" w:hAnsi="Times New Roman" w:cs="Times New Roman"/>
          <w:sz w:val="24"/>
          <w:szCs w:val="24"/>
        </w:rPr>
        <w:t>.</w:t>
      </w:r>
      <w:r w:rsidR="00E70888">
        <w:rPr>
          <w:rFonts w:ascii="Times New Roman" w:hAnsi="Times New Roman" w:cs="Times New Roman"/>
          <w:sz w:val="24"/>
          <w:szCs w:val="24"/>
        </w:rPr>
        <w:t xml:space="preserve"> Notably, in</w:t>
      </w:r>
      <w:r w:rsidR="00717FDF">
        <w:rPr>
          <w:rFonts w:ascii="Times New Roman" w:hAnsi="Times New Roman" w:cs="Times New Roman"/>
          <w:sz w:val="24"/>
          <w:szCs w:val="24"/>
        </w:rPr>
        <w:t xml:space="preserve"> offences that attract such harsh penalties of </w:t>
      </w:r>
      <w:r w:rsidR="0053454D">
        <w:rPr>
          <w:rFonts w:ascii="Times New Roman" w:hAnsi="Times New Roman" w:cs="Times New Roman"/>
          <w:sz w:val="24"/>
          <w:szCs w:val="24"/>
        </w:rPr>
        <w:t>lengthy</w:t>
      </w:r>
      <w:r w:rsidR="00717FDF">
        <w:rPr>
          <w:rFonts w:ascii="Times New Roman" w:hAnsi="Times New Roman" w:cs="Times New Roman"/>
          <w:sz w:val="24"/>
          <w:szCs w:val="24"/>
        </w:rPr>
        <w:t xml:space="preserve"> mandatory prison terms there is need for exhaustive </w:t>
      </w:r>
      <w:r w:rsidR="00EA5919">
        <w:rPr>
          <w:rFonts w:ascii="Times New Roman" w:hAnsi="Times New Roman" w:cs="Times New Roman"/>
          <w:sz w:val="24"/>
          <w:szCs w:val="24"/>
        </w:rPr>
        <w:t xml:space="preserve">investigation and water </w:t>
      </w:r>
      <w:r w:rsidR="005D7E7C">
        <w:rPr>
          <w:rFonts w:ascii="Times New Roman" w:hAnsi="Times New Roman" w:cs="Times New Roman"/>
          <w:sz w:val="24"/>
          <w:szCs w:val="24"/>
        </w:rPr>
        <w:t>t</w:t>
      </w:r>
      <w:r w:rsidR="00EA5919">
        <w:rPr>
          <w:rFonts w:ascii="Times New Roman" w:hAnsi="Times New Roman" w:cs="Times New Roman"/>
          <w:sz w:val="24"/>
          <w:szCs w:val="24"/>
        </w:rPr>
        <w:t>ight evidence.</w:t>
      </w:r>
    </w:p>
    <w:p w:rsidR="00EA5919" w:rsidRDefault="00EA5919" w:rsidP="00717FDF">
      <w:pPr>
        <w:spacing w:after="0"/>
        <w:ind w:firstLine="720"/>
        <w:rPr>
          <w:rFonts w:ascii="Times New Roman" w:hAnsi="Times New Roman" w:cs="Times New Roman"/>
          <w:sz w:val="24"/>
          <w:szCs w:val="24"/>
        </w:rPr>
      </w:pPr>
    </w:p>
    <w:p w:rsidR="00EA5919" w:rsidRDefault="00EA5919" w:rsidP="00717FD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On the second aspect of identification. We are of the view that no proper identification was made from the contradictions of the witness’s evidence in this case. He gave two contrasting statements as to the distance upon which the torch was lit and the light </w:t>
      </w:r>
      <w:r w:rsidR="00A30B40">
        <w:rPr>
          <w:rFonts w:ascii="Times New Roman" w:hAnsi="Times New Roman" w:cs="Times New Roman"/>
          <w:sz w:val="24"/>
          <w:szCs w:val="24"/>
        </w:rPr>
        <w:t>of the fire. He stated that the intruders came to</w:t>
      </w:r>
      <w:r w:rsidR="005D7E7C">
        <w:rPr>
          <w:rFonts w:ascii="Times New Roman" w:hAnsi="Times New Roman" w:cs="Times New Roman"/>
          <w:sz w:val="24"/>
          <w:szCs w:val="24"/>
        </w:rPr>
        <w:t xml:space="preserve"> the</w:t>
      </w:r>
      <w:r w:rsidR="00A30B40">
        <w:rPr>
          <w:rFonts w:ascii="Times New Roman" w:hAnsi="Times New Roman" w:cs="Times New Roman"/>
          <w:sz w:val="24"/>
          <w:szCs w:val="24"/>
        </w:rPr>
        <w:t xml:space="preserve"> fire to warm themselves</w:t>
      </w:r>
      <w:r w:rsidR="005D7E7C">
        <w:rPr>
          <w:rFonts w:ascii="Times New Roman" w:hAnsi="Times New Roman" w:cs="Times New Roman"/>
          <w:sz w:val="24"/>
          <w:szCs w:val="24"/>
        </w:rPr>
        <w:t>,</w:t>
      </w:r>
      <w:r w:rsidR="00A30B40">
        <w:rPr>
          <w:rFonts w:ascii="Times New Roman" w:hAnsi="Times New Roman" w:cs="Times New Roman"/>
          <w:sz w:val="24"/>
          <w:szCs w:val="24"/>
        </w:rPr>
        <w:t xml:space="preserve"> but under cross examination he said they destroyed the fire as soon as they arrived at the spot </w:t>
      </w:r>
      <w:r w:rsidR="005D7E7C">
        <w:rPr>
          <w:rFonts w:ascii="Times New Roman" w:hAnsi="Times New Roman" w:cs="Times New Roman"/>
          <w:sz w:val="24"/>
          <w:szCs w:val="24"/>
        </w:rPr>
        <w:t xml:space="preserve">where </w:t>
      </w:r>
      <w:r w:rsidR="00A30B40">
        <w:rPr>
          <w:rFonts w:ascii="Times New Roman" w:hAnsi="Times New Roman" w:cs="Times New Roman"/>
          <w:sz w:val="24"/>
          <w:szCs w:val="24"/>
        </w:rPr>
        <w:t>he was. He admitted</w:t>
      </w:r>
      <w:r w:rsidR="00466F33">
        <w:rPr>
          <w:rFonts w:ascii="Times New Roman" w:hAnsi="Times New Roman" w:cs="Times New Roman"/>
          <w:sz w:val="24"/>
          <w:szCs w:val="24"/>
        </w:rPr>
        <w:t xml:space="preserve"> to having switched the torch on and off when the assailants were still a good distance from him. It was around 11pm</w:t>
      </w:r>
      <w:r w:rsidR="006A1531">
        <w:rPr>
          <w:rFonts w:ascii="Times New Roman" w:hAnsi="Times New Roman" w:cs="Times New Roman"/>
          <w:sz w:val="24"/>
          <w:szCs w:val="24"/>
        </w:rPr>
        <w:t>,</w:t>
      </w:r>
      <w:r w:rsidR="00466F33">
        <w:rPr>
          <w:rFonts w:ascii="Times New Roman" w:hAnsi="Times New Roman" w:cs="Times New Roman"/>
          <w:sz w:val="24"/>
          <w:szCs w:val="24"/>
        </w:rPr>
        <w:t xml:space="preserve"> dark and raining as per the evidence. In these </w:t>
      </w:r>
      <w:r w:rsidR="0053454D">
        <w:rPr>
          <w:rFonts w:ascii="Times New Roman" w:hAnsi="Times New Roman" w:cs="Times New Roman"/>
          <w:sz w:val="24"/>
          <w:szCs w:val="24"/>
        </w:rPr>
        <w:t>circumstances</w:t>
      </w:r>
      <w:r w:rsidR="00466F33">
        <w:rPr>
          <w:rFonts w:ascii="Times New Roman" w:hAnsi="Times New Roman" w:cs="Times New Roman"/>
          <w:sz w:val="24"/>
          <w:szCs w:val="24"/>
        </w:rPr>
        <w:t xml:space="preserve"> visibility is a challenge. The court in its </w:t>
      </w:r>
      <w:r w:rsidR="0053454D">
        <w:rPr>
          <w:rFonts w:ascii="Times New Roman" w:hAnsi="Times New Roman" w:cs="Times New Roman"/>
          <w:sz w:val="24"/>
          <w:szCs w:val="24"/>
        </w:rPr>
        <w:t>findings</w:t>
      </w:r>
      <w:r w:rsidR="00466F33">
        <w:rPr>
          <w:rFonts w:ascii="Times New Roman" w:hAnsi="Times New Roman" w:cs="Times New Roman"/>
          <w:sz w:val="24"/>
          <w:szCs w:val="24"/>
        </w:rPr>
        <w:t xml:space="preserve"> </w:t>
      </w:r>
      <w:r w:rsidR="005D7E7C">
        <w:rPr>
          <w:rFonts w:ascii="Times New Roman" w:hAnsi="Times New Roman" w:cs="Times New Roman"/>
          <w:sz w:val="24"/>
          <w:szCs w:val="24"/>
        </w:rPr>
        <w:t>stated the existence</w:t>
      </w:r>
      <w:r w:rsidR="00466F33">
        <w:rPr>
          <w:rFonts w:ascii="Times New Roman" w:hAnsi="Times New Roman" w:cs="Times New Roman"/>
          <w:sz w:val="24"/>
          <w:szCs w:val="24"/>
        </w:rPr>
        <w:t xml:space="preserve"> of two torches</w:t>
      </w:r>
      <w:r w:rsidR="005D7E7C">
        <w:rPr>
          <w:rFonts w:ascii="Times New Roman" w:hAnsi="Times New Roman" w:cs="Times New Roman"/>
          <w:sz w:val="24"/>
          <w:szCs w:val="24"/>
        </w:rPr>
        <w:t>,</w:t>
      </w:r>
      <w:r w:rsidR="00466F33">
        <w:rPr>
          <w:rFonts w:ascii="Times New Roman" w:hAnsi="Times New Roman" w:cs="Times New Roman"/>
          <w:sz w:val="24"/>
          <w:szCs w:val="24"/>
        </w:rPr>
        <w:t xml:space="preserve"> </w:t>
      </w:r>
      <w:r w:rsidR="005D7E7C">
        <w:rPr>
          <w:rFonts w:ascii="Times New Roman" w:hAnsi="Times New Roman" w:cs="Times New Roman"/>
          <w:sz w:val="24"/>
          <w:szCs w:val="24"/>
        </w:rPr>
        <w:t>one</w:t>
      </w:r>
      <w:r w:rsidR="00466F33">
        <w:rPr>
          <w:rFonts w:ascii="Times New Roman" w:hAnsi="Times New Roman" w:cs="Times New Roman"/>
          <w:sz w:val="24"/>
          <w:szCs w:val="24"/>
        </w:rPr>
        <w:t xml:space="preserve"> lit by the accused. We </w:t>
      </w:r>
      <w:r w:rsidR="005D7E7C">
        <w:rPr>
          <w:rFonts w:ascii="Times New Roman" w:hAnsi="Times New Roman" w:cs="Times New Roman"/>
          <w:sz w:val="24"/>
          <w:szCs w:val="24"/>
        </w:rPr>
        <w:t>f</w:t>
      </w:r>
      <w:r w:rsidR="00466F33">
        <w:rPr>
          <w:rFonts w:ascii="Times New Roman" w:hAnsi="Times New Roman" w:cs="Times New Roman"/>
          <w:sz w:val="24"/>
          <w:szCs w:val="24"/>
        </w:rPr>
        <w:t>ailed to locate such evidence from the record of proceedings.</w:t>
      </w:r>
    </w:p>
    <w:p w:rsidR="00466F33" w:rsidRDefault="00466F33" w:rsidP="00717FDF">
      <w:pPr>
        <w:spacing w:after="0"/>
        <w:ind w:firstLine="720"/>
        <w:rPr>
          <w:rFonts w:ascii="Times New Roman" w:hAnsi="Times New Roman" w:cs="Times New Roman"/>
          <w:sz w:val="24"/>
          <w:szCs w:val="24"/>
        </w:rPr>
      </w:pPr>
    </w:p>
    <w:p w:rsidR="00466F33" w:rsidRDefault="00466F33" w:rsidP="00717FDF">
      <w:pPr>
        <w:spacing w:after="0"/>
        <w:ind w:firstLine="720"/>
        <w:rPr>
          <w:rFonts w:ascii="Times New Roman" w:hAnsi="Times New Roman" w:cs="Times New Roman"/>
          <w:sz w:val="24"/>
          <w:szCs w:val="24"/>
        </w:rPr>
      </w:pPr>
      <w:r>
        <w:rPr>
          <w:rFonts w:ascii="Times New Roman" w:hAnsi="Times New Roman" w:cs="Times New Roman"/>
          <w:sz w:val="24"/>
          <w:szCs w:val="24"/>
        </w:rPr>
        <w:t>The precautionary rule governs identification evidence as it is prone to error.</w:t>
      </w:r>
    </w:p>
    <w:p w:rsidR="003E18AC" w:rsidRDefault="003E18AC" w:rsidP="00717FDF">
      <w:pPr>
        <w:spacing w:after="0"/>
        <w:ind w:firstLine="720"/>
        <w:rPr>
          <w:rFonts w:ascii="Times New Roman" w:hAnsi="Times New Roman" w:cs="Times New Roman"/>
          <w:sz w:val="24"/>
          <w:szCs w:val="24"/>
        </w:rPr>
      </w:pPr>
    </w:p>
    <w:p w:rsidR="003E18AC" w:rsidRPr="0053454D" w:rsidRDefault="002F6A15" w:rsidP="002F6A15">
      <w:pPr>
        <w:spacing w:after="0"/>
        <w:rPr>
          <w:rFonts w:ascii="Times New Roman" w:hAnsi="Times New Roman" w:cs="Times New Roman"/>
          <w:i/>
          <w:iCs/>
          <w:sz w:val="24"/>
          <w:szCs w:val="24"/>
        </w:rPr>
      </w:pPr>
      <w:r>
        <w:rPr>
          <w:rFonts w:ascii="Times New Roman" w:hAnsi="Times New Roman" w:cs="Times New Roman"/>
          <w:bCs/>
          <w:sz w:val="24"/>
          <w:szCs w:val="24"/>
        </w:rPr>
        <w:t xml:space="preserve">The case of </w:t>
      </w:r>
      <w:r w:rsidR="003E18AC" w:rsidRPr="002F6A15">
        <w:rPr>
          <w:rFonts w:ascii="Times New Roman" w:hAnsi="Times New Roman" w:cs="Times New Roman"/>
          <w:bCs/>
          <w:i/>
          <w:sz w:val="24"/>
          <w:szCs w:val="24"/>
        </w:rPr>
        <w:t>Mut</w:t>
      </w:r>
      <w:r w:rsidR="005D7E7C" w:rsidRPr="002F6A15">
        <w:rPr>
          <w:rFonts w:ascii="Times New Roman" w:hAnsi="Times New Roman" w:cs="Times New Roman"/>
          <w:bCs/>
          <w:i/>
          <w:sz w:val="24"/>
          <w:szCs w:val="24"/>
        </w:rPr>
        <w:t>t</w:t>
      </w:r>
      <w:r w:rsidR="003E18AC" w:rsidRPr="002F6A15">
        <w:rPr>
          <w:rFonts w:ascii="Times New Roman" w:hAnsi="Times New Roman" w:cs="Times New Roman"/>
          <w:bCs/>
          <w:i/>
          <w:sz w:val="24"/>
          <w:szCs w:val="24"/>
        </w:rPr>
        <w:t xml:space="preserve">ers &amp; </w:t>
      </w:r>
      <w:r w:rsidRPr="002F6A15">
        <w:rPr>
          <w:rFonts w:ascii="Times New Roman" w:hAnsi="Times New Roman" w:cs="Times New Roman"/>
          <w:bCs/>
          <w:i/>
          <w:sz w:val="24"/>
          <w:szCs w:val="24"/>
        </w:rPr>
        <w:t>An</w:t>
      </w:r>
      <w:r w:rsidR="003E18AC" w:rsidRPr="002F6A15">
        <w:rPr>
          <w:rFonts w:ascii="Times New Roman" w:hAnsi="Times New Roman" w:cs="Times New Roman"/>
          <w:bCs/>
          <w:i/>
          <w:sz w:val="24"/>
          <w:szCs w:val="24"/>
        </w:rPr>
        <w:t>or</w:t>
      </w:r>
      <w:r w:rsidR="003E18AC" w:rsidRPr="002F6A15">
        <w:rPr>
          <w:rFonts w:ascii="Times New Roman" w:hAnsi="Times New Roman" w:cs="Times New Roman"/>
          <w:bCs/>
          <w:sz w:val="24"/>
          <w:szCs w:val="24"/>
        </w:rPr>
        <w:t xml:space="preserve"> S-66-89</w:t>
      </w:r>
      <w:r>
        <w:rPr>
          <w:rFonts w:ascii="Times New Roman" w:hAnsi="Times New Roman" w:cs="Times New Roman"/>
          <w:bCs/>
          <w:sz w:val="24"/>
          <w:szCs w:val="24"/>
        </w:rPr>
        <w:t>, o</w:t>
      </w:r>
      <w:r w:rsidR="003E18AC">
        <w:rPr>
          <w:rFonts w:ascii="Times New Roman" w:hAnsi="Times New Roman" w:cs="Times New Roman"/>
          <w:sz w:val="24"/>
          <w:szCs w:val="24"/>
        </w:rPr>
        <w:t xml:space="preserve">utlines </w:t>
      </w:r>
      <w:r>
        <w:rPr>
          <w:rFonts w:ascii="Times New Roman" w:hAnsi="Times New Roman" w:cs="Times New Roman"/>
          <w:sz w:val="24"/>
          <w:szCs w:val="24"/>
        </w:rPr>
        <w:t>what needs to be considered in i</w:t>
      </w:r>
      <w:r w:rsidR="003E18AC">
        <w:rPr>
          <w:rFonts w:ascii="Times New Roman" w:hAnsi="Times New Roman" w:cs="Times New Roman"/>
          <w:sz w:val="24"/>
          <w:szCs w:val="24"/>
        </w:rPr>
        <w:t>dentification evidence.</w:t>
      </w:r>
      <w:r>
        <w:rPr>
          <w:rFonts w:ascii="Times New Roman" w:hAnsi="Times New Roman" w:cs="Times New Roman"/>
          <w:sz w:val="24"/>
          <w:szCs w:val="24"/>
        </w:rPr>
        <w:t xml:space="preserve"> In summation, t</w:t>
      </w:r>
      <w:r w:rsidR="003E18AC">
        <w:rPr>
          <w:rFonts w:ascii="Times New Roman" w:hAnsi="Times New Roman" w:cs="Times New Roman"/>
          <w:sz w:val="24"/>
          <w:szCs w:val="24"/>
        </w:rPr>
        <w:t>hese are the duration under observation, the distance between the parties, the lighting and general weather condition</w:t>
      </w:r>
      <w:r w:rsidR="005D7E7C">
        <w:rPr>
          <w:rFonts w:ascii="Times New Roman" w:hAnsi="Times New Roman" w:cs="Times New Roman"/>
          <w:sz w:val="24"/>
          <w:szCs w:val="24"/>
        </w:rPr>
        <w:t>s</w:t>
      </w:r>
      <w:r w:rsidR="003E18AC">
        <w:rPr>
          <w:rFonts w:ascii="Times New Roman" w:hAnsi="Times New Roman" w:cs="Times New Roman"/>
          <w:sz w:val="24"/>
          <w:szCs w:val="24"/>
        </w:rPr>
        <w:t xml:space="preserve"> the presence of any </w:t>
      </w:r>
      <w:r w:rsidR="005D7E7C">
        <w:rPr>
          <w:rFonts w:ascii="Times New Roman" w:hAnsi="Times New Roman" w:cs="Times New Roman"/>
          <w:sz w:val="24"/>
          <w:szCs w:val="24"/>
        </w:rPr>
        <w:t>obstructions</w:t>
      </w:r>
      <w:r w:rsidR="003E18AC">
        <w:rPr>
          <w:rFonts w:ascii="Times New Roman" w:hAnsi="Times New Roman" w:cs="Times New Roman"/>
          <w:sz w:val="24"/>
          <w:szCs w:val="24"/>
        </w:rPr>
        <w:t xml:space="preserve"> and objects hindering clear view, the quality of the </w:t>
      </w:r>
      <w:r w:rsidR="0053454D">
        <w:rPr>
          <w:rFonts w:ascii="Times New Roman" w:hAnsi="Times New Roman" w:cs="Times New Roman"/>
          <w:sz w:val="24"/>
          <w:szCs w:val="24"/>
        </w:rPr>
        <w:t>witnesses</w:t>
      </w:r>
      <w:r w:rsidR="003E18AC">
        <w:rPr>
          <w:rFonts w:ascii="Times New Roman" w:hAnsi="Times New Roman" w:cs="Times New Roman"/>
          <w:sz w:val="24"/>
          <w:szCs w:val="24"/>
        </w:rPr>
        <w:t xml:space="preserve"> eyesight</w:t>
      </w:r>
      <w:r w:rsidR="005D7E7C">
        <w:rPr>
          <w:rFonts w:ascii="Times New Roman" w:hAnsi="Times New Roman" w:cs="Times New Roman"/>
          <w:sz w:val="24"/>
          <w:szCs w:val="24"/>
        </w:rPr>
        <w:t>, and</w:t>
      </w:r>
      <w:r w:rsidR="003E18AC">
        <w:rPr>
          <w:rFonts w:ascii="Times New Roman" w:hAnsi="Times New Roman" w:cs="Times New Roman"/>
          <w:sz w:val="24"/>
          <w:szCs w:val="24"/>
        </w:rPr>
        <w:t xml:space="preserve"> what part of the human body did the witness clearly see, any particular outstanding facial or physical features, voice slurs or m</w:t>
      </w:r>
      <w:r w:rsidR="005D7E7C">
        <w:rPr>
          <w:rFonts w:ascii="Times New Roman" w:hAnsi="Times New Roman" w:cs="Times New Roman"/>
          <w:sz w:val="24"/>
          <w:szCs w:val="24"/>
        </w:rPr>
        <w:t>u</w:t>
      </w:r>
      <w:r w:rsidR="003E18AC">
        <w:rPr>
          <w:rFonts w:ascii="Times New Roman" w:hAnsi="Times New Roman" w:cs="Times New Roman"/>
          <w:sz w:val="24"/>
          <w:szCs w:val="24"/>
        </w:rPr>
        <w:t>t</w:t>
      </w:r>
      <w:r w:rsidR="0000659A">
        <w:rPr>
          <w:rFonts w:ascii="Times New Roman" w:hAnsi="Times New Roman" w:cs="Times New Roman"/>
          <w:sz w:val="24"/>
          <w:szCs w:val="24"/>
        </w:rPr>
        <w:t>terings</w:t>
      </w:r>
      <w:r w:rsidR="003E18AC">
        <w:rPr>
          <w:rFonts w:ascii="Times New Roman" w:hAnsi="Times New Roman" w:cs="Times New Roman"/>
          <w:sz w:val="24"/>
          <w:szCs w:val="24"/>
        </w:rPr>
        <w:t xml:space="preserve">, limps, clothing or attire and </w:t>
      </w:r>
      <w:r w:rsidR="0053454D">
        <w:rPr>
          <w:rFonts w:ascii="Times New Roman" w:hAnsi="Times New Roman" w:cs="Times New Roman"/>
          <w:sz w:val="24"/>
          <w:szCs w:val="24"/>
        </w:rPr>
        <w:t>whether</w:t>
      </w:r>
      <w:r w:rsidR="003E18AC">
        <w:rPr>
          <w:rFonts w:ascii="Times New Roman" w:hAnsi="Times New Roman" w:cs="Times New Roman"/>
          <w:sz w:val="24"/>
          <w:szCs w:val="24"/>
        </w:rPr>
        <w:t xml:space="preserve"> the witness had previous knowledge of the person under scrutiny and how well he knew the person.</w:t>
      </w:r>
      <w:r w:rsidR="00231F8B">
        <w:rPr>
          <w:rFonts w:ascii="Times New Roman" w:hAnsi="Times New Roman" w:cs="Times New Roman"/>
          <w:sz w:val="24"/>
          <w:szCs w:val="24"/>
        </w:rPr>
        <w:t xml:space="preserve"> See </w:t>
      </w:r>
      <w:r w:rsidR="00231F8B" w:rsidRPr="0053454D">
        <w:rPr>
          <w:rFonts w:ascii="Times New Roman" w:hAnsi="Times New Roman" w:cs="Times New Roman"/>
          <w:i/>
          <w:iCs/>
          <w:sz w:val="24"/>
          <w:szCs w:val="24"/>
        </w:rPr>
        <w:t xml:space="preserve">State-v-Dhliwayo &amp; Anor 1985 (2) ZLR 101 (SC), State-v-Ndhlovu &amp; </w:t>
      </w:r>
      <w:proofErr w:type="spellStart"/>
      <w:r w:rsidR="00231F8B" w:rsidRPr="0053454D">
        <w:rPr>
          <w:rFonts w:ascii="Times New Roman" w:hAnsi="Times New Roman" w:cs="Times New Roman"/>
          <w:i/>
          <w:iCs/>
          <w:sz w:val="24"/>
          <w:szCs w:val="24"/>
        </w:rPr>
        <w:t>Ors</w:t>
      </w:r>
      <w:proofErr w:type="spellEnd"/>
      <w:r w:rsidR="00231F8B" w:rsidRPr="0053454D">
        <w:rPr>
          <w:rFonts w:ascii="Times New Roman" w:hAnsi="Times New Roman" w:cs="Times New Roman"/>
          <w:i/>
          <w:iCs/>
          <w:sz w:val="24"/>
          <w:szCs w:val="24"/>
        </w:rPr>
        <w:t xml:space="preserve"> 1985 (2) ZLR 26 (SC), State-v-</w:t>
      </w:r>
      <w:proofErr w:type="spellStart"/>
      <w:r w:rsidR="00231F8B" w:rsidRPr="0053454D">
        <w:rPr>
          <w:rFonts w:ascii="Times New Roman" w:hAnsi="Times New Roman" w:cs="Times New Roman"/>
          <w:i/>
          <w:iCs/>
          <w:sz w:val="24"/>
          <w:szCs w:val="24"/>
        </w:rPr>
        <w:t>Mthetwa</w:t>
      </w:r>
      <w:proofErr w:type="spellEnd"/>
      <w:r w:rsidR="00231F8B" w:rsidRPr="0053454D">
        <w:rPr>
          <w:rFonts w:ascii="Times New Roman" w:hAnsi="Times New Roman" w:cs="Times New Roman"/>
          <w:i/>
          <w:iCs/>
          <w:sz w:val="24"/>
          <w:szCs w:val="24"/>
        </w:rPr>
        <w:t xml:space="preserve"> 1972 (3) SA 760 AD and State-v-Nkomo 1990 (1) SACR.</w:t>
      </w:r>
    </w:p>
    <w:p w:rsidR="00231F8B" w:rsidRDefault="00231F8B" w:rsidP="00717FDF">
      <w:pPr>
        <w:spacing w:after="0"/>
        <w:ind w:firstLine="720"/>
        <w:rPr>
          <w:rFonts w:ascii="Times New Roman" w:hAnsi="Times New Roman" w:cs="Times New Roman"/>
          <w:sz w:val="24"/>
          <w:szCs w:val="24"/>
        </w:rPr>
      </w:pPr>
    </w:p>
    <w:p w:rsidR="00544980" w:rsidRDefault="00544980" w:rsidP="00717FD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006A1531">
        <w:rPr>
          <w:rFonts w:ascii="Times New Roman" w:hAnsi="Times New Roman" w:cs="Times New Roman"/>
          <w:sz w:val="24"/>
          <w:szCs w:val="24"/>
        </w:rPr>
        <w:t>the present case</w:t>
      </w:r>
      <w:r>
        <w:rPr>
          <w:rFonts w:ascii="Times New Roman" w:hAnsi="Times New Roman" w:cs="Times New Roman"/>
          <w:sz w:val="24"/>
          <w:szCs w:val="24"/>
        </w:rPr>
        <w:t>, we are inclined to believe that</w:t>
      </w:r>
      <w:r w:rsidR="006A1531">
        <w:rPr>
          <w:rFonts w:ascii="Times New Roman" w:hAnsi="Times New Roman" w:cs="Times New Roman"/>
          <w:sz w:val="24"/>
          <w:szCs w:val="24"/>
        </w:rPr>
        <w:t xml:space="preserve"> it cannot be ruled out that,</w:t>
      </w:r>
      <w:r>
        <w:rPr>
          <w:rFonts w:ascii="Times New Roman" w:hAnsi="Times New Roman" w:cs="Times New Roman"/>
          <w:sz w:val="24"/>
          <w:szCs w:val="24"/>
        </w:rPr>
        <w:t xml:space="preserve"> the name </w:t>
      </w:r>
      <w:r w:rsidR="006A1531">
        <w:rPr>
          <w:rFonts w:ascii="Times New Roman" w:hAnsi="Times New Roman" w:cs="Times New Roman"/>
          <w:sz w:val="24"/>
          <w:szCs w:val="24"/>
        </w:rPr>
        <w:t>‘</w:t>
      </w:r>
      <w:r>
        <w:rPr>
          <w:rFonts w:ascii="Times New Roman" w:hAnsi="Times New Roman" w:cs="Times New Roman"/>
          <w:sz w:val="24"/>
          <w:szCs w:val="24"/>
        </w:rPr>
        <w:t>Kashiri</w:t>
      </w:r>
      <w:r w:rsidR="006A1531">
        <w:rPr>
          <w:rFonts w:ascii="Times New Roman" w:hAnsi="Times New Roman" w:cs="Times New Roman"/>
          <w:sz w:val="24"/>
          <w:szCs w:val="24"/>
        </w:rPr>
        <w:t>’</w:t>
      </w:r>
      <w:r>
        <w:rPr>
          <w:rFonts w:ascii="Times New Roman" w:hAnsi="Times New Roman" w:cs="Times New Roman"/>
          <w:sz w:val="24"/>
          <w:szCs w:val="24"/>
        </w:rPr>
        <w:t xml:space="preserve"> was brought to the </w:t>
      </w:r>
      <w:r w:rsidR="005D7E7C">
        <w:rPr>
          <w:rFonts w:ascii="Times New Roman" w:hAnsi="Times New Roman" w:cs="Times New Roman"/>
          <w:sz w:val="24"/>
          <w:szCs w:val="24"/>
        </w:rPr>
        <w:t xml:space="preserve">attention of </w:t>
      </w:r>
      <w:r>
        <w:rPr>
          <w:rFonts w:ascii="Times New Roman" w:hAnsi="Times New Roman" w:cs="Times New Roman"/>
          <w:sz w:val="24"/>
          <w:szCs w:val="24"/>
        </w:rPr>
        <w:t xml:space="preserve">witnesses at the police station as the appellant was the first to be arrested and the </w:t>
      </w:r>
      <w:r w:rsidR="0053454D">
        <w:rPr>
          <w:rFonts w:ascii="Times New Roman" w:hAnsi="Times New Roman" w:cs="Times New Roman"/>
          <w:sz w:val="24"/>
          <w:szCs w:val="24"/>
        </w:rPr>
        <w:t>witness’s</w:t>
      </w:r>
      <w:r>
        <w:rPr>
          <w:rFonts w:ascii="Times New Roman" w:hAnsi="Times New Roman" w:cs="Times New Roman"/>
          <w:sz w:val="24"/>
          <w:szCs w:val="24"/>
        </w:rPr>
        <w:t xml:space="preserve"> statement was made after the arrest.</w:t>
      </w:r>
      <w:r w:rsidR="006A1531">
        <w:rPr>
          <w:rFonts w:ascii="Times New Roman" w:hAnsi="Times New Roman" w:cs="Times New Roman"/>
          <w:sz w:val="24"/>
          <w:szCs w:val="24"/>
        </w:rPr>
        <w:t xml:space="preserve"> Further, the witness did not rebut that there are two of the appellant’s brothers who fish</w:t>
      </w:r>
      <w:r w:rsidR="00D0401D">
        <w:rPr>
          <w:rFonts w:ascii="Times New Roman" w:hAnsi="Times New Roman" w:cs="Times New Roman"/>
          <w:sz w:val="24"/>
          <w:szCs w:val="24"/>
        </w:rPr>
        <w:t xml:space="preserve"> and frequent</w:t>
      </w:r>
      <w:r w:rsidR="006A1531">
        <w:rPr>
          <w:rFonts w:ascii="Times New Roman" w:hAnsi="Times New Roman" w:cs="Times New Roman"/>
          <w:sz w:val="24"/>
          <w:szCs w:val="24"/>
        </w:rPr>
        <w:t xml:space="preserve"> the area</w:t>
      </w:r>
      <w:r w:rsidR="00D0401D">
        <w:rPr>
          <w:rFonts w:ascii="Times New Roman" w:hAnsi="Times New Roman" w:cs="Times New Roman"/>
          <w:sz w:val="24"/>
          <w:szCs w:val="24"/>
        </w:rPr>
        <w:t xml:space="preserve"> in question. So, the issue of mistaken identity was not explored and exhausted, according the appellant the benefit of the doubt.</w:t>
      </w:r>
      <w:r w:rsidR="004B79CF">
        <w:rPr>
          <w:rFonts w:ascii="Times New Roman" w:hAnsi="Times New Roman" w:cs="Times New Roman"/>
          <w:sz w:val="24"/>
          <w:szCs w:val="24"/>
        </w:rPr>
        <w:t xml:space="preserve"> </w:t>
      </w:r>
      <w:r w:rsidR="00A34492">
        <w:rPr>
          <w:rFonts w:ascii="Times New Roman" w:hAnsi="Times New Roman" w:cs="Times New Roman"/>
          <w:sz w:val="24"/>
          <w:szCs w:val="24"/>
        </w:rPr>
        <w:t>The witness did not at any point mention the appellant’s name to the police</w:t>
      </w:r>
      <w:r w:rsidR="0010792F">
        <w:rPr>
          <w:rFonts w:ascii="Times New Roman" w:hAnsi="Times New Roman" w:cs="Times New Roman"/>
          <w:sz w:val="24"/>
          <w:szCs w:val="24"/>
        </w:rPr>
        <w:t>.</w:t>
      </w:r>
      <w:r w:rsidR="00A34492">
        <w:rPr>
          <w:rFonts w:ascii="Times New Roman" w:hAnsi="Times New Roman" w:cs="Times New Roman"/>
          <w:sz w:val="24"/>
          <w:szCs w:val="24"/>
        </w:rPr>
        <w:t xml:space="preserve"> </w:t>
      </w:r>
      <w:r w:rsidR="0010792F">
        <w:rPr>
          <w:rFonts w:ascii="Times New Roman" w:hAnsi="Times New Roman" w:cs="Times New Roman"/>
          <w:sz w:val="24"/>
          <w:szCs w:val="24"/>
        </w:rPr>
        <w:t>I</w:t>
      </w:r>
      <w:r w:rsidR="00A34492">
        <w:rPr>
          <w:rFonts w:ascii="Times New Roman" w:hAnsi="Times New Roman" w:cs="Times New Roman"/>
          <w:sz w:val="24"/>
          <w:szCs w:val="24"/>
        </w:rPr>
        <w:t>f he knew the appellant he could have indicated so at the outset. The appellant was not arrested on the witness’ evidence to the police but at a roadblock.</w:t>
      </w:r>
    </w:p>
    <w:p w:rsidR="008A3A6E" w:rsidRDefault="008A3A6E" w:rsidP="00717FDF">
      <w:pPr>
        <w:spacing w:after="0"/>
        <w:ind w:firstLine="720"/>
        <w:rPr>
          <w:rFonts w:ascii="Times New Roman" w:hAnsi="Times New Roman" w:cs="Times New Roman"/>
          <w:sz w:val="24"/>
          <w:szCs w:val="24"/>
        </w:rPr>
      </w:pPr>
    </w:p>
    <w:p w:rsidR="00544980" w:rsidRDefault="005D4B8E" w:rsidP="00717FD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We are thus of the view that the court erred in </w:t>
      </w:r>
      <w:r w:rsidR="00B30DB3">
        <w:rPr>
          <w:rFonts w:ascii="Times New Roman" w:hAnsi="Times New Roman" w:cs="Times New Roman"/>
          <w:sz w:val="24"/>
          <w:szCs w:val="24"/>
        </w:rPr>
        <w:t>relying</w:t>
      </w:r>
      <w:r>
        <w:rPr>
          <w:rFonts w:ascii="Times New Roman" w:hAnsi="Times New Roman" w:cs="Times New Roman"/>
          <w:sz w:val="24"/>
          <w:szCs w:val="24"/>
        </w:rPr>
        <w:t xml:space="preserve"> on this identification witness.</w:t>
      </w:r>
    </w:p>
    <w:p w:rsidR="005D4B8E" w:rsidRDefault="005D4B8E" w:rsidP="00717FDF">
      <w:pPr>
        <w:spacing w:after="0"/>
        <w:ind w:firstLine="720"/>
        <w:rPr>
          <w:rFonts w:ascii="Times New Roman" w:hAnsi="Times New Roman" w:cs="Times New Roman"/>
          <w:sz w:val="24"/>
          <w:szCs w:val="24"/>
        </w:rPr>
      </w:pPr>
    </w:p>
    <w:p w:rsidR="005D4B8E" w:rsidRDefault="005D4B8E" w:rsidP="00717FDF">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Lastly, at law once it is established that an accused person introduced his Alibi defence </w:t>
      </w:r>
      <w:r w:rsidR="00B30DB3">
        <w:rPr>
          <w:rFonts w:ascii="Times New Roman" w:hAnsi="Times New Roman" w:cs="Times New Roman"/>
          <w:sz w:val="24"/>
          <w:szCs w:val="24"/>
        </w:rPr>
        <w:t>from the</w:t>
      </w:r>
      <w:r>
        <w:rPr>
          <w:rFonts w:ascii="Times New Roman" w:hAnsi="Times New Roman" w:cs="Times New Roman"/>
          <w:sz w:val="24"/>
          <w:szCs w:val="24"/>
        </w:rPr>
        <w:t xml:space="preserve"> onset, to the police and the police had ample time to do the necessary investigation on that note then </w:t>
      </w:r>
      <w:r w:rsidR="00A260AA">
        <w:rPr>
          <w:rFonts w:ascii="Times New Roman" w:hAnsi="Times New Roman" w:cs="Times New Roman"/>
          <w:sz w:val="24"/>
          <w:szCs w:val="24"/>
        </w:rPr>
        <w:t xml:space="preserve">it’s the </w:t>
      </w:r>
      <w:r w:rsidR="002F6A15">
        <w:rPr>
          <w:rFonts w:ascii="Times New Roman" w:hAnsi="Times New Roman" w:cs="Times New Roman"/>
          <w:sz w:val="24"/>
          <w:szCs w:val="24"/>
        </w:rPr>
        <w:t>S</w:t>
      </w:r>
      <w:r w:rsidR="00A260AA">
        <w:rPr>
          <w:rFonts w:ascii="Times New Roman" w:hAnsi="Times New Roman" w:cs="Times New Roman"/>
          <w:sz w:val="24"/>
          <w:szCs w:val="24"/>
        </w:rPr>
        <w:t xml:space="preserve">tate’s duty to disprove that defence. </w:t>
      </w:r>
      <w:bookmarkStart w:id="0" w:name="_Hlk137991284"/>
      <w:r w:rsidR="00A260AA">
        <w:rPr>
          <w:rFonts w:ascii="Times New Roman" w:hAnsi="Times New Roman" w:cs="Times New Roman"/>
          <w:sz w:val="24"/>
          <w:szCs w:val="24"/>
        </w:rPr>
        <w:t xml:space="preserve">See </w:t>
      </w:r>
      <w:r w:rsidR="00A260AA" w:rsidRPr="00B30DB3">
        <w:rPr>
          <w:rFonts w:ascii="Times New Roman" w:hAnsi="Times New Roman" w:cs="Times New Roman"/>
          <w:i/>
          <w:iCs/>
          <w:sz w:val="24"/>
          <w:szCs w:val="24"/>
        </w:rPr>
        <w:t>Mpofu-v-S</w:t>
      </w:r>
      <w:r w:rsidR="00384224">
        <w:rPr>
          <w:rFonts w:ascii="Times New Roman" w:hAnsi="Times New Roman" w:cs="Times New Roman"/>
          <w:i/>
          <w:iCs/>
          <w:sz w:val="24"/>
          <w:szCs w:val="24"/>
        </w:rPr>
        <w:t>C</w:t>
      </w:r>
      <w:r w:rsidR="00A260AA" w:rsidRPr="00B30DB3">
        <w:rPr>
          <w:rFonts w:ascii="Times New Roman" w:hAnsi="Times New Roman" w:cs="Times New Roman"/>
          <w:i/>
          <w:iCs/>
          <w:sz w:val="24"/>
          <w:szCs w:val="24"/>
        </w:rPr>
        <w:t>A0197/2017 [2018] AGD 3 HC 26/2-18</w:t>
      </w:r>
      <w:r w:rsidR="00A260AA">
        <w:rPr>
          <w:rFonts w:ascii="Times New Roman" w:hAnsi="Times New Roman" w:cs="Times New Roman"/>
          <w:sz w:val="24"/>
          <w:szCs w:val="24"/>
        </w:rPr>
        <w:t>. I</w:t>
      </w:r>
      <w:r w:rsidR="00384224">
        <w:rPr>
          <w:rFonts w:ascii="Times New Roman" w:hAnsi="Times New Roman" w:cs="Times New Roman"/>
          <w:sz w:val="24"/>
          <w:szCs w:val="24"/>
        </w:rPr>
        <w:t>n</w:t>
      </w:r>
      <w:r w:rsidR="00A260AA">
        <w:rPr>
          <w:rFonts w:ascii="Times New Roman" w:hAnsi="Times New Roman" w:cs="Times New Roman"/>
          <w:sz w:val="24"/>
          <w:szCs w:val="24"/>
        </w:rPr>
        <w:t xml:space="preserve"> </w:t>
      </w:r>
      <w:r w:rsidR="00A260AA" w:rsidRPr="00384224">
        <w:rPr>
          <w:rFonts w:ascii="Times New Roman" w:hAnsi="Times New Roman" w:cs="Times New Roman"/>
          <w:i/>
          <w:iCs/>
          <w:sz w:val="24"/>
          <w:szCs w:val="24"/>
        </w:rPr>
        <w:t xml:space="preserve">Munyaradzi Kereke-v-Francis </w:t>
      </w:r>
      <w:proofErr w:type="spellStart"/>
      <w:r w:rsidR="00A260AA" w:rsidRPr="00384224">
        <w:rPr>
          <w:rFonts w:ascii="Times New Roman" w:hAnsi="Times New Roman" w:cs="Times New Roman"/>
          <w:i/>
          <w:iCs/>
          <w:sz w:val="24"/>
          <w:szCs w:val="24"/>
        </w:rPr>
        <w:t>Maramwidze</w:t>
      </w:r>
      <w:proofErr w:type="spellEnd"/>
      <w:r w:rsidR="00A260AA" w:rsidRPr="00384224">
        <w:rPr>
          <w:rFonts w:ascii="Times New Roman" w:hAnsi="Times New Roman" w:cs="Times New Roman"/>
          <w:i/>
          <w:iCs/>
          <w:sz w:val="24"/>
          <w:szCs w:val="24"/>
        </w:rPr>
        <w:t xml:space="preserve"> &amp; Anor SC86/21</w:t>
      </w:r>
      <w:r w:rsidR="00A260AA">
        <w:rPr>
          <w:rFonts w:ascii="Times New Roman" w:hAnsi="Times New Roman" w:cs="Times New Roman"/>
          <w:sz w:val="24"/>
          <w:szCs w:val="24"/>
        </w:rPr>
        <w:t>, the court citing,</w:t>
      </w:r>
    </w:p>
    <w:p w:rsidR="00A260AA" w:rsidRDefault="00A260AA" w:rsidP="00717FDF">
      <w:pPr>
        <w:spacing w:after="0"/>
        <w:ind w:firstLine="720"/>
        <w:rPr>
          <w:rFonts w:ascii="Times New Roman" w:hAnsi="Times New Roman" w:cs="Times New Roman"/>
          <w:sz w:val="24"/>
          <w:szCs w:val="24"/>
        </w:rPr>
      </w:pPr>
    </w:p>
    <w:bookmarkEnd w:id="0"/>
    <w:p w:rsidR="00A260AA" w:rsidRDefault="00A260AA" w:rsidP="00717FDF">
      <w:pPr>
        <w:spacing w:after="0"/>
        <w:ind w:firstLine="720"/>
        <w:rPr>
          <w:rFonts w:ascii="Times New Roman" w:hAnsi="Times New Roman" w:cs="Times New Roman"/>
          <w:sz w:val="24"/>
          <w:szCs w:val="24"/>
        </w:rPr>
      </w:pPr>
      <w:r w:rsidRPr="00384224">
        <w:rPr>
          <w:rFonts w:ascii="Times New Roman" w:hAnsi="Times New Roman" w:cs="Times New Roman"/>
          <w:i/>
          <w:iCs/>
          <w:sz w:val="24"/>
          <w:szCs w:val="24"/>
        </w:rPr>
        <w:t xml:space="preserve">R-v-S </w:t>
      </w:r>
      <w:proofErr w:type="spellStart"/>
      <w:r w:rsidRPr="00384224">
        <w:rPr>
          <w:rFonts w:ascii="Times New Roman" w:hAnsi="Times New Roman" w:cs="Times New Roman"/>
          <w:i/>
          <w:iCs/>
          <w:sz w:val="24"/>
          <w:szCs w:val="24"/>
        </w:rPr>
        <w:t>Hlongwe</w:t>
      </w:r>
      <w:proofErr w:type="spellEnd"/>
      <w:r w:rsidRPr="00384224">
        <w:rPr>
          <w:rFonts w:ascii="Times New Roman" w:hAnsi="Times New Roman" w:cs="Times New Roman"/>
          <w:i/>
          <w:iCs/>
          <w:sz w:val="24"/>
          <w:szCs w:val="24"/>
        </w:rPr>
        <w:t xml:space="preserve"> 1939 (3) SA 338 (AD)</w:t>
      </w:r>
      <w:r>
        <w:rPr>
          <w:rFonts w:ascii="Times New Roman" w:hAnsi="Times New Roman" w:cs="Times New Roman"/>
          <w:sz w:val="24"/>
          <w:szCs w:val="24"/>
        </w:rPr>
        <w:t xml:space="preserve"> pronounce</w:t>
      </w:r>
      <w:r w:rsidR="00D0401D">
        <w:rPr>
          <w:rFonts w:ascii="Times New Roman" w:hAnsi="Times New Roman" w:cs="Times New Roman"/>
          <w:sz w:val="24"/>
          <w:szCs w:val="24"/>
        </w:rPr>
        <w:t>d</w:t>
      </w:r>
      <w:r>
        <w:rPr>
          <w:rFonts w:ascii="Times New Roman" w:hAnsi="Times New Roman" w:cs="Times New Roman"/>
          <w:sz w:val="24"/>
          <w:szCs w:val="24"/>
        </w:rPr>
        <w:t xml:space="preserve"> that the test to be used in considering the plausibility of the defence is as follows</w:t>
      </w:r>
      <w:r w:rsidR="00A35518">
        <w:rPr>
          <w:rFonts w:ascii="Times New Roman" w:hAnsi="Times New Roman" w:cs="Times New Roman"/>
          <w:sz w:val="24"/>
          <w:szCs w:val="24"/>
        </w:rPr>
        <w:t>;</w:t>
      </w:r>
    </w:p>
    <w:p w:rsidR="00A260AA" w:rsidRDefault="00A260AA" w:rsidP="00717FDF">
      <w:pPr>
        <w:spacing w:after="0"/>
        <w:ind w:firstLine="720"/>
        <w:rPr>
          <w:rFonts w:ascii="Times New Roman" w:hAnsi="Times New Roman" w:cs="Times New Roman"/>
          <w:sz w:val="24"/>
          <w:szCs w:val="24"/>
        </w:rPr>
      </w:pPr>
    </w:p>
    <w:p w:rsidR="000A4FF3" w:rsidRDefault="00A260AA" w:rsidP="00A35518">
      <w:pPr>
        <w:spacing w:after="0"/>
        <w:ind w:left="720"/>
        <w:rPr>
          <w:rFonts w:ascii="Times New Roman" w:hAnsi="Times New Roman" w:cs="Times New Roman"/>
          <w:sz w:val="24"/>
          <w:szCs w:val="24"/>
        </w:rPr>
      </w:pPr>
      <w:r>
        <w:rPr>
          <w:rFonts w:ascii="Times New Roman" w:hAnsi="Times New Roman" w:cs="Times New Roman"/>
          <w:sz w:val="24"/>
          <w:szCs w:val="24"/>
        </w:rPr>
        <w:t>“</w:t>
      </w:r>
      <w:r w:rsidR="000A4FF3">
        <w:rPr>
          <w:rFonts w:ascii="Times New Roman" w:hAnsi="Times New Roman" w:cs="Times New Roman"/>
          <w:sz w:val="24"/>
          <w:szCs w:val="24"/>
        </w:rPr>
        <w:t>The legal position with regard to an alibi is that there is no on</w:t>
      </w:r>
      <w:r w:rsidR="009A5A31">
        <w:rPr>
          <w:rFonts w:ascii="Times New Roman" w:hAnsi="Times New Roman" w:cs="Times New Roman"/>
          <w:sz w:val="24"/>
          <w:szCs w:val="24"/>
        </w:rPr>
        <w:t>u</w:t>
      </w:r>
      <w:r w:rsidR="000A4FF3">
        <w:rPr>
          <w:rFonts w:ascii="Times New Roman" w:hAnsi="Times New Roman" w:cs="Times New Roman"/>
          <w:sz w:val="24"/>
          <w:szCs w:val="24"/>
        </w:rPr>
        <w:t xml:space="preserve">s on accused to establish it, and if it might be </w:t>
      </w:r>
      <w:r w:rsidR="009A5A31">
        <w:rPr>
          <w:rFonts w:ascii="Times New Roman" w:hAnsi="Times New Roman" w:cs="Times New Roman"/>
          <w:sz w:val="24"/>
          <w:szCs w:val="24"/>
        </w:rPr>
        <w:t>true,</w:t>
      </w:r>
      <w:r w:rsidR="000A4FF3">
        <w:rPr>
          <w:rFonts w:ascii="Times New Roman" w:hAnsi="Times New Roman" w:cs="Times New Roman"/>
          <w:sz w:val="24"/>
          <w:szCs w:val="24"/>
        </w:rPr>
        <w:t xml:space="preserve"> he must be acquitted. </w:t>
      </w:r>
      <w:r w:rsidR="000A4FF3" w:rsidRPr="00D0401D">
        <w:rPr>
          <w:rFonts w:ascii="Times New Roman" w:hAnsi="Times New Roman" w:cs="Times New Roman"/>
          <w:i/>
          <w:sz w:val="24"/>
          <w:szCs w:val="24"/>
        </w:rPr>
        <w:t>In R-v-Biya</w:t>
      </w:r>
      <w:r w:rsidR="000A4FF3">
        <w:rPr>
          <w:rFonts w:ascii="Times New Roman" w:hAnsi="Times New Roman" w:cs="Times New Roman"/>
          <w:sz w:val="24"/>
          <w:szCs w:val="24"/>
        </w:rPr>
        <w:t xml:space="preserve"> 195</w:t>
      </w:r>
      <w:r w:rsidR="00416C1E">
        <w:rPr>
          <w:rFonts w:ascii="Times New Roman" w:hAnsi="Times New Roman" w:cs="Times New Roman"/>
          <w:sz w:val="24"/>
          <w:szCs w:val="24"/>
        </w:rPr>
        <w:t>2</w:t>
      </w:r>
      <w:r w:rsidR="000A4FF3">
        <w:rPr>
          <w:rFonts w:ascii="Times New Roman" w:hAnsi="Times New Roman" w:cs="Times New Roman"/>
          <w:sz w:val="24"/>
          <w:szCs w:val="24"/>
        </w:rPr>
        <w:t xml:space="preserve"> (4) SA 514 (AD) state that the alibi must not be considered in </w:t>
      </w:r>
      <w:r w:rsidR="00384224">
        <w:rPr>
          <w:rFonts w:ascii="Times New Roman" w:hAnsi="Times New Roman" w:cs="Times New Roman"/>
          <w:sz w:val="24"/>
          <w:szCs w:val="24"/>
        </w:rPr>
        <w:t>isolation</w:t>
      </w:r>
      <w:r w:rsidR="000A4FF3">
        <w:rPr>
          <w:rFonts w:ascii="Times New Roman" w:hAnsi="Times New Roman" w:cs="Times New Roman"/>
          <w:sz w:val="24"/>
          <w:szCs w:val="24"/>
        </w:rPr>
        <w:t>.”</w:t>
      </w:r>
    </w:p>
    <w:p w:rsidR="000A4FF3" w:rsidRDefault="000A4FF3" w:rsidP="000A4FF3">
      <w:pPr>
        <w:spacing w:after="0"/>
        <w:ind w:firstLine="720"/>
        <w:rPr>
          <w:rFonts w:ascii="Times New Roman" w:hAnsi="Times New Roman" w:cs="Times New Roman"/>
          <w:sz w:val="24"/>
          <w:szCs w:val="24"/>
        </w:rPr>
      </w:pPr>
    </w:p>
    <w:p w:rsidR="000A4FF3" w:rsidRDefault="001B28D1" w:rsidP="000A4FF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Simply put, under </w:t>
      </w:r>
      <w:r w:rsidR="002F6A15">
        <w:rPr>
          <w:rFonts w:ascii="Times New Roman" w:hAnsi="Times New Roman" w:cs="Times New Roman"/>
          <w:sz w:val="24"/>
          <w:szCs w:val="24"/>
        </w:rPr>
        <w:t>C</w:t>
      </w:r>
      <w:r>
        <w:rPr>
          <w:rFonts w:ascii="Times New Roman" w:hAnsi="Times New Roman" w:cs="Times New Roman"/>
          <w:sz w:val="24"/>
          <w:szCs w:val="24"/>
        </w:rPr>
        <w:t xml:space="preserve">riminal </w:t>
      </w:r>
      <w:r w:rsidR="002F6A15">
        <w:rPr>
          <w:rFonts w:ascii="Times New Roman" w:hAnsi="Times New Roman" w:cs="Times New Roman"/>
          <w:sz w:val="24"/>
          <w:szCs w:val="24"/>
        </w:rPr>
        <w:t>L</w:t>
      </w:r>
      <w:r>
        <w:rPr>
          <w:rFonts w:ascii="Times New Roman" w:hAnsi="Times New Roman" w:cs="Times New Roman"/>
          <w:sz w:val="24"/>
          <w:szCs w:val="24"/>
        </w:rPr>
        <w:t xml:space="preserve">aw, an alibi is a legal defence strategy where the accused provides evidence that they could not have </w:t>
      </w:r>
      <w:r w:rsidR="00384224">
        <w:rPr>
          <w:rFonts w:ascii="Times New Roman" w:hAnsi="Times New Roman" w:cs="Times New Roman"/>
          <w:sz w:val="24"/>
          <w:szCs w:val="24"/>
        </w:rPr>
        <w:t>committed</w:t>
      </w:r>
      <w:r>
        <w:rPr>
          <w:rFonts w:ascii="Times New Roman" w:hAnsi="Times New Roman" w:cs="Times New Roman"/>
          <w:sz w:val="24"/>
          <w:szCs w:val="24"/>
        </w:rPr>
        <w:t xml:space="preserve"> the crime because they were elsewhere at the time the crime was committed. </w:t>
      </w:r>
      <w:r w:rsidR="002F6A15">
        <w:rPr>
          <w:rFonts w:ascii="Times New Roman" w:hAnsi="Times New Roman" w:cs="Times New Roman"/>
          <w:i/>
          <w:iCs/>
          <w:sz w:val="24"/>
          <w:szCs w:val="24"/>
        </w:rPr>
        <w:t xml:space="preserve"> </w:t>
      </w:r>
    </w:p>
    <w:p w:rsidR="001B28D1" w:rsidRDefault="001B28D1" w:rsidP="000A4FF3">
      <w:pPr>
        <w:spacing w:after="0"/>
        <w:ind w:firstLine="720"/>
        <w:rPr>
          <w:rFonts w:ascii="Times New Roman" w:hAnsi="Times New Roman" w:cs="Times New Roman"/>
          <w:sz w:val="24"/>
          <w:szCs w:val="24"/>
        </w:rPr>
      </w:pPr>
    </w:p>
    <w:p w:rsidR="001B28D1" w:rsidRDefault="001B28D1" w:rsidP="000A4FF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Pr="00384224">
        <w:rPr>
          <w:rFonts w:ascii="Times New Roman" w:hAnsi="Times New Roman" w:cs="Times New Roman"/>
          <w:i/>
          <w:iCs/>
          <w:sz w:val="24"/>
          <w:szCs w:val="24"/>
        </w:rPr>
        <w:t>Mhlungu-v</w:t>
      </w:r>
      <w:r w:rsidR="00BC7F3D" w:rsidRPr="00384224">
        <w:rPr>
          <w:rFonts w:ascii="Times New Roman" w:hAnsi="Times New Roman" w:cs="Times New Roman"/>
          <w:i/>
          <w:iCs/>
          <w:sz w:val="24"/>
          <w:szCs w:val="24"/>
        </w:rPr>
        <w:t>-S (AR 300/13) [2014] ZLR PHC 27 16 of 2014</w:t>
      </w:r>
      <w:r w:rsidR="00BC7F3D">
        <w:rPr>
          <w:rFonts w:ascii="Times New Roman" w:hAnsi="Times New Roman" w:cs="Times New Roman"/>
          <w:sz w:val="24"/>
          <w:szCs w:val="24"/>
        </w:rPr>
        <w:t xml:space="preserve"> it was noted that:</w:t>
      </w:r>
    </w:p>
    <w:p w:rsidR="00BC7F3D" w:rsidRDefault="00BC7F3D" w:rsidP="000A4FF3">
      <w:pPr>
        <w:spacing w:after="0"/>
        <w:ind w:firstLine="720"/>
        <w:rPr>
          <w:rFonts w:ascii="Times New Roman" w:hAnsi="Times New Roman" w:cs="Times New Roman"/>
          <w:sz w:val="24"/>
          <w:szCs w:val="24"/>
        </w:rPr>
      </w:pPr>
    </w:p>
    <w:p w:rsidR="00BC7F3D" w:rsidRDefault="00BC7F3D" w:rsidP="00384224">
      <w:pPr>
        <w:spacing w:after="0"/>
        <w:ind w:left="720"/>
        <w:rPr>
          <w:rFonts w:ascii="Times New Roman" w:hAnsi="Times New Roman" w:cs="Times New Roman"/>
          <w:sz w:val="24"/>
          <w:szCs w:val="24"/>
        </w:rPr>
      </w:pPr>
      <w:r>
        <w:rPr>
          <w:rFonts w:ascii="Times New Roman" w:hAnsi="Times New Roman" w:cs="Times New Roman"/>
          <w:sz w:val="24"/>
          <w:szCs w:val="24"/>
        </w:rPr>
        <w:t>“</w:t>
      </w:r>
      <w:r w:rsidR="00384224">
        <w:rPr>
          <w:rFonts w:ascii="Times New Roman" w:hAnsi="Times New Roman" w:cs="Times New Roman"/>
          <w:sz w:val="24"/>
          <w:szCs w:val="24"/>
        </w:rPr>
        <w:t>Where</w:t>
      </w:r>
      <w:r>
        <w:rPr>
          <w:rFonts w:ascii="Times New Roman" w:hAnsi="Times New Roman" w:cs="Times New Roman"/>
          <w:sz w:val="24"/>
          <w:szCs w:val="24"/>
        </w:rPr>
        <w:t xml:space="preserve"> a defence of an alibi</w:t>
      </w:r>
      <w:r w:rsidR="00B55B7D">
        <w:rPr>
          <w:rFonts w:ascii="Times New Roman" w:hAnsi="Times New Roman" w:cs="Times New Roman"/>
          <w:sz w:val="24"/>
          <w:szCs w:val="24"/>
        </w:rPr>
        <w:t xml:space="preserve"> has been raised and the trial court accepts the </w:t>
      </w:r>
      <w:r w:rsidR="00384224">
        <w:rPr>
          <w:rFonts w:ascii="Times New Roman" w:hAnsi="Times New Roman" w:cs="Times New Roman"/>
          <w:sz w:val="24"/>
          <w:szCs w:val="24"/>
        </w:rPr>
        <w:t>evidence</w:t>
      </w:r>
      <w:r w:rsidR="00B55B7D">
        <w:rPr>
          <w:rFonts w:ascii="Times New Roman" w:hAnsi="Times New Roman" w:cs="Times New Roman"/>
          <w:sz w:val="24"/>
          <w:szCs w:val="24"/>
        </w:rPr>
        <w:t xml:space="preserve"> in support thereof as being </w:t>
      </w:r>
      <w:r w:rsidR="00384224">
        <w:rPr>
          <w:rFonts w:ascii="Times New Roman" w:hAnsi="Times New Roman" w:cs="Times New Roman"/>
          <w:sz w:val="24"/>
          <w:szCs w:val="24"/>
        </w:rPr>
        <w:t>possibly</w:t>
      </w:r>
      <w:r w:rsidR="00B55B7D">
        <w:rPr>
          <w:rFonts w:ascii="Times New Roman" w:hAnsi="Times New Roman" w:cs="Times New Roman"/>
          <w:sz w:val="24"/>
          <w:szCs w:val="24"/>
        </w:rPr>
        <w:t xml:space="preserve"> true, it follows that the </w:t>
      </w:r>
      <w:r w:rsidR="00E11662">
        <w:rPr>
          <w:rFonts w:ascii="Times New Roman" w:hAnsi="Times New Roman" w:cs="Times New Roman"/>
          <w:sz w:val="24"/>
          <w:szCs w:val="24"/>
        </w:rPr>
        <w:t>t</w:t>
      </w:r>
      <w:r w:rsidR="00B55B7D">
        <w:rPr>
          <w:rFonts w:ascii="Times New Roman" w:hAnsi="Times New Roman" w:cs="Times New Roman"/>
          <w:sz w:val="24"/>
          <w:szCs w:val="24"/>
        </w:rPr>
        <w:t xml:space="preserve">rial court should find that there is a reasonable </w:t>
      </w:r>
      <w:r w:rsidR="00384224">
        <w:rPr>
          <w:rFonts w:ascii="Times New Roman" w:hAnsi="Times New Roman" w:cs="Times New Roman"/>
          <w:sz w:val="24"/>
          <w:szCs w:val="24"/>
        </w:rPr>
        <w:t>possibility</w:t>
      </w:r>
      <w:r w:rsidR="00B55B7D">
        <w:rPr>
          <w:rFonts w:ascii="Times New Roman" w:hAnsi="Times New Roman" w:cs="Times New Roman"/>
          <w:sz w:val="24"/>
          <w:szCs w:val="24"/>
        </w:rPr>
        <w:t xml:space="preserve"> that the prosecution evidence is mistaken, or false. Those cannot be a reasonable </w:t>
      </w:r>
      <w:r w:rsidR="00384224">
        <w:rPr>
          <w:rFonts w:ascii="Times New Roman" w:hAnsi="Times New Roman" w:cs="Times New Roman"/>
          <w:sz w:val="24"/>
          <w:szCs w:val="24"/>
        </w:rPr>
        <w:t>possibility</w:t>
      </w:r>
      <w:r w:rsidR="00B55B7D">
        <w:rPr>
          <w:rFonts w:ascii="Times New Roman" w:hAnsi="Times New Roman" w:cs="Times New Roman"/>
          <w:sz w:val="24"/>
          <w:szCs w:val="24"/>
        </w:rPr>
        <w:t xml:space="preserve"> that the versions are both correct.</w:t>
      </w:r>
      <w:r w:rsidR="00384224">
        <w:rPr>
          <w:rFonts w:ascii="Times New Roman" w:hAnsi="Times New Roman" w:cs="Times New Roman"/>
          <w:sz w:val="24"/>
          <w:szCs w:val="24"/>
        </w:rPr>
        <w:t>”</w:t>
      </w:r>
    </w:p>
    <w:p w:rsidR="00B55B7D" w:rsidRDefault="00B55B7D" w:rsidP="000A4FF3">
      <w:pPr>
        <w:spacing w:after="0"/>
        <w:ind w:firstLine="720"/>
        <w:rPr>
          <w:rFonts w:ascii="Times New Roman" w:hAnsi="Times New Roman" w:cs="Times New Roman"/>
          <w:sz w:val="24"/>
          <w:szCs w:val="24"/>
        </w:rPr>
      </w:pPr>
    </w:p>
    <w:p w:rsidR="00B55B7D" w:rsidRDefault="006049F8" w:rsidP="000A4FF3">
      <w:pPr>
        <w:spacing w:after="0"/>
        <w:ind w:firstLine="720"/>
        <w:rPr>
          <w:rFonts w:ascii="Times New Roman" w:hAnsi="Times New Roman" w:cs="Times New Roman"/>
          <w:sz w:val="24"/>
          <w:szCs w:val="24"/>
        </w:rPr>
      </w:pPr>
      <w:r>
        <w:rPr>
          <w:rFonts w:ascii="Times New Roman" w:hAnsi="Times New Roman" w:cs="Times New Roman"/>
          <w:sz w:val="24"/>
          <w:szCs w:val="24"/>
        </w:rPr>
        <w:t>It is a</w:t>
      </w:r>
      <w:r w:rsidR="002F6A15">
        <w:rPr>
          <w:rFonts w:ascii="Times New Roman" w:hAnsi="Times New Roman" w:cs="Times New Roman"/>
          <w:sz w:val="24"/>
          <w:szCs w:val="24"/>
        </w:rPr>
        <w:t>lso a</w:t>
      </w:r>
      <w:r>
        <w:rPr>
          <w:rFonts w:ascii="Times New Roman" w:hAnsi="Times New Roman" w:cs="Times New Roman"/>
          <w:sz w:val="24"/>
          <w:szCs w:val="24"/>
        </w:rPr>
        <w:t xml:space="preserve"> </w:t>
      </w:r>
      <w:r w:rsidR="00384224">
        <w:rPr>
          <w:rFonts w:ascii="Times New Roman" w:hAnsi="Times New Roman" w:cs="Times New Roman"/>
          <w:sz w:val="24"/>
          <w:szCs w:val="24"/>
        </w:rPr>
        <w:t>well-established</w:t>
      </w:r>
      <w:r>
        <w:rPr>
          <w:rFonts w:ascii="Times New Roman" w:hAnsi="Times New Roman" w:cs="Times New Roman"/>
          <w:sz w:val="24"/>
          <w:szCs w:val="24"/>
        </w:rPr>
        <w:t xml:space="preserve"> legal principle that where an alibi is raised by an accused, there is no onus on him to prove his alibi.</w:t>
      </w:r>
    </w:p>
    <w:p w:rsidR="006049F8" w:rsidRDefault="006049F8" w:rsidP="000A4FF3">
      <w:pPr>
        <w:spacing w:after="0"/>
        <w:ind w:firstLine="720"/>
        <w:rPr>
          <w:rFonts w:ascii="Times New Roman" w:hAnsi="Times New Roman" w:cs="Times New Roman"/>
          <w:sz w:val="24"/>
          <w:szCs w:val="24"/>
        </w:rPr>
      </w:pPr>
    </w:p>
    <w:p w:rsidR="0006256E" w:rsidRDefault="0006256E" w:rsidP="0006256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casu, whilst the trial court accepted the credibility of the defence </w:t>
      </w:r>
      <w:r w:rsidR="00384224">
        <w:rPr>
          <w:rFonts w:ascii="Times New Roman" w:hAnsi="Times New Roman" w:cs="Times New Roman"/>
          <w:sz w:val="24"/>
          <w:szCs w:val="24"/>
        </w:rPr>
        <w:t>witness,</w:t>
      </w:r>
      <w:r>
        <w:rPr>
          <w:rFonts w:ascii="Times New Roman" w:hAnsi="Times New Roman" w:cs="Times New Roman"/>
          <w:sz w:val="24"/>
          <w:szCs w:val="24"/>
        </w:rPr>
        <w:t xml:space="preserve"> </w:t>
      </w:r>
      <w:r w:rsidR="00E11662">
        <w:rPr>
          <w:rFonts w:ascii="Times New Roman" w:hAnsi="Times New Roman" w:cs="Times New Roman"/>
          <w:sz w:val="24"/>
          <w:szCs w:val="24"/>
        </w:rPr>
        <w:t>it</w:t>
      </w:r>
      <w:r>
        <w:rPr>
          <w:rFonts w:ascii="Times New Roman" w:hAnsi="Times New Roman" w:cs="Times New Roman"/>
          <w:sz w:val="24"/>
          <w:szCs w:val="24"/>
        </w:rPr>
        <w:t xml:space="preserve"> </w:t>
      </w:r>
      <w:r w:rsidR="00384224">
        <w:rPr>
          <w:rFonts w:ascii="Times New Roman" w:hAnsi="Times New Roman" w:cs="Times New Roman"/>
          <w:sz w:val="24"/>
          <w:szCs w:val="24"/>
        </w:rPr>
        <w:t>simply</w:t>
      </w:r>
      <w:r>
        <w:rPr>
          <w:rFonts w:ascii="Times New Roman" w:hAnsi="Times New Roman" w:cs="Times New Roman"/>
          <w:sz w:val="24"/>
          <w:szCs w:val="24"/>
        </w:rPr>
        <w:t xml:space="preserve"> rejected her evidence because of the </w:t>
      </w:r>
      <w:proofErr w:type="gramStart"/>
      <w:r>
        <w:rPr>
          <w:rFonts w:ascii="Times New Roman" w:hAnsi="Times New Roman" w:cs="Times New Roman"/>
          <w:sz w:val="24"/>
          <w:szCs w:val="24"/>
        </w:rPr>
        <w:t>husband and wife</w:t>
      </w:r>
      <w:proofErr w:type="gramEnd"/>
      <w:r>
        <w:rPr>
          <w:rFonts w:ascii="Times New Roman" w:hAnsi="Times New Roman" w:cs="Times New Roman"/>
          <w:sz w:val="24"/>
          <w:szCs w:val="24"/>
        </w:rPr>
        <w:t xml:space="preserve"> relationship</w:t>
      </w:r>
      <w:r w:rsidR="002F6A15">
        <w:rPr>
          <w:rFonts w:ascii="Times New Roman" w:hAnsi="Times New Roman" w:cs="Times New Roman"/>
          <w:sz w:val="24"/>
          <w:szCs w:val="24"/>
        </w:rPr>
        <w:t>.</w:t>
      </w:r>
      <w:r>
        <w:rPr>
          <w:rFonts w:ascii="Times New Roman" w:hAnsi="Times New Roman" w:cs="Times New Roman"/>
          <w:sz w:val="24"/>
          <w:szCs w:val="24"/>
        </w:rPr>
        <w:t xml:space="preserve"> </w:t>
      </w:r>
      <w:r w:rsidR="002F6A15">
        <w:rPr>
          <w:rFonts w:ascii="Times New Roman" w:hAnsi="Times New Roman" w:cs="Times New Roman"/>
          <w:sz w:val="24"/>
          <w:szCs w:val="24"/>
        </w:rPr>
        <w:t>The question is w</w:t>
      </w:r>
      <w:r>
        <w:rPr>
          <w:rFonts w:ascii="Times New Roman" w:hAnsi="Times New Roman" w:cs="Times New Roman"/>
          <w:sz w:val="24"/>
          <w:szCs w:val="24"/>
        </w:rPr>
        <w:t xml:space="preserve">hy entertain her evidence in the first </w:t>
      </w:r>
      <w:r w:rsidR="00DC0017">
        <w:rPr>
          <w:rFonts w:ascii="Times New Roman" w:hAnsi="Times New Roman" w:cs="Times New Roman"/>
          <w:sz w:val="24"/>
          <w:szCs w:val="24"/>
        </w:rPr>
        <w:t>place?</w:t>
      </w:r>
      <w:r w:rsidR="00384224">
        <w:rPr>
          <w:rFonts w:ascii="Times New Roman" w:hAnsi="Times New Roman" w:cs="Times New Roman"/>
          <w:sz w:val="24"/>
          <w:szCs w:val="24"/>
        </w:rPr>
        <w:t xml:space="preserve"> In</w:t>
      </w:r>
      <w:r>
        <w:rPr>
          <w:rFonts w:ascii="Times New Roman" w:hAnsi="Times New Roman" w:cs="Times New Roman"/>
          <w:sz w:val="24"/>
          <w:szCs w:val="24"/>
        </w:rPr>
        <w:t xml:space="preserve"> </w:t>
      </w:r>
      <w:r w:rsidR="00384224">
        <w:rPr>
          <w:rFonts w:ascii="Times New Roman" w:hAnsi="Times New Roman" w:cs="Times New Roman"/>
          <w:sz w:val="24"/>
          <w:szCs w:val="24"/>
        </w:rPr>
        <w:t>such</w:t>
      </w:r>
      <w:r>
        <w:rPr>
          <w:rFonts w:ascii="Times New Roman" w:hAnsi="Times New Roman" w:cs="Times New Roman"/>
          <w:sz w:val="24"/>
          <w:szCs w:val="24"/>
        </w:rPr>
        <w:t xml:space="preserve"> cases the </w:t>
      </w:r>
      <w:r w:rsidR="00384224">
        <w:rPr>
          <w:rFonts w:ascii="Times New Roman" w:hAnsi="Times New Roman" w:cs="Times New Roman"/>
          <w:sz w:val="24"/>
          <w:szCs w:val="24"/>
        </w:rPr>
        <w:t>benefit</w:t>
      </w:r>
      <w:r>
        <w:rPr>
          <w:rFonts w:ascii="Times New Roman" w:hAnsi="Times New Roman" w:cs="Times New Roman"/>
          <w:sz w:val="24"/>
          <w:szCs w:val="24"/>
        </w:rPr>
        <w:t xml:space="preserve"> of the </w:t>
      </w:r>
      <w:r w:rsidR="00384224">
        <w:rPr>
          <w:rFonts w:ascii="Times New Roman" w:hAnsi="Times New Roman" w:cs="Times New Roman"/>
          <w:sz w:val="24"/>
          <w:szCs w:val="24"/>
        </w:rPr>
        <w:t>doubt</w:t>
      </w:r>
      <w:r>
        <w:rPr>
          <w:rFonts w:ascii="Times New Roman" w:hAnsi="Times New Roman" w:cs="Times New Roman"/>
          <w:sz w:val="24"/>
          <w:szCs w:val="24"/>
        </w:rPr>
        <w:t xml:space="preserve"> goes to the accused person. See </w:t>
      </w:r>
      <w:r w:rsidRPr="00384224">
        <w:rPr>
          <w:rFonts w:ascii="Times New Roman" w:hAnsi="Times New Roman" w:cs="Times New Roman"/>
          <w:i/>
          <w:iCs/>
          <w:sz w:val="24"/>
          <w:szCs w:val="24"/>
        </w:rPr>
        <w:t>R-v-</w:t>
      </w:r>
      <w:proofErr w:type="spellStart"/>
      <w:r w:rsidRPr="00384224">
        <w:rPr>
          <w:rFonts w:ascii="Times New Roman" w:hAnsi="Times New Roman" w:cs="Times New Roman"/>
          <w:i/>
          <w:iCs/>
          <w:sz w:val="24"/>
          <w:szCs w:val="24"/>
        </w:rPr>
        <w:t>Difford</w:t>
      </w:r>
      <w:proofErr w:type="spellEnd"/>
      <w:r w:rsidRPr="00384224">
        <w:rPr>
          <w:rFonts w:ascii="Times New Roman" w:hAnsi="Times New Roman" w:cs="Times New Roman"/>
          <w:i/>
          <w:iCs/>
          <w:sz w:val="24"/>
          <w:szCs w:val="24"/>
        </w:rPr>
        <w:t xml:space="preserve"> AD </w:t>
      </w:r>
      <w:r w:rsidR="00E11662">
        <w:rPr>
          <w:rFonts w:ascii="Times New Roman" w:hAnsi="Times New Roman" w:cs="Times New Roman"/>
          <w:i/>
          <w:iCs/>
          <w:sz w:val="24"/>
          <w:szCs w:val="24"/>
        </w:rPr>
        <w:t>19</w:t>
      </w:r>
      <w:r w:rsidRPr="00384224">
        <w:rPr>
          <w:rFonts w:ascii="Times New Roman" w:hAnsi="Times New Roman" w:cs="Times New Roman"/>
          <w:i/>
          <w:iCs/>
          <w:sz w:val="24"/>
          <w:szCs w:val="24"/>
        </w:rPr>
        <w:t>37.</w:t>
      </w:r>
    </w:p>
    <w:p w:rsidR="0006256E" w:rsidRDefault="0006256E" w:rsidP="0006256E">
      <w:pPr>
        <w:spacing w:after="0"/>
        <w:ind w:firstLine="720"/>
        <w:rPr>
          <w:rFonts w:ascii="Times New Roman" w:hAnsi="Times New Roman" w:cs="Times New Roman"/>
          <w:sz w:val="24"/>
          <w:szCs w:val="24"/>
        </w:rPr>
      </w:pPr>
    </w:p>
    <w:p w:rsidR="0006256E" w:rsidRDefault="0006256E" w:rsidP="0006256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Pr="00384224">
        <w:rPr>
          <w:rFonts w:ascii="Times New Roman" w:hAnsi="Times New Roman" w:cs="Times New Roman"/>
          <w:i/>
          <w:iCs/>
          <w:sz w:val="24"/>
          <w:szCs w:val="24"/>
        </w:rPr>
        <w:t>R-v-Biya 1952 (4) SA 514</w:t>
      </w:r>
      <w:r w:rsidR="00D0401D">
        <w:rPr>
          <w:rFonts w:ascii="Times New Roman" w:hAnsi="Times New Roman" w:cs="Times New Roman"/>
          <w:i/>
          <w:iCs/>
          <w:sz w:val="24"/>
          <w:szCs w:val="24"/>
        </w:rPr>
        <w:t>,</w:t>
      </w:r>
      <w:r>
        <w:rPr>
          <w:rFonts w:ascii="Times New Roman" w:hAnsi="Times New Roman" w:cs="Times New Roman"/>
          <w:sz w:val="24"/>
          <w:szCs w:val="24"/>
        </w:rPr>
        <w:t xml:space="preserve"> </w:t>
      </w:r>
      <w:r w:rsidR="0084209F">
        <w:rPr>
          <w:rFonts w:ascii="Times New Roman" w:hAnsi="Times New Roman" w:cs="Times New Roman"/>
          <w:sz w:val="24"/>
          <w:szCs w:val="24"/>
        </w:rPr>
        <w:t>th</w:t>
      </w:r>
      <w:r w:rsidR="00F53ACB">
        <w:rPr>
          <w:rFonts w:ascii="Times New Roman" w:hAnsi="Times New Roman" w:cs="Times New Roman"/>
          <w:sz w:val="24"/>
          <w:szCs w:val="24"/>
        </w:rPr>
        <w:t>e</w:t>
      </w:r>
      <w:r>
        <w:rPr>
          <w:rFonts w:ascii="Times New Roman" w:hAnsi="Times New Roman" w:cs="Times New Roman"/>
          <w:sz w:val="24"/>
          <w:szCs w:val="24"/>
        </w:rPr>
        <w:t xml:space="preserve"> test was laid then as it still stands now that:</w:t>
      </w:r>
    </w:p>
    <w:p w:rsidR="0006256E" w:rsidRDefault="0006256E" w:rsidP="0006256E">
      <w:pPr>
        <w:spacing w:after="0"/>
        <w:ind w:firstLine="720"/>
        <w:rPr>
          <w:rFonts w:ascii="Times New Roman" w:hAnsi="Times New Roman" w:cs="Times New Roman"/>
          <w:sz w:val="24"/>
          <w:szCs w:val="24"/>
        </w:rPr>
      </w:pPr>
    </w:p>
    <w:p w:rsidR="0006256E" w:rsidRDefault="0006256E" w:rsidP="00DC0017">
      <w:pPr>
        <w:spacing w:after="0"/>
        <w:ind w:left="720"/>
        <w:rPr>
          <w:rFonts w:ascii="Times New Roman" w:hAnsi="Times New Roman" w:cs="Times New Roman"/>
          <w:sz w:val="24"/>
          <w:szCs w:val="24"/>
        </w:rPr>
      </w:pPr>
      <w:r>
        <w:rPr>
          <w:rFonts w:ascii="Times New Roman" w:hAnsi="Times New Roman" w:cs="Times New Roman"/>
          <w:sz w:val="24"/>
          <w:szCs w:val="24"/>
        </w:rPr>
        <w:t>“</w:t>
      </w:r>
      <w:r w:rsidR="00384224">
        <w:rPr>
          <w:rFonts w:ascii="Times New Roman" w:hAnsi="Times New Roman" w:cs="Times New Roman"/>
          <w:sz w:val="24"/>
          <w:szCs w:val="24"/>
        </w:rPr>
        <w:t>If</w:t>
      </w:r>
      <w:r>
        <w:rPr>
          <w:rFonts w:ascii="Times New Roman" w:hAnsi="Times New Roman" w:cs="Times New Roman"/>
          <w:sz w:val="24"/>
          <w:szCs w:val="24"/>
        </w:rPr>
        <w:t xml:space="preserve"> there is evidence of an accused person’s presence at a place and at a </w:t>
      </w:r>
      <w:r w:rsidR="00384224">
        <w:rPr>
          <w:rFonts w:ascii="Times New Roman" w:hAnsi="Times New Roman" w:cs="Times New Roman"/>
          <w:sz w:val="24"/>
          <w:szCs w:val="24"/>
        </w:rPr>
        <w:t>fire which</w:t>
      </w:r>
      <w:r>
        <w:rPr>
          <w:rFonts w:ascii="Times New Roman" w:hAnsi="Times New Roman" w:cs="Times New Roman"/>
          <w:sz w:val="24"/>
          <w:szCs w:val="24"/>
        </w:rPr>
        <w:t xml:space="preserve"> makes it </w:t>
      </w:r>
      <w:r w:rsidR="00384224">
        <w:rPr>
          <w:rFonts w:ascii="Times New Roman" w:hAnsi="Times New Roman" w:cs="Times New Roman"/>
          <w:sz w:val="24"/>
          <w:szCs w:val="24"/>
        </w:rPr>
        <w:t>impossible</w:t>
      </w:r>
      <w:r>
        <w:rPr>
          <w:rFonts w:ascii="Times New Roman" w:hAnsi="Times New Roman" w:cs="Times New Roman"/>
          <w:sz w:val="24"/>
          <w:szCs w:val="24"/>
        </w:rPr>
        <w:t xml:space="preserve"> for him to have committed the crime charged, then if on all the evidence there is a reasonable possibility that his alibi evidence is true it means that there is the same possibility that he has not committed the crime.”</w:t>
      </w:r>
    </w:p>
    <w:p w:rsidR="006049F8" w:rsidRDefault="0006256E" w:rsidP="0006256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
    <w:p w:rsidR="002F6A15" w:rsidRDefault="006F1857" w:rsidP="0006256E">
      <w:pPr>
        <w:spacing w:after="0"/>
        <w:rPr>
          <w:rFonts w:ascii="Times New Roman" w:hAnsi="Times New Roman" w:cs="Times New Roman"/>
          <w:b/>
          <w:sz w:val="24"/>
          <w:szCs w:val="24"/>
        </w:rPr>
      </w:pPr>
      <w:r w:rsidRPr="002F6A15">
        <w:rPr>
          <w:rFonts w:ascii="Times New Roman" w:hAnsi="Times New Roman" w:cs="Times New Roman"/>
          <w:b/>
          <w:sz w:val="24"/>
          <w:szCs w:val="24"/>
        </w:rPr>
        <w:t>DISPOSITION</w:t>
      </w:r>
    </w:p>
    <w:p w:rsidR="00B714F5" w:rsidRPr="002F6A15" w:rsidRDefault="00B714F5" w:rsidP="0006256E">
      <w:pPr>
        <w:spacing w:after="0"/>
        <w:rPr>
          <w:rFonts w:ascii="Times New Roman" w:hAnsi="Times New Roman" w:cs="Times New Roman"/>
          <w:b/>
          <w:sz w:val="24"/>
          <w:szCs w:val="24"/>
        </w:rPr>
      </w:pPr>
    </w:p>
    <w:p w:rsidR="008B427D" w:rsidRDefault="0006256E" w:rsidP="002F6A1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We </w:t>
      </w:r>
      <w:r w:rsidR="002F6A15">
        <w:rPr>
          <w:rFonts w:ascii="Times New Roman" w:hAnsi="Times New Roman" w:cs="Times New Roman"/>
          <w:sz w:val="24"/>
          <w:szCs w:val="24"/>
        </w:rPr>
        <w:t xml:space="preserve">are of the view that the court overlooked the observations we have made </w:t>
      </w:r>
      <w:r w:rsidR="008B427D">
        <w:rPr>
          <w:rFonts w:ascii="Times New Roman" w:hAnsi="Times New Roman" w:cs="Times New Roman"/>
          <w:sz w:val="24"/>
          <w:szCs w:val="24"/>
        </w:rPr>
        <w:t>o</w:t>
      </w:r>
      <w:r w:rsidR="002F6A15">
        <w:rPr>
          <w:rFonts w:ascii="Times New Roman" w:hAnsi="Times New Roman" w:cs="Times New Roman"/>
          <w:sz w:val="24"/>
          <w:szCs w:val="24"/>
        </w:rPr>
        <w:t xml:space="preserve">n </w:t>
      </w:r>
      <w:r w:rsidR="008B427D">
        <w:rPr>
          <w:rFonts w:ascii="Times New Roman" w:hAnsi="Times New Roman" w:cs="Times New Roman"/>
          <w:sz w:val="24"/>
          <w:szCs w:val="24"/>
        </w:rPr>
        <w:t>the identification</w:t>
      </w:r>
      <w:r w:rsidR="009A32AA">
        <w:rPr>
          <w:rFonts w:ascii="Times New Roman" w:hAnsi="Times New Roman" w:cs="Times New Roman"/>
          <w:sz w:val="24"/>
          <w:szCs w:val="24"/>
        </w:rPr>
        <w:t xml:space="preserve"> evidence</w:t>
      </w:r>
      <w:r w:rsidR="002F6A15">
        <w:rPr>
          <w:rFonts w:ascii="Times New Roman" w:hAnsi="Times New Roman" w:cs="Times New Roman"/>
          <w:sz w:val="24"/>
          <w:szCs w:val="24"/>
        </w:rPr>
        <w:t xml:space="preserve"> which </w:t>
      </w:r>
      <w:r w:rsidR="008B427D">
        <w:rPr>
          <w:rFonts w:ascii="Times New Roman" w:hAnsi="Times New Roman" w:cs="Times New Roman"/>
          <w:sz w:val="24"/>
          <w:szCs w:val="24"/>
        </w:rPr>
        <w:t>is shadowed with several doubts. At law once there is doubt, then that doubt should be in favour of the accused person. So, the court erred in this regard.</w:t>
      </w:r>
    </w:p>
    <w:p w:rsidR="00F53ACB" w:rsidRDefault="00F53ACB" w:rsidP="00F53ACB">
      <w:pPr>
        <w:spacing w:after="0"/>
        <w:rPr>
          <w:rFonts w:ascii="Times New Roman" w:hAnsi="Times New Roman" w:cs="Times New Roman"/>
          <w:sz w:val="24"/>
          <w:szCs w:val="24"/>
        </w:rPr>
      </w:pPr>
    </w:p>
    <w:p w:rsidR="00466F33" w:rsidRDefault="002F6A15" w:rsidP="00F53AC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It also erred in dismissing the </w:t>
      </w:r>
      <w:r w:rsidR="008B427D">
        <w:rPr>
          <w:rFonts w:ascii="Times New Roman" w:hAnsi="Times New Roman" w:cs="Times New Roman"/>
          <w:sz w:val="24"/>
          <w:szCs w:val="24"/>
        </w:rPr>
        <w:t>alibi defence</w:t>
      </w:r>
      <w:r>
        <w:rPr>
          <w:rFonts w:ascii="Times New Roman" w:hAnsi="Times New Roman" w:cs="Times New Roman"/>
          <w:sz w:val="24"/>
          <w:szCs w:val="24"/>
        </w:rPr>
        <w:t xml:space="preserve"> by</w:t>
      </w:r>
      <w:r w:rsidR="008B427D">
        <w:rPr>
          <w:rFonts w:ascii="Times New Roman" w:hAnsi="Times New Roman" w:cs="Times New Roman"/>
          <w:sz w:val="24"/>
          <w:szCs w:val="24"/>
        </w:rPr>
        <w:t xml:space="preserve"> discrediting the credibility of the witness</w:t>
      </w:r>
      <w:r>
        <w:rPr>
          <w:rFonts w:ascii="Times New Roman" w:hAnsi="Times New Roman" w:cs="Times New Roman"/>
          <w:sz w:val="24"/>
          <w:szCs w:val="24"/>
        </w:rPr>
        <w:t xml:space="preserve"> mainly </w:t>
      </w:r>
      <w:r w:rsidR="008B427D">
        <w:rPr>
          <w:rFonts w:ascii="Times New Roman" w:hAnsi="Times New Roman" w:cs="Times New Roman"/>
          <w:sz w:val="24"/>
          <w:szCs w:val="24"/>
        </w:rPr>
        <w:t>because she was a spouse of the appellant with a</w:t>
      </w:r>
      <w:r>
        <w:rPr>
          <w:rFonts w:ascii="Times New Roman" w:hAnsi="Times New Roman" w:cs="Times New Roman"/>
          <w:sz w:val="24"/>
          <w:szCs w:val="24"/>
        </w:rPr>
        <w:t xml:space="preserve"> quest to save </w:t>
      </w:r>
      <w:r w:rsidR="008B427D">
        <w:rPr>
          <w:rFonts w:ascii="Times New Roman" w:hAnsi="Times New Roman" w:cs="Times New Roman"/>
          <w:sz w:val="24"/>
          <w:szCs w:val="24"/>
        </w:rPr>
        <w:t>her husband at</w:t>
      </w:r>
      <w:r>
        <w:rPr>
          <w:rFonts w:ascii="Times New Roman" w:hAnsi="Times New Roman" w:cs="Times New Roman"/>
          <w:sz w:val="24"/>
          <w:szCs w:val="24"/>
        </w:rPr>
        <w:t xml:space="preserve"> all cost</w:t>
      </w:r>
      <w:r w:rsidR="008B427D">
        <w:rPr>
          <w:rFonts w:ascii="Times New Roman" w:hAnsi="Times New Roman" w:cs="Times New Roman"/>
          <w:sz w:val="24"/>
          <w:szCs w:val="24"/>
        </w:rPr>
        <w:t xml:space="preserve">. </w:t>
      </w:r>
      <w:r w:rsidR="00793EA5">
        <w:rPr>
          <w:rFonts w:ascii="Times New Roman" w:hAnsi="Times New Roman" w:cs="Times New Roman"/>
          <w:sz w:val="24"/>
          <w:szCs w:val="24"/>
        </w:rPr>
        <w:t xml:space="preserve">The </w:t>
      </w:r>
      <w:r>
        <w:rPr>
          <w:rFonts w:ascii="Times New Roman" w:hAnsi="Times New Roman" w:cs="Times New Roman"/>
          <w:sz w:val="24"/>
          <w:szCs w:val="24"/>
        </w:rPr>
        <w:t>S</w:t>
      </w:r>
      <w:r w:rsidR="00793EA5">
        <w:rPr>
          <w:rFonts w:ascii="Times New Roman" w:hAnsi="Times New Roman" w:cs="Times New Roman"/>
          <w:sz w:val="24"/>
          <w:szCs w:val="24"/>
        </w:rPr>
        <w:t xml:space="preserve">tate </w:t>
      </w:r>
      <w:r>
        <w:rPr>
          <w:rFonts w:ascii="Times New Roman" w:hAnsi="Times New Roman" w:cs="Times New Roman"/>
          <w:sz w:val="24"/>
          <w:szCs w:val="24"/>
        </w:rPr>
        <w:t xml:space="preserve">through </w:t>
      </w:r>
      <w:r w:rsidR="00793EA5">
        <w:rPr>
          <w:rFonts w:ascii="Times New Roman" w:hAnsi="Times New Roman" w:cs="Times New Roman"/>
          <w:sz w:val="24"/>
          <w:szCs w:val="24"/>
        </w:rPr>
        <w:t>their investigative arm, the police</w:t>
      </w:r>
      <w:r w:rsidR="008B427D">
        <w:rPr>
          <w:rFonts w:ascii="Times New Roman" w:hAnsi="Times New Roman" w:cs="Times New Roman"/>
          <w:sz w:val="24"/>
          <w:szCs w:val="24"/>
        </w:rPr>
        <w:t>,</w:t>
      </w:r>
      <w:r w:rsidR="00793EA5">
        <w:rPr>
          <w:rFonts w:ascii="Times New Roman" w:hAnsi="Times New Roman" w:cs="Times New Roman"/>
          <w:sz w:val="24"/>
          <w:szCs w:val="24"/>
        </w:rPr>
        <w:t xml:space="preserve"> should have </w:t>
      </w:r>
      <w:r w:rsidR="00384224">
        <w:rPr>
          <w:rFonts w:ascii="Times New Roman" w:hAnsi="Times New Roman" w:cs="Times New Roman"/>
          <w:sz w:val="24"/>
          <w:szCs w:val="24"/>
        </w:rPr>
        <w:t>investigated</w:t>
      </w:r>
      <w:r w:rsidR="00793EA5">
        <w:rPr>
          <w:rFonts w:ascii="Times New Roman" w:hAnsi="Times New Roman" w:cs="Times New Roman"/>
          <w:sz w:val="24"/>
          <w:szCs w:val="24"/>
        </w:rPr>
        <w:t xml:space="preserve"> further on the veracity of the appellant’s whereabouts on the day to rebut his alibi.</w:t>
      </w:r>
    </w:p>
    <w:p w:rsidR="00844DA8" w:rsidRDefault="00844DA8" w:rsidP="0006256E">
      <w:pPr>
        <w:spacing w:after="0"/>
        <w:rPr>
          <w:rFonts w:ascii="Times New Roman" w:hAnsi="Times New Roman" w:cs="Times New Roman"/>
          <w:sz w:val="24"/>
          <w:szCs w:val="24"/>
        </w:rPr>
      </w:pPr>
    </w:p>
    <w:p w:rsidR="00844DA8" w:rsidRDefault="00844DA8" w:rsidP="0006256E">
      <w:pPr>
        <w:spacing w:after="0"/>
        <w:rPr>
          <w:rFonts w:ascii="Times New Roman" w:hAnsi="Times New Roman" w:cs="Times New Roman"/>
          <w:sz w:val="24"/>
          <w:szCs w:val="24"/>
        </w:rPr>
      </w:pPr>
      <w:r>
        <w:rPr>
          <w:rFonts w:ascii="Times New Roman" w:hAnsi="Times New Roman" w:cs="Times New Roman"/>
          <w:sz w:val="24"/>
          <w:szCs w:val="24"/>
        </w:rPr>
        <w:tab/>
        <w:t xml:space="preserve">Since the court had discharged the appellant on the </w:t>
      </w:r>
      <w:r w:rsidR="00384224">
        <w:rPr>
          <w:rFonts w:ascii="Times New Roman" w:hAnsi="Times New Roman" w:cs="Times New Roman"/>
          <w:sz w:val="24"/>
          <w:szCs w:val="24"/>
        </w:rPr>
        <w:t>alternative charge</w:t>
      </w:r>
      <w:r>
        <w:rPr>
          <w:rFonts w:ascii="Times New Roman" w:hAnsi="Times New Roman" w:cs="Times New Roman"/>
          <w:sz w:val="24"/>
          <w:szCs w:val="24"/>
        </w:rPr>
        <w:t xml:space="preserve"> in which possession is an element,</w:t>
      </w:r>
      <w:r w:rsidR="008B427D">
        <w:rPr>
          <w:rFonts w:ascii="Times New Roman" w:hAnsi="Times New Roman" w:cs="Times New Roman"/>
          <w:sz w:val="24"/>
          <w:szCs w:val="24"/>
        </w:rPr>
        <w:t xml:space="preserve"> from our above analysis of evidence,</w:t>
      </w:r>
      <w:r>
        <w:rPr>
          <w:rFonts w:ascii="Times New Roman" w:hAnsi="Times New Roman" w:cs="Times New Roman"/>
          <w:sz w:val="24"/>
          <w:szCs w:val="24"/>
        </w:rPr>
        <w:t xml:space="preserve"> </w:t>
      </w:r>
      <w:r w:rsidR="008B427D">
        <w:rPr>
          <w:rFonts w:ascii="Times New Roman" w:hAnsi="Times New Roman" w:cs="Times New Roman"/>
          <w:sz w:val="24"/>
          <w:szCs w:val="24"/>
        </w:rPr>
        <w:t>there is no evidence</w:t>
      </w:r>
      <w:r>
        <w:rPr>
          <w:rFonts w:ascii="Times New Roman" w:hAnsi="Times New Roman" w:cs="Times New Roman"/>
          <w:sz w:val="24"/>
          <w:szCs w:val="24"/>
        </w:rPr>
        <w:t xml:space="preserve"> linking the accused to the offence in the main charge</w:t>
      </w:r>
      <w:r w:rsidR="008B427D">
        <w:rPr>
          <w:rFonts w:ascii="Times New Roman" w:hAnsi="Times New Roman" w:cs="Times New Roman"/>
          <w:sz w:val="24"/>
          <w:szCs w:val="24"/>
        </w:rPr>
        <w:t>.</w:t>
      </w:r>
      <w:r>
        <w:rPr>
          <w:rFonts w:ascii="Times New Roman" w:hAnsi="Times New Roman" w:cs="Times New Roman"/>
          <w:sz w:val="24"/>
          <w:szCs w:val="24"/>
        </w:rPr>
        <w:t xml:space="preserve"> The</w:t>
      </w:r>
      <w:r w:rsidR="008B427D">
        <w:rPr>
          <w:rFonts w:ascii="Times New Roman" w:hAnsi="Times New Roman" w:cs="Times New Roman"/>
          <w:sz w:val="24"/>
          <w:szCs w:val="24"/>
        </w:rPr>
        <w:t>refore,</w:t>
      </w:r>
      <w:r>
        <w:rPr>
          <w:rFonts w:ascii="Times New Roman" w:hAnsi="Times New Roman" w:cs="Times New Roman"/>
          <w:sz w:val="24"/>
          <w:szCs w:val="24"/>
        </w:rPr>
        <w:t xml:space="preserve"> it follows that the </w:t>
      </w:r>
      <w:r w:rsidR="008B427D">
        <w:rPr>
          <w:rFonts w:ascii="Times New Roman" w:hAnsi="Times New Roman" w:cs="Times New Roman"/>
          <w:sz w:val="24"/>
          <w:szCs w:val="24"/>
        </w:rPr>
        <w:t>S</w:t>
      </w:r>
      <w:r>
        <w:rPr>
          <w:rFonts w:ascii="Times New Roman" w:hAnsi="Times New Roman" w:cs="Times New Roman"/>
          <w:sz w:val="24"/>
          <w:szCs w:val="24"/>
        </w:rPr>
        <w:t>tate did not place sufficient evidence of the commission of the main charge by the appellant before the court.</w:t>
      </w:r>
    </w:p>
    <w:p w:rsidR="00844DA8" w:rsidRDefault="00844DA8" w:rsidP="0006256E">
      <w:pPr>
        <w:spacing w:after="0"/>
        <w:rPr>
          <w:rFonts w:ascii="Times New Roman" w:hAnsi="Times New Roman" w:cs="Times New Roman"/>
          <w:sz w:val="24"/>
          <w:szCs w:val="24"/>
        </w:rPr>
      </w:pPr>
    </w:p>
    <w:p w:rsidR="00844DA8" w:rsidRDefault="00384224" w:rsidP="00F11C2F">
      <w:pPr>
        <w:spacing w:after="0"/>
        <w:ind w:firstLine="720"/>
        <w:rPr>
          <w:rFonts w:ascii="Times New Roman" w:hAnsi="Times New Roman" w:cs="Times New Roman"/>
          <w:sz w:val="24"/>
          <w:szCs w:val="24"/>
        </w:rPr>
      </w:pPr>
      <w:r>
        <w:rPr>
          <w:rFonts w:ascii="Times New Roman" w:hAnsi="Times New Roman" w:cs="Times New Roman"/>
          <w:sz w:val="24"/>
          <w:szCs w:val="24"/>
        </w:rPr>
        <w:t>Accordingly</w:t>
      </w:r>
      <w:r w:rsidR="00844DA8">
        <w:rPr>
          <w:rFonts w:ascii="Times New Roman" w:hAnsi="Times New Roman" w:cs="Times New Roman"/>
          <w:sz w:val="24"/>
          <w:szCs w:val="24"/>
        </w:rPr>
        <w:t xml:space="preserve">, the </w:t>
      </w:r>
      <w:r w:rsidR="008B427D">
        <w:rPr>
          <w:rFonts w:ascii="Times New Roman" w:hAnsi="Times New Roman" w:cs="Times New Roman"/>
          <w:sz w:val="24"/>
          <w:szCs w:val="24"/>
        </w:rPr>
        <w:t>decision</w:t>
      </w:r>
      <w:r w:rsidR="00844DA8">
        <w:rPr>
          <w:rFonts w:ascii="Times New Roman" w:hAnsi="Times New Roman" w:cs="Times New Roman"/>
          <w:sz w:val="24"/>
          <w:szCs w:val="24"/>
        </w:rPr>
        <w:t xml:space="preserve"> of the trial court is set aside and substituted by a verdict of not guilty and acquitted.</w:t>
      </w:r>
    </w:p>
    <w:p w:rsidR="00717FDF" w:rsidRDefault="00717FDF" w:rsidP="003B764C">
      <w:pPr>
        <w:spacing w:after="0"/>
        <w:rPr>
          <w:rFonts w:ascii="Times New Roman" w:hAnsi="Times New Roman" w:cs="Times New Roman"/>
          <w:sz w:val="24"/>
          <w:szCs w:val="24"/>
        </w:rPr>
      </w:pPr>
    </w:p>
    <w:p w:rsidR="00717FDF" w:rsidRPr="003B764C" w:rsidRDefault="00717FDF" w:rsidP="003B764C">
      <w:pPr>
        <w:spacing w:after="0"/>
        <w:rPr>
          <w:rFonts w:ascii="Times New Roman" w:hAnsi="Times New Roman" w:cs="Times New Roman"/>
          <w:sz w:val="24"/>
          <w:szCs w:val="24"/>
        </w:rPr>
      </w:pPr>
    </w:p>
    <w:p w:rsidR="00DE2E86" w:rsidRDefault="00DE2E86" w:rsidP="00DE2E86">
      <w:pPr>
        <w:spacing w:after="0"/>
        <w:rPr>
          <w:rFonts w:ascii="Times New Roman" w:hAnsi="Times New Roman" w:cs="Times New Roman"/>
          <w:sz w:val="24"/>
          <w:szCs w:val="24"/>
        </w:rPr>
      </w:pPr>
    </w:p>
    <w:p w:rsidR="00DE2E86" w:rsidRDefault="00DE2E86" w:rsidP="00DE2E86">
      <w:pPr>
        <w:spacing w:after="0"/>
        <w:rPr>
          <w:rFonts w:ascii="Times New Roman" w:hAnsi="Times New Roman" w:cs="Times New Roman"/>
          <w:sz w:val="24"/>
          <w:szCs w:val="24"/>
        </w:rPr>
      </w:pPr>
    </w:p>
    <w:p w:rsidR="00DE2E86" w:rsidRPr="00696BFB" w:rsidRDefault="00DE2E86" w:rsidP="00DE2E86">
      <w:pPr>
        <w:rPr>
          <w:rFonts w:ascii="Times New Roman" w:hAnsi="Times New Roman" w:cs="Times New Roman"/>
          <w:bCs/>
          <w:sz w:val="24"/>
          <w:szCs w:val="24"/>
        </w:rPr>
      </w:pPr>
      <w:r w:rsidRPr="00696BFB">
        <w:rPr>
          <w:rFonts w:ascii="Times New Roman" w:hAnsi="Times New Roman" w:cs="Times New Roman"/>
          <w:bCs/>
          <w:sz w:val="24"/>
          <w:szCs w:val="24"/>
        </w:rPr>
        <w:t>Honourable Mrs. Justice Bachi-</w:t>
      </w:r>
      <w:proofErr w:type="spellStart"/>
      <w:r w:rsidRPr="00696BFB">
        <w:rPr>
          <w:rFonts w:ascii="Times New Roman" w:hAnsi="Times New Roman" w:cs="Times New Roman"/>
          <w:bCs/>
          <w:sz w:val="24"/>
          <w:szCs w:val="24"/>
        </w:rPr>
        <w:t>Mzawazi</w:t>
      </w:r>
      <w:proofErr w:type="spellEnd"/>
    </w:p>
    <w:p w:rsidR="00DF72F8" w:rsidRPr="00696BFB" w:rsidRDefault="00DE2E86" w:rsidP="00B12904">
      <w:pPr>
        <w:rPr>
          <w:rFonts w:ascii="Times New Roman" w:hAnsi="Times New Roman" w:cs="Times New Roman"/>
          <w:bCs/>
          <w:sz w:val="24"/>
          <w:szCs w:val="24"/>
        </w:rPr>
      </w:pPr>
      <w:r w:rsidRPr="00696BFB">
        <w:rPr>
          <w:rFonts w:ascii="Times New Roman" w:hAnsi="Times New Roman" w:cs="Times New Roman"/>
          <w:bCs/>
          <w:sz w:val="24"/>
          <w:szCs w:val="24"/>
        </w:rPr>
        <w:t>Honourable Mrs. Justice Muzofa – I Agree</w:t>
      </w:r>
    </w:p>
    <w:sectPr w:rsidR="00DF72F8" w:rsidRPr="00696BF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EBF" w:rsidRDefault="000F0EBF" w:rsidP="00D97325">
      <w:pPr>
        <w:spacing w:after="0" w:line="240" w:lineRule="auto"/>
      </w:pPr>
      <w:r>
        <w:separator/>
      </w:r>
    </w:p>
  </w:endnote>
  <w:endnote w:type="continuationSeparator" w:id="0">
    <w:p w:rsidR="000F0EBF" w:rsidRDefault="000F0EBF" w:rsidP="00D9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146" w:rsidRDefault="008F4146">
    <w:pPr>
      <w:pStyle w:val="Footer"/>
    </w:pPr>
  </w:p>
  <w:p w:rsidR="008F4146" w:rsidRDefault="008F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EBF" w:rsidRDefault="000F0EBF" w:rsidP="00D97325">
      <w:pPr>
        <w:spacing w:after="0" w:line="240" w:lineRule="auto"/>
      </w:pPr>
      <w:r>
        <w:separator/>
      </w:r>
    </w:p>
  </w:footnote>
  <w:footnote w:type="continuationSeparator" w:id="0">
    <w:p w:rsidR="000F0EBF" w:rsidRDefault="000F0EBF" w:rsidP="00D9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181616"/>
      <w:docPartObj>
        <w:docPartGallery w:val="Page Numbers (Top of Page)"/>
        <w:docPartUnique/>
      </w:docPartObj>
    </w:sdtPr>
    <w:sdtEndPr>
      <w:rPr>
        <w:noProof/>
      </w:rPr>
    </w:sdtEndPr>
    <w:sdtContent>
      <w:p w:rsidR="00665610" w:rsidRDefault="00665610">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665610" w:rsidRDefault="00665610">
        <w:pPr>
          <w:pStyle w:val="Header"/>
          <w:jc w:val="right"/>
          <w:rPr>
            <w:noProof/>
          </w:rPr>
        </w:pPr>
        <w:r>
          <w:rPr>
            <w:noProof/>
          </w:rPr>
          <w:t>HCC</w:t>
        </w:r>
        <w:r w:rsidR="00C56E07">
          <w:rPr>
            <w:noProof/>
          </w:rPr>
          <w:t xml:space="preserve"> 28/23</w:t>
        </w:r>
      </w:p>
      <w:p w:rsidR="00635ED6" w:rsidRDefault="00635ED6">
        <w:pPr>
          <w:pStyle w:val="Header"/>
          <w:jc w:val="right"/>
          <w:rPr>
            <w:noProof/>
          </w:rPr>
        </w:pPr>
        <w:r>
          <w:rPr>
            <w:noProof/>
          </w:rPr>
          <w:t>CA 120/22</w:t>
        </w:r>
      </w:p>
      <w:p w:rsidR="00665610" w:rsidRDefault="006F1857">
        <w:pPr>
          <w:pStyle w:val="Header"/>
          <w:jc w:val="right"/>
        </w:pPr>
        <w:r>
          <w:rPr>
            <w:noProof/>
          </w:rPr>
          <w:t xml:space="preserve">CRB </w:t>
        </w:r>
        <w:r w:rsidR="00665610">
          <w:rPr>
            <w:noProof/>
          </w:rPr>
          <w:t xml:space="preserve">CHNR </w:t>
        </w:r>
        <w:r w:rsidR="00635ED6">
          <w:rPr>
            <w:noProof/>
          </w:rPr>
          <w:t>126</w:t>
        </w:r>
        <w:r w:rsidR="00665610">
          <w:rPr>
            <w:noProof/>
          </w:rPr>
          <w:t>/22</w:t>
        </w:r>
      </w:p>
    </w:sdtContent>
  </w:sdt>
  <w:p w:rsidR="00D97325" w:rsidRDefault="00D9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1820"/>
    <w:multiLevelType w:val="multilevel"/>
    <w:tmpl w:val="A818397E"/>
    <w:lvl w:ilvl="0">
      <w:start w:val="1"/>
      <w:numFmt w:val="decimal"/>
      <w:lvlText w:val="%1."/>
      <w:lvlJc w:val="left"/>
      <w:pPr>
        <w:ind w:left="1080" w:hanging="360"/>
      </w:pPr>
      <w:rPr>
        <w:rFonts w:hint="default"/>
      </w:rPr>
    </w:lvl>
    <w:lvl w:ilvl="1">
      <w:start w:val="1"/>
      <w:numFmt w:val="decimal"/>
      <w:isLgl/>
      <w:lvlText w:val="%1.%2"/>
      <w:lvlJc w:val="left"/>
      <w:pPr>
        <w:ind w:left="153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83235D3"/>
    <w:multiLevelType w:val="hybridMultilevel"/>
    <w:tmpl w:val="B75CD1C0"/>
    <w:lvl w:ilvl="0" w:tplc="49049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D81EE6"/>
    <w:multiLevelType w:val="hybridMultilevel"/>
    <w:tmpl w:val="CDDA9D02"/>
    <w:lvl w:ilvl="0" w:tplc="B9D0E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6C5739"/>
    <w:multiLevelType w:val="hybridMultilevel"/>
    <w:tmpl w:val="01940C5C"/>
    <w:lvl w:ilvl="0" w:tplc="2B44500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4920837"/>
    <w:multiLevelType w:val="hybridMultilevel"/>
    <w:tmpl w:val="5274ABA4"/>
    <w:lvl w:ilvl="0" w:tplc="EE2C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2171505">
    <w:abstractNumId w:val="0"/>
  </w:num>
  <w:num w:numId="2" w16cid:durableId="374737387">
    <w:abstractNumId w:val="4"/>
  </w:num>
  <w:num w:numId="3" w16cid:durableId="1655572330">
    <w:abstractNumId w:val="1"/>
  </w:num>
  <w:num w:numId="4" w16cid:durableId="1180268513">
    <w:abstractNumId w:val="2"/>
  </w:num>
  <w:num w:numId="5" w16cid:durableId="1728720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19"/>
    <w:rsid w:val="0000659A"/>
    <w:rsid w:val="00025320"/>
    <w:rsid w:val="000320BC"/>
    <w:rsid w:val="00034BFB"/>
    <w:rsid w:val="00047F3C"/>
    <w:rsid w:val="0006256E"/>
    <w:rsid w:val="00080B24"/>
    <w:rsid w:val="000857DC"/>
    <w:rsid w:val="00097054"/>
    <w:rsid w:val="000A4FF3"/>
    <w:rsid w:val="000C22A4"/>
    <w:rsid w:val="000D057B"/>
    <w:rsid w:val="000D2310"/>
    <w:rsid w:val="000E4B71"/>
    <w:rsid w:val="000E63A4"/>
    <w:rsid w:val="000F0EBF"/>
    <w:rsid w:val="000F45DB"/>
    <w:rsid w:val="00102AFD"/>
    <w:rsid w:val="00103D6C"/>
    <w:rsid w:val="0010792F"/>
    <w:rsid w:val="00124A4A"/>
    <w:rsid w:val="00135C1A"/>
    <w:rsid w:val="001452B8"/>
    <w:rsid w:val="00150015"/>
    <w:rsid w:val="00155910"/>
    <w:rsid w:val="00160623"/>
    <w:rsid w:val="0019639E"/>
    <w:rsid w:val="001A0054"/>
    <w:rsid w:val="001A4DC9"/>
    <w:rsid w:val="001B1601"/>
    <w:rsid w:val="001B2497"/>
    <w:rsid w:val="001B28D1"/>
    <w:rsid w:val="001C0A4D"/>
    <w:rsid w:val="001F5496"/>
    <w:rsid w:val="002139A9"/>
    <w:rsid w:val="00216E36"/>
    <w:rsid w:val="002230A7"/>
    <w:rsid w:val="00231F8B"/>
    <w:rsid w:val="002417D4"/>
    <w:rsid w:val="002528BB"/>
    <w:rsid w:val="00275CFD"/>
    <w:rsid w:val="00292D41"/>
    <w:rsid w:val="002B22BC"/>
    <w:rsid w:val="002B6FE4"/>
    <w:rsid w:val="002D09E5"/>
    <w:rsid w:val="002D7091"/>
    <w:rsid w:val="002E2C4B"/>
    <w:rsid w:val="002E3952"/>
    <w:rsid w:val="002E5CD3"/>
    <w:rsid w:val="002F1838"/>
    <w:rsid w:val="002F6A15"/>
    <w:rsid w:val="00302B5E"/>
    <w:rsid w:val="00310509"/>
    <w:rsid w:val="00313335"/>
    <w:rsid w:val="0032334C"/>
    <w:rsid w:val="0035507D"/>
    <w:rsid w:val="00362AB6"/>
    <w:rsid w:val="00384224"/>
    <w:rsid w:val="00391FC2"/>
    <w:rsid w:val="0039718F"/>
    <w:rsid w:val="003B764C"/>
    <w:rsid w:val="003D4ED6"/>
    <w:rsid w:val="003E18AC"/>
    <w:rsid w:val="003E3FC6"/>
    <w:rsid w:val="003F471D"/>
    <w:rsid w:val="00416C1E"/>
    <w:rsid w:val="00417EBB"/>
    <w:rsid w:val="00423760"/>
    <w:rsid w:val="004271E8"/>
    <w:rsid w:val="00444DD1"/>
    <w:rsid w:val="00454ED5"/>
    <w:rsid w:val="00466F33"/>
    <w:rsid w:val="00467527"/>
    <w:rsid w:val="00471242"/>
    <w:rsid w:val="00472ACB"/>
    <w:rsid w:val="0047435A"/>
    <w:rsid w:val="00482CDC"/>
    <w:rsid w:val="0048693F"/>
    <w:rsid w:val="0049529D"/>
    <w:rsid w:val="004A7C55"/>
    <w:rsid w:val="004B79CF"/>
    <w:rsid w:val="004C5CAC"/>
    <w:rsid w:val="004D133C"/>
    <w:rsid w:val="00503F26"/>
    <w:rsid w:val="005161E3"/>
    <w:rsid w:val="0053454D"/>
    <w:rsid w:val="00544980"/>
    <w:rsid w:val="00550F58"/>
    <w:rsid w:val="00554C19"/>
    <w:rsid w:val="00577DBC"/>
    <w:rsid w:val="005819A0"/>
    <w:rsid w:val="0059247F"/>
    <w:rsid w:val="00595D25"/>
    <w:rsid w:val="005B5B19"/>
    <w:rsid w:val="005B6C57"/>
    <w:rsid w:val="005D4B8E"/>
    <w:rsid w:val="005D7E7C"/>
    <w:rsid w:val="006049F8"/>
    <w:rsid w:val="0061152C"/>
    <w:rsid w:val="0062480B"/>
    <w:rsid w:val="00631392"/>
    <w:rsid w:val="00634880"/>
    <w:rsid w:val="00635ED6"/>
    <w:rsid w:val="00665610"/>
    <w:rsid w:val="00673BAB"/>
    <w:rsid w:val="00695609"/>
    <w:rsid w:val="00696BFB"/>
    <w:rsid w:val="006A1531"/>
    <w:rsid w:val="006B0FFF"/>
    <w:rsid w:val="006B46F7"/>
    <w:rsid w:val="006B6C36"/>
    <w:rsid w:val="006F1857"/>
    <w:rsid w:val="00715F5D"/>
    <w:rsid w:val="00717FDF"/>
    <w:rsid w:val="007212F5"/>
    <w:rsid w:val="00737812"/>
    <w:rsid w:val="007519E1"/>
    <w:rsid w:val="007901BD"/>
    <w:rsid w:val="00790D96"/>
    <w:rsid w:val="00793EA5"/>
    <w:rsid w:val="00796467"/>
    <w:rsid w:val="007A151A"/>
    <w:rsid w:val="007A3E11"/>
    <w:rsid w:val="007B1CB4"/>
    <w:rsid w:val="007C2538"/>
    <w:rsid w:val="007D508F"/>
    <w:rsid w:val="007F5C8A"/>
    <w:rsid w:val="00810224"/>
    <w:rsid w:val="008121DA"/>
    <w:rsid w:val="0081539E"/>
    <w:rsid w:val="0081754D"/>
    <w:rsid w:val="0083697B"/>
    <w:rsid w:val="0084209F"/>
    <w:rsid w:val="00844DA8"/>
    <w:rsid w:val="008856DE"/>
    <w:rsid w:val="008A2DBB"/>
    <w:rsid w:val="008A3A6E"/>
    <w:rsid w:val="008B06C4"/>
    <w:rsid w:val="008B427D"/>
    <w:rsid w:val="008D1D10"/>
    <w:rsid w:val="008D3B34"/>
    <w:rsid w:val="008F4146"/>
    <w:rsid w:val="00960507"/>
    <w:rsid w:val="009A32AA"/>
    <w:rsid w:val="009A4C91"/>
    <w:rsid w:val="009A5A31"/>
    <w:rsid w:val="009C7A5E"/>
    <w:rsid w:val="009D5033"/>
    <w:rsid w:val="009F5845"/>
    <w:rsid w:val="00A05727"/>
    <w:rsid w:val="00A06EDA"/>
    <w:rsid w:val="00A21DC7"/>
    <w:rsid w:val="00A260AA"/>
    <w:rsid w:val="00A30B40"/>
    <w:rsid w:val="00A34492"/>
    <w:rsid w:val="00A35518"/>
    <w:rsid w:val="00A4196B"/>
    <w:rsid w:val="00A50C09"/>
    <w:rsid w:val="00A641CC"/>
    <w:rsid w:val="00A86D67"/>
    <w:rsid w:val="00A90DDD"/>
    <w:rsid w:val="00AB34F6"/>
    <w:rsid w:val="00AB477A"/>
    <w:rsid w:val="00AD4BAE"/>
    <w:rsid w:val="00B120AE"/>
    <w:rsid w:val="00B12904"/>
    <w:rsid w:val="00B17197"/>
    <w:rsid w:val="00B23508"/>
    <w:rsid w:val="00B30DB3"/>
    <w:rsid w:val="00B43F0C"/>
    <w:rsid w:val="00B55B7D"/>
    <w:rsid w:val="00B714F5"/>
    <w:rsid w:val="00B720FC"/>
    <w:rsid w:val="00B74611"/>
    <w:rsid w:val="00B8404E"/>
    <w:rsid w:val="00B942DF"/>
    <w:rsid w:val="00B948AC"/>
    <w:rsid w:val="00B971D0"/>
    <w:rsid w:val="00B97FCA"/>
    <w:rsid w:val="00BA4CDA"/>
    <w:rsid w:val="00BA6DC9"/>
    <w:rsid w:val="00BB5B28"/>
    <w:rsid w:val="00BC0F11"/>
    <w:rsid w:val="00BC7F3D"/>
    <w:rsid w:val="00BD5821"/>
    <w:rsid w:val="00BE0061"/>
    <w:rsid w:val="00BE381C"/>
    <w:rsid w:val="00BE499D"/>
    <w:rsid w:val="00BF621F"/>
    <w:rsid w:val="00BF7504"/>
    <w:rsid w:val="00C06B67"/>
    <w:rsid w:val="00C56E07"/>
    <w:rsid w:val="00C91587"/>
    <w:rsid w:val="00C923F6"/>
    <w:rsid w:val="00CA3709"/>
    <w:rsid w:val="00CC0F09"/>
    <w:rsid w:val="00CC3B19"/>
    <w:rsid w:val="00CD0A7A"/>
    <w:rsid w:val="00CD6880"/>
    <w:rsid w:val="00CD7A7F"/>
    <w:rsid w:val="00CF050B"/>
    <w:rsid w:val="00D02433"/>
    <w:rsid w:val="00D0401D"/>
    <w:rsid w:val="00D157A1"/>
    <w:rsid w:val="00D41AA6"/>
    <w:rsid w:val="00D67978"/>
    <w:rsid w:val="00D74F49"/>
    <w:rsid w:val="00D83632"/>
    <w:rsid w:val="00D90AFE"/>
    <w:rsid w:val="00D97325"/>
    <w:rsid w:val="00DA6C92"/>
    <w:rsid w:val="00DC0017"/>
    <w:rsid w:val="00DD7CEE"/>
    <w:rsid w:val="00DE2E86"/>
    <w:rsid w:val="00DE7C9B"/>
    <w:rsid w:val="00DF72F8"/>
    <w:rsid w:val="00E11662"/>
    <w:rsid w:val="00E433AA"/>
    <w:rsid w:val="00E51F68"/>
    <w:rsid w:val="00E639F1"/>
    <w:rsid w:val="00E70888"/>
    <w:rsid w:val="00E87A9F"/>
    <w:rsid w:val="00EA3EEF"/>
    <w:rsid w:val="00EA5919"/>
    <w:rsid w:val="00EA743C"/>
    <w:rsid w:val="00EC53F1"/>
    <w:rsid w:val="00EC6185"/>
    <w:rsid w:val="00EC6778"/>
    <w:rsid w:val="00ED2334"/>
    <w:rsid w:val="00F00F47"/>
    <w:rsid w:val="00F11112"/>
    <w:rsid w:val="00F11C2F"/>
    <w:rsid w:val="00F12342"/>
    <w:rsid w:val="00F23CC2"/>
    <w:rsid w:val="00F52AB9"/>
    <w:rsid w:val="00F53ACB"/>
    <w:rsid w:val="00F61C51"/>
    <w:rsid w:val="00F97B66"/>
    <w:rsid w:val="00FA543D"/>
    <w:rsid w:val="00FA6C7C"/>
    <w:rsid w:val="00FB3135"/>
    <w:rsid w:val="00FC7072"/>
    <w:rsid w:val="00FD70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2610"/>
  <w15:chartTrackingRefBased/>
  <w15:docId w15:val="{928186D0-77FD-4FF6-B7D3-FB8A85EB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325"/>
  </w:style>
  <w:style w:type="paragraph" w:styleId="Footer">
    <w:name w:val="footer"/>
    <w:basedOn w:val="Normal"/>
    <w:link w:val="FooterChar"/>
    <w:uiPriority w:val="99"/>
    <w:unhideWhenUsed/>
    <w:rsid w:val="00D97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325"/>
  </w:style>
  <w:style w:type="paragraph" w:styleId="ListParagraph">
    <w:name w:val="List Paragraph"/>
    <w:basedOn w:val="Normal"/>
    <w:uiPriority w:val="34"/>
    <w:qFormat/>
    <w:rsid w:val="001B2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15</cp:revision>
  <cp:lastPrinted>2023-06-29T13:52:00Z</cp:lastPrinted>
  <dcterms:created xsi:type="dcterms:W3CDTF">2023-06-29T12:26:00Z</dcterms:created>
  <dcterms:modified xsi:type="dcterms:W3CDTF">2023-07-05T12:58:00Z</dcterms:modified>
</cp:coreProperties>
</file>