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FF1632" w:rsidP="00FF163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KISMET BUTCHERY (PVT) LIMITED</w:t>
      </w:r>
    </w:p>
    <w:p w:rsidR="00FF1632" w:rsidRDefault="00FF1632" w:rsidP="00FF16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F1632" w:rsidRDefault="00FF1632" w:rsidP="00FF16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DORRIS MACHINGAMBI</w:t>
      </w:r>
    </w:p>
    <w:p w:rsidR="00FF1632" w:rsidRDefault="00FF1632" w:rsidP="00FF16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F1632" w:rsidRDefault="00FF1632" w:rsidP="00FF16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304A09">
        <w:rPr>
          <w:rFonts w:ascii="Times New Roman" w:hAnsi="Times New Roman" w:cs="Times New Roman"/>
          <w:sz w:val="24"/>
          <w:szCs w:val="24"/>
        </w:rPr>
        <w:t>N</w:t>
      </w:r>
      <w:r>
        <w:rPr>
          <w:rFonts w:ascii="Times New Roman" w:hAnsi="Times New Roman" w:cs="Times New Roman"/>
          <w:sz w:val="24"/>
          <w:szCs w:val="24"/>
        </w:rPr>
        <w:t>SPECTOR MUTSINDIKWA</w:t>
      </w:r>
      <w:r w:rsidR="00304A09">
        <w:rPr>
          <w:rFonts w:ascii="Times New Roman" w:hAnsi="Times New Roman" w:cs="Times New Roman"/>
          <w:sz w:val="24"/>
          <w:szCs w:val="24"/>
        </w:rPr>
        <w:t xml:space="preserve"> </w:t>
      </w:r>
      <w:r>
        <w:rPr>
          <w:rFonts w:ascii="Times New Roman" w:hAnsi="Times New Roman" w:cs="Times New Roman"/>
          <w:sz w:val="24"/>
          <w:szCs w:val="24"/>
        </w:rPr>
        <w:t>N</w:t>
      </w:r>
      <w:r w:rsidR="00304A09">
        <w:rPr>
          <w:rFonts w:ascii="Times New Roman" w:hAnsi="Times New Roman" w:cs="Times New Roman"/>
          <w:sz w:val="24"/>
          <w:szCs w:val="24"/>
        </w:rPr>
        <w:t>.</w:t>
      </w:r>
      <w:r>
        <w:rPr>
          <w:rFonts w:ascii="Times New Roman" w:hAnsi="Times New Roman" w:cs="Times New Roman"/>
          <w:sz w:val="24"/>
          <w:szCs w:val="24"/>
        </w:rPr>
        <w:t>O</w:t>
      </w:r>
      <w:r w:rsidR="00304A09">
        <w:rPr>
          <w:rFonts w:ascii="Times New Roman" w:hAnsi="Times New Roman" w:cs="Times New Roman"/>
          <w:sz w:val="24"/>
          <w:szCs w:val="24"/>
        </w:rPr>
        <w:t>.</w:t>
      </w:r>
    </w:p>
    <w:p w:rsidR="00FF1632" w:rsidRDefault="00FF1632" w:rsidP="00FF16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F1632" w:rsidRDefault="00FF1632" w:rsidP="00FF16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 DZIMWASHA</w:t>
      </w:r>
    </w:p>
    <w:p w:rsidR="00FF1632" w:rsidRDefault="00FF1632" w:rsidP="00FF1632">
      <w:pPr>
        <w:spacing w:after="0" w:line="360" w:lineRule="auto"/>
        <w:jc w:val="both"/>
        <w:rPr>
          <w:rFonts w:ascii="Times New Roman" w:hAnsi="Times New Roman" w:cs="Times New Roman"/>
          <w:sz w:val="24"/>
          <w:szCs w:val="24"/>
        </w:rPr>
      </w:pPr>
    </w:p>
    <w:p w:rsidR="00FF1632" w:rsidRDefault="00FF1632" w:rsidP="00FF1632">
      <w:pPr>
        <w:spacing w:after="0" w:line="360" w:lineRule="auto"/>
        <w:jc w:val="both"/>
        <w:rPr>
          <w:rFonts w:ascii="Times New Roman" w:hAnsi="Times New Roman" w:cs="Times New Roman"/>
          <w:sz w:val="24"/>
          <w:szCs w:val="24"/>
        </w:rPr>
      </w:pPr>
    </w:p>
    <w:p w:rsidR="00FF1632" w:rsidRDefault="00FF1632" w:rsidP="00FF16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F1632" w:rsidRDefault="00FF1632" w:rsidP="00FF16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 J</w:t>
      </w:r>
    </w:p>
    <w:p w:rsidR="00FF1632" w:rsidRDefault="00FF1632" w:rsidP="00FF16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F96EE9">
        <w:rPr>
          <w:rFonts w:ascii="Times New Roman" w:hAnsi="Times New Roman" w:cs="Times New Roman"/>
          <w:sz w:val="24"/>
          <w:szCs w:val="24"/>
        </w:rPr>
        <w:t>19 &amp; 26 October 2017</w:t>
      </w:r>
      <w:r w:rsidR="00694363">
        <w:rPr>
          <w:rFonts w:ascii="Times New Roman" w:hAnsi="Times New Roman" w:cs="Times New Roman"/>
          <w:sz w:val="24"/>
          <w:szCs w:val="24"/>
        </w:rPr>
        <w:t>, 28 February 2018</w:t>
      </w:r>
    </w:p>
    <w:p w:rsidR="00FF1632" w:rsidRDefault="00FF1632" w:rsidP="00FF1632">
      <w:pPr>
        <w:spacing w:after="0" w:line="360" w:lineRule="auto"/>
        <w:jc w:val="both"/>
        <w:rPr>
          <w:rFonts w:ascii="Times New Roman" w:hAnsi="Times New Roman" w:cs="Times New Roman"/>
          <w:sz w:val="24"/>
          <w:szCs w:val="24"/>
        </w:rPr>
      </w:pPr>
    </w:p>
    <w:p w:rsidR="00FF1632" w:rsidRDefault="00FF1632" w:rsidP="00FF1632">
      <w:pPr>
        <w:spacing w:after="0" w:line="360" w:lineRule="auto"/>
        <w:jc w:val="both"/>
        <w:rPr>
          <w:rFonts w:ascii="Times New Roman" w:hAnsi="Times New Roman" w:cs="Times New Roman"/>
          <w:sz w:val="24"/>
          <w:szCs w:val="24"/>
        </w:rPr>
      </w:pPr>
    </w:p>
    <w:p w:rsidR="00FF1632" w:rsidRPr="00F96EE9" w:rsidRDefault="00F96EE9" w:rsidP="00FF1632">
      <w:pPr>
        <w:spacing w:after="0" w:line="360" w:lineRule="auto"/>
        <w:jc w:val="both"/>
        <w:rPr>
          <w:rFonts w:ascii="Times New Roman" w:hAnsi="Times New Roman" w:cs="Times New Roman"/>
          <w:b/>
          <w:sz w:val="24"/>
          <w:szCs w:val="24"/>
        </w:rPr>
      </w:pPr>
      <w:r w:rsidRPr="00F96EE9">
        <w:rPr>
          <w:rFonts w:ascii="Times New Roman" w:hAnsi="Times New Roman" w:cs="Times New Roman"/>
          <w:b/>
          <w:sz w:val="24"/>
          <w:szCs w:val="24"/>
        </w:rPr>
        <w:t>Urgent chamber application</w:t>
      </w:r>
    </w:p>
    <w:p w:rsidR="00FF1632" w:rsidRDefault="00FF1632" w:rsidP="00FF1632">
      <w:pPr>
        <w:spacing w:after="0" w:line="360" w:lineRule="auto"/>
        <w:jc w:val="both"/>
        <w:rPr>
          <w:rFonts w:ascii="Times New Roman" w:hAnsi="Times New Roman" w:cs="Times New Roman"/>
          <w:sz w:val="24"/>
          <w:szCs w:val="24"/>
        </w:rPr>
      </w:pPr>
    </w:p>
    <w:p w:rsidR="00FF1632" w:rsidRDefault="00F96EE9" w:rsidP="00434FA2">
      <w:pPr>
        <w:spacing w:after="0" w:line="240" w:lineRule="auto"/>
        <w:jc w:val="both"/>
        <w:rPr>
          <w:rFonts w:ascii="Times New Roman" w:hAnsi="Times New Roman" w:cs="Times New Roman"/>
          <w:sz w:val="24"/>
          <w:szCs w:val="24"/>
        </w:rPr>
      </w:pPr>
      <w:r w:rsidRPr="00F96EE9">
        <w:rPr>
          <w:rFonts w:ascii="Times New Roman" w:hAnsi="Times New Roman" w:cs="Times New Roman"/>
          <w:i/>
          <w:sz w:val="24"/>
          <w:szCs w:val="24"/>
        </w:rPr>
        <w:t>R Mabwe</w:t>
      </w:r>
      <w:r>
        <w:rPr>
          <w:rFonts w:ascii="Times New Roman" w:hAnsi="Times New Roman" w:cs="Times New Roman"/>
          <w:sz w:val="24"/>
          <w:szCs w:val="24"/>
        </w:rPr>
        <w:t>, for the applicant</w:t>
      </w:r>
    </w:p>
    <w:p w:rsidR="00FF1632" w:rsidRDefault="00F96EE9" w:rsidP="00434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F96EE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person</w:t>
      </w:r>
    </w:p>
    <w:p w:rsidR="00FF1632" w:rsidRDefault="00F96EE9" w:rsidP="00FF1632">
      <w:pPr>
        <w:spacing w:after="0" w:line="240" w:lineRule="auto"/>
        <w:jc w:val="both"/>
        <w:rPr>
          <w:rFonts w:ascii="Times New Roman" w:hAnsi="Times New Roman" w:cs="Times New Roman"/>
          <w:sz w:val="24"/>
          <w:szCs w:val="24"/>
        </w:rPr>
      </w:pPr>
      <w:r w:rsidRPr="00F96EE9">
        <w:rPr>
          <w:rFonts w:ascii="Times New Roman" w:hAnsi="Times New Roman" w:cs="Times New Roman"/>
          <w:i/>
          <w:sz w:val="24"/>
          <w:szCs w:val="24"/>
        </w:rPr>
        <w:t>T.R. Mutendi</w:t>
      </w:r>
      <w:r w:rsidR="00FF1632">
        <w:rPr>
          <w:rFonts w:ascii="Times New Roman" w:hAnsi="Times New Roman" w:cs="Times New Roman"/>
          <w:sz w:val="24"/>
          <w:szCs w:val="24"/>
        </w:rPr>
        <w:t>, for the</w:t>
      </w:r>
      <w:r>
        <w:rPr>
          <w:rFonts w:ascii="Times New Roman" w:hAnsi="Times New Roman" w:cs="Times New Roman"/>
          <w:sz w:val="24"/>
          <w:szCs w:val="24"/>
        </w:rPr>
        <w:t xml:space="preserve"> 2</w:t>
      </w:r>
      <w:r w:rsidRPr="00F96EE9">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FF1632">
        <w:rPr>
          <w:rFonts w:ascii="Times New Roman" w:hAnsi="Times New Roman" w:cs="Times New Roman"/>
          <w:sz w:val="24"/>
          <w:szCs w:val="24"/>
        </w:rPr>
        <w:t>respondent</w:t>
      </w:r>
    </w:p>
    <w:p w:rsidR="00FF1632" w:rsidRDefault="00FF1632" w:rsidP="00FF1632">
      <w:pPr>
        <w:spacing w:after="0" w:line="360" w:lineRule="auto"/>
        <w:jc w:val="both"/>
        <w:rPr>
          <w:rFonts w:ascii="Times New Roman" w:hAnsi="Times New Roman" w:cs="Times New Roman"/>
          <w:sz w:val="24"/>
          <w:szCs w:val="24"/>
        </w:rPr>
      </w:pPr>
    </w:p>
    <w:p w:rsidR="00FF1632" w:rsidRDefault="00FF1632" w:rsidP="00FF16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NDEWERE J:</w:t>
      </w:r>
      <w:r w:rsidR="00DD3B73">
        <w:rPr>
          <w:rFonts w:ascii="Times New Roman" w:hAnsi="Times New Roman" w:cs="Times New Roman"/>
          <w:sz w:val="24"/>
          <w:szCs w:val="24"/>
        </w:rPr>
        <w:t xml:space="preserve"> On 26 October, 2017, I granted the following interim relief on the Provisional Order sought by the applicant on an urgent basis:</w:t>
      </w:r>
    </w:p>
    <w:p w:rsidR="00DD3B73" w:rsidRDefault="00DD3B73" w:rsidP="00DD3B73">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“Terms of the Interim Order granted</w:t>
      </w:r>
    </w:p>
    <w:p w:rsidR="00DD3B73" w:rsidRDefault="00DD3B73" w:rsidP="00DD3B73">
      <w:pPr>
        <w:spacing w:after="0" w:line="240" w:lineRule="auto"/>
        <w:jc w:val="both"/>
        <w:rPr>
          <w:rFonts w:ascii="Times New Roman" w:hAnsi="Times New Roman" w:cs="Times New Roman"/>
        </w:rPr>
      </w:pPr>
    </w:p>
    <w:p w:rsidR="00DD3B73" w:rsidRDefault="00DD3B73" w:rsidP="00DD3B7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That pending the finalisation of the Distribution of </w:t>
      </w:r>
      <w:r w:rsidR="00104F34">
        <w:rPr>
          <w:rFonts w:ascii="Times New Roman" w:hAnsi="Times New Roman" w:cs="Times New Roman"/>
        </w:rPr>
        <w:t>Estate</w:t>
      </w:r>
      <w:r>
        <w:rPr>
          <w:rFonts w:ascii="Times New Roman" w:hAnsi="Times New Roman" w:cs="Times New Roman"/>
        </w:rPr>
        <w:t xml:space="preserve"> Late Henry Machingambi DR 2447/15, 1</w:t>
      </w:r>
      <w:r w:rsidRPr="00DD3B73">
        <w:rPr>
          <w:rFonts w:ascii="Times New Roman" w:hAnsi="Times New Roman" w:cs="Times New Roman"/>
          <w:vertAlign w:val="superscript"/>
        </w:rPr>
        <w:t>st</w:t>
      </w:r>
      <w:r>
        <w:rPr>
          <w:rFonts w:ascii="Times New Roman" w:hAnsi="Times New Roman" w:cs="Times New Roman"/>
        </w:rPr>
        <w:t>, 2</w:t>
      </w:r>
      <w:r w:rsidRPr="00DD3B73">
        <w:rPr>
          <w:rFonts w:ascii="Times New Roman" w:hAnsi="Times New Roman" w:cs="Times New Roman"/>
          <w:vertAlign w:val="superscript"/>
        </w:rPr>
        <w:t>nd</w:t>
      </w:r>
      <w:r>
        <w:rPr>
          <w:rFonts w:ascii="Times New Roman" w:hAnsi="Times New Roman" w:cs="Times New Roman"/>
        </w:rPr>
        <w:t xml:space="preserve"> and 3</w:t>
      </w:r>
      <w:r w:rsidRPr="00DD3B73">
        <w:rPr>
          <w:rFonts w:ascii="Times New Roman" w:hAnsi="Times New Roman" w:cs="Times New Roman"/>
          <w:vertAlign w:val="superscript"/>
        </w:rPr>
        <w:t>rd</w:t>
      </w:r>
      <w:r>
        <w:rPr>
          <w:rFonts w:ascii="Times New Roman" w:hAnsi="Times New Roman" w:cs="Times New Roman"/>
        </w:rPr>
        <w:t xml:space="preserve"> respondents are interdicted from </w:t>
      </w:r>
      <w:r w:rsidR="00104F34">
        <w:rPr>
          <w:rFonts w:ascii="Times New Roman" w:hAnsi="Times New Roman" w:cs="Times New Roman"/>
        </w:rPr>
        <w:t>performing</w:t>
      </w:r>
      <w:r w:rsidR="00F96EE9">
        <w:rPr>
          <w:rFonts w:ascii="Times New Roman" w:hAnsi="Times New Roman" w:cs="Times New Roman"/>
        </w:rPr>
        <w:t xml:space="preserve"> the following</w:t>
      </w:r>
      <w:r w:rsidR="00BA60AA">
        <w:rPr>
          <w:rFonts w:ascii="Times New Roman" w:hAnsi="Times New Roman" w:cs="Times New Roman"/>
        </w:rPr>
        <w:t xml:space="preserve"> at Town</w:t>
      </w:r>
      <w:r>
        <w:rPr>
          <w:rFonts w:ascii="Times New Roman" w:hAnsi="Times New Roman" w:cs="Times New Roman"/>
        </w:rPr>
        <w:t>lands Farm Masvingo;</w:t>
      </w:r>
    </w:p>
    <w:p w:rsidR="00DD3B73" w:rsidRDefault="00DD3B73" w:rsidP="00DD3B73">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Removing cattle from Townlands Farm</w:t>
      </w:r>
      <w:r w:rsidR="00F96EE9">
        <w:rPr>
          <w:rFonts w:ascii="Times New Roman" w:hAnsi="Times New Roman" w:cs="Times New Roman"/>
        </w:rPr>
        <w:t>,</w:t>
      </w:r>
      <w:r>
        <w:rPr>
          <w:rFonts w:ascii="Times New Roman" w:hAnsi="Times New Roman" w:cs="Times New Roman"/>
        </w:rPr>
        <w:t xml:space="preserve"> Masvingo.</w:t>
      </w:r>
    </w:p>
    <w:p w:rsidR="00DD3B73" w:rsidRDefault="00DD3B73" w:rsidP="00DD3B73">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Granting permit </w:t>
      </w:r>
      <w:r w:rsidR="00BA60AA">
        <w:rPr>
          <w:rFonts w:ascii="Times New Roman" w:hAnsi="Times New Roman" w:cs="Times New Roman"/>
        </w:rPr>
        <w:t>allowing removal o</w:t>
      </w:r>
      <w:r>
        <w:rPr>
          <w:rFonts w:ascii="Times New Roman" w:hAnsi="Times New Roman" w:cs="Times New Roman"/>
        </w:rPr>
        <w:t>f cattle from Townland</w:t>
      </w:r>
      <w:r w:rsidR="00BA60AA">
        <w:rPr>
          <w:rFonts w:ascii="Times New Roman" w:hAnsi="Times New Roman" w:cs="Times New Roman"/>
        </w:rPr>
        <w:t>s</w:t>
      </w:r>
      <w:r>
        <w:rPr>
          <w:rFonts w:ascii="Times New Roman" w:hAnsi="Times New Roman" w:cs="Times New Roman"/>
        </w:rPr>
        <w:t xml:space="preserve"> Farm Masvingo.</w:t>
      </w:r>
    </w:p>
    <w:p w:rsidR="00DD3B73" w:rsidRDefault="00DD3B73" w:rsidP="00DD3B73">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Clearing cattle </w:t>
      </w:r>
      <w:r w:rsidR="00BA60AA">
        <w:rPr>
          <w:rFonts w:ascii="Times New Roman" w:hAnsi="Times New Roman" w:cs="Times New Roman"/>
        </w:rPr>
        <w:t>f</w:t>
      </w:r>
      <w:r w:rsidR="00F96EE9">
        <w:rPr>
          <w:rFonts w:ascii="Times New Roman" w:hAnsi="Times New Roman" w:cs="Times New Roman"/>
        </w:rPr>
        <w:t>or</w:t>
      </w:r>
      <w:r>
        <w:rPr>
          <w:rFonts w:ascii="Times New Roman" w:hAnsi="Times New Roman" w:cs="Times New Roman"/>
        </w:rPr>
        <w:t xml:space="preserve"> movement from Townlands Farm Masvingo.</w:t>
      </w:r>
    </w:p>
    <w:p w:rsidR="00DD3B73" w:rsidRDefault="00171214" w:rsidP="00DD3B73">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To </w:t>
      </w:r>
      <w:r w:rsidR="00DD3B73">
        <w:rPr>
          <w:rFonts w:ascii="Times New Roman" w:hAnsi="Times New Roman" w:cs="Times New Roman"/>
        </w:rPr>
        <w:t xml:space="preserve">refrain </w:t>
      </w:r>
      <w:r w:rsidR="00F96EE9">
        <w:rPr>
          <w:rFonts w:ascii="Times New Roman" w:hAnsi="Times New Roman" w:cs="Times New Roman"/>
        </w:rPr>
        <w:t xml:space="preserve">from </w:t>
      </w:r>
      <w:r w:rsidR="00DD3B73">
        <w:rPr>
          <w:rFonts w:ascii="Times New Roman" w:hAnsi="Times New Roman" w:cs="Times New Roman"/>
        </w:rPr>
        <w:t xml:space="preserve">operating the </w:t>
      </w:r>
      <w:r w:rsidR="00BA60AA">
        <w:rPr>
          <w:rFonts w:ascii="Times New Roman" w:hAnsi="Times New Roman" w:cs="Times New Roman"/>
        </w:rPr>
        <w:t>abattoir</w:t>
      </w:r>
      <w:r w:rsidR="00DD3B73">
        <w:rPr>
          <w:rFonts w:ascii="Times New Roman" w:hAnsi="Times New Roman" w:cs="Times New Roman"/>
        </w:rPr>
        <w:t>.</w:t>
      </w:r>
    </w:p>
    <w:p w:rsidR="00DD3B73" w:rsidRDefault="00DD3B73" w:rsidP="00DD3B73">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And</w:t>
      </w:r>
      <w:r w:rsidR="00F96EE9">
        <w:rPr>
          <w:rFonts w:ascii="Times New Roman" w:hAnsi="Times New Roman" w:cs="Times New Roman"/>
        </w:rPr>
        <w:t xml:space="preserve"> </w:t>
      </w:r>
      <w:r w:rsidR="00ED0A3D">
        <w:rPr>
          <w:rFonts w:ascii="Times New Roman" w:hAnsi="Times New Roman" w:cs="Times New Roman"/>
        </w:rPr>
        <w:t>if any cattle had been moved to order the</w:t>
      </w:r>
      <w:r>
        <w:rPr>
          <w:rFonts w:ascii="Times New Roman" w:hAnsi="Times New Roman" w:cs="Times New Roman"/>
        </w:rPr>
        <w:t xml:space="preserve"> </w:t>
      </w:r>
      <w:r w:rsidR="00BA60AA">
        <w:rPr>
          <w:rFonts w:ascii="Times New Roman" w:hAnsi="Times New Roman" w:cs="Times New Roman"/>
        </w:rPr>
        <w:t>immediate</w:t>
      </w:r>
      <w:r>
        <w:rPr>
          <w:rFonts w:ascii="Times New Roman" w:hAnsi="Times New Roman" w:cs="Times New Roman"/>
        </w:rPr>
        <w:t xml:space="preserve"> </w:t>
      </w:r>
      <w:r w:rsidR="00BA60AA">
        <w:rPr>
          <w:rFonts w:ascii="Times New Roman" w:hAnsi="Times New Roman" w:cs="Times New Roman"/>
        </w:rPr>
        <w:t>return of same to</w:t>
      </w:r>
      <w:r>
        <w:rPr>
          <w:rFonts w:ascii="Times New Roman" w:hAnsi="Times New Roman" w:cs="Times New Roman"/>
        </w:rPr>
        <w:t xml:space="preserve"> Townlands Farm</w:t>
      </w:r>
      <w:r w:rsidR="00F96EE9">
        <w:rPr>
          <w:rFonts w:ascii="Times New Roman" w:hAnsi="Times New Roman" w:cs="Times New Roman"/>
        </w:rPr>
        <w:t>,</w:t>
      </w:r>
      <w:r>
        <w:rPr>
          <w:rFonts w:ascii="Times New Roman" w:hAnsi="Times New Roman" w:cs="Times New Roman"/>
        </w:rPr>
        <w:t xml:space="preserve"> Masving</w:t>
      </w:r>
      <w:r w:rsidR="00104F34">
        <w:rPr>
          <w:rFonts w:ascii="Times New Roman" w:hAnsi="Times New Roman" w:cs="Times New Roman"/>
        </w:rPr>
        <w:t>o.</w:t>
      </w:r>
      <w:r>
        <w:rPr>
          <w:rFonts w:ascii="Times New Roman" w:hAnsi="Times New Roman" w:cs="Times New Roman"/>
        </w:rPr>
        <w:t>”</w:t>
      </w:r>
    </w:p>
    <w:p w:rsidR="007D09E4" w:rsidRDefault="007D09E4" w:rsidP="007D09E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7D09E4" w:rsidRDefault="007D09E4" w:rsidP="007D09E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Oral reasons for my decision were given during the application hearing. However, after the fir</w:t>
      </w:r>
      <w:r w:rsidR="00F96EE9">
        <w:rPr>
          <w:rFonts w:ascii="Times New Roman" w:hAnsi="Times New Roman" w:cs="Times New Roman"/>
          <w:sz w:val="24"/>
          <w:szCs w:val="24"/>
        </w:rPr>
        <w:t>st respondent noted an appeal, I</w:t>
      </w:r>
      <w:r>
        <w:rPr>
          <w:rFonts w:ascii="Times New Roman" w:hAnsi="Times New Roman" w:cs="Times New Roman"/>
          <w:sz w:val="24"/>
          <w:szCs w:val="24"/>
        </w:rPr>
        <w:t xml:space="preserve"> was requested by the appeal court to give the written reasons for my decision</w:t>
      </w:r>
      <w:r w:rsidR="00F96EE9">
        <w:rPr>
          <w:rFonts w:ascii="Times New Roman" w:hAnsi="Times New Roman" w:cs="Times New Roman"/>
          <w:sz w:val="24"/>
          <w:szCs w:val="24"/>
        </w:rPr>
        <w:t>, hence this written judgment</w:t>
      </w:r>
      <w:r>
        <w:rPr>
          <w:rFonts w:ascii="Times New Roman" w:hAnsi="Times New Roman" w:cs="Times New Roman"/>
          <w:sz w:val="24"/>
          <w:szCs w:val="24"/>
        </w:rPr>
        <w:t>.</w:t>
      </w:r>
    </w:p>
    <w:p w:rsidR="007D09E4" w:rsidRDefault="007D09E4" w:rsidP="007D09E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background facts were that the applicant company K</w:t>
      </w:r>
      <w:r w:rsidR="00104F34">
        <w:rPr>
          <w:rFonts w:ascii="Times New Roman" w:hAnsi="Times New Roman" w:cs="Times New Roman"/>
          <w:sz w:val="24"/>
          <w:szCs w:val="24"/>
        </w:rPr>
        <w:t>ismet</w:t>
      </w:r>
      <w:r>
        <w:rPr>
          <w:rFonts w:ascii="Times New Roman" w:hAnsi="Times New Roman" w:cs="Times New Roman"/>
          <w:sz w:val="24"/>
          <w:szCs w:val="24"/>
        </w:rPr>
        <w:t xml:space="preserve"> Butchery (Pvt) Ltd was purchased by a couple, Henry Machingambi and Lynmar</w:t>
      </w:r>
      <w:r w:rsidR="004008DD">
        <w:rPr>
          <w:rFonts w:ascii="Times New Roman" w:hAnsi="Times New Roman" w:cs="Times New Roman"/>
          <w:sz w:val="24"/>
          <w:szCs w:val="24"/>
        </w:rPr>
        <w:t>r</w:t>
      </w:r>
      <w:r w:rsidR="00F96EE9">
        <w:rPr>
          <w:rFonts w:ascii="Times New Roman" w:hAnsi="Times New Roman" w:cs="Times New Roman"/>
          <w:sz w:val="24"/>
          <w:szCs w:val="24"/>
        </w:rPr>
        <w:t>y Ma</w:t>
      </w:r>
      <w:r>
        <w:rPr>
          <w:rFonts w:ascii="Times New Roman" w:hAnsi="Times New Roman" w:cs="Times New Roman"/>
          <w:sz w:val="24"/>
          <w:szCs w:val="24"/>
        </w:rPr>
        <w:t>chi</w:t>
      </w:r>
      <w:r w:rsidR="004008DD">
        <w:rPr>
          <w:rFonts w:ascii="Times New Roman" w:hAnsi="Times New Roman" w:cs="Times New Roman"/>
          <w:sz w:val="24"/>
          <w:szCs w:val="24"/>
        </w:rPr>
        <w:t>ngambi on 1 December</w:t>
      </w:r>
      <w:r w:rsidR="00ED0A3D">
        <w:rPr>
          <w:rFonts w:ascii="Times New Roman" w:hAnsi="Times New Roman" w:cs="Times New Roman"/>
          <w:sz w:val="24"/>
          <w:szCs w:val="24"/>
        </w:rPr>
        <w:t>,</w:t>
      </w:r>
      <w:r w:rsidR="004008DD">
        <w:rPr>
          <w:rFonts w:ascii="Times New Roman" w:hAnsi="Times New Roman" w:cs="Times New Roman"/>
          <w:sz w:val="24"/>
          <w:szCs w:val="24"/>
        </w:rPr>
        <w:t xml:space="preserve"> 2000. The couple was married in terms of the Marriage Act, </w:t>
      </w:r>
      <w:r w:rsidR="00FC181B">
        <w:rPr>
          <w:rFonts w:ascii="Times New Roman" w:hAnsi="Times New Roman" w:cs="Times New Roman"/>
          <w:sz w:val="24"/>
          <w:szCs w:val="24"/>
        </w:rPr>
        <w:t>[</w:t>
      </w:r>
      <w:r w:rsidR="00FC181B">
        <w:rPr>
          <w:rFonts w:ascii="Times New Roman" w:hAnsi="Times New Roman" w:cs="Times New Roman"/>
          <w:i/>
          <w:sz w:val="24"/>
          <w:szCs w:val="24"/>
        </w:rPr>
        <w:t>Chapter 5</w:t>
      </w:r>
      <w:r w:rsidR="004008DD" w:rsidRPr="00FC181B">
        <w:rPr>
          <w:rFonts w:ascii="Times New Roman" w:hAnsi="Times New Roman" w:cs="Times New Roman"/>
          <w:i/>
          <w:sz w:val="24"/>
          <w:szCs w:val="24"/>
        </w:rPr>
        <w:t>:11</w:t>
      </w:r>
      <w:r w:rsidR="00FC181B">
        <w:rPr>
          <w:rFonts w:ascii="Times New Roman" w:hAnsi="Times New Roman" w:cs="Times New Roman"/>
          <w:sz w:val="24"/>
          <w:szCs w:val="24"/>
        </w:rPr>
        <w:t>]</w:t>
      </w:r>
      <w:r w:rsidR="004008DD">
        <w:rPr>
          <w:rFonts w:ascii="Times New Roman" w:hAnsi="Times New Roman" w:cs="Times New Roman"/>
          <w:sz w:val="24"/>
          <w:szCs w:val="24"/>
        </w:rPr>
        <w:t xml:space="preserve"> in 1997.</w:t>
      </w:r>
    </w:p>
    <w:p w:rsidR="004008DD" w:rsidRDefault="004008DD" w:rsidP="007D09E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From 200</w:t>
      </w:r>
      <w:r w:rsidR="00FC181B">
        <w:rPr>
          <w:rFonts w:ascii="Times New Roman" w:hAnsi="Times New Roman" w:cs="Times New Roman"/>
          <w:sz w:val="24"/>
          <w:szCs w:val="24"/>
        </w:rPr>
        <w:t>0 to 2004, Lynmarry was a D</w:t>
      </w:r>
      <w:r>
        <w:rPr>
          <w:rFonts w:ascii="Times New Roman" w:hAnsi="Times New Roman" w:cs="Times New Roman"/>
          <w:sz w:val="24"/>
          <w:szCs w:val="24"/>
        </w:rPr>
        <w:t>irector as well as the Principal Officer of the company. She ran the company full time after resigning</w:t>
      </w:r>
      <w:r w:rsidR="00F119F6">
        <w:rPr>
          <w:rFonts w:ascii="Times New Roman" w:hAnsi="Times New Roman" w:cs="Times New Roman"/>
          <w:sz w:val="24"/>
          <w:szCs w:val="24"/>
        </w:rPr>
        <w:t xml:space="preserve"> from her job while her husband</w:t>
      </w:r>
      <w:r>
        <w:rPr>
          <w:rFonts w:ascii="Times New Roman" w:hAnsi="Times New Roman" w:cs="Times New Roman"/>
          <w:sz w:val="24"/>
          <w:szCs w:val="24"/>
        </w:rPr>
        <w:t>, Henry was a lecturer at Masvingo Teacher’s College. In August, 2004, she suffered a stroke and thereafter, her husband took over the running of the business.</w:t>
      </w:r>
    </w:p>
    <w:p w:rsidR="004008DD" w:rsidRDefault="004008DD" w:rsidP="007D09E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As the business progressed,</w:t>
      </w:r>
      <w:r w:rsidR="00720381">
        <w:rPr>
          <w:rFonts w:ascii="Times New Roman" w:hAnsi="Times New Roman" w:cs="Times New Roman"/>
          <w:sz w:val="24"/>
          <w:szCs w:val="24"/>
        </w:rPr>
        <w:t xml:space="preserve"> the</w:t>
      </w:r>
      <w:r>
        <w:rPr>
          <w:rFonts w:ascii="Times New Roman" w:hAnsi="Times New Roman" w:cs="Times New Roman"/>
          <w:sz w:val="24"/>
          <w:szCs w:val="24"/>
        </w:rPr>
        <w:t xml:space="preserve"> couple leased Townlands Farm from Masvingo </w:t>
      </w:r>
      <w:r w:rsidR="00FC181B">
        <w:rPr>
          <w:rFonts w:ascii="Times New Roman" w:hAnsi="Times New Roman" w:cs="Times New Roman"/>
          <w:sz w:val="24"/>
          <w:szCs w:val="24"/>
        </w:rPr>
        <w:t>Municipality</w:t>
      </w:r>
      <w:r>
        <w:rPr>
          <w:rFonts w:ascii="Times New Roman" w:hAnsi="Times New Roman" w:cs="Times New Roman"/>
          <w:sz w:val="24"/>
          <w:szCs w:val="24"/>
        </w:rPr>
        <w:t>. The lease agreement was betwee</w:t>
      </w:r>
      <w:r w:rsidR="00F119F6">
        <w:rPr>
          <w:rFonts w:ascii="Times New Roman" w:hAnsi="Times New Roman" w:cs="Times New Roman"/>
          <w:sz w:val="24"/>
          <w:szCs w:val="24"/>
        </w:rPr>
        <w:t>n</w:t>
      </w:r>
      <w:r>
        <w:rPr>
          <w:rFonts w:ascii="Times New Roman" w:hAnsi="Times New Roman" w:cs="Times New Roman"/>
          <w:sz w:val="24"/>
          <w:szCs w:val="24"/>
        </w:rPr>
        <w:t xml:space="preserve"> the City of Masvingo and Kismet Butchery (Pvt) Ltd. The last extension of lease was to 3</w:t>
      </w:r>
      <w:r w:rsidR="00720381">
        <w:rPr>
          <w:rFonts w:ascii="Times New Roman" w:hAnsi="Times New Roman" w:cs="Times New Roman"/>
          <w:sz w:val="24"/>
          <w:szCs w:val="24"/>
        </w:rPr>
        <w:t>1</w:t>
      </w:r>
      <w:r>
        <w:rPr>
          <w:rFonts w:ascii="Times New Roman" w:hAnsi="Times New Roman" w:cs="Times New Roman"/>
          <w:sz w:val="24"/>
          <w:szCs w:val="24"/>
        </w:rPr>
        <w:t xml:space="preserve"> October, 2015 at a rent</w:t>
      </w:r>
      <w:r w:rsidR="00720381">
        <w:rPr>
          <w:rFonts w:ascii="Times New Roman" w:hAnsi="Times New Roman" w:cs="Times New Roman"/>
          <w:sz w:val="24"/>
          <w:szCs w:val="24"/>
        </w:rPr>
        <w:t>al</w:t>
      </w:r>
      <w:r>
        <w:rPr>
          <w:rFonts w:ascii="Times New Roman" w:hAnsi="Times New Roman" w:cs="Times New Roman"/>
          <w:sz w:val="24"/>
          <w:szCs w:val="24"/>
        </w:rPr>
        <w:t xml:space="preserve"> of $1 200.00 per month, reviewable by Masvingo Council. </w:t>
      </w:r>
    </w:p>
    <w:p w:rsidR="00720381" w:rsidRDefault="00F119F6" w:rsidP="007D09E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Sadly</w:t>
      </w:r>
      <w:r w:rsidR="004008DD">
        <w:rPr>
          <w:rFonts w:ascii="Times New Roman" w:hAnsi="Times New Roman" w:cs="Times New Roman"/>
          <w:sz w:val="24"/>
          <w:szCs w:val="24"/>
        </w:rPr>
        <w:t>,</w:t>
      </w:r>
      <w:r w:rsidR="00E34C66">
        <w:rPr>
          <w:rFonts w:ascii="Times New Roman" w:hAnsi="Times New Roman" w:cs="Times New Roman"/>
          <w:sz w:val="24"/>
          <w:szCs w:val="24"/>
        </w:rPr>
        <w:t xml:space="preserve"> Henry passed away on 1 Oct</w:t>
      </w:r>
      <w:r w:rsidR="004008DD">
        <w:rPr>
          <w:rFonts w:ascii="Times New Roman" w:hAnsi="Times New Roman" w:cs="Times New Roman"/>
          <w:sz w:val="24"/>
          <w:szCs w:val="24"/>
        </w:rPr>
        <w:t>ober, 2015, during the last month of the lease of Town</w:t>
      </w:r>
      <w:r>
        <w:rPr>
          <w:rFonts w:ascii="Times New Roman" w:hAnsi="Times New Roman" w:cs="Times New Roman"/>
          <w:sz w:val="24"/>
          <w:szCs w:val="24"/>
        </w:rPr>
        <w:t>lan</w:t>
      </w:r>
      <w:r w:rsidR="004008DD">
        <w:rPr>
          <w:rFonts w:ascii="Times New Roman" w:hAnsi="Times New Roman" w:cs="Times New Roman"/>
          <w:sz w:val="24"/>
          <w:szCs w:val="24"/>
        </w:rPr>
        <w:t xml:space="preserve">ds Farm by the applicant. A </w:t>
      </w:r>
      <w:r>
        <w:rPr>
          <w:rFonts w:ascii="Times New Roman" w:hAnsi="Times New Roman" w:cs="Times New Roman"/>
          <w:sz w:val="24"/>
          <w:szCs w:val="24"/>
        </w:rPr>
        <w:t>month before he passed away</w:t>
      </w:r>
      <w:r w:rsidR="00720381">
        <w:rPr>
          <w:rFonts w:ascii="Times New Roman" w:hAnsi="Times New Roman" w:cs="Times New Roman"/>
          <w:sz w:val="24"/>
          <w:szCs w:val="24"/>
        </w:rPr>
        <w:t>,</w:t>
      </w:r>
      <w:r>
        <w:rPr>
          <w:rFonts w:ascii="Times New Roman" w:hAnsi="Times New Roman" w:cs="Times New Roman"/>
          <w:sz w:val="24"/>
          <w:szCs w:val="24"/>
        </w:rPr>
        <w:t xml:space="preserve"> on 31 August</w:t>
      </w:r>
      <w:r w:rsidR="00720381">
        <w:rPr>
          <w:rFonts w:ascii="Times New Roman" w:hAnsi="Times New Roman" w:cs="Times New Roman"/>
          <w:sz w:val="24"/>
          <w:szCs w:val="24"/>
        </w:rPr>
        <w:t xml:space="preserve"> 2015</w:t>
      </w:r>
      <w:r>
        <w:rPr>
          <w:rFonts w:ascii="Times New Roman" w:hAnsi="Times New Roman" w:cs="Times New Roman"/>
          <w:sz w:val="24"/>
          <w:szCs w:val="24"/>
        </w:rPr>
        <w:t>, the late Henry Machingambi executed a will. The will was not contested. The will bequeathed certain</w:t>
      </w:r>
      <w:r w:rsidR="00ED0A3D">
        <w:rPr>
          <w:rFonts w:ascii="Times New Roman" w:hAnsi="Times New Roman" w:cs="Times New Roman"/>
          <w:sz w:val="24"/>
          <w:szCs w:val="24"/>
        </w:rPr>
        <w:t xml:space="preserve"> immovable property to the surviving spouse and other children.</w:t>
      </w:r>
      <w:r w:rsidR="00720381">
        <w:rPr>
          <w:rFonts w:ascii="Times New Roman" w:hAnsi="Times New Roman" w:cs="Times New Roman"/>
          <w:sz w:val="24"/>
          <w:szCs w:val="24"/>
        </w:rPr>
        <w:t xml:space="preserve"> One</w:t>
      </w:r>
      <w:r>
        <w:rPr>
          <w:rFonts w:ascii="Times New Roman" w:hAnsi="Times New Roman" w:cs="Times New Roman"/>
          <w:sz w:val="24"/>
          <w:szCs w:val="24"/>
        </w:rPr>
        <w:t xml:space="preserve"> immovable property and </w:t>
      </w:r>
      <w:r w:rsidR="004008D4">
        <w:rPr>
          <w:rFonts w:ascii="Times New Roman" w:hAnsi="Times New Roman" w:cs="Times New Roman"/>
          <w:sz w:val="24"/>
          <w:szCs w:val="24"/>
        </w:rPr>
        <w:t>“my shares in Kismet Butchery and all my herds of cattle shall be awarded to Dorris Machinga</w:t>
      </w:r>
      <w:r w:rsidR="00ED0A3D">
        <w:rPr>
          <w:rFonts w:ascii="Times New Roman" w:hAnsi="Times New Roman" w:cs="Times New Roman"/>
          <w:sz w:val="24"/>
          <w:szCs w:val="24"/>
        </w:rPr>
        <w:t>mbi</w:t>
      </w:r>
      <w:r w:rsidR="00926910">
        <w:rPr>
          <w:rFonts w:ascii="Times New Roman" w:hAnsi="Times New Roman" w:cs="Times New Roman"/>
          <w:sz w:val="24"/>
          <w:szCs w:val="24"/>
        </w:rPr>
        <w:t>”</w:t>
      </w:r>
      <w:r w:rsidR="00720381">
        <w:rPr>
          <w:rFonts w:ascii="Times New Roman" w:hAnsi="Times New Roman" w:cs="Times New Roman"/>
          <w:sz w:val="24"/>
          <w:szCs w:val="24"/>
        </w:rPr>
        <w:t xml:space="preserve"> stated the will.</w:t>
      </w:r>
    </w:p>
    <w:p w:rsidR="00926910" w:rsidRDefault="00720381" w:rsidP="007D09E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26910">
        <w:rPr>
          <w:rFonts w:ascii="Times New Roman" w:hAnsi="Times New Roman" w:cs="Times New Roman"/>
          <w:sz w:val="24"/>
          <w:szCs w:val="24"/>
        </w:rPr>
        <w:t>Doris Machingambi is the first respondent, a daughter to the deceased from another lady. She was also appointed</w:t>
      </w:r>
      <w:r w:rsidR="00E34C66">
        <w:rPr>
          <w:rFonts w:ascii="Times New Roman" w:hAnsi="Times New Roman" w:cs="Times New Roman"/>
          <w:sz w:val="24"/>
          <w:szCs w:val="24"/>
        </w:rPr>
        <w:t xml:space="preserve"> executor of the estate in terms of the wil</w:t>
      </w:r>
      <w:r w:rsidR="002F56DE">
        <w:rPr>
          <w:rFonts w:ascii="Times New Roman" w:hAnsi="Times New Roman" w:cs="Times New Roman"/>
          <w:sz w:val="24"/>
          <w:szCs w:val="24"/>
        </w:rPr>
        <w:t>l</w:t>
      </w:r>
      <w:r w:rsidR="00E34C66">
        <w:rPr>
          <w:rFonts w:ascii="Times New Roman" w:hAnsi="Times New Roman" w:cs="Times New Roman"/>
          <w:sz w:val="24"/>
          <w:szCs w:val="24"/>
        </w:rPr>
        <w:t>.</w:t>
      </w:r>
      <w:r w:rsidR="0018541F">
        <w:rPr>
          <w:rFonts w:ascii="Times New Roman" w:hAnsi="Times New Roman" w:cs="Times New Roman"/>
          <w:sz w:val="24"/>
          <w:szCs w:val="24"/>
        </w:rPr>
        <w:t xml:space="preserve"> Her executorship was not contested.</w:t>
      </w:r>
    </w:p>
    <w:p w:rsidR="0018541F" w:rsidRDefault="0018541F" w:rsidP="007D09E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Pursuant to </w:t>
      </w:r>
      <w:r w:rsidR="00ED0A3D">
        <w:rPr>
          <w:rFonts w:ascii="Times New Roman" w:hAnsi="Times New Roman" w:cs="Times New Roman"/>
          <w:sz w:val="24"/>
          <w:szCs w:val="24"/>
        </w:rPr>
        <w:t>both her office</w:t>
      </w:r>
      <w:r w:rsidR="00894B41">
        <w:rPr>
          <w:rFonts w:ascii="Times New Roman" w:hAnsi="Times New Roman" w:cs="Times New Roman"/>
          <w:sz w:val="24"/>
          <w:szCs w:val="24"/>
        </w:rPr>
        <w:t xml:space="preserve"> as executor and as a major beneficiary of the late Henry’s estate, the first respondent re-registered cattle at Townlands Farm in her name. She then moved some cattle on 5 October, 2017. She planned to move</w:t>
      </w:r>
      <w:r w:rsidR="00937E66">
        <w:rPr>
          <w:rFonts w:ascii="Times New Roman" w:hAnsi="Times New Roman" w:cs="Times New Roman"/>
          <w:sz w:val="24"/>
          <w:szCs w:val="24"/>
        </w:rPr>
        <w:t xml:space="preserve"> more cattle on 9 October, 2017 </w:t>
      </w:r>
      <w:r w:rsidR="00720381">
        <w:rPr>
          <w:rFonts w:ascii="Times New Roman" w:hAnsi="Times New Roman" w:cs="Times New Roman"/>
          <w:sz w:val="24"/>
          <w:szCs w:val="24"/>
        </w:rPr>
        <w:t xml:space="preserve">but </w:t>
      </w:r>
      <w:r w:rsidR="00937E66">
        <w:rPr>
          <w:rFonts w:ascii="Times New Roman" w:hAnsi="Times New Roman" w:cs="Times New Roman"/>
          <w:sz w:val="24"/>
          <w:szCs w:val="24"/>
        </w:rPr>
        <w:t xml:space="preserve">on 8 October 2017, the applicant filed </w:t>
      </w:r>
      <w:r w:rsidR="00ED0A3D">
        <w:rPr>
          <w:rFonts w:ascii="Times New Roman" w:hAnsi="Times New Roman" w:cs="Times New Roman"/>
          <w:sz w:val="24"/>
          <w:szCs w:val="24"/>
        </w:rPr>
        <w:t>an</w:t>
      </w:r>
      <w:r w:rsidR="00937E66">
        <w:rPr>
          <w:rFonts w:ascii="Times New Roman" w:hAnsi="Times New Roman" w:cs="Times New Roman"/>
          <w:sz w:val="24"/>
          <w:szCs w:val="24"/>
        </w:rPr>
        <w:t xml:space="preserve"> urgent chamber application for an interdict to stop her moving cattle from Townlands Farm and to order her to return those she had already</w:t>
      </w:r>
      <w:r w:rsidR="001D754B">
        <w:rPr>
          <w:rFonts w:ascii="Times New Roman" w:hAnsi="Times New Roman" w:cs="Times New Roman"/>
          <w:sz w:val="24"/>
          <w:szCs w:val="24"/>
        </w:rPr>
        <w:t xml:space="preserve"> moved from</w:t>
      </w:r>
      <w:r w:rsidR="00937E66">
        <w:rPr>
          <w:rFonts w:ascii="Times New Roman" w:hAnsi="Times New Roman" w:cs="Times New Roman"/>
          <w:sz w:val="24"/>
          <w:szCs w:val="24"/>
        </w:rPr>
        <w:t xml:space="preserve"> </w:t>
      </w:r>
      <w:r w:rsidR="00CD501E">
        <w:rPr>
          <w:rFonts w:ascii="Times New Roman" w:hAnsi="Times New Roman" w:cs="Times New Roman"/>
          <w:sz w:val="24"/>
          <w:szCs w:val="24"/>
        </w:rPr>
        <w:t xml:space="preserve">the farm. </w:t>
      </w:r>
      <w:r w:rsidR="001D754B">
        <w:rPr>
          <w:rFonts w:ascii="Times New Roman" w:hAnsi="Times New Roman" w:cs="Times New Roman"/>
          <w:sz w:val="24"/>
          <w:szCs w:val="24"/>
        </w:rPr>
        <w:t>Because of L</w:t>
      </w:r>
      <w:r w:rsidR="00720381">
        <w:rPr>
          <w:rFonts w:ascii="Times New Roman" w:hAnsi="Times New Roman" w:cs="Times New Roman"/>
          <w:sz w:val="24"/>
          <w:szCs w:val="24"/>
        </w:rPr>
        <w:t>ynmarry’s poor health condition</w:t>
      </w:r>
      <w:r w:rsidR="001D754B">
        <w:rPr>
          <w:rFonts w:ascii="Times New Roman" w:hAnsi="Times New Roman" w:cs="Times New Roman"/>
          <w:sz w:val="24"/>
          <w:szCs w:val="24"/>
        </w:rPr>
        <w:t xml:space="preserve"> since the stroke</w:t>
      </w:r>
      <w:r w:rsidR="00ED0A3D">
        <w:rPr>
          <w:rFonts w:ascii="Times New Roman" w:hAnsi="Times New Roman" w:cs="Times New Roman"/>
          <w:sz w:val="24"/>
          <w:szCs w:val="24"/>
        </w:rPr>
        <w:t xml:space="preserve"> she suffered</w:t>
      </w:r>
      <w:r w:rsidR="001D754B">
        <w:rPr>
          <w:rFonts w:ascii="Times New Roman" w:hAnsi="Times New Roman" w:cs="Times New Roman"/>
          <w:sz w:val="24"/>
          <w:szCs w:val="24"/>
        </w:rPr>
        <w:t>,</w:t>
      </w:r>
      <w:r w:rsidR="00FC181B">
        <w:rPr>
          <w:rFonts w:ascii="Times New Roman" w:hAnsi="Times New Roman" w:cs="Times New Roman"/>
          <w:sz w:val="24"/>
          <w:szCs w:val="24"/>
        </w:rPr>
        <w:t xml:space="preserve"> </w:t>
      </w:r>
      <w:r w:rsidR="001D754B">
        <w:rPr>
          <w:rFonts w:ascii="Times New Roman" w:hAnsi="Times New Roman" w:cs="Times New Roman"/>
          <w:sz w:val="24"/>
          <w:szCs w:val="24"/>
        </w:rPr>
        <w:t>t</w:t>
      </w:r>
      <w:r w:rsidR="00CD501E">
        <w:rPr>
          <w:rFonts w:ascii="Times New Roman" w:hAnsi="Times New Roman" w:cs="Times New Roman"/>
          <w:sz w:val="24"/>
          <w:szCs w:val="24"/>
        </w:rPr>
        <w:t>he founding affidavit</w:t>
      </w:r>
      <w:r w:rsidR="00720381">
        <w:rPr>
          <w:rFonts w:ascii="Times New Roman" w:hAnsi="Times New Roman" w:cs="Times New Roman"/>
          <w:sz w:val="24"/>
          <w:szCs w:val="24"/>
        </w:rPr>
        <w:t xml:space="preserve"> on behalf of the applicant</w:t>
      </w:r>
      <w:r w:rsidR="00CD501E">
        <w:rPr>
          <w:rFonts w:ascii="Times New Roman" w:hAnsi="Times New Roman" w:cs="Times New Roman"/>
          <w:sz w:val="24"/>
          <w:szCs w:val="24"/>
        </w:rPr>
        <w:t xml:space="preserve"> </w:t>
      </w:r>
      <w:r w:rsidR="001D754B">
        <w:rPr>
          <w:rFonts w:ascii="Times New Roman" w:hAnsi="Times New Roman" w:cs="Times New Roman"/>
          <w:sz w:val="24"/>
          <w:szCs w:val="24"/>
        </w:rPr>
        <w:t xml:space="preserve">by </w:t>
      </w:r>
      <w:r w:rsidR="00ED0A3D">
        <w:rPr>
          <w:rFonts w:ascii="Times New Roman" w:hAnsi="Times New Roman" w:cs="Times New Roman"/>
          <w:sz w:val="24"/>
          <w:szCs w:val="24"/>
        </w:rPr>
        <w:t xml:space="preserve">a </w:t>
      </w:r>
      <w:r w:rsidR="001D754B">
        <w:rPr>
          <w:rFonts w:ascii="Times New Roman" w:hAnsi="Times New Roman" w:cs="Times New Roman"/>
          <w:sz w:val="24"/>
          <w:szCs w:val="24"/>
        </w:rPr>
        <w:t>company director was deposed to by Lynmarry’s curator</w:t>
      </w:r>
      <w:r w:rsidR="001D754B" w:rsidRPr="001D754B">
        <w:rPr>
          <w:rFonts w:ascii="Times New Roman" w:hAnsi="Times New Roman" w:cs="Times New Roman"/>
          <w:i/>
          <w:sz w:val="24"/>
          <w:szCs w:val="24"/>
        </w:rPr>
        <w:t xml:space="preserve"> bonis</w:t>
      </w:r>
      <w:r w:rsidR="001D754B">
        <w:rPr>
          <w:rFonts w:ascii="Times New Roman" w:hAnsi="Times New Roman" w:cs="Times New Roman"/>
          <w:sz w:val="24"/>
          <w:szCs w:val="24"/>
        </w:rPr>
        <w:t>. She said the applicant was seeking an interdict to bar the first respondent from moving cattle from Townlands</w:t>
      </w:r>
      <w:r w:rsidR="00720381">
        <w:rPr>
          <w:rFonts w:ascii="Times New Roman" w:hAnsi="Times New Roman" w:cs="Times New Roman"/>
          <w:sz w:val="24"/>
          <w:szCs w:val="24"/>
        </w:rPr>
        <w:t xml:space="preserve"> Farm</w:t>
      </w:r>
      <w:r w:rsidR="001D754B">
        <w:rPr>
          <w:rFonts w:ascii="Times New Roman" w:hAnsi="Times New Roman" w:cs="Times New Roman"/>
          <w:sz w:val="24"/>
          <w:szCs w:val="24"/>
        </w:rPr>
        <w:t xml:space="preserve"> and barring the second and third respondent</w:t>
      </w:r>
      <w:r w:rsidR="000D2118">
        <w:rPr>
          <w:rFonts w:ascii="Times New Roman" w:hAnsi="Times New Roman" w:cs="Times New Roman"/>
          <w:sz w:val="24"/>
          <w:szCs w:val="24"/>
        </w:rPr>
        <w:t xml:space="preserve"> from clearing the cattle or permitting the first respondent to move the cattle without a resolution passed by Kismet Butchery (Pvt) Ltd and before finalisation of estate late Henry Machingambi DR 2447/15.</w:t>
      </w:r>
    </w:p>
    <w:p w:rsidR="002E557E" w:rsidRDefault="002E557E" w:rsidP="007D09E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founding affidavit stated that cattle which were superv</w:t>
      </w:r>
      <w:r w:rsidR="00720381">
        <w:rPr>
          <w:rFonts w:ascii="Times New Roman" w:hAnsi="Times New Roman" w:cs="Times New Roman"/>
          <w:sz w:val="24"/>
          <w:szCs w:val="24"/>
        </w:rPr>
        <w:t xml:space="preserve">ised and controlled by the late </w:t>
      </w:r>
      <w:r>
        <w:rPr>
          <w:rFonts w:ascii="Times New Roman" w:hAnsi="Times New Roman" w:cs="Times New Roman"/>
          <w:sz w:val="24"/>
          <w:szCs w:val="24"/>
        </w:rPr>
        <w:t xml:space="preserve">Henry Machingambi belonged to Kismet Butchery (Pvt) Ltd. She said when the process of registering cattle on stock cards started, the late Henry was the person responsible for the day to day operations, hence the stock card carried his name. </w:t>
      </w:r>
      <w:r w:rsidR="00FC181B">
        <w:rPr>
          <w:rFonts w:ascii="Times New Roman" w:hAnsi="Times New Roman" w:cs="Times New Roman"/>
          <w:sz w:val="24"/>
          <w:szCs w:val="24"/>
        </w:rPr>
        <w:t>The</w:t>
      </w:r>
      <w:r>
        <w:rPr>
          <w:rFonts w:ascii="Times New Roman" w:hAnsi="Times New Roman" w:cs="Times New Roman"/>
          <w:sz w:val="24"/>
          <w:szCs w:val="24"/>
        </w:rPr>
        <w:t xml:space="preserve"> affidavit stated that the first </w:t>
      </w:r>
      <w:r>
        <w:rPr>
          <w:rFonts w:ascii="Times New Roman" w:hAnsi="Times New Roman" w:cs="Times New Roman"/>
          <w:sz w:val="24"/>
          <w:szCs w:val="24"/>
        </w:rPr>
        <w:lastRenderedPageBreak/>
        <w:t>respondent did not own any cattle which were at Townlands Farm, the only cattle she was entitle</w:t>
      </w:r>
      <w:r w:rsidR="001411A3">
        <w:rPr>
          <w:rFonts w:ascii="Times New Roman" w:hAnsi="Times New Roman" w:cs="Times New Roman"/>
          <w:sz w:val="24"/>
          <w:szCs w:val="24"/>
        </w:rPr>
        <w:t>d to as inheritance were 105 he</w:t>
      </w:r>
      <w:r>
        <w:rPr>
          <w:rFonts w:ascii="Times New Roman" w:hAnsi="Times New Roman" w:cs="Times New Roman"/>
          <w:sz w:val="24"/>
          <w:szCs w:val="24"/>
        </w:rPr>
        <w:t>rd of cat</w:t>
      </w:r>
      <w:r w:rsidR="001411A3">
        <w:rPr>
          <w:rFonts w:ascii="Times New Roman" w:hAnsi="Times New Roman" w:cs="Times New Roman"/>
          <w:sz w:val="24"/>
          <w:szCs w:val="24"/>
        </w:rPr>
        <w:t xml:space="preserve">tle </w:t>
      </w:r>
      <w:r w:rsidR="00ED0A3D">
        <w:rPr>
          <w:rFonts w:ascii="Times New Roman" w:hAnsi="Times New Roman" w:cs="Times New Roman"/>
          <w:sz w:val="24"/>
          <w:szCs w:val="24"/>
        </w:rPr>
        <w:t xml:space="preserve"> approved by the Master’s Office </w:t>
      </w:r>
      <w:r w:rsidR="001411A3">
        <w:rPr>
          <w:rFonts w:ascii="Times New Roman" w:hAnsi="Times New Roman" w:cs="Times New Roman"/>
          <w:sz w:val="24"/>
          <w:szCs w:val="24"/>
        </w:rPr>
        <w:t>which were at Kimberley Farm</w:t>
      </w:r>
      <w:r>
        <w:rPr>
          <w:rFonts w:ascii="Times New Roman" w:hAnsi="Times New Roman" w:cs="Times New Roman"/>
          <w:sz w:val="24"/>
          <w:szCs w:val="24"/>
        </w:rPr>
        <w:t xml:space="preserve"> and CSC farms.</w:t>
      </w:r>
    </w:p>
    <w:p w:rsidR="00E3125F" w:rsidRPr="00E3125F" w:rsidRDefault="00E3125F" w:rsidP="00E3125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It was noted that the interdict application did not interfere with the first respondents claim for 105 cattle found at Kimberley Farm in Mashava and CSC Ranch in Mushandike. The interdict soug</w:t>
      </w:r>
      <w:r w:rsidR="00ED0A3D">
        <w:rPr>
          <w:rFonts w:ascii="Times New Roman" w:hAnsi="Times New Roman" w:cs="Times New Roman"/>
          <w:sz w:val="24"/>
          <w:szCs w:val="24"/>
        </w:rPr>
        <w:t>ht was about the cattle at Town</w:t>
      </w:r>
      <w:r>
        <w:rPr>
          <w:rFonts w:ascii="Times New Roman" w:hAnsi="Times New Roman" w:cs="Times New Roman"/>
          <w:sz w:val="24"/>
          <w:szCs w:val="24"/>
        </w:rPr>
        <w:t xml:space="preserve">lands Farm in Masvingo, which farm was leased by the applicant. </w:t>
      </w:r>
      <w:r w:rsidR="001411A3">
        <w:rPr>
          <w:rFonts w:ascii="Times New Roman" w:hAnsi="Times New Roman" w:cs="Times New Roman"/>
          <w:sz w:val="24"/>
          <w:szCs w:val="24"/>
        </w:rPr>
        <w:t>It was noted further that t</w:t>
      </w:r>
      <w:r>
        <w:rPr>
          <w:rFonts w:ascii="Times New Roman" w:hAnsi="Times New Roman" w:cs="Times New Roman"/>
          <w:sz w:val="24"/>
          <w:szCs w:val="24"/>
        </w:rPr>
        <w:t>he interdict application did not interfere with the first respondent’s 50% share in Kismet (Pvt) Ltd, subject to the clearance of all the company liabilities first. The interdict which applicant sought was simply to protect the applicant company from the misappropriation of its assets by the first respondent without the company’s approval</w:t>
      </w:r>
      <w:r w:rsidR="00ED0A3D">
        <w:rPr>
          <w:rFonts w:ascii="Times New Roman" w:hAnsi="Times New Roman" w:cs="Times New Roman"/>
          <w:sz w:val="24"/>
          <w:szCs w:val="24"/>
        </w:rPr>
        <w:t xml:space="preserve"> and before finalisation of the late Henry Machingambi’s estate</w:t>
      </w:r>
      <w:r>
        <w:rPr>
          <w:rFonts w:ascii="Times New Roman" w:hAnsi="Times New Roman" w:cs="Times New Roman"/>
          <w:sz w:val="24"/>
          <w:szCs w:val="24"/>
        </w:rPr>
        <w:t xml:space="preserve">. </w:t>
      </w:r>
    </w:p>
    <w:p w:rsidR="00606B07" w:rsidRDefault="00606B07" w:rsidP="007D09E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opposed the application. She started by raising preliminary objections to the application. She said the application was not urgent. She also said the application was defective because the Master of the High Court and the Executor were not cited as parties. She further said the relevant government ministries ought to have been cited as opposed to their officials. She also said the applicant had not attached proof of the ownership of </w:t>
      </w:r>
      <w:r w:rsidR="00ED0A3D">
        <w:rPr>
          <w:rFonts w:ascii="Times New Roman" w:hAnsi="Times New Roman" w:cs="Times New Roman"/>
          <w:sz w:val="24"/>
          <w:szCs w:val="24"/>
        </w:rPr>
        <w:t xml:space="preserve">the </w:t>
      </w:r>
      <w:r>
        <w:rPr>
          <w:rFonts w:ascii="Times New Roman" w:hAnsi="Times New Roman" w:cs="Times New Roman"/>
          <w:sz w:val="24"/>
          <w:szCs w:val="24"/>
        </w:rPr>
        <w:t>cattle</w:t>
      </w:r>
      <w:r w:rsidR="001411A3">
        <w:rPr>
          <w:rFonts w:ascii="Times New Roman" w:hAnsi="Times New Roman" w:cs="Times New Roman"/>
          <w:sz w:val="24"/>
          <w:szCs w:val="24"/>
        </w:rPr>
        <w:t xml:space="preserve"> by Kismet Butchery (Pvt) Ltd.</w:t>
      </w:r>
      <w:r w:rsidR="00E3125F">
        <w:rPr>
          <w:rFonts w:ascii="Times New Roman" w:hAnsi="Times New Roman" w:cs="Times New Roman"/>
          <w:sz w:val="24"/>
          <w:szCs w:val="24"/>
        </w:rPr>
        <w:t xml:space="preserve"> </w:t>
      </w:r>
    </w:p>
    <w:p w:rsidR="00203FA7" w:rsidRDefault="00203FA7" w:rsidP="00203F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considered all the preliminary points. On the issue of misjoinder and non-joinder of the Master and Executor, I found that no prejudice arose to any of the parties because of the non-joinder of the Master and Executor. The Master had already written a letter which was part of the record dated </w:t>
      </w:r>
      <w:r w:rsidR="001411A3">
        <w:rPr>
          <w:rFonts w:ascii="Times New Roman" w:hAnsi="Times New Roman" w:cs="Times New Roman"/>
          <w:sz w:val="24"/>
          <w:szCs w:val="24"/>
        </w:rPr>
        <w:t xml:space="preserve">2 </w:t>
      </w:r>
      <w:r>
        <w:rPr>
          <w:rFonts w:ascii="Times New Roman" w:hAnsi="Times New Roman" w:cs="Times New Roman"/>
          <w:sz w:val="24"/>
          <w:szCs w:val="24"/>
        </w:rPr>
        <w:t xml:space="preserve">October 2017, clarifying the issue in question. If this had been considered to be insufficient, the Master himself could have been joined by the court at any stage of the proceedings, or asked to </w:t>
      </w:r>
      <w:r w:rsidR="00854334">
        <w:rPr>
          <w:rFonts w:ascii="Times New Roman" w:hAnsi="Times New Roman" w:cs="Times New Roman"/>
          <w:sz w:val="24"/>
          <w:szCs w:val="24"/>
        </w:rPr>
        <w:t>file</w:t>
      </w:r>
      <w:r>
        <w:rPr>
          <w:rFonts w:ascii="Times New Roman" w:hAnsi="Times New Roman" w:cs="Times New Roman"/>
          <w:sz w:val="24"/>
          <w:szCs w:val="24"/>
        </w:rPr>
        <w:t xml:space="preserve"> a report on the Estate. As regards the non-joinder of the executor, I noted that the first respondent herself was the Executor Testamentary so all issues which the Executor would be expected to canvass had already been canvassed by the first respondent in her opposing papers. On the second and third resp</w:t>
      </w:r>
      <w:r w:rsidR="001411A3">
        <w:rPr>
          <w:rFonts w:ascii="Times New Roman" w:hAnsi="Times New Roman" w:cs="Times New Roman"/>
          <w:sz w:val="24"/>
          <w:szCs w:val="24"/>
        </w:rPr>
        <w:t>ondents, I noted that the word “N</w:t>
      </w:r>
      <w:r>
        <w:rPr>
          <w:rFonts w:ascii="Times New Roman" w:hAnsi="Times New Roman" w:cs="Times New Roman"/>
          <w:sz w:val="24"/>
          <w:szCs w:val="24"/>
        </w:rPr>
        <w:t>O” appeared after the second respondent, meaning that he was being taken to court in his official capacity. There would be no additional value in citing the actual Minister</w:t>
      </w:r>
      <w:r w:rsidR="001411A3">
        <w:rPr>
          <w:rFonts w:ascii="Times New Roman" w:hAnsi="Times New Roman" w:cs="Times New Roman"/>
          <w:sz w:val="24"/>
          <w:szCs w:val="24"/>
        </w:rPr>
        <w:t xml:space="preserve"> or Ministers</w:t>
      </w:r>
      <w:r>
        <w:rPr>
          <w:rFonts w:ascii="Times New Roman" w:hAnsi="Times New Roman" w:cs="Times New Roman"/>
          <w:sz w:val="24"/>
          <w:szCs w:val="24"/>
        </w:rPr>
        <w:t>.</w:t>
      </w:r>
    </w:p>
    <w:p w:rsidR="00203FA7" w:rsidRDefault="00203FA7" w:rsidP="00203F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Furthermore I was persuaded by r 87 of the High Court Rules referred to by the applicant’s cou</w:t>
      </w:r>
      <w:r w:rsidR="007E6C7E">
        <w:rPr>
          <w:rFonts w:ascii="Times New Roman" w:hAnsi="Times New Roman" w:cs="Times New Roman"/>
          <w:sz w:val="24"/>
          <w:szCs w:val="24"/>
        </w:rPr>
        <w:t>nsel. Rule</w:t>
      </w:r>
      <w:r>
        <w:rPr>
          <w:rFonts w:ascii="Times New Roman" w:hAnsi="Times New Roman" w:cs="Times New Roman"/>
          <w:sz w:val="24"/>
          <w:szCs w:val="24"/>
        </w:rPr>
        <w:t xml:space="preserve"> 87 provides as follows: </w:t>
      </w:r>
    </w:p>
    <w:p w:rsidR="00203FA7" w:rsidRDefault="00203FA7" w:rsidP="00203FA7">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(1)</w:t>
      </w:r>
      <w:r>
        <w:rPr>
          <w:rFonts w:ascii="Times New Roman" w:hAnsi="Times New Roman" w:cs="Times New Roman"/>
        </w:rPr>
        <w:tab/>
        <w:t xml:space="preserve">No cause or matter shall be defeated by reason of the misjoinder or non-joinder of any party and the court may </w:t>
      </w:r>
      <w:r w:rsidR="001411A3">
        <w:rPr>
          <w:rFonts w:ascii="Times New Roman" w:hAnsi="Times New Roman" w:cs="Times New Roman"/>
        </w:rPr>
        <w:t>i</w:t>
      </w:r>
      <w:r>
        <w:rPr>
          <w:rFonts w:ascii="Times New Roman" w:hAnsi="Times New Roman" w:cs="Times New Roman"/>
        </w:rPr>
        <w:t>n any cause or matter determine the issues or questions in dispute so far as they affect the rights and interests of the persons who are parties to the cause or matter.”</w:t>
      </w:r>
    </w:p>
    <w:p w:rsidR="00203FA7" w:rsidRDefault="00203FA7" w:rsidP="00203FA7">
      <w:pPr>
        <w:spacing w:after="0" w:line="240" w:lineRule="auto"/>
        <w:ind w:left="1440" w:hanging="720"/>
        <w:jc w:val="both"/>
        <w:rPr>
          <w:rFonts w:ascii="Times New Roman" w:hAnsi="Times New Roman" w:cs="Times New Roman"/>
        </w:rPr>
      </w:pPr>
    </w:p>
    <w:p w:rsidR="001411A3" w:rsidRDefault="001411A3" w:rsidP="001411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rule clearly shows that misjoinder and non-joinder of the Master</w:t>
      </w:r>
      <w:r w:rsidR="00ED0A3D">
        <w:rPr>
          <w:rFonts w:ascii="Times New Roman" w:hAnsi="Times New Roman" w:cs="Times New Roman"/>
          <w:sz w:val="24"/>
          <w:szCs w:val="24"/>
        </w:rPr>
        <w:t>,</w:t>
      </w:r>
      <w:r>
        <w:rPr>
          <w:rFonts w:ascii="Times New Roman" w:hAnsi="Times New Roman" w:cs="Times New Roman"/>
          <w:sz w:val="24"/>
          <w:szCs w:val="24"/>
        </w:rPr>
        <w:t xml:space="preserve"> Executor and Minister are not fatal. The issues which affect the parties cited can still be determined by the court</w:t>
      </w:r>
    </w:p>
    <w:p w:rsidR="00203FA7" w:rsidRDefault="00203FA7" w:rsidP="003B16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above considerations, I condoned the applicant’s failure to join the </w:t>
      </w:r>
      <w:r w:rsidR="001411A3">
        <w:rPr>
          <w:rFonts w:ascii="Times New Roman" w:hAnsi="Times New Roman" w:cs="Times New Roman"/>
          <w:sz w:val="24"/>
          <w:szCs w:val="24"/>
        </w:rPr>
        <w:t>Executor, Master and Min</w:t>
      </w:r>
      <w:r w:rsidR="003B1606">
        <w:rPr>
          <w:rFonts w:ascii="Times New Roman" w:hAnsi="Times New Roman" w:cs="Times New Roman"/>
          <w:sz w:val="24"/>
          <w:szCs w:val="24"/>
        </w:rPr>
        <w:t>ister of Agriculture as parties</w:t>
      </w:r>
      <w:r w:rsidR="006E6014">
        <w:rPr>
          <w:rFonts w:ascii="Times New Roman" w:hAnsi="Times New Roman" w:cs="Times New Roman"/>
          <w:sz w:val="24"/>
          <w:szCs w:val="24"/>
        </w:rPr>
        <w:t>. Rule</w:t>
      </w:r>
      <w:r>
        <w:rPr>
          <w:rFonts w:ascii="Times New Roman" w:hAnsi="Times New Roman" w:cs="Times New Roman"/>
          <w:sz w:val="24"/>
          <w:szCs w:val="24"/>
        </w:rPr>
        <w:t xml:space="preserve"> 4C</w:t>
      </w:r>
      <w:r w:rsidR="003B1606">
        <w:rPr>
          <w:rFonts w:ascii="Times New Roman" w:hAnsi="Times New Roman" w:cs="Times New Roman"/>
          <w:sz w:val="24"/>
          <w:szCs w:val="24"/>
        </w:rPr>
        <w:t xml:space="preserve"> (a)</w:t>
      </w:r>
      <w:r>
        <w:rPr>
          <w:rFonts w:ascii="Times New Roman" w:hAnsi="Times New Roman" w:cs="Times New Roman"/>
          <w:sz w:val="24"/>
          <w:szCs w:val="24"/>
        </w:rPr>
        <w:t xml:space="preserve"> of the High Court R</w:t>
      </w:r>
      <w:r w:rsidR="00171214">
        <w:rPr>
          <w:rFonts w:ascii="Times New Roman" w:hAnsi="Times New Roman" w:cs="Times New Roman"/>
          <w:sz w:val="24"/>
          <w:szCs w:val="24"/>
        </w:rPr>
        <w:t>ules, 1971, authorises such condonation by a Judge.</w:t>
      </w:r>
    </w:p>
    <w:p w:rsidR="00203FA7" w:rsidRDefault="00203FA7" w:rsidP="00203F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urgency, I noted that first </w:t>
      </w:r>
      <w:r w:rsidR="00171214">
        <w:rPr>
          <w:rFonts w:ascii="Times New Roman" w:hAnsi="Times New Roman" w:cs="Times New Roman"/>
          <w:sz w:val="24"/>
          <w:szCs w:val="24"/>
        </w:rPr>
        <w:t>respondent</w:t>
      </w:r>
      <w:r>
        <w:rPr>
          <w:rFonts w:ascii="Times New Roman" w:hAnsi="Times New Roman" w:cs="Times New Roman"/>
          <w:sz w:val="24"/>
          <w:szCs w:val="24"/>
        </w:rPr>
        <w:t xml:space="preserve"> started</w:t>
      </w:r>
      <w:r w:rsidR="006E6014">
        <w:rPr>
          <w:rFonts w:ascii="Times New Roman" w:hAnsi="Times New Roman" w:cs="Times New Roman"/>
          <w:sz w:val="24"/>
          <w:szCs w:val="24"/>
        </w:rPr>
        <w:t xml:space="preserve"> the process of</w:t>
      </w:r>
      <w:r>
        <w:rPr>
          <w:rFonts w:ascii="Times New Roman" w:hAnsi="Times New Roman" w:cs="Times New Roman"/>
          <w:sz w:val="24"/>
          <w:szCs w:val="24"/>
        </w:rPr>
        <w:t xml:space="preserve"> moving stock</w:t>
      </w:r>
      <w:r w:rsidR="003B1606">
        <w:rPr>
          <w:rFonts w:ascii="Times New Roman" w:hAnsi="Times New Roman" w:cs="Times New Roman"/>
          <w:sz w:val="24"/>
          <w:szCs w:val="24"/>
        </w:rPr>
        <w:t xml:space="preserve"> from Townlands Farm</w:t>
      </w:r>
      <w:r>
        <w:rPr>
          <w:rFonts w:ascii="Times New Roman" w:hAnsi="Times New Roman" w:cs="Times New Roman"/>
          <w:sz w:val="24"/>
          <w:szCs w:val="24"/>
        </w:rPr>
        <w:t xml:space="preserve"> from 4 October, 2017. She was given further clearance to move more stock on 9 October, 2017. I further noted that she was moving the stock from farms which included Townlands Farm, a farm leased by Kismet Butchery (Pvt) Ltd, thus raising the probability of moving Kismet Butchery (Pvt) Ltd’s stock. I noted that the applicant acted speedily and filed the application on 8 October, 2017, to interdict the movement of stock on 9 October, 2017 and on any other future date. I also noted that irreparable harm would be suffered by the applicant if stock was moved before there was a clear separation of assets between what belonged to the late Henry Machingambi as a person and what belonged to the applicant. I therefore ruled that the application was urgent.</w:t>
      </w:r>
    </w:p>
    <w:p w:rsidR="009E6C5D" w:rsidRDefault="00203FA7" w:rsidP="009E6C5D">
      <w:pPr>
        <w:spacing w:after="0"/>
        <w:jc w:val="both"/>
        <w:rPr>
          <w:rFonts w:ascii="Times New Roman" w:hAnsi="Times New Roman" w:cs="Times New Roman"/>
          <w:sz w:val="24"/>
          <w:szCs w:val="24"/>
        </w:rPr>
      </w:pPr>
      <w:r>
        <w:rPr>
          <w:rFonts w:ascii="Times New Roman" w:hAnsi="Times New Roman" w:cs="Times New Roman"/>
          <w:sz w:val="24"/>
          <w:szCs w:val="24"/>
        </w:rPr>
        <w:tab/>
        <w:t xml:space="preserve">On the merits of the application, I was satisfied that the requirements of an interdict had been met. In </w:t>
      </w:r>
      <w:r>
        <w:rPr>
          <w:rFonts w:ascii="Times New Roman" w:hAnsi="Times New Roman" w:cs="Times New Roman"/>
          <w:i/>
          <w:sz w:val="24"/>
          <w:szCs w:val="24"/>
        </w:rPr>
        <w:t xml:space="preserve">Eriksen Motors (Welkom) Ltd </w:t>
      </w:r>
      <w:r>
        <w:rPr>
          <w:rFonts w:ascii="Times New Roman" w:hAnsi="Times New Roman" w:cs="Times New Roman"/>
          <w:sz w:val="24"/>
          <w:szCs w:val="24"/>
        </w:rPr>
        <w:t>v</w:t>
      </w:r>
      <w:r>
        <w:rPr>
          <w:rFonts w:ascii="Times New Roman" w:hAnsi="Times New Roman" w:cs="Times New Roman"/>
          <w:i/>
          <w:sz w:val="24"/>
          <w:szCs w:val="24"/>
        </w:rPr>
        <w:t xml:space="preserve"> Proten Motors, Wamanton &amp; Anor </w:t>
      </w:r>
      <w:r>
        <w:rPr>
          <w:rFonts w:ascii="Times New Roman" w:hAnsi="Times New Roman" w:cs="Times New Roman"/>
          <w:sz w:val="24"/>
          <w:szCs w:val="24"/>
        </w:rPr>
        <w:t xml:space="preserve">1973 (3) SA 685 (A) </w:t>
      </w:r>
      <w:r w:rsidRPr="00E523B7">
        <w:rPr>
          <w:rFonts w:ascii="Times New Roman" w:hAnsi="Times New Roman" w:cs="Times New Roman"/>
          <w:smallCaps/>
          <w:sz w:val="24"/>
          <w:szCs w:val="24"/>
        </w:rPr>
        <w:t xml:space="preserve">Adams </w:t>
      </w:r>
      <w:r>
        <w:rPr>
          <w:rFonts w:ascii="Times New Roman" w:hAnsi="Times New Roman" w:cs="Times New Roman"/>
          <w:sz w:val="24"/>
          <w:szCs w:val="24"/>
        </w:rPr>
        <w:t>JA: dealing with the issue of temporary interdicts</w:t>
      </w:r>
      <w:r w:rsidR="009E6C5D">
        <w:rPr>
          <w:rFonts w:ascii="Times New Roman" w:hAnsi="Times New Roman" w:cs="Times New Roman"/>
          <w:sz w:val="24"/>
          <w:szCs w:val="24"/>
        </w:rPr>
        <w:t xml:space="preserve"> s</w:t>
      </w:r>
      <w:r w:rsidR="000E0429">
        <w:rPr>
          <w:rFonts w:ascii="Times New Roman" w:hAnsi="Times New Roman" w:cs="Times New Roman"/>
          <w:sz w:val="24"/>
          <w:szCs w:val="24"/>
        </w:rPr>
        <w:t>aid the following at p 691 C – G</w:t>
      </w:r>
      <w:r w:rsidR="009E6C5D">
        <w:rPr>
          <w:rFonts w:ascii="Times New Roman" w:hAnsi="Times New Roman" w:cs="Times New Roman"/>
          <w:sz w:val="24"/>
          <w:szCs w:val="24"/>
        </w:rPr>
        <w:t>.</w:t>
      </w:r>
    </w:p>
    <w:p w:rsidR="009E6C5D" w:rsidRPr="00E90109" w:rsidRDefault="009E6C5D" w:rsidP="000E0429">
      <w:pPr>
        <w:spacing w:after="0" w:line="240" w:lineRule="auto"/>
        <w:ind w:left="720"/>
        <w:jc w:val="both"/>
        <w:rPr>
          <w:rFonts w:ascii="Times New Roman" w:hAnsi="Times New Roman" w:cs="Times New Roman"/>
        </w:rPr>
      </w:pPr>
      <w:r w:rsidRPr="00E90109">
        <w:rPr>
          <w:rFonts w:ascii="Times New Roman" w:hAnsi="Times New Roman" w:cs="Times New Roman"/>
        </w:rPr>
        <w:t xml:space="preserve">“The granting of an interim interdict pending an action is an extraordinary remedy within the discretion of the court. Where the right which it is sought to protect is not clear the court’s approach in the matter of interim interdict was lucidly laid down by INNES JA in </w:t>
      </w:r>
      <w:r w:rsidRPr="00E90109">
        <w:rPr>
          <w:rFonts w:ascii="Times New Roman" w:hAnsi="Times New Roman" w:cs="Times New Roman"/>
          <w:i/>
        </w:rPr>
        <w:t xml:space="preserve">Setlogelo </w:t>
      </w:r>
      <w:r w:rsidRPr="00E90109">
        <w:rPr>
          <w:rFonts w:ascii="Times New Roman" w:hAnsi="Times New Roman" w:cs="Times New Roman"/>
        </w:rPr>
        <w:t xml:space="preserve">v </w:t>
      </w:r>
      <w:r w:rsidRPr="00E90109">
        <w:rPr>
          <w:rFonts w:ascii="Times New Roman" w:hAnsi="Times New Roman" w:cs="Times New Roman"/>
          <w:i/>
        </w:rPr>
        <w:t xml:space="preserve">Setlogelo </w:t>
      </w:r>
      <w:r w:rsidRPr="00E90109">
        <w:rPr>
          <w:rFonts w:ascii="Times New Roman" w:hAnsi="Times New Roman" w:cs="Times New Roman"/>
        </w:rPr>
        <w:t>1914 AD 221 at p 227. In general, the requisites are;</w:t>
      </w:r>
    </w:p>
    <w:p w:rsidR="009E6C5D" w:rsidRPr="00E90109" w:rsidRDefault="009E6C5D" w:rsidP="000E0429">
      <w:pPr>
        <w:pStyle w:val="ListParagraph"/>
        <w:numPr>
          <w:ilvl w:val="0"/>
          <w:numId w:val="3"/>
        </w:numPr>
        <w:spacing w:after="0" w:line="240" w:lineRule="auto"/>
        <w:jc w:val="both"/>
        <w:rPr>
          <w:rFonts w:ascii="Times New Roman" w:hAnsi="Times New Roman" w:cs="Times New Roman"/>
        </w:rPr>
      </w:pPr>
      <w:r w:rsidRPr="00E90109">
        <w:rPr>
          <w:rFonts w:ascii="Times New Roman" w:hAnsi="Times New Roman" w:cs="Times New Roman"/>
        </w:rPr>
        <w:t xml:space="preserve">a right which, though </w:t>
      </w:r>
      <w:r w:rsidRPr="00E90109">
        <w:rPr>
          <w:rFonts w:ascii="Times New Roman" w:hAnsi="Times New Roman" w:cs="Times New Roman"/>
          <w:i/>
        </w:rPr>
        <w:t xml:space="preserve">prima facie </w:t>
      </w:r>
      <w:r w:rsidRPr="00E90109">
        <w:rPr>
          <w:rFonts w:ascii="Times New Roman" w:hAnsi="Times New Roman" w:cs="Times New Roman"/>
        </w:rPr>
        <w:t>established, is open to some doubt;</w:t>
      </w:r>
    </w:p>
    <w:p w:rsidR="009E6C5D" w:rsidRPr="00E90109" w:rsidRDefault="000E0429" w:rsidP="000E0429">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a well-</w:t>
      </w:r>
      <w:r w:rsidR="009E6C5D" w:rsidRPr="00E90109">
        <w:rPr>
          <w:rFonts w:ascii="Times New Roman" w:hAnsi="Times New Roman" w:cs="Times New Roman"/>
        </w:rPr>
        <w:t>grounded apprehension of irreparable injury;</w:t>
      </w:r>
    </w:p>
    <w:p w:rsidR="009E6C5D" w:rsidRPr="00E90109" w:rsidRDefault="009E6C5D" w:rsidP="000E0429">
      <w:pPr>
        <w:pStyle w:val="ListParagraph"/>
        <w:numPr>
          <w:ilvl w:val="0"/>
          <w:numId w:val="3"/>
        </w:numPr>
        <w:spacing w:after="0" w:line="240" w:lineRule="auto"/>
        <w:jc w:val="both"/>
        <w:rPr>
          <w:rFonts w:ascii="Times New Roman" w:hAnsi="Times New Roman" w:cs="Times New Roman"/>
        </w:rPr>
      </w:pPr>
      <w:r w:rsidRPr="00E90109">
        <w:rPr>
          <w:rFonts w:ascii="Times New Roman" w:hAnsi="Times New Roman" w:cs="Times New Roman"/>
        </w:rPr>
        <w:t>the absence of ordinary remedy.</w:t>
      </w:r>
    </w:p>
    <w:p w:rsidR="009E6C5D" w:rsidRPr="00E90109" w:rsidRDefault="009E6C5D" w:rsidP="000E042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exercising its discretion, the court weighs, inter alia, pre</w:t>
      </w:r>
      <w:r w:rsidR="00171214">
        <w:rPr>
          <w:rFonts w:ascii="Times New Roman" w:hAnsi="Times New Roman" w:cs="Times New Roman"/>
          <w:sz w:val="24"/>
          <w:szCs w:val="24"/>
        </w:rPr>
        <w:t>judice to the applicant, if the</w:t>
      </w:r>
      <w:r w:rsidR="004D1296">
        <w:rPr>
          <w:rFonts w:ascii="Times New Roman" w:hAnsi="Times New Roman" w:cs="Times New Roman"/>
          <w:sz w:val="24"/>
          <w:szCs w:val="24"/>
        </w:rPr>
        <w:t xml:space="preserve"> </w:t>
      </w:r>
      <w:r w:rsidR="003B1606">
        <w:rPr>
          <w:rFonts w:ascii="Times New Roman" w:hAnsi="Times New Roman" w:cs="Times New Roman"/>
          <w:sz w:val="24"/>
          <w:szCs w:val="24"/>
        </w:rPr>
        <w:t>interdict is withhe</w:t>
      </w:r>
      <w:r>
        <w:rPr>
          <w:rFonts w:ascii="Times New Roman" w:hAnsi="Times New Roman" w:cs="Times New Roman"/>
          <w:sz w:val="24"/>
          <w:szCs w:val="24"/>
        </w:rPr>
        <w:t>ld, against the prejudice to the respondent if it is granted. This is sometimes called the balance of convenience.”</w:t>
      </w:r>
    </w:p>
    <w:p w:rsidR="009E6C5D" w:rsidRDefault="009E6C5D" w:rsidP="009E6C5D">
      <w:pPr>
        <w:spacing w:after="0" w:line="240" w:lineRule="auto"/>
        <w:jc w:val="both"/>
        <w:rPr>
          <w:rFonts w:ascii="Times New Roman" w:hAnsi="Times New Roman" w:cs="Times New Roman"/>
          <w:sz w:val="24"/>
          <w:szCs w:val="24"/>
        </w:rPr>
      </w:pPr>
    </w:p>
    <w:p w:rsidR="009E6C5D" w:rsidRDefault="009E6C5D" w:rsidP="009E6C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case, we had a company leasing Townlands Farm till Henry Machingambi’s death. There were cattle on Townlands Farm. Applicant said the cattle belong</w:t>
      </w:r>
      <w:r w:rsidR="003B1606">
        <w:rPr>
          <w:rFonts w:ascii="Times New Roman" w:hAnsi="Times New Roman" w:cs="Times New Roman"/>
          <w:sz w:val="24"/>
          <w:szCs w:val="24"/>
        </w:rPr>
        <w:t>ed</w:t>
      </w:r>
      <w:r>
        <w:rPr>
          <w:rFonts w:ascii="Times New Roman" w:hAnsi="Times New Roman" w:cs="Times New Roman"/>
          <w:sz w:val="24"/>
          <w:szCs w:val="24"/>
        </w:rPr>
        <w:t xml:space="preserve"> to it, the Lessee. Then we had a situation where the stock cards all had Henry Machingambi’s name. </w:t>
      </w:r>
      <w:r w:rsidR="003B1606">
        <w:rPr>
          <w:rFonts w:ascii="Times New Roman" w:hAnsi="Times New Roman" w:cs="Times New Roman"/>
          <w:sz w:val="24"/>
          <w:szCs w:val="24"/>
        </w:rPr>
        <w:t>It</w:t>
      </w:r>
      <w:r>
        <w:rPr>
          <w:rFonts w:ascii="Times New Roman" w:hAnsi="Times New Roman" w:cs="Times New Roman"/>
          <w:sz w:val="24"/>
          <w:szCs w:val="24"/>
        </w:rPr>
        <w:t xml:space="preserve"> was common cause that the late Henry Machingambi was the sole operator of Kismet Butchery, following the illness of his wife</w:t>
      </w:r>
      <w:r w:rsidR="003B1606">
        <w:rPr>
          <w:rFonts w:ascii="Times New Roman" w:hAnsi="Times New Roman" w:cs="Times New Roman"/>
          <w:sz w:val="24"/>
          <w:szCs w:val="24"/>
        </w:rPr>
        <w:t xml:space="preserve"> Lynn</w:t>
      </w:r>
      <w:r w:rsidR="00ED0A3D">
        <w:rPr>
          <w:rFonts w:ascii="Times New Roman" w:hAnsi="Times New Roman" w:cs="Times New Roman"/>
          <w:sz w:val="24"/>
          <w:szCs w:val="24"/>
        </w:rPr>
        <w:t>m</w:t>
      </w:r>
      <w:r w:rsidR="003B1606">
        <w:rPr>
          <w:rFonts w:ascii="Times New Roman" w:hAnsi="Times New Roman" w:cs="Times New Roman"/>
          <w:sz w:val="24"/>
          <w:szCs w:val="24"/>
        </w:rPr>
        <w:t>ary</w:t>
      </w:r>
      <w:r>
        <w:rPr>
          <w:rFonts w:ascii="Times New Roman" w:hAnsi="Times New Roman" w:cs="Times New Roman"/>
          <w:sz w:val="24"/>
          <w:szCs w:val="24"/>
        </w:rPr>
        <w:t>. But none of the cattle on Townsland Farm appeared to be</w:t>
      </w:r>
      <w:r w:rsidR="003B1606">
        <w:rPr>
          <w:rFonts w:ascii="Times New Roman" w:hAnsi="Times New Roman" w:cs="Times New Roman"/>
          <w:sz w:val="24"/>
          <w:szCs w:val="24"/>
        </w:rPr>
        <w:t xml:space="preserve"> in</w:t>
      </w:r>
      <w:r>
        <w:rPr>
          <w:rFonts w:ascii="Times New Roman" w:hAnsi="Times New Roman" w:cs="Times New Roman"/>
          <w:sz w:val="24"/>
          <w:szCs w:val="24"/>
        </w:rPr>
        <w:t xml:space="preserve"> the applicant</w:t>
      </w:r>
      <w:r w:rsidR="003B1606">
        <w:rPr>
          <w:rFonts w:ascii="Times New Roman" w:hAnsi="Times New Roman" w:cs="Times New Roman"/>
          <w:sz w:val="24"/>
          <w:szCs w:val="24"/>
        </w:rPr>
        <w:t>,</w:t>
      </w:r>
      <w:r>
        <w:rPr>
          <w:rFonts w:ascii="Times New Roman" w:hAnsi="Times New Roman" w:cs="Times New Roman"/>
          <w:sz w:val="24"/>
          <w:szCs w:val="24"/>
        </w:rPr>
        <w:t xml:space="preserve"> Kismet Butchery (Pvt) Ltd’s name. Yet </w:t>
      </w:r>
      <w:r>
        <w:rPr>
          <w:rFonts w:ascii="Times New Roman" w:hAnsi="Times New Roman" w:cs="Times New Roman"/>
          <w:sz w:val="24"/>
          <w:szCs w:val="24"/>
        </w:rPr>
        <w:lastRenderedPageBreak/>
        <w:t xml:space="preserve">Kismet was the one </w:t>
      </w:r>
      <w:r w:rsidR="000E0429">
        <w:rPr>
          <w:rFonts w:ascii="Times New Roman" w:hAnsi="Times New Roman" w:cs="Times New Roman"/>
          <w:sz w:val="24"/>
          <w:szCs w:val="24"/>
        </w:rPr>
        <w:t>leasing</w:t>
      </w:r>
      <w:r>
        <w:rPr>
          <w:rFonts w:ascii="Times New Roman" w:hAnsi="Times New Roman" w:cs="Times New Roman"/>
          <w:sz w:val="24"/>
          <w:szCs w:val="24"/>
        </w:rPr>
        <w:t xml:space="preserve"> the farm and paying $1 200 monthly rentals. Why would applicant lease a farm for </w:t>
      </w:r>
      <w:r w:rsidR="000E0429">
        <w:rPr>
          <w:rFonts w:ascii="Times New Roman" w:hAnsi="Times New Roman" w:cs="Times New Roman"/>
          <w:sz w:val="24"/>
          <w:szCs w:val="24"/>
        </w:rPr>
        <w:t>so</w:t>
      </w:r>
      <w:r>
        <w:rPr>
          <w:rFonts w:ascii="Times New Roman" w:hAnsi="Times New Roman" w:cs="Times New Roman"/>
          <w:sz w:val="24"/>
          <w:szCs w:val="24"/>
        </w:rPr>
        <w:t xml:space="preserve"> long and pay $1 200 monthly if</w:t>
      </w:r>
      <w:r w:rsidR="003B1606">
        <w:rPr>
          <w:rFonts w:ascii="Times New Roman" w:hAnsi="Times New Roman" w:cs="Times New Roman"/>
          <w:sz w:val="24"/>
          <w:szCs w:val="24"/>
        </w:rPr>
        <w:t xml:space="preserve"> none of</w:t>
      </w:r>
      <w:r>
        <w:rPr>
          <w:rFonts w:ascii="Times New Roman" w:hAnsi="Times New Roman" w:cs="Times New Roman"/>
          <w:sz w:val="24"/>
          <w:szCs w:val="24"/>
        </w:rPr>
        <w:t xml:space="preserve"> the cattle on the farm </w:t>
      </w:r>
      <w:r w:rsidR="003B1606">
        <w:rPr>
          <w:rFonts w:ascii="Times New Roman" w:hAnsi="Times New Roman" w:cs="Times New Roman"/>
          <w:sz w:val="24"/>
          <w:szCs w:val="24"/>
        </w:rPr>
        <w:t>belonged to it</w:t>
      </w:r>
      <w:r>
        <w:rPr>
          <w:rFonts w:ascii="Times New Roman" w:hAnsi="Times New Roman" w:cs="Times New Roman"/>
          <w:sz w:val="24"/>
          <w:szCs w:val="24"/>
        </w:rPr>
        <w:t>?</w:t>
      </w:r>
    </w:p>
    <w:p w:rsidR="009E6C5D" w:rsidRDefault="009E6C5D" w:rsidP="009E6C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Indeed, even first respondent admits that the deceased left several assets </w:t>
      </w:r>
      <w:r w:rsidR="000E0429">
        <w:rPr>
          <w:rFonts w:ascii="Times New Roman" w:hAnsi="Times New Roman" w:cs="Times New Roman"/>
          <w:sz w:val="24"/>
          <w:szCs w:val="24"/>
        </w:rPr>
        <w:t>ranging</w:t>
      </w:r>
      <w:r>
        <w:rPr>
          <w:rFonts w:ascii="Times New Roman" w:hAnsi="Times New Roman" w:cs="Times New Roman"/>
          <w:sz w:val="24"/>
          <w:szCs w:val="24"/>
        </w:rPr>
        <w:t xml:space="preserve"> from movable and immovable properties </w:t>
      </w:r>
      <w:r w:rsidR="003B1606">
        <w:rPr>
          <w:rFonts w:ascii="Times New Roman" w:hAnsi="Times New Roman" w:cs="Times New Roman"/>
          <w:sz w:val="24"/>
          <w:szCs w:val="24"/>
        </w:rPr>
        <w:t>in</w:t>
      </w:r>
      <w:r>
        <w:rPr>
          <w:rFonts w:ascii="Times New Roman" w:hAnsi="Times New Roman" w:cs="Times New Roman"/>
          <w:sz w:val="24"/>
          <w:szCs w:val="24"/>
        </w:rPr>
        <w:t xml:space="preserve"> Masvingo and cattle</w:t>
      </w:r>
      <w:r w:rsidR="003B1606">
        <w:rPr>
          <w:rFonts w:ascii="Times New Roman" w:hAnsi="Times New Roman" w:cs="Times New Roman"/>
          <w:sz w:val="24"/>
          <w:szCs w:val="24"/>
        </w:rPr>
        <w:t>;</w:t>
      </w:r>
      <w:r>
        <w:rPr>
          <w:rFonts w:ascii="Times New Roman" w:hAnsi="Times New Roman" w:cs="Times New Roman"/>
          <w:sz w:val="24"/>
          <w:szCs w:val="24"/>
        </w:rPr>
        <w:t xml:space="preserve"> “all these assets were r</w:t>
      </w:r>
      <w:r w:rsidR="00FB5FA4">
        <w:rPr>
          <w:rFonts w:ascii="Times New Roman" w:hAnsi="Times New Roman" w:cs="Times New Roman"/>
          <w:sz w:val="24"/>
          <w:szCs w:val="24"/>
        </w:rPr>
        <w:t>egistered in his personal names</w:t>
      </w:r>
      <w:r>
        <w:rPr>
          <w:rFonts w:ascii="Times New Roman" w:hAnsi="Times New Roman" w:cs="Times New Roman"/>
          <w:sz w:val="24"/>
          <w:szCs w:val="24"/>
        </w:rPr>
        <w:t>”</w:t>
      </w:r>
      <w:r w:rsidR="00FB5FA4">
        <w:rPr>
          <w:rFonts w:ascii="Times New Roman" w:hAnsi="Times New Roman" w:cs="Times New Roman"/>
          <w:sz w:val="24"/>
          <w:szCs w:val="24"/>
        </w:rPr>
        <w:t xml:space="preserve"> s</w:t>
      </w:r>
      <w:r>
        <w:rPr>
          <w:rFonts w:ascii="Times New Roman" w:hAnsi="Times New Roman" w:cs="Times New Roman"/>
          <w:sz w:val="24"/>
          <w:szCs w:val="24"/>
        </w:rPr>
        <w:t xml:space="preserve">ays </w:t>
      </w:r>
      <w:r w:rsidR="000E0429">
        <w:rPr>
          <w:rFonts w:ascii="Times New Roman" w:hAnsi="Times New Roman" w:cs="Times New Roman"/>
          <w:sz w:val="24"/>
          <w:szCs w:val="24"/>
        </w:rPr>
        <w:t>the</w:t>
      </w:r>
      <w:r>
        <w:rPr>
          <w:rFonts w:ascii="Times New Roman" w:hAnsi="Times New Roman" w:cs="Times New Roman"/>
          <w:sz w:val="24"/>
          <w:szCs w:val="24"/>
        </w:rPr>
        <w:t xml:space="preserve"> respondent in the first paragraph of the last page of her heads of argument. The question is how could all the assets be in his personal names when he was running Kismet Butchery (Pvt) Ltd</w:t>
      </w:r>
      <w:r w:rsidR="00171214">
        <w:rPr>
          <w:rFonts w:ascii="Times New Roman" w:hAnsi="Times New Roman" w:cs="Times New Roman"/>
          <w:sz w:val="24"/>
          <w:szCs w:val="24"/>
        </w:rPr>
        <w:t>;</w:t>
      </w:r>
      <w:r>
        <w:rPr>
          <w:rFonts w:ascii="Times New Roman" w:hAnsi="Times New Roman" w:cs="Times New Roman"/>
          <w:sz w:val="24"/>
          <w:szCs w:val="24"/>
        </w:rPr>
        <w:t xml:space="preserve"> </w:t>
      </w:r>
      <w:r w:rsidR="003B1606">
        <w:rPr>
          <w:rFonts w:ascii="Times New Roman" w:hAnsi="Times New Roman" w:cs="Times New Roman"/>
          <w:sz w:val="24"/>
          <w:szCs w:val="24"/>
        </w:rPr>
        <w:t>a company,</w:t>
      </w:r>
      <w:r w:rsidR="00FB5FA4">
        <w:rPr>
          <w:rFonts w:ascii="Times New Roman" w:hAnsi="Times New Roman" w:cs="Times New Roman"/>
          <w:sz w:val="24"/>
          <w:szCs w:val="24"/>
        </w:rPr>
        <w:t xml:space="preserve"> </w:t>
      </w:r>
      <w:r w:rsidR="003B1606">
        <w:rPr>
          <w:rFonts w:ascii="Times New Roman" w:hAnsi="Times New Roman" w:cs="Times New Roman"/>
          <w:sz w:val="24"/>
          <w:szCs w:val="24"/>
        </w:rPr>
        <w:t>up to the point of his death?</w:t>
      </w:r>
      <w:r w:rsidR="00FB5FA4">
        <w:rPr>
          <w:rFonts w:ascii="Times New Roman" w:hAnsi="Times New Roman" w:cs="Times New Roman"/>
          <w:sz w:val="24"/>
          <w:szCs w:val="24"/>
        </w:rPr>
        <w:t xml:space="preserve"> In fact, even in his will h</w:t>
      </w:r>
      <w:r>
        <w:rPr>
          <w:rFonts w:ascii="Times New Roman" w:hAnsi="Times New Roman" w:cs="Times New Roman"/>
          <w:sz w:val="24"/>
          <w:szCs w:val="24"/>
        </w:rPr>
        <w:t xml:space="preserve">e bequeathed 50% of his shares in Kismet Butchery (Pvt) Ltd to first respondent. What 50% </w:t>
      </w:r>
      <w:r w:rsidR="003B1606">
        <w:rPr>
          <w:rFonts w:ascii="Times New Roman" w:hAnsi="Times New Roman" w:cs="Times New Roman"/>
          <w:sz w:val="24"/>
          <w:szCs w:val="24"/>
        </w:rPr>
        <w:t>in Kismet</w:t>
      </w:r>
      <w:r>
        <w:rPr>
          <w:rFonts w:ascii="Times New Roman" w:hAnsi="Times New Roman" w:cs="Times New Roman"/>
          <w:sz w:val="24"/>
          <w:szCs w:val="24"/>
        </w:rPr>
        <w:t xml:space="preserve"> was he bequeathing to first respondent, if all assets </w:t>
      </w:r>
      <w:r w:rsidR="0034382B">
        <w:rPr>
          <w:rFonts w:ascii="Times New Roman" w:hAnsi="Times New Roman" w:cs="Times New Roman"/>
          <w:sz w:val="24"/>
          <w:szCs w:val="24"/>
        </w:rPr>
        <w:t xml:space="preserve"> and cattle </w:t>
      </w:r>
      <w:r>
        <w:rPr>
          <w:rFonts w:ascii="Times New Roman" w:hAnsi="Times New Roman" w:cs="Times New Roman"/>
          <w:sz w:val="24"/>
          <w:szCs w:val="24"/>
        </w:rPr>
        <w:t>belonged to him</w:t>
      </w:r>
      <w:r w:rsidR="0034382B">
        <w:rPr>
          <w:rFonts w:ascii="Times New Roman" w:hAnsi="Times New Roman" w:cs="Times New Roman"/>
          <w:sz w:val="24"/>
          <w:szCs w:val="24"/>
        </w:rPr>
        <w:t xml:space="preserve"> personally</w:t>
      </w:r>
      <w:r>
        <w:rPr>
          <w:rFonts w:ascii="Times New Roman" w:hAnsi="Times New Roman" w:cs="Times New Roman"/>
          <w:sz w:val="24"/>
          <w:szCs w:val="24"/>
        </w:rPr>
        <w:t xml:space="preserve">? So clearly, there </w:t>
      </w:r>
      <w:r w:rsidR="0034382B">
        <w:rPr>
          <w:rFonts w:ascii="Times New Roman" w:hAnsi="Times New Roman" w:cs="Times New Roman"/>
          <w:sz w:val="24"/>
          <w:szCs w:val="24"/>
        </w:rPr>
        <w:t>is a probability of</w:t>
      </w:r>
      <w:r>
        <w:rPr>
          <w:rFonts w:ascii="Times New Roman" w:hAnsi="Times New Roman" w:cs="Times New Roman"/>
          <w:sz w:val="24"/>
          <w:szCs w:val="24"/>
        </w:rPr>
        <w:t xml:space="preserve"> a mix up between the late Henry’s personal wealth and that of the applicant. Therefore in my view, the applicant was able to establish a right, although that right may not be </w:t>
      </w:r>
      <w:r w:rsidR="0034382B">
        <w:rPr>
          <w:rFonts w:ascii="Times New Roman" w:hAnsi="Times New Roman" w:cs="Times New Roman"/>
          <w:sz w:val="24"/>
          <w:szCs w:val="24"/>
        </w:rPr>
        <w:t>very</w:t>
      </w:r>
      <w:r>
        <w:rPr>
          <w:rFonts w:ascii="Times New Roman" w:hAnsi="Times New Roman" w:cs="Times New Roman"/>
          <w:sz w:val="24"/>
          <w:szCs w:val="24"/>
        </w:rPr>
        <w:t xml:space="preserve"> clear in the sense of having specific proof of ownership</w:t>
      </w:r>
      <w:r w:rsidR="0034382B">
        <w:rPr>
          <w:rFonts w:ascii="Times New Roman" w:hAnsi="Times New Roman" w:cs="Times New Roman"/>
          <w:sz w:val="24"/>
          <w:szCs w:val="24"/>
        </w:rPr>
        <w:t xml:space="preserve"> of the cattle</w:t>
      </w:r>
      <w:r>
        <w:rPr>
          <w:rFonts w:ascii="Times New Roman" w:hAnsi="Times New Roman" w:cs="Times New Roman"/>
          <w:sz w:val="24"/>
          <w:szCs w:val="24"/>
        </w:rPr>
        <w:t xml:space="preserve"> as first respondent desired.</w:t>
      </w:r>
    </w:p>
    <w:p w:rsidR="009E6C5D" w:rsidRDefault="009E6C5D" w:rsidP="009E6C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Since some of the cattle had already been moved, and authority to move more cattle had been sought and obtained, the applicant had a </w:t>
      </w:r>
      <w:r w:rsidR="000E0429">
        <w:rPr>
          <w:rFonts w:ascii="Times New Roman" w:hAnsi="Times New Roman" w:cs="Times New Roman"/>
          <w:sz w:val="24"/>
          <w:szCs w:val="24"/>
        </w:rPr>
        <w:t>well-grounded</w:t>
      </w:r>
      <w:r>
        <w:rPr>
          <w:rFonts w:ascii="Times New Roman" w:hAnsi="Times New Roman" w:cs="Times New Roman"/>
          <w:sz w:val="24"/>
          <w:szCs w:val="24"/>
        </w:rPr>
        <w:t xml:space="preserve"> apprehension of irreparable injury. In my view, the prejudice to the applicant would have been worse if the interdict had not been granted, than it would be to the first respondent if the interdict was granted.</w:t>
      </w:r>
    </w:p>
    <w:p w:rsidR="009E6C5D" w:rsidRDefault="009E6C5D" w:rsidP="009E6C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was also a possibility of some fraud having been perpetrated by first respondent and the officials who were assisting her. First respondent relied on a document dated 4 July</w:t>
      </w:r>
      <w:r w:rsidR="0034382B">
        <w:rPr>
          <w:rFonts w:ascii="Times New Roman" w:hAnsi="Times New Roman" w:cs="Times New Roman"/>
          <w:sz w:val="24"/>
          <w:szCs w:val="24"/>
        </w:rPr>
        <w:t>,</w:t>
      </w:r>
      <w:r>
        <w:rPr>
          <w:rFonts w:ascii="Times New Roman" w:hAnsi="Times New Roman" w:cs="Times New Roman"/>
          <w:sz w:val="24"/>
          <w:szCs w:val="24"/>
        </w:rPr>
        <w:t xml:space="preserve"> 2017. </w:t>
      </w:r>
      <w:r w:rsidR="0034382B">
        <w:rPr>
          <w:rFonts w:ascii="Times New Roman" w:hAnsi="Times New Roman" w:cs="Times New Roman"/>
          <w:sz w:val="24"/>
          <w:szCs w:val="24"/>
        </w:rPr>
        <w:t>That document</w:t>
      </w:r>
      <w:r>
        <w:rPr>
          <w:rFonts w:ascii="Times New Roman" w:hAnsi="Times New Roman" w:cs="Times New Roman"/>
          <w:sz w:val="24"/>
          <w:szCs w:val="24"/>
        </w:rPr>
        <w:t xml:space="preserve"> had no official letterhead and it was not addressed to any specific person. The document read as follows:</w:t>
      </w:r>
    </w:p>
    <w:p w:rsidR="009E6C5D" w:rsidRDefault="009E6C5D" w:rsidP="009E6C5D">
      <w:pPr>
        <w:spacing w:after="0" w:line="240" w:lineRule="auto"/>
        <w:ind w:left="720"/>
        <w:jc w:val="both"/>
        <w:rPr>
          <w:rFonts w:ascii="Times New Roman" w:hAnsi="Times New Roman" w:cs="Times New Roman"/>
        </w:rPr>
      </w:pPr>
      <w:r>
        <w:rPr>
          <w:rFonts w:ascii="Times New Roman" w:hAnsi="Times New Roman" w:cs="Times New Roman"/>
          <w:sz w:val="20"/>
          <w:szCs w:val="20"/>
        </w:rPr>
        <w:t>“</w:t>
      </w:r>
      <w:r>
        <w:rPr>
          <w:rFonts w:ascii="Times New Roman" w:hAnsi="Times New Roman" w:cs="Times New Roman"/>
        </w:rPr>
        <w:t>This letter serves to confirm that the estate of the late Henry Machingambi (DR 2447/15) has been distributed according to his will on 30 June 2017.”</w:t>
      </w:r>
    </w:p>
    <w:p w:rsidR="009E6C5D" w:rsidRDefault="009E6C5D" w:rsidP="009E6C5D">
      <w:pPr>
        <w:spacing w:after="0" w:line="240" w:lineRule="auto"/>
        <w:ind w:left="720"/>
        <w:jc w:val="both"/>
        <w:rPr>
          <w:rFonts w:ascii="Times New Roman" w:hAnsi="Times New Roman" w:cs="Times New Roman"/>
        </w:rPr>
      </w:pPr>
    </w:p>
    <w:p w:rsidR="009E6C5D" w:rsidRDefault="009E6C5D" w:rsidP="003438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first part raise</w:t>
      </w:r>
      <w:r w:rsidR="0034382B">
        <w:rPr>
          <w:rFonts w:ascii="Times New Roman" w:hAnsi="Times New Roman" w:cs="Times New Roman"/>
          <w:sz w:val="24"/>
          <w:szCs w:val="24"/>
        </w:rPr>
        <w:t>d</w:t>
      </w:r>
      <w:r>
        <w:rPr>
          <w:rFonts w:ascii="Times New Roman" w:hAnsi="Times New Roman" w:cs="Times New Roman"/>
          <w:sz w:val="24"/>
          <w:szCs w:val="24"/>
        </w:rPr>
        <w:t xml:space="preserve"> eyebrows. The only authority the court would</w:t>
      </w:r>
      <w:r w:rsidR="0034382B">
        <w:rPr>
          <w:rFonts w:ascii="Times New Roman" w:hAnsi="Times New Roman" w:cs="Times New Roman"/>
          <w:sz w:val="24"/>
          <w:szCs w:val="24"/>
        </w:rPr>
        <w:t xml:space="preserve"> have</w:t>
      </w:r>
      <w:r>
        <w:rPr>
          <w:rFonts w:ascii="Times New Roman" w:hAnsi="Times New Roman" w:cs="Times New Roman"/>
          <w:sz w:val="24"/>
          <w:szCs w:val="24"/>
        </w:rPr>
        <w:t xml:space="preserve"> expect</w:t>
      </w:r>
      <w:r w:rsidR="0034382B">
        <w:rPr>
          <w:rFonts w:ascii="Times New Roman" w:hAnsi="Times New Roman" w:cs="Times New Roman"/>
          <w:sz w:val="24"/>
          <w:szCs w:val="24"/>
        </w:rPr>
        <w:t>ed</w:t>
      </w:r>
      <w:r>
        <w:rPr>
          <w:rFonts w:ascii="Times New Roman" w:hAnsi="Times New Roman" w:cs="Times New Roman"/>
          <w:sz w:val="24"/>
          <w:szCs w:val="24"/>
        </w:rPr>
        <w:t xml:space="preserve"> to write so </w:t>
      </w:r>
      <w:r w:rsidR="0034382B">
        <w:rPr>
          <w:rFonts w:ascii="Times New Roman" w:hAnsi="Times New Roman" w:cs="Times New Roman"/>
          <w:sz w:val="24"/>
          <w:szCs w:val="24"/>
        </w:rPr>
        <w:t>a</w:t>
      </w:r>
      <w:r w:rsidR="00806590">
        <w:rPr>
          <w:rFonts w:ascii="Times New Roman" w:hAnsi="Times New Roman" w:cs="Times New Roman"/>
          <w:sz w:val="24"/>
          <w:szCs w:val="24"/>
        </w:rPr>
        <w:t>uthoritatively</w:t>
      </w:r>
      <w:r>
        <w:rPr>
          <w:rFonts w:ascii="Times New Roman" w:hAnsi="Times New Roman" w:cs="Times New Roman"/>
          <w:sz w:val="24"/>
          <w:szCs w:val="24"/>
        </w:rPr>
        <w:t xml:space="preserve"> about d</w:t>
      </w:r>
      <w:r w:rsidR="0034382B">
        <w:rPr>
          <w:rFonts w:ascii="Times New Roman" w:hAnsi="Times New Roman" w:cs="Times New Roman"/>
          <w:sz w:val="24"/>
          <w:szCs w:val="24"/>
        </w:rPr>
        <w:t>istribution in terms of a will was the Master’</w:t>
      </w:r>
      <w:r>
        <w:rPr>
          <w:rFonts w:ascii="Times New Roman" w:hAnsi="Times New Roman" w:cs="Times New Roman"/>
          <w:sz w:val="24"/>
          <w:szCs w:val="24"/>
        </w:rPr>
        <w:t xml:space="preserve">s office. Yet the letter did not emanate from the Master’s Office. </w:t>
      </w:r>
    </w:p>
    <w:p w:rsidR="009E6C5D" w:rsidRDefault="009E6C5D" w:rsidP="009E6C5D">
      <w:pPr>
        <w:spacing w:after="0" w:line="36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“All the herd of cattle have been allocated to Doris Machingambi 22-222083 M 22”</w:t>
      </w:r>
    </w:p>
    <w:p w:rsidR="009E6C5D" w:rsidRDefault="009E6C5D" w:rsidP="009E6C5D">
      <w:pPr>
        <w:spacing w:after="0" w:line="360" w:lineRule="auto"/>
        <w:jc w:val="both"/>
        <w:rPr>
          <w:rFonts w:ascii="Times New Roman" w:hAnsi="Times New Roman" w:cs="Times New Roman"/>
          <w:sz w:val="24"/>
          <w:szCs w:val="24"/>
        </w:rPr>
      </w:pPr>
      <w:r>
        <w:rPr>
          <w:rFonts w:ascii="Times New Roman" w:hAnsi="Times New Roman" w:cs="Times New Roman"/>
        </w:rPr>
        <w:tab/>
      </w:r>
      <w:r w:rsidR="0034382B">
        <w:rPr>
          <w:rFonts w:ascii="Times New Roman" w:hAnsi="Times New Roman" w:cs="Times New Roman"/>
          <w:sz w:val="24"/>
          <w:szCs w:val="24"/>
        </w:rPr>
        <w:t>Again that w</w:t>
      </w:r>
      <w:r>
        <w:rPr>
          <w:rFonts w:ascii="Times New Roman" w:hAnsi="Times New Roman" w:cs="Times New Roman"/>
          <w:sz w:val="24"/>
          <w:szCs w:val="24"/>
        </w:rPr>
        <w:t>a</w:t>
      </w:r>
      <w:r w:rsidR="0034382B">
        <w:rPr>
          <w:rFonts w:ascii="Times New Roman" w:hAnsi="Times New Roman" w:cs="Times New Roman"/>
          <w:sz w:val="24"/>
          <w:szCs w:val="24"/>
        </w:rPr>
        <w:t>s</w:t>
      </w:r>
      <w:r>
        <w:rPr>
          <w:rFonts w:ascii="Times New Roman" w:hAnsi="Times New Roman" w:cs="Times New Roman"/>
          <w:sz w:val="24"/>
          <w:szCs w:val="24"/>
        </w:rPr>
        <w:t xml:space="preserve"> </w:t>
      </w:r>
      <w:r w:rsidR="003F6590">
        <w:rPr>
          <w:rFonts w:ascii="Times New Roman" w:hAnsi="Times New Roman" w:cs="Times New Roman"/>
          <w:sz w:val="24"/>
          <w:szCs w:val="24"/>
        </w:rPr>
        <w:t xml:space="preserve">a </w:t>
      </w:r>
      <w:r>
        <w:rPr>
          <w:rFonts w:ascii="Times New Roman" w:hAnsi="Times New Roman" w:cs="Times New Roman"/>
          <w:sz w:val="24"/>
          <w:szCs w:val="24"/>
        </w:rPr>
        <w:t xml:space="preserve">very authoritative statement expected to come from the Master’s Office. Allocated by whom, if </w:t>
      </w:r>
      <w:r w:rsidR="003F6590">
        <w:rPr>
          <w:rFonts w:ascii="Times New Roman" w:hAnsi="Times New Roman" w:cs="Times New Roman"/>
          <w:sz w:val="24"/>
          <w:szCs w:val="24"/>
        </w:rPr>
        <w:t>the court</w:t>
      </w:r>
      <w:r>
        <w:rPr>
          <w:rFonts w:ascii="Times New Roman" w:hAnsi="Times New Roman" w:cs="Times New Roman"/>
          <w:sz w:val="24"/>
          <w:szCs w:val="24"/>
        </w:rPr>
        <w:t xml:space="preserve"> may ask? It</w:t>
      </w:r>
      <w:r w:rsidR="0034382B">
        <w:rPr>
          <w:rFonts w:ascii="Times New Roman" w:hAnsi="Times New Roman" w:cs="Times New Roman"/>
          <w:sz w:val="24"/>
          <w:szCs w:val="24"/>
        </w:rPr>
        <w:t xml:space="preserve"> was also</w:t>
      </w:r>
      <w:r>
        <w:rPr>
          <w:rFonts w:ascii="Times New Roman" w:hAnsi="Times New Roman" w:cs="Times New Roman"/>
          <w:sz w:val="24"/>
          <w:szCs w:val="24"/>
        </w:rPr>
        <w:t xml:space="preserve"> noted that this document was referring to </w:t>
      </w:r>
      <w:r w:rsidR="000E0429">
        <w:rPr>
          <w:rFonts w:ascii="Times New Roman" w:hAnsi="Times New Roman" w:cs="Times New Roman"/>
          <w:sz w:val="24"/>
          <w:szCs w:val="24"/>
          <w:u w:val="single"/>
        </w:rPr>
        <w:t xml:space="preserve">all </w:t>
      </w:r>
      <w:r w:rsidR="000E0429" w:rsidRPr="0034382B">
        <w:rPr>
          <w:rFonts w:ascii="Times New Roman" w:hAnsi="Times New Roman" w:cs="Times New Roman"/>
          <w:sz w:val="24"/>
          <w:szCs w:val="24"/>
          <w:u w:val="single"/>
        </w:rPr>
        <w:t>cattle</w:t>
      </w:r>
      <w:r>
        <w:rPr>
          <w:rFonts w:ascii="Times New Roman" w:hAnsi="Times New Roman" w:cs="Times New Roman"/>
          <w:sz w:val="24"/>
          <w:szCs w:val="24"/>
        </w:rPr>
        <w:t>, yet the Master’s letter of 2 October 2017 referred to 105 cattle only.</w:t>
      </w:r>
    </w:p>
    <w:p w:rsidR="009E6C5D" w:rsidRDefault="009E6C5D" w:rsidP="009E6C5D">
      <w:pPr>
        <w:spacing w:after="0" w:line="36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“As vet department, we have transferred </w:t>
      </w:r>
      <w:r>
        <w:rPr>
          <w:rFonts w:ascii="Times New Roman" w:hAnsi="Times New Roman" w:cs="Times New Roman"/>
          <w:u w:val="single"/>
        </w:rPr>
        <w:t>all the herd of cattle</w:t>
      </w:r>
      <w:r>
        <w:rPr>
          <w:rFonts w:ascii="Times New Roman" w:hAnsi="Times New Roman" w:cs="Times New Roman"/>
        </w:rPr>
        <w:t xml:space="preserve"> into her name.”</w:t>
      </w:r>
      <w:r w:rsidR="003F6590">
        <w:rPr>
          <w:rFonts w:ascii="Times New Roman" w:hAnsi="Times New Roman" w:cs="Times New Roman"/>
        </w:rPr>
        <w:t>(the underlining is my own)</w:t>
      </w:r>
    </w:p>
    <w:p w:rsidR="000E0429" w:rsidRDefault="009E6C5D" w:rsidP="009E6C5D">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Pr>
          <w:rFonts w:ascii="Times New Roman" w:hAnsi="Times New Roman" w:cs="Times New Roman"/>
          <w:sz w:val="24"/>
          <w:szCs w:val="24"/>
        </w:rPr>
        <w:t xml:space="preserve">Now we know who </w:t>
      </w:r>
      <w:r w:rsidR="00275EA7">
        <w:rPr>
          <w:rFonts w:ascii="Times New Roman" w:hAnsi="Times New Roman" w:cs="Times New Roman"/>
          <w:sz w:val="24"/>
          <w:szCs w:val="24"/>
        </w:rPr>
        <w:t xml:space="preserve">the </w:t>
      </w:r>
      <w:r>
        <w:rPr>
          <w:rFonts w:ascii="Times New Roman" w:hAnsi="Times New Roman" w:cs="Times New Roman"/>
          <w:sz w:val="24"/>
          <w:szCs w:val="24"/>
        </w:rPr>
        <w:t xml:space="preserve">authors </w:t>
      </w:r>
      <w:r w:rsidR="0034382B">
        <w:rPr>
          <w:rFonts w:ascii="Times New Roman" w:hAnsi="Times New Roman" w:cs="Times New Roman"/>
          <w:sz w:val="24"/>
          <w:szCs w:val="24"/>
        </w:rPr>
        <w:t>were: it was allegedly the V</w:t>
      </w:r>
      <w:r>
        <w:rPr>
          <w:rFonts w:ascii="Times New Roman" w:hAnsi="Times New Roman" w:cs="Times New Roman"/>
          <w:sz w:val="24"/>
          <w:szCs w:val="24"/>
        </w:rPr>
        <w:t>et</w:t>
      </w:r>
      <w:r w:rsidR="0034382B">
        <w:rPr>
          <w:rFonts w:ascii="Times New Roman" w:hAnsi="Times New Roman" w:cs="Times New Roman"/>
          <w:sz w:val="24"/>
          <w:szCs w:val="24"/>
        </w:rPr>
        <w:t>erinary</w:t>
      </w:r>
      <w:r w:rsidR="003F6590">
        <w:rPr>
          <w:rFonts w:ascii="Times New Roman" w:hAnsi="Times New Roman" w:cs="Times New Roman"/>
          <w:sz w:val="24"/>
          <w:szCs w:val="24"/>
        </w:rPr>
        <w:t xml:space="preserve"> D</w:t>
      </w:r>
      <w:r>
        <w:rPr>
          <w:rFonts w:ascii="Times New Roman" w:hAnsi="Times New Roman" w:cs="Times New Roman"/>
          <w:sz w:val="24"/>
          <w:szCs w:val="24"/>
        </w:rPr>
        <w:t>epartment</w:t>
      </w:r>
      <w:r w:rsidR="003F6590">
        <w:rPr>
          <w:rFonts w:ascii="Times New Roman" w:hAnsi="Times New Roman" w:cs="Times New Roman"/>
          <w:sz w:val="24"/>
          <w:szCs w:val="24"/>
        </w:rPr>
        <w:t xml:space="preserve"> of the Ministry of Agriculture</w:t>
      </w:r>
      <w:r>
        <w:rPr>
          <w:rFonts w:ascii="Times New Roman" w:hAnsi="Times New Roman" w:cs="Times New Roman"/>
          <w:sz w:val="24"/>
          <w:szCs w:val="24"/>
        </w:rPr>
        <w:t xml:space="preserve">. </w:t>
      </w:r>
    </w:p>
    <w:p w:rsidR="009E6C5D" w:rsidRPr="000E0429" w:rsidRDefault="000E0429" w:rsidP="000E0429">
      <w:pPr>
        <w:spacing w:after="0" w:line="240" w:lineRule="auto"/>
        <w:jc w:val="both"/>
        <w:rPr>
          <w:rFonts w:ascii="Times New Roman" w:hAnsi="Times New Roman" w:cs="Times New Roman"/>
        </w:rPr>
      </w:pPr>
      <w:r>
        <w:rPr>
          <w:rFonts w:ascii="Times New Roman" w:hAnsi="Times New Roman" w:cs="Times New Roman"/>
          <w:sz w:val="24"/>
          <w:szCs w:val="24"/>
        </w:rPr>
        <w:tab/>
      </w:r>
      <w:r w:rsidRPr="000E0429">
        <w:rPr>
          <w:rFonts w:ascii="Times New Roman" w:hAnsi="Times New Roman" w:cs="Times New Roman"/>
        </w:rPr>
        <w:t>“</w:t>
      </w:r>
      <w:r w:rsidR="0034382B">
        <w:rPr>
          <w:rFonts w:ascii="Times New Roman" w:hAnsi="Times New Roman" w:cs="Times New Roman"/>
        </w:rPr>
        <w:t>The fa</w:t>
      </w:r>
      <w:r w:rsidR="009E6C5D" w:rsidRPr="000E0429">
        <w:rPr>
          <w:rFonts w:ascii="Times New Roman" w:hAnsi="Times New Roman" w:cs="Times New Roman"/>
        </w:rPr>
        <w:t>rms are as follows. Kimberly Farm in Mashava, CSC ran</w:t>
      </w:r>
      <w:r w:rsidRPr="000E0429">
        <w:rPr>
          <w:rFonts w:ascii="Times New Roman" w:hAnsi="Times New Roman" w:cs="Times New Roman"/>
        </w:rPr>
        <w:t xml:space="preserve">ch in Mushandike and </w:t>
      </w:r>
      <w:r>
        <w:rPr>
          <w:rFonts w:ascii="Times New Roman" w:hAnsi="Times New Roman" w:cs="Times New Roman"/>
        </w:rPr>
        <w:tab/>
      </w:r>
      <w:r w:rsidRPr="000E0429">
        <w:rPr>
          <w:rFonts w:ascii="Times New Roman" w:hAnsi="Times New Roman" w:cs="Times New Roman"/>
        </w:rPr>
        <w:t>Townlands F</w:t>
      </w:r>
      <w:r w:rsidR="009E6C5D" w:rsidRPr="000E0429">
        <w:rPr>
          <w:rFonts w:ascii="Times New Roman" w:hAnsi="Times New Roman" w:cs="Times New Roman"/>
        </w:rPr>
        <w:t xml:space="preserve">arm in Masvingo. We are in the process of preparing her </w:t>
      </w:r>
      <w:r w:rsidR="00275EA7">
        <w:rPr>
          <w:rFonts w:ascii="Times New Roman" w:hAnsi="Times New Roman" w:cs="Times New Roman"/>
        </w:rPr>
        <w:t>stock R</w:t>
      </w:r>
      <w:r w:rsidR="006B7086">
        <w:rPr>
          <w:rFonts w:ascii="Times New Roman" w:hAnsi="Times New Roman" w:cs="Times New Roman"/>
        </w:rPr>
        <w:t>egisters</w:t>
      </w:r>
      <w:r w:rsidR="009E6C5D" w:rsidRPr="000E0429">
        <w:rPr>
          <w:rFonts w:ascii="Times New Roman" w:hAnsi="Times New Roman" w:cs="Times New Roman"/>
        </w:rPr>
        <w:t xml:space="preserve"> as </w:t>
      </w:r>
      <w:r>
        <w:rPr>
          <w:rFonts w:ascii="Times New Roman" w:hAnsi="Times New Roman" w:cs="Times New Roman"/>
        </w:rPr>
        <w:tab/>
      </w:r>
      <w:r w:rsidR="009E6C5D" w:rsidRPr="000E0429">
        <w:rPr>
          <w:rFonts w:ascii="Times New Roman" w:hAnsi="Times New Roman" w:cs="Times New Roman"/>
        </w:rPr>
        <w:t xml:space="preserve">all </w:t>
      </w:r>
      <w:r w:rsidR="006B7086">
        <w:rPr>
          <w:rFonts w:ascii="Times New Roman" w:hAnsi="Times New Roman" w:cs="Times New Roman"/>
        </w:rPr>
        <w:tab/>
      </w:r>
      <w:r w:rsidR="009E6C5D" w:rsidRPr="000E0429">
        <w:rPr>
          <w:rFonts w:ascii="Times New Roman" w:hAnsi="Times New Roman" w:cs="Times New Roman"/>
        </w:rPr>
        <w:t>the requirements have been met.</w:t>
      </w:r>
    </w:p>
    <w:p w:rsidR="000E0429" w:rsidRDefault="000E0429" w:rsidP="000E0429">
      <w:pPr>
        <w:spacing w:after="0" w:line="240" w:lineRule="auto"/>
        <w:jc w:val="both"/>
        <w:rPr>
          <w:rFonts w:ascii="Times New Roman" w:hAnsi="Times New Roman" w:cs="Times New Roman"/>
        </w:rPr>
      </w:pPr>
      <w:r w:rsidRPr="000E0429">
        <w:rPr>
          <w:rFonts w:ascii="Times New Roman" w:hAnsi="Times New Roman" w:cs="Times New Roman"/>
        </w:rPr>
        <w:tab/>
      </w:r>
    </w:p>
    <w:p w:rsidR="009E6C5D" w:rsidRPr="000E0429" w:rsidRDefault="000E0429" w:rsidP="000E0429">
      <w:pPr>
        <w:spacing w:after="0" w:line="240" w:lineRule="auto"/>
        <w:jc w:val="both"/>
        <w:rPr>
          <w:rFonts w:ascii="Times New Roman" w:hAnsi="Times New Roman" w:cs="Times New Roman"/>
        </w:rPr>
      </w:pPr>
      <w:r>
        <w:rPr>
          <w:rFonts w:ascii="Times New Roman" w:hAnsi="Times New Roman" w:cs="Times New Roman"/>
        </w:rPr>
        <w:tab/>
      </w:r>
      <w:r w:rsidR="009E6C5D" w:rsidRPr="000E0429">
        <w:rPr>
          <w:rFonts w:ascii="Times New Roman" w:hAnsi="Times New Roman" w:cs="Times New Roman"/>
        </w:rPr>
        <w:t>Yours faithfully</w:t>
      </w:r>
    </w:p>
    <w:p w:rsidR="009E6C5D" w:rsidRDefault="000E0429" w:rsidP="000E0429">
      <w:pPr>
        <w:spacing w:after="0" w:line="240" w:lineRule="auto"/>
        <w:jc w:val="both"/>
        <w:rPr>
          <w:rFonts w:ascii="Times New Roman" w:hAnsi="Times New Roman" w:cs="Times New Roman"/>
        </w:rPr>
      </w:pPr>
      <w:r w:rsidRPr="000E0429">
        <w:rPr>
          <w:rFonts w:ascii="Times New Roman" w:hAnsi="Times New Roman" w:cs="Times New Roman"/>
        </w:rPr>
        <w:tab/>
      </w:r>
      <w:r w:rsidR="0034382B">
        <w:rPr>
          <w:rFonts w:ascii="Times New Roman" w:hAnsi="Times New Roman" w:cs="Times New Roman"/>
        </w:rPr>
        <w:t>G</w:t>
      </w:r>
      <w:r w:rsidR="009E6C5D" w:rsidRPr="000E0429">
        <w:rPr>
          <w:rFonts w:ascii="Times New Roman" w:hAnsi="Times New Roman" w:cs="Times New Roman"/>
        </w:rPr>
        <w:t xml:space="preserve"> Rufu.”</w:t>
      </w:r>
    </w:p>
    <w:p w:rsidR="000E0429" w:rsidRPr="000E0429" w:rsidRDefault="000E0429" w:rsidP="000E0429">
      <w:pPr>
        <w:spacing w:after="0" w:line="240" w:lineRule="auto"/>
        <w:jc w:val="both"/>
        <w:rPr>
          <w:rFonts w:ascii="Times New Roman" w:hAnsi="Times New Roman" w:cs="Times New Roman"/>
        </w:rPr>
      </w:pPr>
    </w:p>
    <w:p w:rsidR="009E6C5D" w:rsidRDefault="009E6C5D" w:rsidP="009E6C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applicant queried the above document before filing its answering affidavit</w:t>
      </w:r>
      <w:r w:rsidR="00275EA7">
        <w:rPr>
          <w:rFonts w:ascii="Times New Roman" w:hAnsi="Times New Roman" w:cs="Times New Roman"/>
          <w:sz w:val="24"/>
          <w:szCs w:val="24"/>
        </w:rPr>
        <w:t>, the document</w:t>
      </w:r>
      <w:r>
        <w:rPr>
          <w:rFonts w:ascii="Times New Roman" w:hAnsi="Times New Roman" w:cs="Times New Roman"/>
          <w:sz w:val="24"/>
          <w:szCs w:val="24"/>
        </w:rPr>
        <w:t xml:space="preserve"> was disowned by a</w:t>
      </w:r>
      <w:r w:rsidR="00275EA7">
        <w:rPr>
          <w:rFonts w:ascii="Times New Roman" w:hAnsi="Times New Roman" w:cs="Times New Roman"/>
          <w:sz w:val="24"/>
          <w:szCs w:val="24"/>
        </w:rPr>
        <w:t>n official letter from</w:t>
      </w:r>
      <w:r>
        <w:rPr>
          <w:rFonts w:ascii="Times New Roman" w:hAnsi="Times New Roman" w:cs="Times New Roman"/>
          <w:sz w:val="24"/>
          <w:szCs w:val="24"/>
        </w:rPr>
        <w:t xml:space="preserve"> the </w:t>
      </w:r>
      <w:r w:rsidR="0034382B">
        <w:rPr>
          <w:rFonts w:ascii="Times New Roman" w:hAnsi="Times New Roman" w:cs="Times New Roman"/>
          <w:sz w:val="24"/>
          <w:szCs w:val="24"/>
        </w:rPr>
        <w:t xml:space="preserve">Provincial </w:t>
      </w:r>
      <w:r w:rsidR="003F6590">
        <w:rPr>
          <w:rFonts w:ascii="Times New Roman" w:hAnsi="Times New Roman" w:cs="Times New Roman"/>
          <w:sz w:val="24"/>
          <w:szCs w:val="24"/>
        </w:rPr>
        <w:t>Veterinary</w:t>
      </w:r>
      <w:r w:rsidR="0034382B">
        <w:rPr>
          <w:rFonts w:ascii="Times New Roman" w:hAnsi="Times New Roman" w:cs="Times New Roman"/>
          <w:sz w:val="24"/>
          <w:szCs w:val="24"/>
        </w:rPr>
        <w:t xml:space="preserve"> </w:t>
      </w:r>
      <w:r w:rsidR="00275EA7">
        <w:rPr>
          <w:rFonts w:ascii="Times New Roman" w:hAnsi="Times New Roman" w:cs="Times New Roman"/>
          <w:sz w:val="24"/>
          <w:szCs w:val="24"/>
        </w:rPr>
        <w:t xml:space="preserve">Department </w:t>
      </w:r>
      <w:r>
        <w:rPr>
          <w:rFonts w:ascii="Times New Roman" w:hAnsi="Times New Roman" w:cs="Times New Roman"/>
          <w:sz w:val="24"/>
          <w:szCs w:val="24"/>
        </w:rPr>
        <w:t>dated 24 October</w:t>
      </w:r>
      <w:r w:rsidR="00275EA7">
        <w:rPr>
          <w:rFonts w:ascii="Times New Roman" w:hAnsi="Times New Roman" w:cs="Times New Roman"/>
          <w:sz w:val="24"/>
          <w:szCs w:val="24"/>
        </w:rPr>
        <w:t>,</w:t>
      </w:r>
      <w:r>
        <w:rPr>
          <w:rFonts w:ascii="Times New Roman" w:hAnsi="Times New Roman" w:cs="Times New Roman"/>
          <w:sz w:val="24"/>
          <w:szCs w:val="24"/>
        </w:rPr>
        <w:t xml:space="preserve"> 2017.</w:t>
      </w:r>
    </w:p>
    <w:p w:rsidR="009E6C5D" w:rsidRDefault="009E6C5D" w:rsidP="009E6C5D">
      <w:pPr>
        <w:spacing w:after="0" w:line="240" w:lineRule="auto"/>
        <w:ind w:left="720"/>
        <w:jc w:val="both"/>
        <w:rPr>
          <w:rFonts w:ascii="Times New Roman" w:hAnsi="Times New Roman" w:cs="Times New Roman"/>
        </w:rPr>
      </w:pPr>
      <w:r>
        <w:rPr>
          <w:rFonts w:ascii="Times New Roman" w:hAnsi="Times New Roman" w:cs="Times New Roman"/>
        </w:rPr>
        <w:t>“Having looked at the document and after consultations with the purported author, we confirm the letter originated from the office of</w:t>
      </w:r>
      <w:r w:rsidR="003F6590">
        <w:rPr>
          <w:rFonts w:ascii="Times New Roman" w:hAnsi="Times New Roman" w:cs="Times New Roman"/>
        </w:rPr>
        <w:t xml:space="preserve"> T</w:t>
      </w:r>
      <w:r w:rsidR="0034382B">
        <w:rPr>
          <w:rFonts w:ascii="Times New Roman" w:hAnsi="Times New Roman" w:cs="Times New Roman"/>
        </w:rPr>
        <w:t>he</w:t>
      </w:r>
      <w:r>
        <w:rPr>
          <w:rFonts w:ascii="Times New Roman" w:hAnsi="Times New Roman" w:cs="Times New Roman"/>
        </w:rPr>
        <w:t xml:space="preserve"> Animal Health Inspector for Masvingo District, Mr </w:t>
      </w:r>
      <w:r w:rsidR="0034382B">
        <w:rPr>
          <w:rFonts w:ascii="Times New Roman" w:hAnsi="Times New Roman" w:cs="Times New Roman"/>
        </w:rPr>
        <w:t>G</w:t>
      </w:r>
      <w:r>
        <w:rPr>
          <w:rFonts w:ascii="Times New Roman" w:hAnsi="Times New Roman" w:cs="Times New Roman"/>
        </w:rPr>
        <w:t xml:space="preserve"> Rufugokuda.</w:t>
      </w:r>
    </w:p>
    <w:p w:rsidR="006868DA" w:rsidRDefault="006868DA" w:rsidP="009E6C5D">
      <w:pPr>
        <w:spacing w:after="0" w:line="240" w:lineRule="auto"/>
        <w:ind w:left="720"/>
        <w:jc w:val="both"/>
        <w:rPr>
          <w:rFonts w:ascii="Times New Roman" w:hAnsi="Times New Roman" w:cs="Times New Roman"/>
        </w:rPr>
      </w:pPr>
    </w:p>
    <w:p w:rsidR="009E6C5D" w:rsidRDefault="009E6C5D" w:rsidP="009E6C5D">
      <w:pPr>
        <w:spacing w:after="0" w:line="240" w:lineRule="auto"/>
        <w:ind w:left="720"/>
        <w:jc w:val="both"/>
        <w:rPr>
          <w:rFonts w:ascii="Times New Roman" w:hAnsi="Times New Roman" w:cs="Times New Roman"/>
        </w:rPr>
      </w:pPr>
      <w:r>
        <w:rPr>
          <w:rFonts w:ascii="Times New Roman" w:hAnsi="Times New Roman" w:cs="Times New Roman"/>
        </w:rPr>
        <w:t>However, the document is unofficial thus it does not represent our position as a department on the matters it addressed.”</w:t>
      </w:r>
    </w:p>
    <w:p w:rsidR="009E6C5D" w:rsidRDefault="009E6C5D" w:rsidP="009E6C5D">
      <w:pPr>
        <w:spacing w:after="0" w:line="240" w:lineRule="auto"/>
        <w:ind w:left="720"/>
        <w:jc w:val="both"/>
        <w:rPr>
          <w:rFonts w:ascii="Times New Roman" w:hAnsi="Times New Roman" w:cs="Times New Roman"/>
        </w:rPr>
      </w:pPr>
    </w:p>
    <w:p w:rsidR="009E6C5D" w:rsidRDefault="00275EA7" w:rsidP="009F3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meant that the Ministry of Agriculture did not authorise the transfer of all cattle to the first respondent</w:t>
      </w:r>
      <w:r w:rsidR="007D1094">
        <w:rPr>
          <w:rFonts w:ascii="Times New Roman" w:hAnsi="Times New Roman" w:cs="Times New Roman"/>
          <w:sz w:val="24"/>
          <w:szCs w:val="24"/>
        </w:rPr>
        <w:t>.</w:t>
      </w:r>
      <w:r>
        <w:rPr>
          <w:rFonts w:ascii="Times New Roman" w:hAnsi="Times New Roman" w:cs="Times New Roman"/>
          <w:sz w:val="24"/>
          <w:szCs w:val="24"/>
        </w:rPr>
        <w:t xml:space="preserve"> </w:t>
      </w:r>
      <w:r w:rsidR="007D1094">
        <w:rPr>
          <w:rFonts w:ascii="Times New Roman" w:hAnsi="Times New Roman" w:cs="Times New Roman"/>
          <w:sz w:val="24"/>
          <w:szCs w:val="24"/>
        </w:rPr>
        <w:t>N</w:t>
      </w:r>
      <w:r>
        <w:rPr>
          <w:rFonts w:ascii="Times New Roman" w:hAnsi="Times New Roman" w:cs="Times New Roman"/>
          <w:sz w:val="24"/>
          <w:szCs w:val="24"/>
        </w:rPr>
        <w:t xml:space="preserve">either did it authorise the movement of the cattle from the farms. </w:t>
      </w:r>
      <w:r w:rsidR="009E6C5D">
        <w:rPr>
          <w:rFonts w:ascii="Times New Roman" w:hAnsi="Times New Roman" w:cs="Times New Roman"/>
          <w:sz w:val="24"/>
          <w:szCs w:val="24"/>
        </w:rPr>
        <w:t xml:space="preserve">The letter went on to disclose that stock register 001515 which first respondent relied </w:t>
      </w:r>
      <w:r w:rsidR="007C3E9C">
        <w:rPr>
          <w:rFonts w:ascii="Times New Roman" w:hAnsi="Times New Roman" w:cs="Times New Roman"/>
          <w:sz w:val="24"/>
          <w:szCs w:val="24"/>
        </w:rPr>
        <w:t>on</w:t>
      </w:r>
      <w:r w:rsidR="009E6C5D">
        <w:rPr>
          <w:rFonts w:ascii="Times New Roman" w:hAnsi="Times New Roman" w:cs="Times New Roman"/>
          <w:sz w:val="24"/>
          <w:szCs w:val="24"/>
        </w:rPr>
        <w:t>, was sold on 10 November</w:t>
      </w:r>
      <w:r w:rsidR="00B22BCC">
        <w:rPr>
          <w:rFonts w:ascii="Times New Roman" w:hAnsi="Times New Roman" w:cs="Times New Roman"/>
          <w:sz w:val="24"/>
          <w:szCs w:val="24"/>
        </w:rPr>
        <w:t>,</w:t>
      </w:r>
      <w:r w:rsidR="009E6C5D">
        <w:rPr>
          <w:rFonts w:ascii="Times New Roman" w:hAnsi="Times New Roman" w:cs="Times New Roman"/>
          <w:sz w:val="24"/>
          <w:szCs w:val="24"/>
        </w:rPr>
        <w:t xml:space="preserve"> 2015.</w:t>
      </w:r>
      <w:r w:rsidR="009F3B78">
        <w:rPr>
          <w:rFonts w:ascii="Times New Roman" w:hAnsi="Times New Roman" w:cs="Times New Roman"/>
          <w:sz w:val="24"/>
          <w:szCs w:val="24"/>
        </w:rPr>
        <w:t xml:space="preserve"> </w:t>
      </w:r>
      <w:r w:rsidR="009E6C5D">
        <w:rPr>
          <w:rFonts w:ascii="Times New Roman" w:hAnsi="Times New Roman" w:cs="Times New Roman"/>
          <w:sz w:val="24"/>
          <w:szCs w:val="24"/>
        </w:rPr>
        <w:t>It was not clear from that letter why the stock register was sold on 10 November</w:t>
      </w:r>
      <w:r w:rsidR="009F3B78">
        <w:rPr>
          <w:rFonts w:ascii="Times New Roman" w:hAnsi="Times New Roman" w:cs="Times New Roman"/>
          <w:sz w:val="24"/>
          <w:szCs w:val="24"/>
        </w:rPr>
        <w:t>, 2015, and to whom</w:t>
      </w:r>
      <w:r w:rsidR="00B22BCC">
        <w:rPr>
          <w:rFonts w:ascii="Times New Roman" w:hAnsi="Times New Roman" w:cs="Times New Roman"/>
          <w:sz w:val="24"/>
          <w:szCs w:val="24"/>
        </w:rPr>
        <w:t xml:space="preserve"> </w:t>
      </w:r>
      <w:r w:rsidR="0036306A">
        <w:rPr>
          <w:rFonts w:ascii="Times New Roman" w:hAnsi="Times New Roman" w:cs="Times New Roman"/>
          <w:sz w:val="24"/>
          <w:szCs w:val="24"/>
        </w:rPr>
        <w:t>or</w:t>
      </w:r>
      <w:r w:rsidR="00B22BCC">
        <w:rPr>
          <w:rFonts w:ascii="Times New Roman" w:hAnsi="Times New Roman" w:cs="Times New Roman"/>
          <w:sz w:val="24"/>
          <w:szCs w:val="24"/>
        </w:rPr>
        <w:t xml:space="preserve"> the implications of the sale</w:t>
      </w:r>
      <w:r w:rsidR="009F3B78">
        <w:rPr>
          <w:rFonts w:ascii="Times New Roman" w:hAnsi="Times New Roman" w:cs="Times New Roman"/>
          <w:sz w:val="24"/>
          <w:szCs w:val="24"/>
        </w:rPr>
        <w:t>.</w:t>
      </w:r>
      <w:r w:rsidR="009E6C5D">
        <w:rPr>
          <w:rFonts w:ascii="Times New Roman" w:hAnsi="Times New Roman" w:cs="Times New Roman"/>
          <w:sz w:val="24"/>
          <w:szCs w:val="24"/>
        </w:rPr>
        <w:t xml:space="preserve"> </w:t>
      </w:r>
      <w:r w:rsidR="009F3B78">
        <w:rPr>
          <w:rFonts w:ascii="Times New Roman" w:hAnsi="Times New Roman" w:cs="Times New Roman"/>
          <w:sz w:val="24"/>
          <w:szCs w:val="24"/>
        </w:rPr>
        <w:t>S</w:t>
      </w:r>
      <w:r w:rsidR="00B22BCC">
        <w:rPr>
          <w:rFonts w:ascii="Times New Roman" w:hAnsi="Times New Roman" w:cs="Times New Roman"/>
          <w:sz w:val="24"/>
          <w:szCs w:val="24"/>
        </w:rPr>
        <w:t>uffice to say</w:t>
      </w:r>
      <w:r w:rsidR="009E6C5D">
        <w:rPr>
          <w:rFonts w:ascii="Times New Roman" w:hAnsi="Times New Roman" w:cs="Times New Roman"/>
          <w:sz w:val="24"/>
          <w:szCs w:val="24"/>
        </w:rPr>
        <w:t xml:space="preserve"> the letter of 24 October 2017 from the</w:t>
      </w:r>
      <w:r w:rsidR="009F3B78">
        <w:rPr>
          <w:rFonts w:ascii="Times New Roman" w:hAnsi="Times New Roman" w:cs="Times New Roman"/>
          <w:sz w:val="24"/>
          <w:szCs w:val="24"/>
        </w:rPr>
        <w:t xml:space="preserve"> Provincial </w:t>
      </w:r>
      <w:r w:rsidR="009E6C5D">
        <w:rPr>
          <w:rFonts w:ascii="Times New Roman" w:hAnsi="Times New Roman" w:cs="Times New Roman"/>
          <w:sz w:val="24"/>
          <w:szCs w:val="24"/>
        </w:rPr>
        <w:t xml:space="preserve">Veterinary </w:t>
      </w:r>
      <w:r w:rsidR="009F3B78">
        <w:rPr>
          <w:rFonts w:ascii="Times New Roman" w:hAnsi="Times New Roman" w:cs="Times New Roman"/>
          <w:sz w:val="24"/>
          <w:szCs w:val="24"/>
        </w:rPr>
        <w:t>Office</w:t>
      </w:r>
      <w:r w:rsidR="009E6C5D">
        <w:rPr>
          <w:rFonts w:ascii="Times New Roman" w:hAnsi="Times New Roman" w:cs="Times New Roman"/>
          <w:sz w:val="24"/>
          <w:szCs w:val="24"/>
        </w:rPr>
        <w:t xml:space="preserve"> put holes into the basis of first respondent’s</w:t>
      </w:r>
      <w:r w:rsidR="00B22BCC">
        <w:rPr>
          <w:rFonts w:ascii="Times New Roman" w:hAnsi="Times New Roman" w:cs="Times New Roman"/>
          <w:sz w:val="24"/>
          <w:szCs w:val="24"/>
        </w:rPr>
        <w:t xml:space="preserve"> movement of</w:t>
      </w:r>
      <w:r w:rsidR="0036306A">
        <w:rPr>
          <w:rFonts w:ascii="Times New Roman" w:hAnsi="Times New Roman" w:cs="Times New Roman"/>
          <w:sz w:val="24"/>
          <w:szCs w:val="24"/>
        </w:rPr>
        <w:t xml:space="preserve"> the cattle</w:t>
      </w:r>
      <w:r w:rsidR="00B22BCC">
        <w:rPr>
          <w:rFonts w:ascii="Times New Roman" w:hAnsi="Times New Roman" w:cs="Times New Roman"/>
          <w:sz w:val="24"/>
          <w:szCs w:val="24"/>
        </w:rPr>
        <w:t xml:space="preserve"> from</w:t>
      </w:r>
      <w:r w:rsidR="007D1094">
        <w:rPr>
          <w:rFonts w:ascii="Times New Roman" w:hAnsi="Times New Roman" w:cs="Times New Roman"/>
          <w:sz w:val="24"/>
          <w:szCs w:val="24"/>
        </w:rPr>
        <w:t xml:space="preserve"> </w:t>
      </w:r>
      <w:r w:rsidR="009E6C5D">
        <w:rPr>
          <w:rFonts w:ascii="Times New Roman" w:hAnsi="Times New Roman" w:cs="Times New Roman"/>
          <w:sz w:val="24"/>
          <w:szCs w:val="24"/>
        </w:rPr>
        <w:t xml:space="preserve">Townlands Farm. </w:t>
      </w:r>
      <w:r w:rsidR="00B22BCC">
        <w:rPr>
          <w:rFonts w:ascii="Times New Roman" w:hAnsi="Times New Roman" w:cs="Times New Roman"/>
          <w:sz w:val="24"/>
          <w:szCs w:val="24"/>
        </w:rPr>
        <w:t xml:space="preserve"> The letter of 24 October, 2017 clearly shows that the Veterinary Department did</w:t>
      </w:r>
      <w:r w:rsidR="0036306A">
        <w:rPr>
          <w:rFonts w:ascii="Times New Roman" w:hAnsi="Times New Roman" w:cs="Times New Roman"/>
          <w:sz w:val="24"/>
          <w:szCs w:val="24"/>
        </w:rPr>
        <w:t xml:space="preserve"> not</w:t>
      </w:r>
      <w:r w:rsidR="00B22BCC">
        <w:rPr>
          <w:rFonts w:ascii="Times New Roman" w:hAnsi="Times New Roman" w:cs="Times New Roman"/>
          <w:sz w:val="24"/>
          <w:szCs w:val="24"/>
        </w:rPr>
        <w:t xml:space="preserve"> authorise the</w:t>
      </w:r>
      <w:r w:rsidR="0036306A">
        <w:rPr>
          <w:rFonts w:ascii="Times New Roman" w:hAnsi="Times New Roman" w:cs="Times New Roman"/>
          <w:sz w:val="24"/>
          <w:szCs w:val="24"/>
        </w:rPr>
        <w:t xml:space="preserve"> transfer and</w:t>
      </w:r>
      <w:r w:rsidR="00B22BCC">
        <w:rPr>
          <w:rFonts w:ascii="Times New Roman" w:hAnsi="Times New Roman" w:cs="Times New Roman"/>
          <w:sz w:val="24"/>
          <w:szCs w:val="24"/>
        </w:rPr>
        <w:t xml:space="preserve"> movement of cattle, but rather an employee of the department, acting on a frolic of his own, purported to authorise the transfer of the cattle to the first respondent as well as their movement. </w:t>
      </w:r>
      <w:r w:rsidR="009E6C5D">
        <w:rPr>
          <w:rFonts w:ascii="Times New Roman" w:hAnsi="Times New Roman" w:cs="Times New Roman"/>
          <w:sz w:val="24"/>
          <w:szCs w:val="24"/>
        </w:rPr>
        <w:t>It was also noted that</w:t>
      </w:r>
      <w:r w:rsidR="00BC60F4">
        <w:rPr>
          <w:rFonts w:ascii="Times New Roman" w:hAnsi="Times New Roman" w:cs="Times New Roman"/>
          <w:sz w:val="24"/>
          <w:szCs w:val="24"/>
        </w:rPr>
        <w:t xml:space="preserve"> on the document,</w:t>
      </w:r>
      <w:r w:rsidR="009E6C5D">
        <w:rPr>
          <w:rFonts w:ascii="Times New Roman" w:hAnsi="Times New Roman" w:cs="Times New Roman"/>
          <w:sz w:val="24"/>
          <w:szCs w:val="24"/>
        </w:rPr>
        <w:t xml:space="preserve"> Mr Rufugokuda did not give his name in full</w:t>
      </w:r>
      <w:r w:rsidR="003533E8">
        <w:rPr>
          <w:rFonts w:ascii="Times New Roman" w:hAnsi="Times New Roman" w:cs="Times New Roman"/>
          <w:sz w:val="24"/>
          <w:szCs w:val="24"/>
        </w:rPr>
        <w:t>,</w:t>
      </w:r>
      <w:r w:rsidR="00BC60F4">
        <w:rPr>
          <w:rFonts w:ascii="Times New Roman" w:hAnsi="Times New Roman" w:cs="Times New Roman"/>
          <w:sz w:val="24"/>
          <w:szCs w:val="24"/>
        </w:rPr>
        <w:t xml:space="preserve"> </w:t>
      </w:r>
      <w:r w:rsidR="00D03CE0">
        <w:rPr>
          <w:rFonts w:ascii="Times New Roman" w:hAnsi="Times New Roman" w:cs="Times New Roman"/>
          <w:sz w:val="24"/>
          <w:szCs w:val="24"/>
        </w:rPr>
        <w:t>probably</w:t>
      </w:r>
      <w:r w:rsidR="009E6C5D">
        <w:rPr>
          <w:rFonts w:ascii="Times New Roman" w:hAnsi="Times New Roman" w:cs="Times New Roman"/>
          <w:sz w:val="24"/>
          <w:szCs w:val="24"/>
        </w:rPr>
        <w:t xml:space="preserve"> to try and disguise</w:t>
      </w:r>
      <w:r w:rsidR="007C3E9C">
        <w:rPr>
          <w:rFonts w:ascii="Times New Roman" w:hAnsi="Times New Roman" w:cs="Times New Roman"/>
          <w:sz w:val="24"/>
          <w:szCs w:val="24"/>
        </w:rPr>
        <w:t xml:space="preserve"> the source of the fake letter.</w:t>
      </w:r>
      <w:r w:rsidR="003533E8">
        <w:rPr>
          <w:rFonts w:ascii="Times New Roman" w:hAnsi="Times New Roman" w:cs="Times New Roman"/>
          <w:sz w:val="24"/>
          <w:szCs w:val="24"/>
        </w:rPr>
        <w:t xml:space="preserve"> He shortened his name to G. Rufu.</w:t>
      </w:r>
    </w:p>
    <w:p w:rsidR="009E6C5D" w:rsidRDefault="009E6C5D" w:rsidP="009E6C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w:t>
      </w:r>
      <w:r w:rsidR="0036306A">
        <w:rPr>
          <w:rFonts w:ascii="Times New Roman" w:hAnsi="Times New Roman" w:cs="Times New Roman"/>
          <w:sz w:val="24"/>
          <w:szCs w:val="24"/>
        </w:rPr>
        <w:t xml:space="preserve">all </w:t>
      </w:r>
      <w:r>
        <w:rPr>
          <w:rFonts w:ascii="Times New Roman" w:hAnsi="Times New Roman" w:cs="Times New Roman"/>
          <w:sz w:val="24"/>
          <w:szCs w:val="24"/>
        </w:rPr>
        <w:t>the above</w:t>
      </w:r>
      <w:r w:rsidR="0036306A">
        <w:rPr>
          <w:rFonts w:ascii="Times New Roman" w:hAnsi="Times New Roman" w:cs="Times New Roman"/>
          <w:sz w:val="24"/>
          <w:szCs w:val="24"/>
        </w:rPr>
        <w:t xml:space="preserve"> facts</w:t>
      </w:r>
      <w:r>
        <w:rPr>
          <w:rFonts w:ascii="Times New Roman" w:hAnsi="Times New Roman" w:cs="Times New Roman"/>
          <w:sz w:val="24"/>
          <w:szCs w:val="24"/>
        </w:rPr>
        <w:t>, th</w:t>
      </w:r>
      <w:r w:rsidR="003533E8">
        <w:rPr>
          <w:rFonts w:ascii="Times New Roman" w:hAnsi="Times New Roman" w:cs="Times New Roman"/>
          <w:sz w:val="24"/>
          <w:szCs w:val="24"/>
        </w:rPr>
        <w:t>e court</w:t>
      </w:r>
      <w:r>
        <w:rPr>
          <w:rFonts w:ascii="Times New Roman" w:hAnsi="Times New Roman" w:cs="Times New Roman"/>
          <w:sz w:val="24"/>
          <w:szCs w:val="24"/>
        </w:rPr>
        <w:t xml:space="preserve"> had </w:t>
      </w:r>
      <w:r w:rsidR="00B3662F">
        <w:rPr>
          <w:rFonts w:ascii="Times New Roman" w:hAnsi="Times New Roman" w:cs="Times New Roman"/>
          <w:sz w:val="24"/>
          <w:szCs w:val="24"/>
        </w:rPr>
        <w:t>no</w:t>
      </w:r>
      <w:r>
        <w:rPr>
          <w:rFonts w:ascii="Times New Roman" w:hAnsi="Times New Roman" w:cs="Times New Roman"/>
          <w:sz w:val="24"/>
          <w:szCs w:val="24"/>
        </w:rPr>
        <w:t xml:space="preserve"> option but to grant the interim relief sought.</w:t>
      </w:r>
    </w:p>
    <w:p w:rsidR="009E6C5D" w:rsidRDefault="009E6C5D" w:rsidP="009E6C5D">
      <w:pPr>
        <w:spacing w:after="0" w:line="360" w:lineRule="auto"/>
        <w:jc w:val="both"/>
        <w:rPr>
          <w:rFonts w:ascii="Times New Roman" w:hAnsi="Times New Roman" w:cs="Times New Roman"/>
          <w:sz w:val="24"/>
          <w:szCs w:val="24"/>
        </w:rPr>
      </w:pPr>
    </w:p>
    <w:p w:rsidR="00900591" w:rsidRDefault="00900591" w:rsidP="009E6C5D">
      <w:pPr>
        <w:spacing w:after="0" w:line="360" w:lineRule="auto"/>
        <w:jc w:val="both"/>
        <w:rPr>
          <w:rFonts w:ascii="Times New Roman" w:hAnsi="Times New Roman" w:cs="Times New Roman"/>
          <w:i/>
          <w:sz w:val="24"/>
          <w:szCs w:val="24"/>
        </w:rPr>
      </w:pPr>
    </w:p>
    <w:p w:rsidR="009E6C5D" w:rsidRPr="00001566" w:rsidRDefault="004149E1" w:rsidP="009E6C5D">
      <w:pPr>
        <w:spacing w:after="0" w:line="360" w:lineRule="auto"/>
        <w:jc w:val="both"/>
        <w:rPr>
          <w:rFonts w:ascii="Times New Roman" w:hAnsi="Times New Roman" w:cs="Times New Roman"/>
          <w:sz w:val="24"/>
          <w:szCs w:val="24"/>
        </w:rPr>
      </w:pPr>
      <w:r w:rsidRPr="004149E1">
        <w:rPr>
          <w:rFonts w:ascii="Times New Roman" w:hAnsi="Times New Roman" w:cs="Times New Roman"/>
          <w:i/>
          <w:sz w:val="24"/>
          <w:szCs w:val="24"/>
        </w:rPr>
        <w:t>Munanganirwa &amp; Company</w:t>
      </w:r>
      <w:r>
        <w:rPr>
          <w:rFonts w:ascii="Times New Roman" w:hAnsi="Times New Roman" w:cs="Times New Roman"/>
          <w:sz w:val="24"/>
          <w:szCs w:val="24"/>
        </w:rPr>
        <w:t>, applicant’s legal practitioners</w:t>
      </w:r>
    </w:p>
    <w:sectPr w:rsidR="009E6C5D" w:rsidRPr="0000156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373" w:rsidRDefault="00857373" w:rsidP="00FF1632">
      <w:pPr>
        <w:spacing w:after="0" w:line="240" w:lineRule="auto"/>
      </w:pPr>
      <w:r>
        <w:separator/>
      </w:r>
    </w:p>
  </w:endnote>
  <w:endnote w:type="continuationSeparator" w:id="0">
    <w:p w:rsidR="00857373" w:rsidRDefault="00857373" w:rsidP="00FF1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373" w:rsidRDefault="00857373" w:rsidP="00FF1632">
      <w:pPr>
        <w:spacing w:after="0" w:line="240" w:lineRule="auto"/>
      </w:pPr>
      <w:r>
        <w:separator/>
      </w:r>
    </w:p>
  </w:footnote>
  <w:footnote w:type="continuationSeparator" w:id="0">
    <w:p w:rsidR="00857373" w:rsidRDefault="00857373" w:rsidP="00FF1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395639"/>
      <w:docPartObj>
        <w:docPartGallery w:val="Page Numbers (Top of Page)"/>
        <w:docPartUnique/>
      </w:docPartObj>
    </w:sdtPr>
    <w:sdtEndPr>
      <w:rPr>
        <w:noProof/>
      </w:rPr>
    </w:sdtEndPr>
    <w:sdtContent>
      <w:p w:rsidR="00FF1632" w:rsidRDefault="00FF1632">
        <w:pPr>
          <w:pStyle w:val="Header"/>
          <w:jc w:val="right"/>
          <w:rPr>
            <w:noProof/>
          </w:rPr>
        </w:pPr>
        <w:r>
          <w:fldChar w:fldCharType="begin"/>
        </w:r>
        <w:r>
          <w:instrText xml:space="preserve"> PAGE   \* MERGEFORMAT </w:instrText>
        </w:r>
        <w:r>
          <w:fldChar w:fldCharType="separate"/>
        </w:r>
        <w:r w:rsidR="00B42E6F">
          <w:rPr>
            <w:noProof/>
          </w:rPr>
          <w:t>1</w:t>
        </w:r>
        <w:r>
          <w:rPr>
            <w:noProof/>
          </w:rPr>
          <w:fldChar w:fldCharType="end"/>
        </w:r>
      </w:p>
      <w:p w:rsidR="00FF1632" w:rsidRDefault="00FF1632">
        <w:pPr>
          <w:pStyle w:val="Header"/>
          <w:jc w:val="right"/>
          <w:rPr>
            <w:noProof/>
          </w:rPr>
        </w:pPr>
        <w:r>
          <w:rPr>
            <w:noProof/>
          </w:rPr>
          <w:t>HH</w:t>
        </w:r>
        <w:r w:rsidR="00BE5F3C">
          <w:rPr>
            <w:noProof/>
          </w:rPr>
          <w:t xml:space="preserve"> 97-18</w:t>
        </w:r>
      </w:p>
      <w:p w:rsidR="00FF1632" w:rsidRDefault="00FF1632">
        <w:pPr>
          <w:pStyle w:val="Header"/>
          <w:jc w:val="right"/>
        </w:pPr>
        <w:r>
          <w:rPr>
            <w:noProof/>
          </w:rPr>
          <w:t>HC 9353/17</w:t>
        </w:r>
      </w:p>
    </w:sdtContent>
  </w:sdt>
  <w:p w:rsidR="00FF1632" w:rsidRDefault="00FF16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16C3"/>
    <w:multiLevelType w:val="hybridMultilevel"/>
    <w:tmpl w:val="DB5AAF9E"/>
    <w:lvl w:ilvl="0" w:tplc="1BEC9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F3251F"/>
    <w:multiLevelType w:val="hybridMultilevel"/>
    <w:tmpl w:val="D5FE1A88"/>
    <w:lvl w:ilvl="0" w:tplc="A888F5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6734C63"/>
    <w:multiLevelType w:val="hybridMultilevel"/>
    <w:tmpl w:val="43FCA93E"/>
    <w:lvl w:ilvl="0" w:tplc="7D9662F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32"/>
    <w:rsid w:val="000D2118"/>
    <w:rsid w:val="000E0429"/>
    <w:rsid w:val="00104F34"/>
    <w:rsid w:val="001411A3"/>
    <w:rsid w:val="00171214"/>
    <w:rsid w:val="0018541F"/>
    <w:rsid w:val="001D448E"/>
    <w:rsid w:val="001D754B"/>
    <w:rsid w:val="00203FA7"/>
    <w:rsid w:val="00275EA7"/>
    <w:rsid w:val="002E4906"/>
    <w:rsid w:val="002E557E"/>
    <w:rsid w:val="002F56DE"/>
    <w:rsid w:val="00304A09"/>
    <w:rsid w:val="0034382B"/>
    <w:rsid w:val="003533E8"/>
    <w:rsid w:val="00355019"/>
    <w:rsid w:val="0036306A"/>
    <w:rsid w:val="00397327"/>
    <w:rsid w:val="003B1606"/>
    <w:rsid w:val="003F6590"/>
    <w:rsid w:val="004008D4"/>
    <w:rsid w:val="004008DD"/>
    <w:rsid w:val="004149E1"/>
    <w:rsid w:val="00434FA2"/>
    <w:rsid w:val="00451CF4"/>
    <w:rsid w:val="004D1296"/>
    <w:rsid w:val="004F4D7D"/>
    <w:rsid w:val="005075AC"/>
    <w:rsid w:val="00606B07"/>
    <w:rsid w:val="006868DA"/>
    <w:rsid w:val="00694363"/>
    <w:rsid w:val="006B7086"/>
    <w:rsid w:val="006E6014"/>
    <w:rsid w:val="00720381"/>
    <w:rsid w:val="007C3E9C"/>
    <w:rsid w:val="007D09E4"/>
    <w:rsid w:val="007D1094"/>
    <w:rsid w:val="007D5BF3"/>
    <w:rsid w:val="007E6C7E"/>
    <w:rsid w:val="00806590"/>
    <w:rsid w:val="00854334"/>
    <w:rsid w:val="00857373"/>
    <w:rsid w:val="00862F25"/>
    <w:rsid w:val="00894B41"/>
    <w:rsid w:val="00900591"/>
    <w:rsid w:val="00926910"/>
    <w:rsid w:val="00937E66"/>
    <w:rsid w:val="009B5E15"/>
    <w:rsid w:val="009E6C5D"/>
    <w:rsid w:val="009F3B78"/>
    <w:rsid w:val="00B22BCC"/>
    <w:rsid w:val="00B3662F"/>
    <w:rsid w:val="00B42E6F"/>
    <w:rsid w:val="00BA60AA"/>
    <w:rsid w:val="00BA70D0"/>
    <w:rsid w:val="00BC60F4"/>
    <w:rsid w:val="00BE5F3C"/>
    <w:rsid w:val="00BF1E01"/>
    <w:rsid w:val="00C23AE2"/>
    <w:rsid w:val="00CB37E7"/>
    <w:rsid w:val="00CD501E"/>
    <w:rsid w:val="00D03CE0"/>
    <w:rsid w:val="00D826BC"/>
    <w:rsid w:val="00D86DC4"/>
    <w:rsid w:val="00DD3B73"/>
    <w:rsid w:val="00E3125F"/>
    <w:rsid w:val="00E34C66"/>
    <w:rsid w:val="00E45E19"/>
    <w:rsid w:val="00E652C5"/>
    <w:rsid w:val="00ED0A3D"/>
    <w:rsid w:val="00F119F6"/>
    <w:rsid w:val="00F96EE9"/>
    <w:rsid w:val="00FB567E"/>
    <w:rsid w:val="00FB5FA4"/>
    <w:rsid w:val="00FC181B"/>
    <w:rsid w:val="00FF16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B9D012-F241-4F6E-8180-0A6EA818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632"/>
  </w:style>
  <w:style w:type="paragraph" w:styleId="Footer">
    <w:name w:val="footer"/>
    <w:basedOn w:val="Normal"/>
    <w:link w:val="FooterChar"/>
    <w:uiPriority w:val="99"/>
    <w:unhideWhenUsed/>
    <w:rsid w:val="00FF1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632"/>
  </w:style>
  <w:style w:type="paragraph" w:styleId="ListParagraph">
    <w:name w:val="List Paragraph"/>
    <w:basedOn w:val="Normal"/>
    <w:uiPriority w:val="34"/>
    <w:qFormat/>
    <w:rsid w:val="00DD3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2018-02-23T10:34:00Z</cp:lastPrinted>
  <dcterms:created xsi:type="dcterms:W3CDTF">2018-03-05T12:40:00Z</dcterms:created>
  <dcterms:modified xsi:type="dcterms:W3CDTF">2018-03-05T12:40:00Z</dcterms:modified>
</cp:coreProperties>
</file>