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86A" w:rsidRDefault="00BE35EC" w:rsidP="00BE35EC">
      <w:pPr>
        <w:pStyle w:val="NoSpacing"/>
        <w:jc w:val="both"/>
        <w:rPr>
          <w:rFonts w:ascii="Times New Roman" w:hAnsi="Times New Roman" w:cs="Times New Roman"/>
          <w:b/>
          <w:sz w:val="24"/>
          <w:szCs w:val="24"/>
        </w:rPr>
      </w:pPr>
      <w:r w:rsidRPr="00BE35EC">
        <w:rPr>
          <w:rFonts w:ascii="Times New Roman" w:hAnsi="Times New Roman" w:cs="Times New Roman"/>
          <w:b/>
          <w:sz w:val="24"/>
          <w:szCs w:val="24"/>
        </w:rPr>
        <w:t>KHEMETSO SIFISO PHUTHI</w:t>
      </w:r>
    </w:p>
    <w:p w:rsidR="00BC086A" w:rsidRDefault="00BC086A" w:rsidP="00BE35EC">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And </w:t>
      </w:r>
    </w:p>
    <w:p w:rsidR="00BC086A" w:rsidRDefault="00BC086A" w:rsidP="00BE35EC">
      <w:pPr>
        <w:pStyle w:val="NoSpacing"/>
        <w:jc w:val="both"/>
        <w:rPr>
          <w:rFonts w:ascii="Times New Roman" w:hAnsi="Times New Roman" w:cs="Times New Roman"/>
          <w:b/>
          <w:sz w:val="24"/>
          <w:szCs w:val="24"/>
        </w:rPr>
      </w:pPr>
      <w:r>
        <w:rPr>
          <w:rFonts w:ascii="Times New Roman" w:hAnsi="Times New Roman" w:cs="Times New Roman"/>
          <w:b/>
          <w:sz w:val="24"/>
          <w:szCs w:val="24"/>
        </w:rPr>
        <w:t>TAFADZWA CHIFUMURO</w:t>
      </w:r>
    </w:p>
    <w:p w:rsidR="00BC086A" w:rsidRDefault="00BC086A" w:rsidP="00BE35EC">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BC086A" w:rsidRDefault="00BC086A" w:rsidP="00BE35EC">
      <w:pPr>
        <w:pStyle w:val="NoSpacing"/>
        <w:jc w:val="both"/>
        <w:rPr>
          <w:rFonts w:ascii="Times New Roman" w:hAnsi="Times New Roman" w:cs="Times New Roman"/>
          <w:b/>
          <w:sz w:val="24"/>
          <w:szCs w:val="24"/>
        </w:rPr>
      </w:pPr>
      <w:r>
        <w:rPr>
          <w:rFonts w:ascii="Times New Roman" w:hAnsi="Times New Roman" w:cs="Times New Roman"/>
          <w:b/>
          <w:sz w:val="24"/>
          <w:szCs w:val="24"/>
        </w:rPr>
        <w:t>DENZEL KAMAR</w:t>
      </w:r>
      <w:r w:rsidR="009F2473">
        <w:rPr>
          <w:rFonts w:ascii="Times New Roman" w:hAnsi="Times New Roman" w:cs="Times New Roman"/>
          <w:b/>
          <w:sz w:val="24"/>
          <w:szCs w:val="24"/>
        </w:rPr>
        <w:t>ATA</w:t>
      </w:r>
      <w:r>
        <w:rPr>
          <w:rFonts w:ascii="Times New Roman" w:hAnsi="Times New Roman" w:cs="Times New Roman"/>
          <w:b/>
          <w:sz w:val="24"/>
          <w:szCs w:val="24"/>
        </w:rPr>
        <w:t xml:space="preserve"> &amp; TONDERAI CHI</w:t>
      </w:r>
      <w:r w:rsidR="009F2473">
        <w:rPr>
          <w:rFonts w:ascii="Times New Roman" w:hAnsi="Times New Roman" w:cs="Times New Roman"/>
          <w:b/>
          <w:sz w:val="24"/>
          <w:szCs w:val="24"/>
        </w:rPr>
        <w:t>DAYA</w:t>
      </w:r>
    </w:p>
    <w:p w:rsidR="00BC086A" w:rsidRDefault="00BC086A" w:rsidP="00BE35EC">
      <w:pPr>
        <w:pStyle w:val="NoSpacing"/>
        <w:jc w:val="both"/>
        <w:rPr>
          <w:rFonts w:ascii="Times New Roman" w:hAnsi="Times New Roman" w:cs="Times New Roman"/>
          <w:b/>
          <w:sz w:val="24"/>
          <w:szCs w:val="24"/>
        </w:rPr>
      </w:pPr>
    </w:p>
    <w:p w:rsidR="00BE35EC" w:rsidRPr="00BE35EC" w:rsidRDefault="00BE35EC" w:rsidP="00BE35EC">
      <w:pPr>
        <w:pStyle w:val="NoSpacing"/>
        <w:jc w:val="both"/>
        <w:rPr>
          <w:rFonts w:ascii="Times New Roman" w:hAnsi="Times New Roman" w:cs="Times New Roman"/>
          <w:b/>
          <w:sz w:val="24"/>
          <w:szCs w:val="24"/>
        </w:rPr>
      </w:pPr>
      <w:r w:rsidRPr="00BE35EC">
        <w:rPr>
          <w:rFonts w:ascii="Times New Roman" w:hAnsi="Times New Roman" w:cs="Times New Roman"/>
          <w:b/>
          <w:sz w:val="24"/>
          <w:szCs w:val="24"/>
        </w:rPr>
        <w:t xml:space="preserve">Versus </w:t>
      </w:r>
    </w:p>
    <w:p w:rsidR="00BC086A" w:rsidRDefault="00BC086A" w:rsidP="00BE35EC">
      <w:pPr>
        <w:pStyle w:val="NoSpacing"/>
        <w:jc w:val="both"/>
        <w:rPr>
          <w:rFonts w:ascii="Times New Roman" w:hAnsi="Times New Roman" w:cs="Times New Roman"/>
          <w:b/>
          <w:sz w:val="24"/>
          <w:szCs w:val="24"/>
        </w:rPr>
      </w:pPr>
    </w:p>
    <w:p w:rsidR="00BE35EC" w:rsidRDefault="00BE35EC" w:rsidP="00BE35EC">
      <w:pPr>
        <w:pStyle w:val="NoSpacing"/>
        <w:jc w:val="both"/>
        <w:rPr>
          <w:rFonts w:ascii="Times New Roman" w:hAnsi="Times New Roman" w:cs="Times New Roman"/>
          <w:b/>
          <w:sz w:val="24"/>
          <w:szCs w:val="24"/>
        </w:rPr>
      </w:pPr>
      <w:r w:rsidRPr="00BE35EC">
        <w:rPr>
          <w:rFonts w:ascii="Times New Roman" w:hAnsi="Times New Roman" w:cs="Times New Roman"/>
          <w:b/>
          <w:sz w:val="24"/>
          <w:szCs w:val="24"/>
        </w:rPr>
        <w:t>THE STATE</w:t>
      </w:r>
    </w:p>
    <w:p w:rsidR="00BE35EC" w:rsidRPr="00BE35EC" w:rsidRDefault="00BE35EC" w:rsidP="00BE35EC">
      <w:pPr>
        <w:pStyle w:val="NoSpacing"/>
        <w:jc w:val="both"/>
        <w:rPr>
          <w:rFonts w:ascii="Times New Roman" w:hAnsi="Times New Roman" w:cs="Times New Roman"/>
          <w:b/>
          <w:sz w:val="24"/>
          <w:szCs w:val="24"/>
        </w:rPr>
      </w:pPr>
    </w:p>
    <w:p w:rsidR="00BE35EC" w:rsidRPr="00BE35EC" w:rsidRDefault="00BE35EC" w:rsidP="00BE35EC">
      <w:pPr>
        <w:pStyle w:val="NoSpacing"/>
        <w:jc w:val="both"/>
        <w:rPr>
          <w:rFonts w:ascii="Times New Roman" w:hAnsi="Times New Roman" w:cs="Times New Roman"/>
          <w:sz w:val="24"/>
          <w:szCs w:val="24"/>
        </w:rPr>
      </w:pPr>
      <w:r w:rsidRPr="00BE35EC">
        <w:rPr>
          <w:rFonts w:ascii="Times New Roman" w:hAnsi="Times New Roman" w:cs="Times New Roman"/>
          <w:sz w:val="24"/>
          <w:szCs w:val="24"/>
        </w:rPr>
        <w:t>IN THE HIGH COURT OF ZIMBABWE</w:t>
      </w:r>
    </w:p>
    <w:p w:rsidR="00BE35EC" w:rsidRPr="00BE35EC" w:rsidRDefault="00BE35EC" w:rsidP="00BE35EC">
      <w:pPr>
        <w:pStyle w:val="NoSpacing"/>
        <w:jc w:val="both"/>
        <w:rPr>
          <w:rFonts w:ascii="Times New Roman" w:hAnsi="Times New Roman" w:cs="Times New Roman"/>
          <w:sz w:val="24"/>
          <w:szCs w:val="24"/>
        </w:rPr>
      </w:pPr>
      <w:r w:rsidRPr="00BE35EC">
        <w:rPr>
          <w:rFonts w:ascii="Times New Roman" w:hAnsi="Times New Roman" w:cs="Times New Roman"/>
          <w:sz w:val="24"/>
          <w:szCs w:val="24"/>
        </w:rPr>
        <w:t>MANGOTA &amp; KABASA JJ</w:t>
      </w:r>
    </w:p>
    <w:p w:rsidR="00BE35EC" w:rsidRPr="00BE35EC" w:rsidRDefault="00BE35EC" w:rsidP="00BE35EC">
      <w:pPr>
        <w:pStyle w:val="NoSpacing"/>
        <w:jc w:val="both"/>
        <w:rPr>
          <w:rFonts w:ascii="Times New Roman" w:hAnsi="Times New Roman" w:cs="Times New Roman"/>
          <w:sz w:val="24"/>
          <w:szCs w:val="24"/>
        </w:rPr>
      </w:pPr>
      <w:r w:rsidRPr="00BE35EC">
        <w:rPr>
          <w:rFonts w:ascii="Times New Roman" w:hAnsi="Times New Roman" w:cs="Times New Roman"/>
          <w:sz w:val="24"/>
          <w:szCs w:val="24"/>
        </w:rPr>
        <w:t>BULAWAYO 20</w:t>
      </w:r>
      <w:r w:rsidR="00283366">
        <w:rPr>
          <w:rFonts w:ascii="Times New Roman" w:hAnsi="Times New Roman" w:cs="Times New Roman"/>
          <w:sz w:val="24"/>
          <w:szCs w:val="24"/>
        </w:rPr>
        <w:t xml:space="preserve"> </w:t>
      </w:r>
      <w:bookmarkStart w:id="0" w:name="_GoBack"/>
      <w:bookmarkEnd w:id="0"/>
      <w:r w:rsidRPr="00BE35EC">
        <w:rPr>
          <w:rFonts w:ascii="Times New Roman" w:hAnsi="Times New Roman" w:cs="Times New Roman"/>
          <w:sz w:val="24"/>
          <w:szCs w:val="24"/>
        </w:rPr>
        <w:t>SEPTEMBER 2024</w:t>
      </w:r>
    </w:p>
    <w:p w:rsidR="00BE35EC" w:rsidRPr="00BE35EC" w:rsidRDefault="00BE35EC" w:rsidP="00BE35EC">
      <w:pPr>
        <w:pStyle w:val="NoSpacing"/>
        <w:jc w:val="both"/>
        <w:rPr>
          <w:rFonts w:ascii="Times New Roman" w:hAnsi="Times New Roman" w:cs="Times New Roman"/>
          <w:b/>
          <w:sz w:val="24"/>
          <w:szCs w:val="24"/>
        </w:rPr>
      </w:pPr>
    </w:p>
    <w:p w:rsidR="00F71055" w:rsidRPr="00BE35EC" w:rsidRDefault="00F71055" w:rsidP="00BE35EC">
      <w:pPr>
        <w:jc w:val="both"/>
        <w:rPr>
          <w:rFonts w:ascii="Times New Roman" w:hAnsi="Times New Roman" w:cs="Times New Roman"/>
          <w:b/>
          <w:sz w:val="24"/>
          <w:szCs w:val="24"/>
        </w:rPr>
      </w:pPr>
      <w:r w:rsidRPr="00BE35EC">
        <w:rPr>
          <w:rFonts w:ascii="Times New Roman" w:hAnsi="Times New Roman" w:cs="Times New Roman"/>
          <w:b/>
          <w:sz w:val="24"/>
          <w:szCs w:val="24"/>
        </w:rPr>
        <w:t>JUDGMENT</w:t>
      </w:r>
    </w:p>
    <w:p w:rsidR="00BE35EC" w:rsidRPr="00BE35EC" w:rsidRDefault="00BE35EC" w:rsidP="00BE35EC">
      <w:pPr>
        <w:jc w:val="both"/>
        <w:rPr>
          <w:rFonts w:ascii="Times New Roman" w:hAnsi="Times New Roman" w:cs="Times New Roman"/>
          <w:b/>
          <w:sz w:val="24"/>
          <w:szCs w:val="24"/>
        </w:rPr>
      </w:pPr>
    </w:p>
    <w:p w:rsidR="00BE35EC" w:rsidRPr="00BC086A" w:rsidRDefault="00BC086A" w:rsidP="00BC086A">
      <w:pPr>
        <w:pStyle w:val="NoSpacing"/>
        <w:rPr>
          <w:rFonts w:ascii="Times New Roman" w:hAnsi="Times New Roman" w:cs="Times New Roman"/>
          <w:sz w:val="24"/>
          <w:szCs w:val="24"/>
        </w:rPr>
      </w:pPr>
      <w:r w:rsidRPr="00BC086A">
        <w:rPr>
          <w:rFonts w:ascii="Times New Roman" w:hAnsi="Times New Roman" w:cs="Times New Roman"/>
          <w:i/>
          <w:sz w:val="24"/>
          <w:szCs w:val="24"/>
        </w:rPr>
        <w:t xml:space="preserve">K. </w:t>
      </w:r>
      <w:proofErr w:type="spellStart"/>
      <w:r w:rsidRPr="00BC086A">
        <w:rPr>
          <w:rFonts w:ascii="Times New Roman" w:hAnsi="Times New Roman" w:cs="Times New Roman"/>
          <w:i/>
          <w:sz w:val="24"/>
          <w:szCs w:val="24"/>
        </w:rPr>
        <w:t>Ngwenya</w:t>
      </w:r>
      <w:proofErr w:type="spellEnd"/>
      <w:r w:rsidRPr="00BC086A">
        <w:rPr>
          <w:rFonts w:ascii="Times New Roman" w:hAnsi="Times New Roman" w:cs="Times New Roman"/>
          <w:sz w:val="24"/>
          <w:szCs w:val="24"/>
        </w:rPr>
        <w:t xml:space="preserve"> </w:t>
      </w:r>
      <w:r w:rsidR="00BE35EC" w:rsidRPr="00BC086A">
        <w:rPr>
          <w:rFonts w:ascii="Times New Roman" w:hAnsi="Times New Roman" w:cs="Times New Roman"/>
          <w:sz w:val="24"/>
          <w:szCs w:val="24"/>
        </w:rPr>
        <w:t xml:space="preserve">for </w:t>
      </w:r>
      <w:r w:rsidRPr="00BC086A">
        <w:rPr>
          <w:rFonts w:ascii="Times New Roman" w:hAnsi="Times New Roman" w:cs="Times New Roman"/>
          <w:sz w:val="24"/>
          <w:szCs w:val="24"/>
        </w:rPr>
        <w:t>1</w:t>
      </w:r>
      <w:r w:rsidRPr="00BC086A">
        <w:rPr>
          <w:rFonts w:ascii="Times New Roman" w:hAnsi="Times New Roman" w:cs="Times New Roman"/>
          <w:sz w:val="24"/>
          <w:szCs w:val="24"/>
          <w:vertAlign w:val="superscript"/>
        </w:rPr>
        <w:t>st</w:t>
      </w:r>
      <w:r w:rsidRPr="00BC086A">
        <w:rPr>
          <w:rFonts w:ascii="Times New Roman" w:hAnsi="Times New Roman" w:cs="Times New Roman"/>
          <w:sz w:val="24"/>
          <w:szCs w:val="24"/>
        </w:rPr>
        <w:t xml:space="preserve"> appellant</w:t>
      </w:r>
    </w:p>
    <w:p w:rsidR="00BC086A" w:rsidRPr="00BC086A" w:rsidRDefault="00BC086A" w:rsidP="00BC086A">
      <w:pPr>
        <w:pStyle w:val="NoSpacing"/>
        <w:rPr>
          <w:rFonts w:ascii="Times New Roman" w:hAnsi="Times New Roman" w:cs="Times New Roman"/>
          <w:sz w:val="24"/>
          <w:szCs w:val="24"/>
        </w:rPr>
      </w:pPr>
      <w:r w:rsidRPr="00BC086A">
        <w:rPr>
          <w:rFonts w:ascii="Times New Roman" w:hAnsi="Times New Roman" w:cs="Times New Roman"/>
          <w:i/>
          <w:sz w:val="24"/>
          <w:szCs w:val="24"/>
        </w:rPr>
        <w:t xml:space="preserve">N. M. </w:t>
      </w:r>
      <w:proofErr w:type="spellStart"/>
      <w:r w:rsidRPr="00BC086A">
        <w:rPr>
          <w:rFonts w:ascii="Times New Roman" w:hAnsi="Times New Roman" w:cs="Times New Roman"/>
          <w:i/>
          <w:sz w:val="24"/>
          <w:szCs w:val="24"/>
        </w:rPr>
        <w:t>Sibanda</w:t>
      </w:r>
      <w:proofErr w:type="spellEnd"/>
      <w:r w:rsidRPr="00BC086A">
        <w:rPr>
          <w:rFonts w:ascii="Times New Roman" w:hAnsi="Times New Roman" w:cs="Times New Roman"/>
          <w:sz w:val="24"/>
          <w:szCs w:val="24"/>
        </w:rPr>
        <w:t xml:space="preserve"> for 2</w:t>
      </w:r>
      <w:r w:rsidRPr="00BC086A">
        <w:rPr>
          <w:rFonts w:ascii="Times New Roman" w:hAnsi="Times New Roman" w:cs="Times New Roman"/>
          <w:sz w:val="24"/>
          <w:szCs w:val="24"/>
          <w:vertAlign w:val="superscript"/>
        </w:rPr>
        <w:t>nd</w:t>
      </w:r>
      <w:r w:rsidRPr="00BC086A">
        <w:rPr>
          <w:rFonts w:ascii="Times New Roman" w:hAnsi="Times New Roman" w:cs="Times New Roman"/>
          <w:sz w:val="24"/>
          <w:szCs w:val="24"/>
        </w:rPr>
        <w:t xml:space="preserve"> appellant</w:t>
      </w:r>
    </w:p>
    <w:p w:rsidR="00BC086A" w:rsidRPr="00BC086A" w:rsidRDefault="00BC086A" w:rsidP="00BC086A">
      <w:pPr>
        <w:pStyle w:val="NoSpacing"/>
        <w:rPr>
          <w:rFonts w:ascii="Times New Roman" w:hAnsi="Times New Roman" w:cs="Times New Roman"/>
          <w:sz w:val="24"/>
          <w:szCs w:val="24"/>
        </w:rPr>
      </w:pPr>
      <w:r w:rsidRPr="00BC086A">
        <w:rPr>
          <w:rFonts w:ascii="Times New Roman" w:hAnsi="Times New Roman" w:cs="Times New Roman"/>
          <w:i/>
          <w:sz w:val="24"/>
          <w:szCs w:val="24"/>
        </w:rPr>
        <w:t xml:space="preserve">N. </w:t>
      </w:r>
      <w:proofErr w:type="spellStart"/>
      <w:r w:rsidRPr="00BC086A">
        <w:rPr>
          <w:rFonts w:ascii="Times New Roman" w:hAnsi="Times New Roman" w:cs="Times New Roman"/>
          <w:i/>
          <w:sz w:val="24"/>
          <w:szCs w:val="24"/>
        </w:rPr>
        <w:t>Sithole</w:t>
      </w:r>
      <w:proofErr w:type="spellEnd"/>
      <w:r w:rsidRPr="00BC086A">
        <w:rPr>
          <w:rFonts w:ascii="Times New Roman" w:hAnsi="Times New Roman" w:cs="Times New Roman"/>
          <w:sz w:val="24"/>
          <w:szCs w:val="24"/>
        </w:rPr>
        <w:t xml:space="preserve"> for 3</w:t>
      </w:r>
      <w:r w:rsidRPr="00BC086A">
        <w:rPr>
          <w:rFonts w:ascii="Times New Roman" w:hAnsi="Times New Roman" w:cs="Times New Roman"/>
          <w:sz w:val="24"/>
          <w:szCs w:val="24"/>
          <w:vertAlign w:val="superscript"/>
        </w:rPr>
        <w:t>rd</w:t>
      </w:r>
      <w:r w:rsidRPr="00BC086A">
        <w:rPr>
          <w:rFonts w:ascii="Times New Roman" w:hAnsi="Times New Roman" w:cs="Times New Roman"/>
          <w:sz w:val="24"/>
          <w:szCs w:val="24"/>
        </w:rPr>
        <w:t xml:space="preserve"> appellant</w:t>
      </w:r>
    </w:p>
    <w:p w:rsidR="00BE35EC" w:rsidRPr="00BE35EC" w:rsidRDefault="009F2473" w:rsidP="00BE35EC">
      <w:pPr>
        <w:jc w:val="both"/>
        <w:rPr>
          <w:rFonts w:ascii="Times New Roman" w:hAnsi="Times New Roman" w:cs="Times New Roman"/>
          <w:sz w:val="24"/>
          <w:szCs w:val="24"/>
        </w:rPr>
      </w:pPr>
      <w:r>
        <w:rPr>
          <w:rFonts w:ascii="Times New Roman" w:hAnsi="Times New Roman" w:cs="Times New Roman"/>
          <w:i/>
          <w:sz w:val="24"/>
          <w:szCs w:val="24"/>
        </w:rPr>
        <w:t xml:space="preserve">K. </w:t>
      </w:r>
      <w:r w:rsidR="00BC086A" w:rsidRPr="00BC086A">
        <w:rPr>
          <w:rFonts w:ascii="Times New Roman" w:hAnsi="Times New Roman" w:cs="Times New Roman"/>
          <w:i/>
          <w:sz w:val="24"/>
          <w:szCs w:val="24"/>
        </w:rPr>
        <w:t xml:space="preserve">M. </w:t>
      </w:r>
      <w:proofErr w:type="spellStart"/>
      <w:r w:rsidR="00BC086A" w:rsidRPr="00BC086A">
        <w:rPr>
          <w:rFonts w:ascii="Times New Roman" w:hAnsi="Times New Roman" w:cs="Times New Roman"/>
          <w:i/>
          <w:sz w:val="24"/>
          <w:szCs w:val="24"/>
        </w:rPr>
        <w:t>Guveya</w:t>
      </w:r>
      <w:proofErr w:type="spellEnd"/>
      <w:r w:rsidR="00BC086A">
        <w:rPr>
          <w:rFonts w:ascii="Times New Roman" w:hAnsi="Times New Roman" w:cs="Times New Roman"/>
          <w:sz w:val="24"/>
          <w:szCs w:val="24"/>
        </w:rPr>
        <w:t xml:space="preserve"> </w:t>
      </w:r>
      <w:r w:rsidR="00BE35EC" w:rsidRPr="00BE35EC">
        <w:rPr>
          <w:rFonts w:ascii="Times New Roman" w:hAnsi="Times New Roman" w:cs="Times New Roman"/>
          <w:sz w:val="24"/>
          <w:szCs w:val="24"/>
        </w:rPr>
        <w:t>for the respondent</w:t>
      </w:r>
    </w:p>
    <w:p w:rsidR="00BE35EC" w:rsidRPr="00BE35EC" w:rsidRDefault="00BE35EC" w:rsidP="00BE35EC">
      <w:pPr>
        <w:jc w:val="both"/>
        <w:rPr>
          <w:rFonts w:ascii="Times New Roman" w:hAnsi="Times New Roman" w:cs="Times New Roman"/>
          <w:b/>
          <w:sz w:val="24"/>
          <w:szCs w:val="24"/>
        </w:rPr>
      </w:pPr>
    </w:p>
    <w:p w:rsidR="00F71055" w:rsidRPr="00BE35EC" w:rsidRDefault="00BE35EC" w:rsidP="00BE35EC">
      <w:pPr>
        <w:jc w:val="both"/>
        <w:rPr>
          <w:rFonts w:ascii="Times New Roman" w:hAnsi="Times New Roman" w:cs="Times New Roman"/>
          <w:b/>
          <w:sz w:val="24"/>
          <w:szCs w:val="24"/>
        </w:rPr>
      </w:pPr>
      <w:r w:rsidRPr="00BE35EC">
        <w:rPr>
          <w:rFonts w:ascii="Times New Roman" w:hAnsi="Times New Roman" w:cs="Times New Roman"/>
          <w:b/>
          <w:sz w:val="24"/>
          <w:szCs w:val="24"/>
        </w:rPr>
        <w:t>MANGOTA J</w:t>
      </w:r>
    </w:p>
    <w:p w:rsidR="00F71055" w:rsidRPr="00BE35EC" w:rsidRDefault="00F71055" w:rsidP="00BE35EC">
      <w:pPr>
        <w:jc w:val="both"/>
        <w:rPr>
          <w:rFonts w:ascii="Times New Roman" w:hAnsi="Times New Roman" w:cs="Times New Roman"/>
          <w:sz w:val="24"/>
          <w:szCs w:val="24"/>
        </w:rPr>
      </w:pPr>
      <w:r w:rsidRPr="00BE35EC">
        <w:rPr>
          <w:rFonts w:ascii="Times New Roman" w:hAnsi="Times New Roman" w:cs="Times New Roman"/>
          <w:sz w:val="24"/>
          <w:szCs w:val="24"/>
        </w:rPr>
        <w:t>We heard these three appeals on 20 May, 2024. We considered them to be fatally defective and we struck them off the roll.</w:t>
      </w:r>
    </w:p>
    <w:p w:rsidR="00F71055" w:rsidRPr="00BE35EC" w:rsidRDefault="00F71055" w:rsidP="00BE35EC">
      <w:pPr>
        <w:jc w:val="both"/>
        <w:rPr>
          <w:rFonts w:ascii="Times New Roman" w:hAnsi="Times New Roman" w:cs="Times New Roman"/>
          <w:sz w:val="24"/>
          <w:szCs w:val="24"/>
        </w:rPr>
      </w:pPr>
      <w:r w:rsidRPr="00BE35EC">
        <w:rPr>
          <w:rFonts w:ascii="Times New Roman" w:hAnsi="Times New Roman" w:cs="Times New Roman"/>
          <w:sz w:val="24"/>
          <w:szCs w:val="24"/>
        </w:rPr>
        <w:t>On 21 May, 2024 counsel for the appellants wrote, through one of them, requesting reasons for our decision. Our reasons are these:</w:t>
      </w:r>
    </w:p>
    <w:p w:rsidR="00C172D3" w:rsidRPr="00BE35EC" w:rsidRDefault="00C172D3" w:rsidP="00BE35EC">
      <w:pPr>
        <w:jc w:val="both"/>
        <w:rPr>
          <w:rFonts w:ascii="Times New Roman" w:hAnsi="Times New Roman" w:cs="Times New Roman"/>
          <w:sz w:val="24"/>
          <w:szCs w:val="24"/>
        </w:rPr>
      </w:pPr>
      <w:r w:rsidRPr="00BE35EC">
        <w:rPr>
          <w:rFonts w:ascii="Times New Roman" w:hAnsi="Times New Roman" w:cs="Times New Roman"/>
          <w:sz w:val="24"/>
          <w:szCs w:val="24"/>
        </w:rPr>
        <w:t>The three appellants</w:t>
      </w:r>
      <w:r w:rsidR="007F7618" w:rsidRPr="00BE35EC">
        <w:rPr>
          <w:rFonts w:ascii="Times New Roman" w:hAnsi="Times New Roman" w:cs="Times New Roman"/>
          <w:sz w:val="24"/>
          <w:szCs w:val="24"/>
        </w:rPr>
        <w:t>,</w:t>
      </w:r>
      <w:r w:rsidRPr="00BE35EC">
        <w:rPr>
          <w:rFonts w:ascii="Times New Roman" w:hAnsi="Times New Roman" w:cs="Times New Roman"/>
          <w:sz w:val="24"/>
          <w:szCs w:val="24"/>
        </w:rPr>
        <w:t xml:space="preserve"> and one other who did not appeal</w:t>
      </w:r>
      <w:r w:rsidR="007F7618" w:rsidRPr="00BE35EC">
        <w:rPr>
          <w:rFonts w:ascii="Times New Roman" w:hAnsi="Times New Roman" w:cs="Times New Roman"/>
          <w:sz w:val="24"/>
          <w:szCs w:val="24"/>
        </w:rPr>
        <w:t>,</w:t>
      </w:r>
      <w:r w:rsidRPr="00BE35EC">
        <w:rPr>
          <w:rFonts w:ascii="Times New Roman" w:hAnsi="Times New Roman" w:cs="Times New Roman"/>
          <w:sz w:val="24"/>
          <w:szCs w:val="24"/>
        </w:rPr>
        <w:t xml:space="preserve"> appeared before the</w:t>
      </w:r>
      <w:r w:rsidR="007561CF" w:rsidRPr="00BE35EC">
        <w:rPr>
          <w:rFonts w:ascii="Times New Roman" w:hAnsi="Times New Roman" w:cs="Times New Roman"/>
          <w:sz w:val="24"/>
          <w:szCs w:val="24"/>
        </w:rPr>
        <w:t xml:space="preserve"> court of the</w:t>
      </w:r>
      <w:r w:rsidRPr="00BE35EC">
        <w:rPr>
          <w:rFonts w:ascii="Times New Roman" w:hAnsi="Times New Roman" w:cs="Times New Roman"/>
          <w:sz w:val="24"/>
          <w:szCs w:val="24"/>
        </w:rPr>
        <w:t xml:space="preserve"> regional magistrate sitting at </w:t>
      </w:r>
      <w:proofErr w:type="spellStart"/>
      <w:r w:rsidRPr="00BE35EC">
        <w:rPr>
          <w:rFonts w:ascii="Times New Roman" w:hAnsi="Times New Roman" w:cs="Times New Roman"/>
          <w:sz w:val="24"/>
          <w:szCs w:val="24"/>
        </w:rPr>
        <w:t>Tredgold</w:t>
      </w:r>
      <w:proofErr w:type="spellEnd"/>
      <w:r w:rsidRPr="00BE35EC">
        <w:rPr>
          <w:rFonts w:ascii="Times New Roman" w:hAnsi="Times New Roman" w:cs="Times New Roman"/>
          <w:sz w:val="24"/>
          <w:szCs w:val="24"/>
        </w:rPr>
        <w:t xml:space="preserve"> Magistrate</w:t>
      </w:r>
      <w:r w:rsidR="007F7618" w:rsidRPr="00BE35EC">
        <w:rPr>
          <w:rFonts w:ascii="Times New Roman" w:hAnsi="Times New Roman" w:cs="Times New Roman"/>
          <w:sz w:val="24"/>
          <w:szCs w:val="24"/>
        </w:rPr>
        <w:t>s’</w:t>
      </w:r>
      <w:r w:rsidR="008D6A37" w:rsidRPr="00BE35EC">
        <w:rPr>
          <w:rFonts w:ascii="Times New Roman" w:hAnsi="Times New Roman" w:cs="Times New Roman"/>
          <w:sz w:val="24"/>
          <w:szCs w:val="24"/>
        </w:rPr>
        <w:t xml:space="preserve"> C</w:t>
      </w:r>
      <w:r w:rsidRPr="00BE35EC">
        <w:rPr>
          <w:rFonts w:ascii="Times New Roman" w:hAnsi="Times New Roman" w:cs="Times New Roman"/>
          <w:sz w:val="24"/>
          <w:szCs w:val="24"/>
        </w:rPr>
        <w:t>ourt as four co-accused persons on 1 February, 2022. All four of them were convicted</w:t>
      </w:r>
      <w:r w:rsidR="007F7618" w:rsidRPr="00BE35EC">
        <w:rPr>
          <w:rFonts w:ascii="Times New Roman" w:hAnsi="Times New Roman" w:cs="Times New Roman"/>
          <w:sz w:val="24"/>
          <w:szCs w:val="24"/>
        </w:rPr>
        <w:t>, after trial,</w:t>
      </w:r>
      <w:r w:rsidRPr="00BE35EC">
        <w:rPr>
          <w:rFonts w:ascii="Times New Roman" w:hAnsi="Times New Roman" w:cs="Times New Roman"/>
          <w:sz w:val="24"/>
          <w:szCs w:val="24"/>
        </w:rPr>
        <w:t xml:space="preserve"> of possession of raw ivory in contravention of Section 82(1) of Statutory Instrument </w:t>
      </w:r>
      <w:r w:rsidR="00C018C5" w:rsidRPr="00BE35EC">
        <w:rPr>
          <w:rFonts w:ascii="Times New Roman" w:hAnsi="Times New Roman" w:cs="Times New Roman"/>
          <w:sz w:val="24"/>
          <w:szCs w:val="24"/>
        </w:rPr>
        <w:t>362/90 as read with Section 128(1) of the Parks and Wildlife Act (Chapter 20:14) as amended by Section 11 of the General Laws Amendment Act, Number 5 of 2021. No special circumstances were found to have been existent in respect of each one of them. They were, therefore, sentenced to a mandatory minimum sentence of 9 years imprisonment each.</w:t>
      </w:r>
    </w:p>
    <w:p w:rsidR="00C018C5" w:rsidRPr="00BE35EC" w:rsidRDefault="00C018C5" w:rsidP="00BE35EC">
      <w:pPr>
        <w:jc w:val="both"/>
        <w:rPr>
          <w:rFonts w:ascii="Times New Roman" w:hAnsi="Times New Roman" w:cs="Times New Roman"/>
          <w:sz w:val="24"/>
          <w:szCs w:val="24"/>
        </w:rPr>
      </w:pPr>
      <w:r w:rsidRPr="00BE35EC">
        <w:rPr>
          <w:rFonts w:ascii="Times New Roman" w:hAnsi="Times New Roman" w:cs="Times New Roman"/>
          <w:sz w:val="24"/>
          <w:szCs w:val="24"/>
        </w:rPr>
        <w:t>Three of them were not satisfied with their conviction and sentence. They therefore appealed against both.</w:t>
      </w:r>
    </w:p>
    <w:p w:rsidR="00C018C5" w:rsidRPr="00BE35EC" w:rsidRDefault="00C018C5" w:rsidP="00BE35EC">
      <w:pPr>
        <w:jc w:val="both"/>
        <w:rPr>
          <w:rFonts w:ascii="Times New Roman" w:hAnsi="Times New Roman" w:cs="Times New Roman"/>
          <w:sz w:val="24"/>
          <w:szCs w:val="24"/>
        </w:rPr>
      </w:pPr>
      <w:r w:rsidRPr="00BE35EC">
        <w:rPr>
          <w:rFonts w:ascii="Times New Roman" w:hAnsi="Times New Roman" w:cs="Times New Roman"/>
          <w:sz w:val="24"/>
          <w:szCs w:val="24"/>
        </w:rPr>
        <w:t>Each appellant criticise</w:t>
      </w:r>
      <w:r w:rsidR="007561CF" w:rsidRPr="00BE35EC">
        <w:rPr>
          <w:rFonts w:ascii="Times New Roman" w:hAnsi="Times New Roman" w:cs="Times New Roman"/>
          <w:sz w:val="24"/>
          <w:szCs w:val="24"/>
        </w:rPr>
        <w:t>s</w:t>
      </w:r>
      <w:r w:rsidRPr="00BE35EC">
        <w:rPr>
          <w:rFonts w:ascii="Times New Roman" w:hAnsi="Times New Roman" w:cs="Times New Roman"/>
          <w:sz w:val="24"/>
          <w:szCs w:val="24"/>
        </w:rPr>
        <w:t xml:space="preserve"> the decision of the magistrate who, they insist, should have found special circumstances to have existed in respect of each</w:t>
      </w:r>
      <w:r w:rsidR="00CA0892" w:rsidRPr="00BE35EC">
        <w:rPr>
          <w:rFonts w:ascii="Times New Roman" w:hAnsi="Times New Roman" w:cs="Times New Roman"/>
          <w:sz w:val="24"/>
          <w:szCs w:val="24"/>
        </w:rPr>
        <w:t xml:space="preserve"> one</w:t>
      </w:r>
      <w:r w:rsidRPr="00BE35EC">
        <w:rPr>
          <w:rFonts w:ascii="Times New Roman" w:hAnsi="Times New Roman" w:cs="Times New Roman"/>
          <w:sz w:val="24"/>
          <w:szCs w:val="24"/>
        </w:rPr>
        <w:t xml:space="preserve"> of them. They, in so far as their conviction is concerned, move us to find them not guilty of the charge and to acquit them. Their view is that, where we refuse to find for them and uphold their conviction, we find special circumstances to be existent in the case</w:t>
      </w:r>
      <w:r w:rsidR="007F7618" w:rsidRPr="00BE35EC">
        <w:rPr>
          <w:rFonts w:ascii="Times New Roman" w:hAnsi="Times New Roman" w:cs="Times New Roman"/>
          <w:sz w:val="24"/>
          <w:szCs w:val="24"/>
        </w:rPr>
        <w:t xml:space="preserve"> of</w:t>
      </w:r>
      <w:r w:rsidRPr="00BE35EC">
        <w:rPr>
          <w:rFonts w:ascii="Times New Roman" w:hAnsi="Times New Roman" w:cs="Times New Roman"/>
          <w:sz w:val="24"/>
          <w:szCs w:val="24"/>
        </w:rPr>
        <w:t xml:space="preserve"> each</w:t>
      </w:r>
      <w:r w:rsidR="007F7618" w:rsidRPr="00BE35EC">
        <w:rPr>
          <w:rFonts w:ascii="Times New Roman" w:hAnsi="Times New Roman" w:cs="Times New Roman"/>
          <w:sz w:val="24"/>
          <w:szCs w:val="24"/>
        </w:rPr>
        <w:t xml:space="preserve"> </w:t>
      </w:r>
      <w:r w:rsidR="00E261B8">
        <w:rPr>
          <w:rFonts w:ascii="Times New Roman" w:hAnsi="Times New Roman" w:cs="Times New Roman"/>
          <w:sz w:val="24"/>
          <w:szCs w:val="24"/>
        </w:rPr>
        <w:t xml:space="preserve">one </w:t>
      </w:r>
      <w:r w:rsidR="007F7618" w:rsidRPr="00BE35EC">
        <w:rPr>
          <w:rFonts w:ascii="Times New Roman" w:hAnsi="Times New Roman" w:cs="Times New Roman"/>
          <w:sz w:val="24"/>
          <w:szCs w:val="24"/>
        </w:rPr>
        <w:t>of them</w:t>
      </w:r>
      <w:r w:rsidRPr="00BE35EC">
        <w:rPr>
          <w:rFonts w:ascii="Times New Roman" w:hAnsi="Times New Roman" w:cs="Times New Roman"/>
          <w:sz w:val="24"/>
          <w:szCs w:val="24"/>
        </w:rPr>
        <w:t xml:space="preserve"> as a result of which we proceed to </w:t>
      </w:r>
      <w:r w:rsidRPr="00BE35EC">
        <w:rPr>
          <w:rFonts w:ascii="Times New Roman" w:hAnsi="Times New Roman" w:cs="Times New Roman"/>
          <w:sz w:val="24"/>
          <w:szCs w:val="24"/>
        </w:rPr>
        <w:lastRenderedPageBreak/>
        <w:t>sentence them to 18 months imprisonment which is wholly suspended on the following two conditions:</w:t>
      </w:r>
    </w:p>
    <w:p w:rsidR="00C018C5" w:rsidRPr="00BE35EC" w:rsidRDefault="00DC12E5" w:rsidP="00BE35EC">
      <w:pPr>
        <w:pStyle w:val="ListParagraph"/>
        <w:numPr>
          <w:ilvl w:val="0"/>
          <w:numId w:val="1"/>
        </w:numPr>
        <w:jc w:val="both"/>
        <w:rPr>
          <w:rFonts w:ascii="Times New Roman" w:hAnsi="Times New Roman" w:cs="Times New Roman"/>
          <w:sz w:val="24"/>
          <w:szCs w:val="24"/>
        </w:rPr>
      </w:pPr>
      <w:r w:rsidRPr="00BE35EC">
        <w:rPr>
          <w:rFonts w:ascii="Times New Roman" w:hAnsi="Times New Roman" w:cs="Times New Roman"/>
          <w:sz w:val="24"/>
          <w:szCs w:val="24"/>
        </w:rPr>
        <w:t>6 months imprisonment being suspended for a specified period of time on condition of good future conduct on the part of each appellant- and the remaining</w:t>
      </w:r>
    </w:p>
    <w:p w:rsidR="00DC12E5" w:rsidRPr="00BE35EC" w:rsidRDefault="00DC12E5" w:rsidP="00BE35EC">
      <w:pPr>
        <w:pStyle w:val="ListParagraph"/>
        <w:numPr>
          <w:ilvl w:val="0"/>
          <w:numId w:val="1"/>
        </w:numPr>
        <w:jc w:val="both"/>
        <w:rPr>
          <w:rFonts w:ascii="Times New Roman" w:hAnsi="Times New Roman" w:cs="Times New Roman"/>
          <w:sz w:val="24"/>
          <w:szCs w:val="24"/>
        </w:rPr>
      </w:pPr>
      <w:r w:rsidRPr="00BE35EC">
        <w:rPr>
          <w:rFonts w:ascii="Times New Roman" w:hAnsi="Times New Roman" w:cs="Times New Roman"/>
          <w:sz w:val="24"/>
          <w:szCs w:val="24"/>
        </w:rPr>
        <w:t>12 months imprisonment being suspended on condition each appellant performs 420 hours of community service at a given Government institution.</w:t>
      </w:r>
    </w:p>
    <w:p w:rsidR="0094715B" w:rsidRPr="00BE35EC" w:rsidRDefault="00177605" w:rsidP="00BE35EC">
      <w:pPr>
        <w:jc w:val="both"/>
        <w:rPr>
          <w:rFonts w:ascii="Times New Roman" w:hAnsi="Times New Roman" w:cs="Times New Roman"/>
          <w:sz w:val="24"/>
          <w:szCs w:val="24"/>
        </w:rPr>
      </w:pPr>
      <w:r w:rsidRPr="00BE35EC">
        <w:rPr>
          <w:rFonts w:ascii="Times New Roman" w:hAnsi="Times New Roman" w:cs="Times New Roman"/>
          <w:sz w:val="24"/>
          <w:szCs w:val="24"/>
        </w:rPr>
        <w:t xml:space="preserve">The appellants’ shortcoming is premised on their failure to comply with the rules of court. Rules of court are specifically designed to assist litigants to file their papers at court as well as to prosecute </w:t>
      </w:r>
      <w:r w:rsidR="00E335DF">
        <w:rPr>
          <w:rFonts w:ascii="Times New Roman" w:hAnsi="Times New Roman" w:cs="Times New Roman"/>
          <w:sz w:val="24"/>
          <w:szCs w:val="24"/>
        </w:rPr>
        <w:t xml:space="preserve">their matters </w:t>
      </w:r>
      <w:r w:rsidRPr="00BE35EC">
        <w:rPr>
          <w:rFonts w:ascii="Times New Roman" w:hAnsi="Times New Roman" w:cs="Times New Roman"/>
          <w:sz w:val="24"/>
          <w:szCs w:val="24"/>
        </w:rPr>
        <w:t>and/or defend themselves in their respective cases including appeals and/or reviews. Failure on the part of the litigant to comply with them renders the case which he (includes she) has filed to be fatally defective leaving the court with no choice but to strike it off the roll.</w:t>
      </w:r>
    </w:p>
    <w:p w:rsidR="00177605" w:rsidRPr="00BE35EC" w:rsidRDefault="00177605" w:rsidP="00BE35EC">
      <w:pPr>
        <w:jc w:val="both"/>
        <w:rPr>
          <w:rFonts w:ascii="Times New Roman" w:hAnsi="Times New Roman" w:cs="Times New Roman"/>
          <w:sz w:val="24"/>
          <w:szCs w:val="24"/>
        </w:rPr>
      </w:pPr>
      <w:r w:rsidRPr="00BE35EC">
        <w:rPr>
          <w:rFonts w:ascii="Times New Roman" w:hAnsi="Times New Roman" w:cs="Times New Roman"/>
          <w:sz w:val="24"/>
          <w:szCs w:val="24"/>
        </w:rPr>
        <w:t xml:space="preserve">It is for the mentioned reason, if for no other, that each court of record has its own rules. These must be strictly adhered to unless a departure from them is granted after an application for the same has been </w:t>
      </w:r>
      <w:r w:rsidR="007561CF" w:rsidRPr="00BE35EC">
        <w:rPr>
          <w:rFonts w:ascii="Times New Roman" w:hAnsi="Times New Roman" w:cs="Times New Roman"/>
          <w:sz w:val="24"/>
          <w:szCs w:val="24"/>
        </w:rPr>
        <w:t>made by</w:t>
      </w:r>
      <w:r w:rsidRPr="00BE35EC">
        <w:rPr>
          <w:rFonts w:ascii="Times New Roman" w:hAnsi="Times New Roman" w:cs="Times New Roman"/>
          <w:sz w:val="24"/>
          <w:szCs w:val="24"/>
        </w:rPr>
        <w:t xml:space="preserve"> the litigant.</w:t>
      </w:r>
    </w:p>
    <w:p w:rsidR="00177605" w:rsidRPr="00BE35EC" w:rsidRDefault="00177605" w:rsidP="00BE35EC">
      <w:pPr>
        <w:jc w:val="both"/>
        <w:rPr>
          <w:rFonts w:ascii="Times New Roman" w:hAnsi="Times New Roman" w:cs="Times New Roman"/>
          <w:sz w:val="24"/>
          <w:szCs w:val="24"/>
        </w:rPr>
      </w:pPr>
      <w:r w:rsidRPr="00BE35EC">
        <w:rPr>
          <w:rFonts w:ascii="Times New Roman" w:hAnsi="Times New Roman" w:cs="Times New Roman"/>
          <w:sz w:val="24"/>
          <w:szCs w:val="24"/>
        </w:rPr>
        <w:t xml:space="preserve">The rules of court do not give a clear definition of the word </w:t>
      </w:r>
      <w:r w:rsidRPr="00E261B8">
        <w:rPr>
          <w:rFonts w:ascii="Times New Roman" w:hAnsi="Times New Roman" w:cs="Times New Roman"/>
          <w:i/>
          <w:sz w:val="24"/>
          <w:szCs w:val="24"/>
        </w:rPr>
        <w:t>‘record’</w:t>
      </w:r>
      <w:r w:rsidRPr="00BE35EC">
        <w:rPr>
          <w:rFonts w:ascii="Times New Roman" w:hAnsi="Times New Roman" w:cs="Times New Roman"/>
          <w:sz w:val="24"/>
          <w:szCs w:val="24"/>
        </w:rPr>
        <w:t xml:space="preserve"> which, in legal parlance, is known as the record of proceedings. However, Rule 95 of the High Court Rules, 2021 makes reference to the word. The rule deals with what are termed Miscellaneous </w:t>
      </w:r>
      <w:r w:rsidR="0083673D" w:rsidRPr="00BE35EC">
        <w:rPr>
          <w:rFonts w:ascii="Times New Roman" w:hAnsi="Times New Roman" w:cs="Times New Roman"/>
          <w:sz w:val="24"/>
          <w:szCs w:val="24"/>
        </w:rPr>
        <w:t>Appeals and Reviews. Paragraph (a) of sub-rule (14) of Rule 95 refers to what is known as a formal record of proceedings. It reads:</w:t>
      </w:r>
    </w:p>
    <w:p w:rsidR="0083673D" w:rsidRPr="00BE35EC" w:rsidRDefault="0083673D" w:rsidP="00BE35EC">
      <w:pPr>
        <w:jc w:val="both"/>
        <w:rPr>
          <w:rFonts w:ascii="Times New Roman" w:hAnsi="Times New Roman" w:cs="Times New Roman"/>
          <w:i/>
          <w:sz w:val="24"/>
          <w:szCs w:val="24"/>
        </w:rPr>
      </w:pPr>
      <w:r w:rsidRPr="00BE35EC">
        <w:rPr>
          <w:rFonts w:ascii="Times New Roman" w:hAnsi="Times New Roman" w:cs="Times New Roman"/>
          <w:i/>
          <w:sz w:val="24"/>
          <w:szCs w:val="24"/>
        </w:rPr>
        <w:t>“</w:t>
      </w:r>
      <w:proofErr w:type="gramStart"/>
      <w:r w:rsidRPr="00BE35EC">
        <w:rPr>
          <w:rFonts w:ascii="Times New Roman" w:hAnsi="Times New Roman" w:cs="Times New Roman"/>
          <w:i/>
          <w:sz w:val="24"/>
          <w:szCs w:val="24"/>
        </w:rPr>
        <w:t>within</w:t>
      </w:r>
      <w:proofErr w:type="gramEnd"/>
      <w:r w:rsidRPr="00BE35EC">
        <w:rPr>
          <w:rFonts w:ascii="Times New Roman" w:hAnsi="Times New Roman" w:cs="Times New Roman"/>
          <w:i/>
          <w:sz w:val="24"/>
          <w:szCs w:val="24"/>
        </w:rPr>
        <w:t xml:space="preserve"> fifteen days of receipt of a notice, the tribunal or officer concerned shall-</w:t>
      </w:r>
    </w:p>
    <w:p w:rsidR="0083673D" w:rsidRPr="00BE35EC" w:rsidRDefault="007561CF" w:rsidP="00BE35EC">
      <w:pPr>
        <w:pStyle w:val="ListParagraph"/>
        <w:numPr>
          <w:ilvl w:val="0"/>
          <w:numId w:val="2"/>
        </w:numPr>
        <w:jc w:val="both"/>
        <w:rPr>
          <w:rFonts w:ascii="Times New Roman" w:hAnsi="Times New Roman" w:cs="Times New Roman"/>
          <w:i/>
          <w:sz w:val="24"/>
          <w:szCs w:val="24"/>
        </w:rPr>
      </w:pPr>
      <w:proofErr w:type="gramStart"/>
      <w:r w:rsidRPr="00BE35EC">
        <w:rPr>
          <w:rFonts w:ascii="Times New Roman" w:hAnsi="Times New Roman" w:cs="Times New Roman"/>
          <w:i/>
          <w:sz w:val="24"/>
          <w:szCs w:val="24"/>
        </w:rPr>
        <w:t>i</w:t>
      </w:r>
      <w:r w:rsidR="0083673D" w:rsidRPr="00BE35EC">
        <w:rPr>
          <w:rFonts w:ascii="Times New Roman" w:hAnsi="Times New Roman" w:cs="Times New Roman"/>
          <w:i/>
          <w:sz w:val="24"/>
          <w:szCs w:val="24"/>
        </w:rPr>
        <w:t>f</w:t>
      </w:r>
      <w:proofErr w:type="gramEnd"/>
      <w:r w:rsidR="0083673D" w:rsidRPr="00BE35EC">
        <w:rPr>
          <w:rFonts w:ascii="Times New Roman" w:hAnsi="Times New Roman" w:cs="Times New Roman"/>
          <w:i/>
          <w:sz w:val="24"/>
          <w:szCs w:val="24"/>
        </w:rPr>
        <w:t xml:space="preserve"> a formal record of proceedings was kept, lodge it with the registrar”.</w:t>
      </w:r>
    </w:p>
    <w:p w:rsidR="0083673D" w:rsidRPr="00BE35EC" w:rsidRDefault="0083673D" w:rsidP="00BE35EC">
      <w:pPr>
        <w:ind w:left="150"/>
        <w:jc w:val="both"/>
        <w:rPr>
          <w:rFonts w:ascii="Times New Roman" w:hAnsi="Times New Roman" w:cs="Times New Roman"/>
          <w:sz w:val="24"/>
          <w:szCs w:val="24"/>
        </w:rPr>
      </w:pPr>
      <w:r w:rsidRPr="00BE35EC">
        <w:rPr>
          <w:rFonts w:ascii="Times New Roman" w:hAnsi="Times New Roman" w:cs="Times New Roman"/>
          <w:sz w:val="24"/>
          <w:szCs w:val="24"/>
        </w:rPr>
        <w:t xml:space="preserve">It goes without mention that the formal notice which the paragraph refers to is the notice of appeal and/or review. Sub-rule (15) of the rule takes the matter which relates to the meaning and import of the word </w:t>
      </w:r>
      <w:r w:rsidRPr="00E261B8">
        <w:rPr>
          <w:rFonts w:ascii="Times New Roman" w:hAnsi="Times New Roman" w:cs="Times New Roman"/>
          <w:i/>
          <w:sz w:val="24"/>
          <w:szCs w:val="24"/>
        </w:rPr>
        <w:t>‘record’</w:t>
      </w:r>
      <w:r w:rsidRPr="00BE35EC">
        <w:rPr>
          <w:rFonts w:ascii="Times New Roman" w:hAnsi="Times New Roman" w:cs="Times New Roman"/>
          <w:sz w:val="24"/>
          <w:szCs w:val="24"/>
        </w:rPr>
        <w:t xml:space="preserve"> further. It reads:</w:t>
      </w:r>
    </w:p>
    <w:p w:rsidR="0083673D" w:rsidRPr="00BE35EC" w:rsidRDefault="0083673D" w:rsidP="00BE35EC">
      <w:pPr>
        <w:ind w:left="150"/>
        <w:jc w:val="both"/>
        <w:rPr>
          <w:rFonts w:ascii="Times New Roman" w:hAnsi="Times New Roman" w:cs="Times New Roman"/>
          <w:i/>
          <w:sz w:val="24"/>
          <w:szCs w:val="24"/>
        </w:rPr>
      </w:pPr>
      <w:proofErr w:type="gramStart"/>
      <w:r w:rsidRPr="00BE35EC">
        <w:rPr>
          <w:rFonts w:ascii="Times New Roman" w:hAnsi="Times New Roman" w:cs="Times New Roman"/>
          <w:i/>
          <w:sz w:val="24"/>
          <w:szCs w:val="24"/>
        </w:rPr>
        <w:t>“ Where</w:t>
      </w:r>
      <w:proofErr w:type="gramEnd"/>
      <w:r w:rsidRPr="00BE35EC">
        <w:rPr>
          <w:rFonts w:ascii="Times New Roman" w:hAnsi="Times New Roman" w:cs="Times New Roman"/>
          <w:i/>
          <w:sz w:val="24"/>
          <w:szCs w:val="24"/>
        </w:rPr>
        <w:t xml:space="preserve"> a formal record is lodged, the provisions of Rule 62(5) sh</w:t>
      </w:r>
      <w:r w:rsidR="007561CF" w:rsidRPr="00BE35EC">
        <w:rPr>
          <w:rFonts w:ascii="Times New Roman" w:hAnsi="Times New Roman" w:cs="Times New Roman"/>
          <w:i/>
          <w:sz w:val="24"/>
          <w:szCs w:val="24"/>
        </w:rPr>
        <w:t>all</w:t>
      </w:r>
      <w:r w:rsidRPr="00BE35EC">
        <w:rPr>
          <w:rFonts w:ascii="Times New Roman" w:hAnsi="Times New Roman" w:cs="Times New Roman"/>
          <w:i/>
          <w:sz w:val="24"/>
          <w:szCs w:val="24"/>
        </w:rPr>
        <w:t>, with the necessary changes, apply.”</w:t>
      </w:r>
    </w:p>
    <w:p w:rsidR="0083673D" w:rsidRPr="00BE35EC" w:rsidRDefault="0083673D" w:rsidP="00BE35EC">
      <w:pPr>
        <w:ind w:left="150"/>
        <w:jc w:val="both"/>
        <w:rPr>
          <w:rFonts w:ascii="Times New Roman" w:hAnsi="Times New Roman" w:cs="Times New Roman"/>
          <w:sz w:val="24"/>
          <w:szCs w:val="24"/>
        </w:rPr>
      </w:pPr>
      <w:r w:rsidRPr="00BE35EC">
        <w:rPr>
          <w:rFonts w:ascii="Times New Roman" w:hAnsi="Times New Roman" w:cs="Times New Roman"/>
          <w:sz w:val="24"/>
          <w:szCs w:val="24"/>
        </w:rPr>
        <w:t>The above statement takes</w:t>
      </w:r>
      <w:r w:rsidR="005775C2" w:rsidRPr="00BE35EC">
        <w:rPr>
          <w:rFonts w:ascii="Times New Roman" w:hAnsi="Times New Roman" w:cs="Times New Roman"/>
          <w:sz w:val="24"/>
          <w:szCs w:val="24"/>
        </w:rPr>
        <w:t xml:space="preserve"> us</w:t>
      </w:r>
      <w:r w:rsidRPr="00BE35EC">
        <w:rPr>
          <w:rFonts w:ascii="Times New Roman" w:hAnsi="Times New Roman" w:cs="Times New Roman"/>
          <w:sz w:val="24"/>
          <w:szCs w:val="24"/>
        </w:rPr>
        <w:t xml:space="preserve"> to Rule 62(5) which reads as follows:</w:t>
      </w:r>
    </w:p>
    <w:p w:rsidR="0083673D" w:rsidRPr="00A244AD" w:rsidRDefault="0083673D" w:rsidP="00BE35EC">
      <w:pPr>
        <w:ind w:left="150"/>
        <w:jc w:val="both"/>
        <w:rPr>
          <w:rFonts w:ascii="Times New Roman" w:hAnsi="Times New Roman" w:cs="Times New Roman"/>
          <w:i/>
          <w:sz w:val="24"/>
          <w:szCs w:val="24"/>
        </w:rPr>
      </w:pPr>
      <w:r w:rsidRPr="00A244AD">
        <w:rPr>
          <w:rFonts w:ascii="Times New Roman" w:hAnsi="Times New Roman" w:cs="Times New Roman"/>
          <w:i/>
          <w:sz w:val="24"/>
          <w:szCs w:val="24"/>
        </w:rPr>
        <w:t>“The clerk of the inferior court whose proceedings are being brought on review or the tribunal, board or officer whose proceedings are</w:t>
      </w:r>
      <w:r w:rsidR="007561CF" w:rsidRPr="00A244AD">
        <w:rPr>
          <w:rFonts w:ascii="Times New Roman" w:hAnsi="Times New Roman" w:cs="Times New Roman"/>
          <w:i/>
          <w:sz w:val="24"/>
          <w:szCs w:val="24"/>
        </w:rPr>
        <w:t xml:space="preserve"> being</w:t>
      </w:r>
      <w:r w:rsidRPr="00A244AD">
        <w:rPr>
          <w:rFonts w:ascii="Times New Roman" w:hAnsi="Times New Roman" w:cs="Times New Roman"/>
          <w:i/>
          <w:sz w:val="24"/>
          <w:szCs w:val="24"/>
        </w:rPr>
        <w:t xml:space="preserve"> brought on review, shall, within twelve days of the date of the service of the application for review, lodge with the registrar the original </w:t>
      </w:r>
      <w:r w:rsidR="00CC4BBA" w:rsidRPr="00A244AD">
        <w:rPr>
          <w:rFonts w:ascii="Times New Roman" w:hAnsi="Times New Roman" w:cs="Times New Roman"/>
          <w:i/>
          <w:sz w:val="24"/>
          <w:szCs w:val="24"/>
        </w:rPr>
        <w:t>record, together with two typed copies, which copies shall be certified as true and correct copies. The parties to the review requiring copies of the record for their own use shall obtain them from the official who prepared the record.</w:t>
      </w:r>
    </w:p>
    <w:p w:rsidR="00CC4BBA" w:rsidRPr="00A244AD" w:rsidRDefault="00CC4BBA" w:rsidP="00BE35EC">
      <w:pPr>
        <w:ind w:left="150"/>
        <w:jc w:val="both"/>
        <w:rPr>
          <w:rFonts w:ascii="Times New Roman" w:hAnsi="Times New Roman" w:cs="Times New Roman"/>
          <w:i/>
          <w:sz w:val="24"/>
          <w:szCs w:val="24"/>
        </w:rPr>
      </w:pPr>
      <w:r w:rsidRPr="00A244AD">
        <w:rPr>
          <w:rFonts w:ascii="Times New Roman" w:hAnsi="Times New Roman" w:cs="Times New Roman"/>
          <w:i/>
          <w:sz w:val="24"/>
          <w:szCs w:val="24"/>
        </w:rPr>
        <w:t xml:space="preserve">  Provided that it shall be the responsibility of the party seeking a review to ensure compliance with this rule.</w:t>
      </w:r>
    </w:p>
    <w:p w:rsidR="00CC4BBA" w:rsidRPr="00A244AD" w:rsidRDefault="00CC4BBA" w:rsidP="00BE35EC">
      <w:pPr>
        <w:ind w:left="150"/>
        <w:jc w:val="both"/>
        <w:rPr>
          <w:rFonts w:ascii="Times New Roman" w:hAnsi="Times New Roman" w:cs="Times New Roman"/>
          <w:i/>
          <w:sz w:val="24"/>
          <w:szCs w:val="24"/>
        </w:rPr>
      </w:pPr>
      <w:r w:rsidRPr="00A244AD">
        <w:rPr>
          <w:rFonts w:ascii="Times New Roman" w:hAnsi="Times New Roman" w:cs="Times New Roman"/>
          <w:i/>
          <w:sz w:val="24"/>
          <w:szCs w:val="24"/>
        </w:rPr>
        <w:t xml:space="preserve">(6) The copies of the record shall be clearly typed on A4 size double spaced black record ink and on one side of the paper only. The copies of the record shall be paginated from the first </w:t>
      </w:r>
      <w:r w:rsidRPr="00A244AD">
        <w:rPr>
          <w:rFonts w:ascii="Times New Roman" w:hAnsi="Times New Roman" w:cs="Times New Roman"/>
          <w:i/>
          <w:sz w:val="24"/>
          <w:szCs w:val="24"/>
        </w:rPr>
        <w:lastRenderedPageBreak/>
        <w:t>to the last page whether the pages contain evidence or not, and at the top of each page containing evidence the names of the witness giving such evidence shall appear.”</w:t>
      </w:r>
    </w:p>
    <w:p w:rsidR="005161D9" w:rsidRPr="00BE35EC" w:rsidRDefault="005161D9" w:rsidP="00BE35EC">
      <w:pPr>
        <w:ind w:left="150"/>
        <w:jc w:val="both"/>
        <w:rPr>
          <w:rFonts w:ascii="Times New Roman" w:hAnsi="Times New Roman" w:cs="Times New Roman"/>
          <w:sz w:val="24"/>
          <w:szCs w:val="24"/>
        </w:rPr>
      </w:pPr>
      <w:r w:rsidRPr="00BE35EC">
        <w:rPr>
          <w:rFonts w:ascii="Times New Roman" w:hAnsi="Times New Roman" w:cs="Times New Roman"/>
          <w:sz w:val="24"/>
          <w:szCs w:val="24"/>
        </w:rPr>
        <w:t>Sub-rules 7</w:t>
      </w:r>
      <w:r w:rsidR="00A244AD">
        <w:rPr>
          <w:rFonts w:ascii="Times New Roman" w:hAnsi="Times New Roman" w:cs="Times New Roman"/>
          <w:sz w:val="24"/>
          <w:szCs w:val="24"/>
        </w:rPr>
        <w:t xml:space="preserve">, </w:t>
      </w:r>
      <w:r w:rsidRPr="00BE35EC">
        <w:rPr>
          <w:rFonts w:ascii="Times New Roman" w:hAnsi="Times New Roman" w:cs="Times New Roman"/>
          <w:sz w:val="24"/>
          <w:szCs w:val="24"/>
        </w:rPr>
        <w:t xml:space="preserve">8, 9, 10, 11, 13 and 14 of Rule 62 of the rules of court speak eloquently of </w:t>
      </w:r>
      <w:r w:rsidRPr="00F1279A">
        <w:rPr>
          <w:rFonts w:ascii="Times New Roman" w:hAnsi="Times New Roman" w:cs="Times New Roman"/>
          <w:i/>
          <w:sz w:val="24"/>
          <w:szCs w:val="24"/>
        </w:rPr>
        <w:t>one and the same record</w:t>
      </w:r>
      <w:r w:rsidR="005775C2" w:rsidRPr="00BE35EC">
        <w:rPr>
          <w:rFonts w:ascii="Times New Roman" w:hAnsi="Times New Roman" w:cs="Times New Roman"/>
          <w:sz w:val="24"/>
          <w:szCs w:val="24"/>
        </w:rPr>
        <w:t xml:space="preserve"> which the party seeking</w:t>
      </w:r>
      <w:r w:rsidR="007561CF" w:rsidRPr="00BE35EC">
        <w:rPr>
          <w:rFonts w:ascii="Times New Roman" w:hAnsi="Times New Roman" w:cs="Times New Roman"/>
          <w:sz w:val="24"/>
          <w:szCs w:val="24"/>
        </w:rPr>
        <w:t xml:space="preserve"> a</w:t>
      </w:r>
      <w:r w:rsidR="005775C2" w:rsidRPr="00BE35EC">
        <w:rPr>
          <w:rFonts w:ascii="Times New Roman" w:hAnsi="Times New Roman" w:cs="Times New Roman"/>
          <w:sz w:val="24"/>
          <w:szCs w:val="24"/>
        </w:rPr>
        <w:t xml:space="preserve"> review or</w:t>
      </w:r>
      <w:r w:rsidR="007561CF" w:rsidRPr="00BE35EC">
        <w:rPr>
          <w:rFonts w:ascii="Times New Roman" w:hAnsi="Times New Roman" w:cs="Times New Roman"/>
          <w:sz w:val="24"/>
          <w:szCs w:val="24"/>
        </w:rPr>
        <w:t xml:space="preserve"> an</w:t>
      </w:r>
      <w:r w:rsidR="005775C2" w:rsidRPr="00BE35EC">
        <w:rPr>
          <w:rFonts w:ascii="Times New Roman" w:hAnsi="Times New Roman" w:cs="Times New Roman"/>
          <w:sz w:val="24"/>
          <w:szCs w:val="24"/>
        </w:rPr>
        <w:t xml:space="preserve"> appeal must lodge with the registrar. The rules do not state that the appellants who are tried, convicted and sentenced by the magistrate on the same date and </w:t>
      </w:r>
      <w:r w:rsidR="00112F50" w:rsidRPr="00BE35EC">
        <w:rPr>
          <w:rFonts w:ascii="Times New Roman" w:hAnsi="Times New Roman" w:cs="Times New Roman"/>
          <w:sz w:val="24"/>
          <w:szCs w:val="24"/>
        </w:rPr>
        <w:t>on</w:t>
      </w:r>
      <w:r w:rsidR="005775C2" w:rsidRPr="00BE35EC">
        <w:rPr>
          <w:rFonts w:ascii="Times New Roman" w:hAnsi="Times New Roman" w:cs="Times New Roman"/>
          <w:sz w:val="24"/>
          <w:szCs w:val="24"/>
        </w:rPr>
        <w:t xml:space="preserve"> a particular charge can </w:t>
      </w:r>
      <w:r w:rsidR="00CA0892" w:rsidRPr="00BE35EC">
        <w:rPr>
          <w:rFonts w:ascii="Times New Roman" w:hAnsi="Times New Roman" w:cs="Times New Roman"/>
          <w:sz w:val="24"/>
          <w:szCs w:val="24"/>
        </w:rPr>
        <w:t>duplicate</w:t>
      </w:r>
      <w:r w:rsidR="005775C2" w:rsidRPr="00BE35EC">
        <w:rPr>
          <w:rFonts w:ascii="Times New Roman" w:hAnsi="Times New Roman" w:cs="Times New Roman"/>
          <w:sz w:val="24"/>
          <w:szCs w:val="24"/>
        </w:rPr>
        <w:t xml:space="preserve"> the record of proceedings into three </w:t>
      </w:r>
      <w:r w:rsidR="00BC086A">
        <w:rPr>
          <w:rFonts w:ascii="Times New Roman" w:hAnsi="Times New Roman" w:cs="Times New Roman"/>
          <w:sz w:val="24"/>
          <w:szCs w:val="24"/>
        </w:rPr>
        <w:t>record</w:t>
      </w:r>
      <w:r w:rsidR="00E335DF">
        <w:rPr>
          <w:rFonts w:ascii="Times New Roman" w:hAnsi="Times New Roman" w:cs="Times New Roman"/>
          <w:sz w:val="24"/>
          <w:szCs w:val="24"/>
        </w:rPr>
        <w:t xml:space="preserve">s of </w:t>
      </w:r>
      <w:r w:rsidR="005775C2" w:rsidRPr="00BE35EC">
        <w:rPr>
          <w:rFonts w:ascii="Times New Roman" w:hAnsi="Times New Roman" w:cs="Times New Roman"/>
          <w:sz w:val="24"/>
          <w:szCs w:val="24"/>
        </w:rPr>
        <w:t xml:space="preserve">appeal with each lodging his appeal separate from </w:t>
      </w:r>
      <w:r w:rsidR="003A51B4" w:rsidRPr="00BE35EC">
        <w:rPr>
          <w:rFonts w:ascii="Times New Roman" w:hAnsi="Times New Roman" w:cs="Times New Roman"/>
          <w:sz w:val="24"/>
          <w:szCs w:val="24"/>
        </w:rPr>
        <w:t xml:space="preserve">those of his co-accused. This </w:t>
      </w:r>
      <w:r w:rsidR="003A51B4" w:rsidRPr="00F1279A">
        <w:rPr>
          <w:rFonts w:ascii="Times New Roman" w:hAnsi="Times New Roman" w:cs="Times New Roman"/>
          <w:i/>
          <w:sz w:val="24"/>
          <w:szCs w:val="24"/>
        </w:rPr>
        <w:t>is a fortiori the</w:t>
      </w:r>
      <w:r w:rsidR="003A51B4" w:rsidRPr="00BE35EC">
        <w:rPr>
          <w:rFonts w:ascii="Times New Roman" w:hAnsi="Times New Roman" w:cs="Times New Roman"/>
          <w:sz w:val="24"/>
          <w:szCs w:val="24"/>
        </w:rPr>
        <w:t xml:space="preserve"> case where the evidence which was led against them is from the same witnesses, the exhibits which were produced in court is the same, </w:t>
      </w:r>
      <w:proofErr w:type="gramStart"/>
      <w:r w:rsidR="003A51B4" w:rsidRPr="00BE35EC">
        <w:rPr>
          <w:rFonts w:ascii="Times New Roman" w:hAnsi="Times New Roman" w:cs="Times New Roman"/>
          <w:sz w:val="24"/>
          <w:szCs w:val="24"/>
        </w:rPr>
        <w:t>the</w:t>
      </w:r>
      <w:proofErr w:type="gramEnd"/>
      <w:r w:rsidR="003A51B4" w:rsidRPr="00BE35EC">
        <w:rPr>
          <w:rFonts w:ascii="Times New Roman" w:hAnsi="Times New Roman" w:cs="Times New Roman"/>
          <w:sz w:val="24"/>
          <w:szCs w:val="24"/>
        </w:rPr>
        <w:t xml:space="preserve"> defences which they tendered before the court </w:t>
      </w:r>
      <w:r w:rsidR="003A51B4" w:rsidRPr="00A244AD">
        <w:rPr>
          <w:rFonts w:ascii="Times New Roman" w:hAnsi="Times New Roman" w:cs="Times New Roman"/>
          <w:i/>
          <w:sz w:val="24"/>
          <w:szCs w:val="24"/>
        </w:rPr>
        <w:t>a quo</w:t>
      </w:r>
      <w:r w:rsidR="003A51B4" w:rsidRPr="00BE35EC">
        <w:rPr>
          <w:rFonts w:ascii="Times New Roman" w:hAnsi="Times New Roman" w:cs="Times New Roman"/>
          <w:sz w:val="24"/>
          <w:szCs w:val="24"/>
        </w:rPr>
        <w:t xml:space="preserve"> is the same and the reasons for their conviction and sentence are the same.</w:t>
      </w:r>
    </w:p>
    <w:p w:rsidR="00112F50" w:rsidRPr="00BE35EC" w:rsidRDefault="00112F50" w:rsidP="00BE35EC">
      <w:pPr>
        <w:ind w:left="150"/>
        <w:jc w:val="both"/>
        <w:rPr>
          <w:rFonts w:ascii="Times New Roman" w:hAnsi="Times New Roman" w:cs="Times New Roman"/>
          <w:sz w:val="24"/>
          <w:szCs w:val="24"/>
        </w:rPr>
      </w:pPr>
      <w:r w:rsidRPr="00BE35EC">
        <w:rPr>
          <w:rFonts w:ascii="Times New Roman" w:hAnsi="Times New Roman" w:cs="Times New Roman"/>
          <w:sz w:val="24"/>
          <w:szCs w:val="24"/>
        </w:rPr>
        <w:t xml:space="preserve">The rules of court, it has already been observed, do not define the word </w:t>
      </w:r>
      <w:r w:rsidRPr="00476E61">
        <w:rPr>
          <w:rFonts w:ascii="Times New Roman" w:hAnsi="Times New Roman" w:cs="Times New Roman"/>
          <w:i/>
          <w:sz w:val="24"/>
          <w:szCs w:val="24"/>
        </w:rPr>
        <w:t>‘record’</w:t>
      </w:r>
      <w:r w:rsidRPr="00BE35EC">
        <w:rPr>
          <w:rFonts w:ascii="Times New Roman" w:hAnsi="Times New Roman" w:cs="Times New Roman"/>
          <w:sz w:val="24"/>
          <w:szCs w:val="24"/>
        </w:rPr>
        <w:t>.  Record, in court parlance, are papers which a litigant and/or his adversary files at court. In a criminal trial such as the one which the regional magistrate heard in respect of the appellants, the record includes such</w:t>
      </w:r>
      <w:r w:rsidR="004D24CA" w:rsidRPr="00BE35EC">
        <w:rPr>
          <w:rFonts w:ascii="Times New Roman" w:hAnsi="Times New Roman" w:cs="Times New Roman"/>
          <w:sz w:val="24"/>
          <w:szCs w:val="24"/>
        </w:rPr>
        <w:t xml:space="preserve"> of the </w:t>
      </w:r>
      <w:r w:rsidRPr="00BE35EC">
        <w:rPr>
          <w:rFonts w:ascii="Times New Roman" w:hAnsi="Times New Roman" w:cs="Times New Roman"/>
          <w:sz w:val="24"/>
          <w:szCs w:val="24"/>
        </w:rPr>
        <w:t xml:space="preserve"> papers of the prosecution as the charge sheet and the state outline and, where the accused person is legally represented, the accused’s defence outline as read together with </w:t>
      </w:r>
      <w:r w:rsidRPr="00A244AD">
        <w:rPr>
          <w:rFonts w:ascii="Times New Roman" w:hAnsi="Times New Roman" w:cs="Times New Roman"/>
          <w:i/>
          <w:sz w:val="24"/>
          <w:szCs w:val="24"/>
        </w:rPr>
        <w:t>viva voce</w:t>
      </w:r>
      <w:r w:rsidRPr="00BE35EC">
        <w:rPr>
          <w:rFonts w:ascii="Times New Roman" w:hAnsi="Times New Roman" w:cs="Times New Roman"/>
          <w:sz w:val="24"/>
          <w:szCs w:val="24"/>
        </w:rPr>
        <w:t xml:space="preserve"> evidence of witnesses for the State, the accused person, his or her witnesses, if any, including all the exhibits which either side of the divide tenders in support of its or his or her case.</w:t>
      </w:r>
    </w:p>
    <w:p w:rsidR="00113E64" w:rsidRPr="00BE35EC" w:rsidRDefault="004D24CA" w:rsidP="00BE35EC">
      <w:pPr>
        <w:ind w:left="150"/>
        <w:jc w:val="both"/>
        <w:rPr>
          <w:rFonts w:ascii="Times New Roman" w:hAnsi="Times New Roman" w:cs="Times New Roman"/>
          <w:sz w:val="24"/>
          <w:szCs w:val="24"/>
        </w:rPr>
      </w:pPr>
      <w:r w:rsidRPr="00BE35EC">
        <w:rPr>
          <w:rFonts w:ascii="Times New Roman" w:hAnsi="Times New Roman" w:cs="Times New Roman"/>
          <w:sz w:val="24"/>
          <w:szCs w:val="24"/>
        </w:rPr>
        <w:t xml:space="preserve">In a civil matter, the word </w:t>
      </w:r>
      <w:r w:rsidRPr="00476E61">
        <w:rPr>
          <w:rFonts w:ascii="Times New Roman" w:hAnsi="Times New Roman" w:cs="Times New Roman"/>
          <w:i/>
          <w:sz w:val="24"/>
          <w:szCs w:val="24"/>
        </w:rPr>
        <w:t>‘record’</w:t>
      </w:r>
      <w:r w:rsidRPr="00BE35EC">
        <w:rPr>
          <w:rFonts w:ascii="Times New Roman" w:hAnsi="Times New Roman" w:cs="Times New Roman"/>
          <w:sz w:val="24"/>
          <w:szCs w:val="24"/>
        </w:rPr>
        <w:t xml:space="preserve"> refers to pleadings of the plaintiff or the applicant, as the case may be, as read together with those of the defendant or the respondent including </w:t>
      </w:r>
      <w:r w:rsidRPr="00A244AD">
        <w:rPr>
          <w:rFonts w:ascii="Times New Roman" w:hAnsi="Times New Roman" w:cs="Times New Roman"/>
          <w:i/>
          <w:sz w:val="24"/>
          <w:szCs w:val="24"/>
        </w:rPr>
        <w:t xml:space="preserve">viva voce </w:t>
      </w:r>
      <w:r w:rsidRPr="00BE35EC">
        <w:rPr>
          <w:rFonts w:ascii="Times New Roman" w:hAnsi="Times New Roman" w:cs="Times New Roman"/>
          <w:sz w:val="24"/>
          <w:szCs w:val="24"/>
        </w:rPr>
        <w:t>evidence</w:t>
      </w:r>
      <w:r w:rsidR="008E2517" w:rsidRPr="00BE35EC">
        <w:rPr>
          <w:rFonts w:ascii="Times New Roman" w:hAnsi="Times New Roman" w:cs="Times New Roman"/>
          <w:sz w:val="24"/>
          <w:szCs w:val="24"/>
        </w:rPr>
        <w:t xml:space="preserve"> from either side of the divide and</w:t>
      </w:r>
      <w:r w:rsidRPr="00BE35EC">
        <w:rPr>
          <w:rFonts w:ascii="Times New Roman" w:hAnsi="Times New Roman" w:cs="Times New Roman"/>
          <w:sz w:val="24"/>
          <w:szCs w:val="24"/>
        </w:rPr>
        <w:t>, where the case goes to trial</w:t>
      </w:r>
      <w:r w:rsidR="008E2517" w:rsidRPr="00BE35EC">
        <w:rPr>
          <w:rFonts w:ascii="Times New Roman" w:hAnsi="Times New Roman" w:cs="Times New Roman"/>
          <w:sz w:val="24"/>
          <w:szCs w:val="24"/>
        </w:rPr>
        <w:t>,</w:t>
      </w:r>
      <w:r w:rsidRPr="00BE35EC">
        <w:rPr>
          <w:rFonts w:ascii="Times New Roman" w:hAnsi="Times New Roman" w:cs="Times New Roman"/>
          <w:sz w:val="24"/>
          <w:szCs w:val="24"/>
        </w:rPr>
        <w:t xml:space="preserve"> as supported by annexures which either side of the divide produces or attaches </w:t>
      </w:r>
      <w:r w:rsidR="008E2517" w:rsidRPr="00BE35EC">
        <w:rPr>
          <w:rFonts w:ascii="Times New Roman" w:hAnsi="Times New Roman" w:cs="Times New Roman"/>
          <w:sz w:val="24"/>
          <w:szCs w:val="24"/>
        </w:rPr>
        <w:t>in support of</w:t>
      </w:r>
      <w:r w:rsidRPr="00BE35EC">
        <w:rPr>
          <w:rFonts w:ascii="Times New Roman" w:hAnsi="Times New Roman" w:cs="Times New Roman"/>
          <w:sz w:val="24"/>
          <w:szCs w:val="24"/>
        </w:rPr>
        <w:t xml:space="preserve"> his or her case. </w:t>
      </w:r>
    </w:p>
    <w:p w:rsidR="00790442" w:rsidRPr="00BE35EC" w:rsidRDefault="00790442" w:rsidP="00BE35EC">
      <w:pPr>
        <w:ind w:left="150"/>
        <w:jc w:val="both"/>
        <w:rPr>
          <w:rFonts w:ascii="Times New Roman" w:hAnsi="Times New Roman" w:cs="Times New Roman"/>
          <w:sz w:val="24"/>
          <w:szCs w:val="24"/>
        </w:rPr>
      </w:pPr>
      <w:r w:rsidRPr="00BE35EC">
        <w:rPr>
          <w:rFonts w:ascii="Times New Roman" w:hAnsi="Times New Roman" w:cs="Times New Roman"/>
          <w:sz w:val="24"/>
          <w:szCs w:val="24"/>
        </w:rPr>
        <w:t>The clerk, or</w:t>
      </w:r>
      <w:r w:rsidR="00AC6FFC" w:rsidRPr="00BE35EC">
        <w:rPr>
          <w:rFonts w:ascii="Times New Roman" w:hAnsi="Times New Roman" w:cs="Times New Roman"/>
          <w:sz w:val="24"/>
          <w:szCs w:val="24"/>
        </w:rPr>
        <w:t xml:space="preserve"> the</w:t>
      </w:r>
      <w:r w:rsidRPr="00BE35EC">
        <w:rPr>
          <w:rFonts w:ascii="Times New Roman" w:hAnsi="Times New Roman" w:cs="Times New Roman"/>
          <w:sz w:val="24"/>
          <w:szCs w:val="24"/>
        </w:rPr>
        <w:t xml:space="preserve"> registrar, of court constitutes the papers so filed by the parties to a case into a record to which he (includes she) gives a case number by means of which he is able to identify the case of the parties. He is the custodian of the record and he guards it jealously so that it is not mutilated by any litigant or by any person who may want to temper with it. That record remains one for all purposes and all matters which pertain to it. It remains one for purposes of appeal and/or review. It cannot be duplicated except where the rules of court allow it to be so duplicated for whatever reason.</w:t>
      </w:r>
    </w:p>
    <w:p w:rsidR="00790442" w:rsidRPr="00BE35EC" w:rsidRDefault="00790442" w:rsidP="00BE35EC">
      <w:pPr>
        <w:ind w:left="150"/>
        <w:jc w:val="both"/>
        <w:rPr>
          <w:rFonts w:ascii="Times New Roman" w:hAnsi="Times New Roman" w:cs="Times New Roman"/>
          <w:sz w:val="24"/>
          <w:szCs w:val="24"/>
        </w:rPr>
      </w:pPr>
      <w:r w:rsidRPr="00BE35EC">
        <w:rPr>
          <w:rFonts w:ascii="Times New Roman" w:hAnsi="Times New Roman" w:cs="Times New Roman"/>
          <w:sz w:val="24"/>
          <w:szCs w:val="24"/>
        </w:rPr>
        <w:t xml:space="preserve">No rule of court, therefore, allows a party to a case to duplicate a record which is filed at court into two or three records of appeal as the appellants did. The record </w:t>
      </w:r>
      <w:r w:rsidRPr="00476E61">
        <w:rPr>
          <w:rFonts w:ascii="Times New Roman" w:hAnsi="Times New Roman" w:cs="Times New Roman"/>
          <w:i/>
          <w:sz w:val="24"/>
          <w:szCs w:val="24"/>
        </w:rPr>
        <w:t>a quo</w:t>
      </w:r>
      <w:r w:rsidRPr="00BE35EC">
        <w:rPr>
          <w:rFonts w:ascii="Times New Roman" w:hAnsi="Times New Roman" w:cs="Times New Roman"/>
          <w:sz w:val="24"/>
          <w:szCs w:val="24"/>
        </w:rPr>
        <w:t xml:space="preserve"> must be presented to the court of appeal as one and not as two or three records. This is so notwithstanding </w:t>
      </w:r>
      <w:r w:rsidR="00CA0892" w:rsidRPr="00BE35EC">
        <w:rPr>
          <w:rFonts w:ascii="Times New Roman" w:hAnsi="Times New Roman" w:cs="Times New Roman"/>
          <w:sz w:val="24"/>
          <w:szCs w:val="24"/>
        </w:rPr>
        <w:t xml:space="preserve">that the duplicated record contains all the material which is in the original record. The record as constituted </w:t>
      </w:r>
      <w:r w:rsidR="00E335DF">
        <w:rPr>
          <w:rFonts w:ascii="Times New Roman" w:hAnsi="Times New Roman" w:cs="Times New Roman"/>
          <w:sz w:val="24"/>
          <w:szCs w:val="24"/>
        </w:rPr>
        <w:t xml:space="preserve">by the clerk or registrar of </w:t>
      </w:r>
      <w:r w:rsidR="00CA0892" w:rsidRPr="00BE35EC">
        <w:rPr>
          <w:rFonts w:ascii="Times New Roman" w:hAnsi="Times New Roman" w:cs="Times New Roman"/>
          <w:sz w:val="24"/>
          <w:szCs w:val="24"/>
        </w:rPr>
        <w:t xml:space="preserve">the court </w:t>
      </w:r>
      <w:r w:rsidR="00CA0892" w:rsidRPr="00476E61">
        <w:rPr>
          <w:rFonts w:ascii="Times New Roman" w:hAnsi="Times New Roman" w:cs="Times New Roman"/>
          <w:i/>
          <w:sz w:val="24"/>
          <w:szCs w:val="24"/>
        </w:rPr>
        <w:t>a quo</w:t>
      </w:r>
      <w:r w:rsidR="00CA0892" w:rsidRPr="00BE35EC">
        <w:rPr>
          <w:rFonts w:ascii="Times New Roman" w:hAnsi="Times New Roman" w:cs="Times New Roman"/>
          <w:sz w:val="24"/>
          <w:szCs w:val="24"/>
        </w:rPr>
        <w:t xml:space="preserve"> should be presented to the court of appeal as one and not as two or three records as the appellants did </w:t>
      </w:r>
      <w:r w:rsidR="00CA0892" w:rsidRPr="00476E61">
        <w:rPr>
          <w:rFonts w:ascii="Times New Roman" w:hAnsi="Times New Roman" w:cs="Times New Roman"/>
          <w:i/>
          <w:sz w:val="24"/>
          <w:szCs w:val="24"/>
        </w:rPr>
        <w:t>in casu</w:t>
      </w:r>
      <w:r w:rsidR="00CA0892" w:rsidRPr="00BE35EC">
        <w:rPr>
          <w:rFonts w:ascii="Times New Roman" w:hAnsi="Times New Roman" w:cs="Times New Roman"/>
          <w:sz w:val="24"/>
          <w:szCs w:val="24"/>
        </w:rPr>
        <w:t xml:space="preserve">. Apart from the fact that the law does not allow an appeal of a matter which was heard as one </w:t>
      </w:r>
      <w:r w:rsidR="00CA0892" w:rsidRPr="00476E61">
        <w:rPr>
          <w:rFonts w:ascii="Times New Roman" w:hAnsi="Times New Roman" w:cs="Times New Roman"/>
          <w:i/>
          <w:sz w:val="24"/>
          <w:szCs w:val="24"/>
        </w:rPr>
        <w:t>a quo</w:t>
      </w:r>
      <w:r w:rsidR="00CA0892" w:rsidRPr="00BE35EC">
        <w:rPr>
          <w:rFonts w:ascii="Times New Roman" w:hAnsi="Times New Roman" w:cs="Times New Roman"/>
          <w:sz w:val="24"/>
          <w:szCs w:val="24"/>
        </w:rPr>
        <w:t xml:space="preserve"> to be duplicated into more than one appeal, the duplication of the appeal into three appeals is not only undesirable. It is also unprecedented.</w:t>
      </w:r>
    </w:p>
    <w:p w:rsidR="00476E61" w:rsidRDefault="00ED0574" w:rsidP="00BE35EC">
      <w:pPr>
        <w:jc w:val="both"/>
        <w:rPr>
          <w:rFonts w:ascii="Times New Roman" w:hAnsi="Times New Roman" w:cs="Times New Roman"/>
          <w:sz w:val="24"/>
          <w:szCs w:val="24"/>
        </w:rPr>
      </w:pPr>
      <w:r w:rsidRPr="00BE35EC">
        <w:rPr>
          <w:rFonts w:ascii="Times New Roman" w:hAnsi="Times New Roman" w:cs="Times New Roman"/>
          <w:sz w:val="24"/>
          <w:szCs w:val="24"/>
        </w:rPr>
        <w:t>The conduct of the appellants of creating three identical appeals from one record</w:t>
      </w:r>
      <w:r w:rsidR="003F17E8" w:rsidRPr="00BE35EC">
        <w:rPr>
          <w:rFonts w:ascii="Times New Roman" w:hAnsi="Times New Roman" w:cs="Times New Roman"/>
          <w:sz w:val="24"/>
          <w:szCs w:val="24"/>
        </w:rPr>
        <w:t xml:space="preserve"> of the proceedings</w:t>
      </w:r>
      <w:r w:rsidRPr="00BE35EC">
        <w:rPr>
          <w:rFonts w:ascii="Times New Roman" w:hAnsi="Times New Roman" w:cs="Times New Roman"/>
          <w:sz w:val="24"/>
          <w:szCs w:val="24"/>
        </w:rPr>
        <w:t xml:space="preserve"> of the court </w:t>
      </w:r>
      <w:r w:rsidRPr="00476E61">
        <w:rPr>
          <w:rFonts w:ascii="Times New Roman" w:hAnsi="Times New Roman" w:cs="Times New Roman"/>
          <w:i/>
          <w:sz w:val="24"/>
          <w:szCs w:val="24"/>
        </w:rPr>
        <w:t>a quo</w:t>
      </w:r>
      <w:r w:rsidRPr="00BE35EC">
        <w:rPr>
          <w:rFonts w:ascii="Times New Roman" w:hAnsi="Times New Roman" w:cs="Times New Roman"/>
          <w:sz w:val="24"/>
          <w:szCs w:val="24"/>
        </w:rPr>
        <w:t xml:space="preserve"> is,</w:t>
      </w:r>
      <w:r w:rsidR="003F17E8" w:rsidRPr="00BE35EC">
        <w:rPr>
          <w:rFonts w:ascii="Times New Roman" w:hAnsi="Times New Roman" w:cs="Times New Roman"/>
          <w:sz w:val="24"/>
          <w:szCs w:val="24"/>
        </w:rPr>
        <w:t xml:space="preserve"> in</w:t>
      </w:r>
      <w:r w:rsidRPr="00BE35EC">
        <w:rPr>
          <w:rFonts w:ascii="Times New Roman" w:hAnsi="Times New Roman" w:cs="Times New Roman"/>
          <w:sz w:val="24"/>
          <w:szCs w:val="24"/>
        </w:rPr>
        <w:t xml:space="preserve"> our view, unprecedented. It finds no support in the rules </w:t>
      </w:r>
      <w:r w:rsidRPr="00BE35EC">
        <w:rPr>
          <w:rFonts w:ascii="Times New Roman" w:hAnsi="Times New Roman" w:cs="Times New Roman"/>
          <w:sz w:val="24"/>
          <w:szCs w:val="24"/>
        </w:rPr>
        <w:lastRenderedPageBreak/>
        <w:t xml:space="preserve">of court and/or in Practice Directions which the Chief Justice issues from time–to-time to </w:t>
      </w:r>
      <w:proofErr w:type="spellStart"/>
      <w:r w:rsidRPr="00BE35EC">
        <w:rPr>
          <w:rFonts w:ascii="Times New Roman" w:hAnsi="Times New Roman" w:cs="Times New Roman"/>
          <w:sz w:val="24"/>
          <w:szCs w:val="24"/>
        </w:rPr>
        <w:t>a</w:t>
      </w:r>
      <w:r w:rsidR="00BE35EC">
        <w:rPr>
          <w:rFonts w:ascii="Times New Roman" w:hAnsi="Times New Roman" w:cs="Times New Roman"/>
          <w:sz w:val="24"/>
          <w:szCs w:val="24"/>
        </w:rPr>
        <w:t>u</w:t>
      </w:r>
      <w:r w:rsidRPr="00BE35EC">
        <w:rPr>
          <w:rFonts w:ascii="Times New Roman" w:hAnsi="Times New Roman" w:cs="Times New Roman"/>
          <w:sz w:val="24"/>
          <w:szCs w:val="24"/>
        </w:rPr>
        <w:t>gument</w:t>
      </w:r>
      <w:proofErr w:type="spellEnd"/>
      <w:r w:rsidRPr="00BE35EC">
        <w:rPr>
          <w:rFonts w:ascii="Times New Roman" w:hAnsi="Times New Roman" w:cs="Times New Roman"/>
          <w:sz w:val="24"/>
          <w:szCs w:val="24"/>
        </w:rPr>
        <w:t xml:space="preserve"> the rules of court. </w:t>
      </w:r>
    </w:p>
    <w:p w:rsidR="00ED0574" w:rsidRPr="00BE35EC" w:rsidRDefault="00ED0574" w:rsidP="00BE35EC">
      <w:pPr>
        <w:jc w:val="both"/>
        <w:rPr>
          <w:rFonts w:ascii="Times New Roman" w:hAnsi="Times New Roman" w:cs="Times New Roman"/>
          <w:sz w:val="24"/>
          <w:szCs w:val="24"/>
        </w:rPr>
      </w:pPr>
      <w:r w:rsidRPr="00BE35EC">
        <w:rPr>
          <w:rFonts w:ascii="Times New Roman" w:hAnsi="Times New Roman" w:cs="Times New Roman"/>
          <w:sz w:val="24"/>
          <w:szCs w:val="24"/>
        </w:rPr>
        <w:t>We failed to understand what the appellants meant to achieve when the</w:t>
      </w:r>
      <w:r w:rsidR="0090733A" w:rsidRPr="00BE35EC">
        <w:rPr>
          <w:rFonts w:ascii="Times New Roman" w:hAnsi="Times New Roman" w:cs="Times New Roman"/>
          <w:sz w:val="24"/>
          <w:szCs w:val="24"/>
        </w:rPr>
        <w:t>y</w:t>
      </w:r>
      <w:r w:rsidRPr="00BE35EC">
        <w:rPr>
          <w:rFonts w:ascii="Times New Roman" w:hAnsi="Times New Roman" w:cs="Times New Roman"/>
          <w:sz w:val="24"/>
          <w:szCs w:val="24"/>
        </w:rPr>
        <w:t xml:space="preserve"> </w:t>
      </w:r>
      <w:r w:rsidR="00AC6FFC" w:rsidRPr="00BE35EC">
        <w:rPr>
          <w:rFonts w:ascii="Times New Roman" w:hAnsi="Times New Roman" w:cs="Times New Roman"/>
          <w:sz w:val="24"/>
          <w:szCs w:val="24"/>
        </w:rPr>
        <w:t>duplicated</w:t>
      </w:r>
      <w:r w:rsidRPr="00BE35EC">
        <w:rPr>
          <w:rFonts w:ascii="Times New Roman" w:hAnsi="Times New Roman" w:cs="Times New Roman"/>
          <w:sz w:val="24"/>
          <w:szCs w:val="24"/>
        </w:rPr>
        <w:t xml:space="preserve"> one single record into three records for purposes of</w:t>
      </w:r>
      <w:r w:rsidR="003F17E8" w:rsidRPr="00BE35EC">
        <w:rPr>
          <w:rFonts w:ascii="Times New Roman" w:hAnsi="Times New Roman" w:cs="Times New Roman"/>
          <w:sz w:val="24"/>
          <w:szCs w:val="24"/>
        </w:rPr>
        <w:t xml:space="preserve"> the</w:t>
      </w:r>
      <w:r w:rsidRPr="00BE35EC">
        <w:rPr>
          <w:rFonts w:ascii="Times New Roman" w:hAnsi="Times New Roman" w:cs="Times New Roman"/>
          <w:sz w:val="24"/>
          <w:szCs w:val="24"/>
        </w:rPr>
        <w:t xml:space="preserve"> appeal. </w:t>
      </w:r>
      <w:r w:rsidR="0090733A" w:rsidRPr="00BE35EC">
        <w:rPr>
          <w:rFonts w:ascii="Times New Roman" w:hAnsi="Times New Roman" w:cs="Times New Roman"/>
          <w:sz w:val="24"/>
          <w:szCs w:val="24"/>
        </w:rPr>
        <w:t xml:space="preserve">All of them appeared before the learned magistrate as a set of co-accused persons each of whom was legally represented </w:t>
      </w:r>
      <w:r w:rsidR="0090733A" w:rsidRPr="00476E61">
        <w:rPr>
          <w:rFonts w:ascii="Times New Roman" w:hAnsi="Times New Roman" w:cs="Times New Roman"/>
          <w:i/>
          <w:sz w:val="24"/>
          <w:szCs w:val="24"/>
        </w:rPr>
        <w:t>a quo</w:t>
      </w:r>
      <w:r w:rsidR="0090733A" w:rsidRPr="00BE35EC">
        <w:rPr>
          <w:rFonts w:ascii="Times New Roman" w:hAnsi="Times New Roman" w:cs="Times New Roman"/>
          <w:sz w:val="24"/>
          <w:szCs w:val="24"/>
        </w:rPr>
        <w:t xml:space="preserve">. They do not explain what persuaded them to depart from established procedure by going out of their way to create three </w:t>
      </w:r>
      <w:r w:rsidR="00226C27" w:rsidRPr="00BE35EC">
        <w:rPr>
          <w:rFonts w:ascii="Times New Roman" w:hAnsi="Times New Roman" w:cs="Times New Roman"/>
          <w:sz w:val="24"/>
          <w:szCs w:val="24"/>
        </w:rPr>
        <w:t xml:space="preserve">separate </w:t>
      </w:r>
      <w:r w:rsidR="0090733A" w:rsidRPr="00BE35EC">
        <w:rPr>
          <w:rFonts w:ascii="Times New Roman" w:hAnsi="Times New Roman" w:cs="Times New Roman"/>
          <w:sz w:val="24"/>
          <w:szCs w:val="24"/>
        </w:rPr>
        <w:t>appeals out of one and the same case which they presented before the magistrate.</w:t>
      </w:r>
      <w:r w:rsidR="00226C27" w:rsidRPr="00BE35EC">
        <w:rPr>
          <w:rFonts w:ascii="Times New Roman" w:hAnsi="Times New Roman" w:cs="Times New Roman"/>
          <w:sz w:val="24"/>
          <w:szCs w:val="24"/>
        </w:rPr>
        <w:t xml:space="preserve"> They do not explain why they had to duplicate the record of proceedings </w:t>
      </w:r>
      <w:r w:rsidR="00226C27" w:rsidRPr="00476E61">
        <w:rPr>
          <w:rFonts w:ascii="Times New Roman" w:hAnsi="Times New Roman" w:cs="Times New Roman"/>
          <w:i/>
          <w:sz w:val="24"/>
          <w:szCs w:val="24"/>
        </w:rPr>
        <w:t>a quo</w:t>
      </w:r>
      <w:r w:rsidR="00226C27" w:rsidRPr="00BE35EC">
        <w:rPr>
          <w:rFonts w:ascii="Times New Roman" w:hAnsi="Times New Roman" w:cs="Times New Roman"/>
          <w:sz w:val="24"/>
          <w:szCs w:val="24"/>
        </w:rPr>
        <w:t xml:space="preserve"> three times over when they appealed as they did.</w:t>
      </w:r>
      <w:r w:rsidR="003A51B4" w:rsidRPr="00BE35EC">
        <w:rPr>
          <w:rFonts w:ascii="Times New Roman" w:hAnsi="Times New Roman" w:cs="Times New Roman"/>
          <w:sz w:val="24"/>
          <w:szCs w:val="24"/>
        </w:rPr>
        <w:t xml:space="preserve"> All of them were legally represented when they appeared before the court </w:t>
      </w:r>
      <w:r w:rsidR="003A51B4" w:rsidRPr="00476E61">
        <w:rPr>
          <w:rFonts w:ascii="Times New Roman" w:hAnsi="Times New Roman" w:cs="Times New Roman"/>
          <w:i/>
          <w:sz w:val="24"/>
          <w:szCs w:val="24"/>
        </w:rPr>
        <w:t>a quo</w:t>
      </w:r>
      <w:r w:rsidR="003A51B4" w:rsidRPr="00BE35EC">
        <w:rPr>
          <w:rFonts w:ascii="Times New Roman" w:hAnsi="Times New Roman" w:cs="Times New Roman"/>
          <w:sz w:val="24"/>
          <w:szCs w:val="24"/>
        </w:rPr>
        <w:t xml:space="preserve">. Each legal practitioner who represented any of them had his day in court in one and the same </w:t>
      </w:r>
      <w:r w:rsidR="00C23D7A">
        <w:rPr>
          <w:rFonts w:ascii="Times New Roman" w:hAnsi="Times New Roman" w:cs="Times New Roman"/>
          <w:sz w:val="24"/>
          <w:szCs w:val="24"/>
        </w:rPr>
        <w:t>trial.</w:t>
      </w:r>
      <w:r w:rsidR="003A51B4" w:rsidRPr="00BE35EC">
        <w:rPr>
          <w:rFonts w:ascii="Times New Roman" w:hAnsi="Times New Roman" w:cs="Times New Roman"/>
          <w:sz w:val="24"/>
          <w:szCs w:val="24"/>
        </w:rPr>
        <w:t xml:space="preserve"> Why they chose to adopt the procedure which is alien to the court’s practice and procedure remains a matter for anyone’s guess.</w:t>
      </w:r>
    </w:p>
    <w:p w:rsidR="003A51B4" w:rsidRPr="00BE35EC" w:rsidRDefault="003A51B4" w:rsidP="00BE35EC">
      <w:pPr>
        <w:jc w:val="both"/>
        <w:rPr>
          <w:rFonts w:ascii="Times New Roman" w:hAnsi="Times New Roman" w:cs="Times New Roman"/>
          <w:sz w:val="24"/>
          <w:szCs w:val="24"/>
        </w:rPr>
      </w:pPr>
      <w:r w:rsidRPr="00BE35EC">
        <w:rPr>
          <w:rFonts w:ascii="Times New Roman" w:hAnsi="Times New Roman" w:cs="Times New Roman"/>
          <w:sz w:val="24"/>
          <w:szCs w:val="24"/>
        </w:rPr>
        <w:t>The undesirability of the conduct which the</w:t>
      </w:r>
      <w:r w:rsidR="00EE2A40" w:rsidRPr="00BE35EC">
        <w:rPr>
          <w:rFonts w:ascii="Times New Roman" w:hAnsi="Times New Roman" w:cs="Times New Roman"/>
          <w:sz w:val="24"/>
          <w:szCs w:val="24"/>
        </w:rPr>
        <w:t xml:space="preserve"> appellants</w:t>
      </w:r>
      <w:r w:rsidRPr="00BE35EC">
        <w:rPr>
          <w:rFonts w:ascii="Times New Roman" w:hAnsi="Times New Roman" w:cs="Times New Roman"/>
          <w:sz w:val="24"/>
          <w:szCs w:val="24"/>
        </w:rPr>
        <w:t xml:space="preserve"> indulged in can hardly be over-emphasized. Apart from creating unnecessary work for the court</w:t>
      </w:r>
      <w:r w:rsidR="001D33BE" w:rsidRPr="00BE35EC">
        <w:rPr>
          <w:rFonts w:ascii="Times New Roman" w:hAnsi="Times New Roman" w:cs="Times New Roman"/>
          <w:sz w:val="24"/>
          <w:szCs w:val="24"/>
        </w:rPr>
        <w:t xml:space="preserve"> and clogging the roll of the court with unnecessary repetitions</w:t>
      </w:r>
      <w:r w:rsidRPr="00BE35EC">
        <w:rPr>
          <w:rFonts w:ascii="Times New Roman" w:hAnsi="Times New Roman" w:cs="Times New Roman"/>
          <w:sz w:val="24"/>
          <w:szCs w:val="24"/>
        </w:rPr>
        <w:t>, the procedure remains fraught with a lot of vagueness</w:t>
      </w:r>
      <w:r w:rsidR="00EE2A40" w:rsidRPr="00BE35EC">
        <w:rPr>
          <w:rFonts w:ascii="Times New Roman" w:hAnsi="Times New Roman" w:cs="Times New Roman"/>
          <w:sz w:val="24"/>
          <w:szCs w:val="24"/>
        </w:rPr>
        <w:t xml:space="preserve"> and uncertainty</w:t>
      </w:r>
      <w:r w:rsidR="002D7664" w:rsidRPr="00BE35EC">
        <w:rPr>
          <w:rFonts w:ascii="Times New Roman" w:hAnsi="Times New Roman" w:cs="Times New Roman"/>
          <w:sz w:val="24"/>
          <w:szCs w:val="24"/>
        </w:rPr>
        <w:t>, so to speak.</w:t>
      </w:r>
      <w:r w:rsidR="004C6A00" w:rsidRPr="00BE35EC">
        <w:rPr>
          <w:rFonts w:ascii="Times New Roman" w:hAnsi="Times New Roman" w:cs="Times New Roman"/>
          <w:sz w:val="24"/>
          <w:szCs w:val="24"/>
        </w:rPr>
        <w:t xml:space="preserve"> </w:t>
      </w:r>
      <w:r w:rsidR="00EE2A40" w:rsidRPr="00BE35EC">
        <w:rPr>
          <w:rFonts w:ascii="Times New Roman" w:hAnsi="Times New Roman" w:cs="Times New Roman"/>
          <w:sz w:val="24"/>
          <w:szCs w:val="24"/>
        </w:rPr>
        <w:t xml:space="preserve">What colours our most serious concern is what would have occurred if the three appeals were placed before three sets of judges of this court to hear and determine. The stated set of circumstances poses a substantial risk of yielding two or three contradictory judgments on the same subject-matter. That, it is our view, brings </w:t>
      </w:r>
      <w:r w:rsidR="00117466" w:rsidRPr="00BE35EC">
        <w:rPr>
          <w:rFonts w:ascii="Times New Roman" w:hAnsi="Times New Roman" w:cs="Times New Roman"/>
          <w:sz w:val="24"/>
          <w:szCs w:val="24"/>
        </w:rPr>
        <w:t>not only uncertain</w:t>
      </w:r>
      <w:r w:rsidR="00AC6FFC" w:rsidRPr="00BE35EC">
        <w:rPr>
          <w:rFonts w:ascii="Times New Roman" w:hAnsi="Times New Roman" w:cs="Times New Roman"/>
          <w:sz w:val="24"/>
          <w:szCs w:val="24"/>
        </w:rPr>
        <w:t>ty</w:t>
      </w:r>
      <w:r w:rsidR="00117466" w:rsidRPr="00BE35EC">
        <w:rPr>
          <w:rFonts w:ascii="Times New Roman" w:hAnsi="Times New Roman" w:cs="Times New Roman"/>
          <w:sz w:val="24"/>
          <w:szCs w:val="24"/>
        </w:rPr>
        <w:t xml:space="preserve"> but also confusion in the law which, as a matter of fact, must always be clear and certain.</w:t>
      </w:r>
    </w:p>
    <w:p w:rsidR="00117466" w:rsidRPr="00BE35EC" w:rsidRDefault="00117466" w:rsidP="00BE35EC">
      <w:pPr>
        <w:jc w:val="both"/>
        <w:rPr>
          <w:rFonts w:ascii="Times New Roman" w:hAnsi="Times New Roman" w:cs="Times New Roman"/>
          <w:sz w:val="24"/>
          <w:szCs w:val="24"/>
        </w:rPr>
      </w:pPr>
      <w:r w:rsidRPr="00BE35EC">
        <w:rPr>
          <w:rFonts w:ascii="Times New Roman" w:hAnsi="Times New Roman" w:cs="Times New Roman"/>
          <w:sz w:val="24"/>
          <w:szCs w:val="24"/>
        </w:rPr>
        <w:t>Nothing prevented the appellants from preparing and lodging with the registrar one record of appeal and have their respective counsel argue on the same. They were, after all, tried as one group of accused persons when they appeared before the court of the magistrate. Their three separate appeals which are based on one and the same record of proceedings are misplaced.</w:t>
      </w:r>
    </w:p>
    <w:p w:rsidR="00FE5548" w:rsidRPr="00BE35EC" w:rsidRDefault="00FE5548" w:rsidP="00BE35EC">
      <w:pPr>
        <w:jc w:val="both"/>
        <w:rPr>
          <w:rFonts w:ascii="Times New Roman" w:hAnsi="Times New Roman" w:cs="Times New Roman"/>
          <w:sz w:val="24"/>
          <w:szCs w:val="24"/>
        </w:rPr>
      </w:pPr>
      <w:r w:rsidRPr="00BE35EC">
        <w:rPr>
          <w:rFonts w:ascii="Times New Roman" w:hAnsi="Times New Roman" w:cs="Times New Roman"/>
          <w:sz w:val="24"/>
          <w:szCs w:val="24"/>
        </w:rPr>
        <w:t xml:space="preserve">As the court was pleased to enunciate in </w:t>
      </w:r>
      <w:proofErr w:type="spellStart"/>
      <w:r w:rsidRPr="00BE35EC">
        <w:rPr>
          <w:rFonts w:ascii="Times New Roman" w:hAnsi="Times New Roman" w:cs="Times New Roman"/>
          <w:i/>
          <w:sz w:val="24"/>
          <w:szCs w:val="24"/>
        </w:rPr>
        <w:t>Sikhosana</w:t>
      </w:r>
      <w:proofErr w:type="spellEnd"/>
      <w:r w:rsidRPr="00BE35EC">
        <w:rPr>
          <w:rFonts w:ascii="Times New Roman" w:hAnsi="Times New Roman" w:cs="Times New Roman"/>
          <w:i/>
          <w:sz w:val="24"/>
          <w:szCs w:val="24"/>
        </w:rPr>
        <w:t xml:space="preserve"> &amp; Ors</w:t>
      </w:r>
      <w:r w:rsidRPr="00BE35EC">
        <w:rPr>
          <w:rFonts w:ascii="Times New Roman" w:hAnsi="Times New Roman" w:cs="Times New Roman"/>
          <w:sz w:val="24"/>
          <w:szCs w:val="24"/>
        </w:rPr>
        <w:t xml:space="preserve"> </w:t>
      </w:r>
      <w:r w:rsidRPr="00BE35EC">
        <w:rPr>
          <w:rFonts w:ascii="Times New Roman" w:hAnsi="Times New Roman" w:cs="Times New Roman"/>
          <w:i/>
          <w:sz w:val="24"/>
          <w:szCs w:val="24"/>
        </w:rPr>
        <w:t xml:space="preserve">v </w:t>
      </w:r>
      <w:proofErr w:type="spellStart"/>
      <w:r w:rsidRPr="00BE35EC">
        <w:rPr>
          <w:rFonts w:ascii="Times New Roman" w:hAnsi="Times New Roman" w:cs="Times New Roman"/>
          <w:i/>
          <w:sz w:val="24"/>
          <w:szCs w:val="24"/>
        </w:rPr>
        <w:t>Roos</w:t>
      </w:r>
      <w:proofErr w:type="spellEnd"/>
      <w:r w:rsidRPr="00BE35EC">
        <w:rPr>
          <w:rFonts w:ascii="Times New Roman" w:hAnsi="Times New Roman" w:cs="Times New Roman"/>
          <w:i/>
          <w:sz w:val="24"/>
          <w:szCs w:val="24"/>
        </w:rPr>
        <w:t xml:space="preserve"> t/a </w:t>
      </w:r>
      <w:proofErr w:type="spellStart"/>
      <w:r w:rsidRPr="00BE35EC">
        <w:rPr>
          <w:rFonts w:ascii="Times New Roman" w:hAnsi="Times New Roman" w:cs="Times New Roman"/>
          <w:i/>
          <w:sz w:val="24"/>
          <w:szCs w:val="24"/>
        </w:rPr>
        <w:t>Roos</w:t>
      </w:r>
      <w:proofErr w:type="spellEnd"/>
      <w:r w:rsidRPr="00BE35EC">
        <w:rPr>
          <w:rFonts w:ascii="Times New Roman" w:hAnsi="Times New Roman" w:cs="Times New Roman"/>
          <w:i/>
          <w:sz w:val="24"/>
          <w:szCs w:val="24"/>
        </w:rPr>
        <w:t xml:space="preserve"> se Oord &amp; Ors,</w:t>
      </w:r>
      <w:r w:rsidRPr="00BE35EC">
        <w:rPr>
          <w:rFonts w:ascii="Times New Roman" w:hAnsi="Times New Roman" w:cs="Times New Roman"/>
          <w:sz w:val="24"/>
          <w:szCs w:val="24"/>
        </w:rPr>
        <w:t xml:space="preserve"> 2000 (4) SA 561 (LCC) striking a matter off the roll has nothing to do with the merits of the case. It is not aimed at terminating the proceedings but it merely suspends the hearing thereof pending an application for reinstatement.</w:t>
      </w:r>
    </w:p>
    <w:p w:rsidR="00FE5548" w:rsidRPr="00BE35EC" w:rsidRDefault="00FE5548" w:rsidP="00BE35EC">
      <w:pPr>
        <w:jc w:val="both"/>
        <w:rPr>
          <w:rFonts w:ascii="Times New Roman" w:hAnsi="Times New Roman" w:cs="Times New Roman"/>
          <w:sz w:val="24"/>
          <w:szCs w:val="24"/>
        </w:rPr>
      </w:pPr>
      <w:r w:rsidRPr="00BE35EC">
        <w:rPr>
          <w:rFonts w:ascii="Times New Roman" w:hAnsi="Times New Roman" w:cs="Times New Roman"/>
          <w:sz w:val="24"/>
          <w:szCs w:val="24"/>
        </w:rPr>
        <w:t>We considered the three appeals. We f</w:t>
      </w:r>
      <w:r w:rsidR="003F17E8" w:rsidRPr="00BE35EC">
        <w:rPr>
          <w:rFonts w:ascii="Times New Roman" w:hAnsi="Times New Roman" w:cs="Times New Roman"/>
          <w:sz w:val="24"/>
          <w:szCs w:val="24"/>
        </w:rPr>
        <w:t>ind</w:t>
      </w:r>
      <w:r w:rsidRPr="00BE35EC">
        <w:rPr>
          <w:rFonts w:ascii="Times New Roman" w:hAnsi="Times New Roman" w:cs="Times New Roman"/>
          <w:sz w:val="24"/>
          <w:szCs w:val="24"/>
        </w:rPr>
        <w:t xml:space="preserve"> them to be fatally defective.</w:t>
      </w:r>
      <w:r w:rsidR="00AC6FFC" w:rsidRPr="00BE35EC">
        <w:rPr>
          <w:rFonts w:ascii="Times New Roman" w:hAnsi="Times New Roman" w:cs="Times New Roman"/>
          <w:sz w:val="24"/>
          <w:szCs w:val="24"/>
        </w:rPr>
        <w:t xml:space="preserve"> We direct the appellants to consolidate the three appeals into one appeal so that it is heard and determined as one case.</w:t>
      </w:r>
      <w:r w:rsidRPr="00BE35EC">
        <w:rPr>
          <w:rFonts w:ascii="Times New Roman" w:hAnsi="Times New Roman" w:cs="Times New Roman"/>
          <w:sz w:val="24"/>
          <w:szCs w:val="24"/>
        </w:rPr>
        <w:t xml:space="preserve"> We</w:t>
      </w:r>
      <w:r w:rsidR="00AC6FFC" w:rsidRPr="00BE35EC">
        <w:rPr>
          <w:rFonts w:ascii="Times New Roman" w:hAnsi="Times New Roman" w:cs="Times New Roman"/>
          <w:sz w:val="24"/>
          <w:szCs w:val="24"/>
        </w:rPr>
        <w:t>, in the result,</w:t>
      </w:r>
      <w:r w:rsidRPr="00BE35EC">
        <w:rPr>
          <w:rFonts w:ascii="Times New Roman" w:hAnsi="Times New Roman" w:cs="Times New Roman"/>
          <w:sz w:val="24"/>
          <w:szCs w:val="24"/>
        </w:rPr>
        <w:t xml:space="preserve"> strike the</w:t>
      </w:r>
      <w:r w:rsidR="00C6328E" w:rsidRPr="00BE35EC">
        <w:rPr>
          <w:rFonts w:ascii="Times New Roman" w:hAnsi="Times New Roman" w:cs="Times New Roman"/>
          <w:sz w:val="24"/>
          <w:szCs w:val="24"/>
        </w:rPr>
        <w:t xml:space="preserve"> three appeals</w:t>
      </w:r>
      <w:r w:rsidRPr="00BE35EC">
        <w:rPr>
          <w:rFonts w:ascii="Times New Roman" w:hAnsi="Times New Roman" w:cs="Times New Roman"/>
          <w:sz w:val="24"/>
          <w:szCs w:val="24"/>
        </w:rPr>
        <w:t xml:space="preserve"> off the roll.</w:t>
      </w:r>
    </w:p>
    <w:p w:rsidR="00F71055" w:rsidRDefault="00F71055" w:rsidP="00BE35EC">
      <w:pPr>
        <w:jc w:val="both"/>
        <w:rPr>
          <w:rFonts w:ascii="Times New Roman" w:hAnsi="Times New Roman" w:cs="Times New Roman"/>
          <w:sz w:val="24"/>
          <w:szCs w:val="24"/>
        </w:rPr>
      </w:pPr>
    </w:p>
    <w:p w:rsidR="00A244AD" w:rsidRDefault="00A244AD" w:rsidP="00BE35EC">
      <w:pPr>
        <w:jc w:val="both"/>
        <w:rPr>
          <w:rFonts w:ascii="Times New Roman" w:hAnsi="Times New Roman" w:cs="Times New Roman"/>
          <w:sz w:val="24"/>
          <w:szCs w:val="24"/>
        </w:rPr>
      </w:pPr>
    </w:p>
    <w:p w:rsidR="00A244AD" w:rsidRDefault="00283366" w:rsidP="00BE35E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Kabasa</w:t>
      </w:r>
      <w:proofErr w:type="spellEnd"/>
      <w:r>
        <w:rPr>
          <w:rFonts w:ascii="Times New Roman" w:hAnsi="Times New Roman" w:cs="Times New Roman"/>
          <w:sz w:val="24"/>
          <w:szCs w:val="24"/>
        </w:rPr>
        <w:t xml:space="preserve"> J ………………………….. I agree</w:t>
      </w:r>
    </w:p>
    <w:p w:rsidR="00283366" w:rsidRDefault="00283366" w:rsidP="00BE35EC">
      <w:pPr>
        <w:jc w:val="both"/>
        <w:rPr>
          <w:rFonts w:ascii="Times New Roman" w:hAnsi="Times New Roman" w:cs="Times New Roman"/>
          <w:sz w:val="24"/>
          <w:szCs w:val="24"/>
        </w:rPr>
      </w:pPr>
    </w:p>
    <w:p w:rsidR="00A244AD" w:rsidRDefault="00932EF6" w:rsidP="00A244AD">
      <w:pPr>
        <w:pStyle w:val="NoSpacing"/>
        <w:rPr>
          <w:rFonts w:ascii="Times New Roman" w:hAnsi="Times New Roman" w:cs="Times New Roman"/>
          <w:sz w:val="24"/>
          <w:szCs w:val="24"/>
        </w:rPr>
      </w:pPr>
      <w:r>
        <w:rPr>
          <w:rFonts w:ascii="Times New Roman" w:hAnsi="Times New Roman" w:cs="Times New Roman"/>
          <w:i/>
          <w:sz w:val="24"/>
          <w:szCs w:val="24"/>
        </w:rPr>
        <w:t xml:space="preserve">T. J. </w:t>
      </w:r>
      <w:proofErr w:type="spellStart"/>
      <w:r>
        <w:rPr>
          <w:rFonts w:ascii="Times New Roman" w:hAnsi="Times New Roman" w:cs="Times New Roman"/>
          <w:i/>
          <w:sz w:val="24"/>
          <w:szCs w:val="24"/>
        </w:rPr>
        <w:t>Mabhikwa</w:t>
      </w:r>
      <w:proofErr w:type="spellEnd"/>
      <w:r>
        <w:rPr>
          <w:rFonts w:ascii="Times New Roman" w:hAnsi="Times New Roman" w:cs="Times New Roman"/>
          <w:i/>
          <w:sz w:val="24"/>
          <w:szCs w:val="24"/>
        </w:rPr>
        <w:t xml:space="preserve"> &amp; Partners</w:t>
      </w:r>
      <w:r w:rsidR="00A244AD" w:rsidRPr="00A244AD">
        <w:rPr>
          <w:rFonts w:ascii="Times New Roman" w:hAnsi="Times New Roman" w:cs="Times New Roman"/>
          <w:sz w:val="24"/>
          <w:szCs w:val="24"/>
        </w:rPr>
        <w:t xml:space="preserve"> </w:t>
      </w:r>
      <w:r>
        <w:rPr>
          <w:rFonts w:ascii="Times New Roman" w:hAnsi="Times New Roman" w:cs="Times New Roman"/>
          <w:sz w:val="24"/>
          <w:szCs w:val="24"/>
        </w:rPr>
        <w:t>1</w:t>
      </w:r>
      <w:r w:rsidRPr="00932EF6">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A244AD" w:rsidRPr="00A244AD">
        <w:rPr>
          <w:rFonts w:ascii="Times New Roman" w:hAnsi="Times New Roman" w:cs="Times New Roman"/>
          <w:sz w:val="24"/>
          <w:szCs w:val="24"/>
        </w:rPr>
        <w:t>app</w:t>
      </w:r>
      <w:r w:rsidR="00476E61">
        <w:rPr>
          <w:rFonts w:ascii="Times New Roman" w:hAnsi="Times New Roman" w:cs="Times New Roman"/>
          <w:sz w:val="24"/>
          <w:szCs w:val="24"/>
        </w:rPr>
        <w:t>ella</w:t>
      </w:r>
      <w:r w:rsidR="00C23D7A">
        <w:rPr>
          <w:rFonts w:ascii="Times New Roman" w:hAnsi="Times New Roman" w:cs="Times New Roman"/>
          <w:sz w:val="24"/>
          <w:szCs w:val="24"/>
        </w:rPr>
        <w:t>n</w:t>
      </w:r>
      <w:r w:rsidR="00476E61">
        <w:rPr>
          <w:rFonts w:ascii="Times New Roman" w:hAnsi="Times New Roman" w:cs="Times New Roman"/>
          <w:sz w:val="24"/>
          <w:szCs w:val="24"/>
        </w:rPr>
        <w:t>t’</w:t>
      </w:r>
      <w:r>
        <w:rPr>
          <w:rFonts w:ascii="Times New Roman" w:hAnsi="Times New Roman" w:cs="Times New Roman"/>
          <w:sz w:val="24"/>
          <w:szCs w:val="24"/>
        </w:rPr>
        <w:t>s</w:t>
      </w:r>
      <w:r w:rsidR="00A244AD" w:rsidRPr="00A244AD">
        <w:rPr>
          <w:rFonts w:ascii="Times New Roman" w:hAnsi="Times New Roman" w:cs="Times New Roman"/>
          <w:sz w:val="24"/>
          <w:szCs w:val="24"/>
        </w:rPr>
        <w:t xml:space="preserve"> legal practitioners</w:t>
      </w:r>
    </w:p>
    <w:p w:rsidR="00932EF6" w:rsidRDefault="00932EF6" w:rsidP="00A244AD">
      <w:pPr>
        <w:pStyle w:val="NoSpacing"/>
        <w:rPr>
          <w:rFonts w:ascii="Times New Roman" w:hAnsi="Times New Roman" w:cs="Times New Roman"/>
          <w:sz w:val="24"/>
          <w:szCs w:val="24"/>
        </w:rPr>
      </w:pPr>
      <w:proofErr w:type="spellStart"/>
      <w:r w:rsidRPr="00932EF6">
        <w:rPr>
          <w:rFonts w:ascii="Times New Roman" w:hAnsi="Times New Roman" w:cs="Times New Roman"/>
          <w:i/>
          <w:sz w:val="24"/>
          <w:szCs w:val="24"/>
        </w:rPr>
        <w:t>Shenje</w:t>
      </w:r>
      <w:proofErr w:type="spellEnd"/>
      <w:r w:rsidRPr="00932EF6">
        <w:rPr>
          <w:rFonts w:ascii="Times New Roman" w:hAnsi="Times New Roman" w:cs="Times New Roman"/>
          <w:i/>
          <w:sz w:val="24"/>
          <w:szCs w:val="24"/>
        </w:rPr>
        <w:t xml:space="preserve"> &amp; Company</w:t>
      </w:r>
      <w:r>
        <w:rPr>
          <w:rFonts w:ascii="Times New Roman" w:hAnsi="Times New Roman" w:cs="Times New Roman"/>
          <w:sz w:val="24"/>
          <w:szCs w:val="24"/>
        </w:rPr>
        <w:t xml:space="preserve"> 2</w:t>
      </w:r>
      <w:r w:rsidRPr="00932EF6">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appellant’s legal practitioners</w:t>
      </w:r>
    </w:p>
    <w:p w:rsidR="00932EF6" w:rsidRPr="00A244AD" w:rsidRDefault="00932EF6" w:rsidP="00A244AD">
      <w:pPr>
        <w:pStyle w:val="NoSpacing"/>
        <w:rPr>
          <w:rFonts w:ascii="Times New Roman" w:hAnsi="Times New Roman" w:cs="Times New Roman"/>
          <w:sz w:val="24"/>
          <w:szCs w:val="24"/>
        </w:rPr>
      </w:pPr>
      <w:proofErr w:type="spellStart"/>
      <w:r w:rsidRPr="00932EF6">
        <w:rPr>
          <w:rFonts w:ascii="Times New Roman" w:hAnsi="Times New Roman" w:cs="Times New Roman"/>
          <w:i/>
          <w:sz w:val="24"/>
          <w:szCs w:val="24"/>
        </w:rPr>
        <w:t>Ncube</w:t>
      </w:r>
      <w:proofErr w:type="spellEnd"/>
      <w:r w:rsidRPr="00932EF6">
        <w:rPr>
          <w:rFonts w:ascii="Times New Roman" w:hAnsi="Times New Roman" w:cs="Times New Roman"/>
          <w:i/>
          <w:sz w:val="24"/>
          <w:szCs w:val="24"/>
        </w:rPr>
        <w:t xml:space="preserve"> Attorneys</w:t>
      </w:r>
      <w:r>
        <w:rPr>
          <w:rFonts w:ascii="Times New Roman" w:hAnsi="Times New Roman" w:cs="Times New Roman"/>
          <w:sz w:val="24"/>
          <w:szCs w:val="24"/>
        </w:rPr>
        <w:t xml:space="preserve"> 3</w:t>
      </w:r>
      <w:r w:rsidRPr="00932EF6">
        <w:rPr>
          <w:rFonts w:ascii="Times New Roman" w:hAnsi="Times New Roman" w:cs="Times New Roman"/>
          <w:sz w:val="24"/>
          <w:szCs w:val="24"/>
          <w:vertAlign w:val="superscript"/>
        </w:rPr>
        <w:t>rd</w:t>
      </w:r>
      <w:r>
        <w:rPr>
          <w:rFonts w:ascii="Times New Roman" w:hAnsi="Times New Roman" w:cs="Times New Roman"/>
          <w:sz w:val="24"/>
          <w:szCs w:val="24"/>
        </w:rPr>
        <w:t xml:space="preserve"> appellant’s legal practitioners</w:t>
      </w:r>
    </w:p>
    <w:p w:rsidR="00A244AD" w:rsidRPr="00A244AD" w:rsidRDefault="00A244AD" w:rsidP="00A244AD">
      <w:pPr>
        <w:pStyle w:val="NoSpacing"/>
        <w:rPr>
          <w:rFonts w:ascii="Times New Roman" w:hAnsi="Times New Roman" w:cs="Times New Roman"/>
          <w:sz w:val="24"/>
          <w:szCs w:val="24"/>
        </w:rPr>
      </w:pPr>
      <w:r w:rsidRPr="00A244AD">
        <w:rPr>
          <w:rFonts w:ascii="Times New Roman" w:hAnsi="Times New Roman" w:cs="Times New Roman"/>
          <w:i/>
          <w:sz w:val="24"/>
          <w:szCs w:val="24"/>
        </w:rPr>
        <w:t>National Prosecuting Authority</w:t>
      </w:r>
      <w:r>
        <w:rPr>
          <w:rFonts w:ascii="Times New Roman" w:hAnsi="Times New Roman" w:cs="Times New Roman"/>
          <w:i/>
          <w:sz w:val="24"/>
          <w:szCs w:val="24"/>
        </w:rPr>
        <w:t>,</w:t>
      </w:r>
      <w:r w:rsidRPr="00A244AD">
        <w:rPr>
          <w:rFonts w:ascii="Times New Roman" w:hAnsi="Times New Roman" w:cs="Times New Roman"/>
          <w:sz w:val="24"/>
          <w:szCs w:val="24"/>
        </w:rPr>
        <w:t xml:space="preserve"> respondent’s legal practitioners</w:t>
      </w:r>
    </w:p>
    <w:p w:rsidR="00A244AD" w:rsidRPr="00614403" w:rsidRDefault="00A244AD" w:rsidP="00A244AD">
      <w:pPr>
        <w:pStyle w:val="NoSpacing"/>
        <w:rPr>
          <w:rFonts w:ascii="Times New Roman" w:hAnsi="Times New Roman" w:cs="Times New Roman"/>
          <w:sz w:val="24"/>
          <w:szCs w:val="24"/>
        </w:rPr>
      </w:pPr>
    </w:p>
    <w:sectPr w:rsidR="00A244AD" w:rsidRPr="006144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D1E" w:rsidRDefault="002E0D1E" w:rsidP="00BE35EC">
      <w:pPr>
        <w:spacing w:after="0" w:line="240" w:lineRule="auto"/>
      </w:pPr>
      <w:r>
        <w:separator/>
      </w:r>
    </w:p>
  </w:endnote>
  <w:endnote w:type="continuationSeparator" w:id="0">
    <w:p w:rsidR="002E0D1E" w:rsidRDefault="002E0D1E" w:rsidP="00BE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D1E" w:rsidRDefault="002E0D1E" w:rsidP="00BE35EC">
      <w:pPr>
        <w:spacing w:after="0" w:line="240" w:lineRule="auto"/>
      </w:pPr>
      <w:r>
        <w:separator/>
      </w:r>
    </w:p>
  </w:footnote>
  <w:footnote w:type="continuationSeparator" w:id="0">
    <w:p w:rsidR="002E0D1E" w:rsidRDefault="002E0D1E" w:rsidP="00BE35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213556"/>
      <w:docPartObj>
        <w:docPartGallery w:val="Page Numbers (Top of Page)"/>
        <w:docPartUnique/>
      </w:docPartObj>
    </w:sdtPr>
    <w:sdtEndPr>
      <w:rPr>
        <w:noProof/>
      </w:rPr>
    </w:sdtEndPr>
    <w:sdtContent>
      <w:p w:rsidR="00BE35EC" w:rsidRDefault="00BE35EC">
        <w:pPr>
          <w:pStyle w:val="Header"/>
          <w:jc w:val="right"/>
          <w:rPr>
            <w:noProof/>
          </w:rPr>
        </w:pPr>
        <w:r>
          <w:fldChar w:fldCharType="begin"/>
        </w:r>
        <w:r>
          <w:instrText xml:space="preserve"> PAGE   \* MERGEFORMAT </w:instrText>
        </w:r>
        <w:r>
          <w:fldChar w:fldCharType="separate"/>
        </w:r>
        <w:r w:rsidR="009B2E21">
          <w:rPr>
            <w:noProof/>
          </w:rPr>
          <w:t>4</w:t>
        </w:r>
        <w:r>
          <w:rPr>
            <w:noProof/>
          </w:rPr>
          <w:fldChar w:fldCharType="end"/>
        </w:r>
      </w:p>
      <w:p w:rsidR="00BE35EC" w:rsidRDefault="00BE35EC">
        <w:pPr>
          <w:pStyle w:val="Header"/>
          <w:jc w:val="right"/>
          <w:rPr>
            <w:noProof/>
          </w:rPr>
        </w:pPr>
        <w:r>
          <w:rPr>
            <w:noProof/>
          </w:rPr>
          <w:t xml:space="preserve">HB </w:t>
        </w:r>
        <w:r w:rsidR="00283366">
          <w:rPr>
            <w:noProof/>
          </w:rPr>
          <w:t>144</w:t>
        </w:r>
        <w:r>
          <w:rPr>
            <w:noProof/>
          </w:rPr>
          <w:t>/24</w:t>
        </w:r>
      </w:p>
      <w:p w:rsidR="00BE35EC" w:rsidRDefault="00A244AD" w:rsidP="00A244AD">
        <w:pPr>
          <w:pStyle w:val="Header"/>
          <w:jc w:val="center"/>
        </w:pPr>
        <w:r>
          <w:rPr>
            <w:noProof/>
          </w:rPr>
          <w:tab/>
        </w:r>
        <w:r>
          <w:rPr>
            <w:noProof/>
          </w:rPr>
          <w:tab/>
        </w:r>
        <w:r w:rsidR="00BE35EC">
          <w:rPr>
            <w:noProof/>
          </w:rPr>
          <w:t>HCA 11/22</w:t>
        </w:r>
        <w:r>
          <w:rPr>
            <w:noProof/>
          </w:rPr>
          <w:t xml:space="preserve">; </w:t>
        </w:r>
        <w:r w:rsidR="00BE35EC">
          <w:rPr>
            <w:noProof/>
          </w:rPr>
          <w:t xml:space="preserve"> HCA 12/22 &amp; HCA 13/22</w:t>
        </w:r>
      </w:p>
    </w:sdtContent>
  </w:sdt>
  <w:p w:rsidR="00BE35EC" w:rsidRDefault="00BE35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47CBE"/>
    <w:multiLevelType w:val="hybridMultilevel"/>
    <w:tmpl w:val="35E8704C"/>
    <w:lvl w:ilvl="0" w:tplc="CF1CE99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CBA0FB1"/>
    <w:multiLevelType w:val="hybridMultilevel"/>
    <w:tmpl w:val="7B06065A"/>
    <w:lvl w:ilvl="0" w:tplc="556EE3FA">
      <w:start w:val="1"/>
      <w:numFmt w:val="lowerLetter"/>
      <w:lvlText w:val="(%1)"/>
      <w:lvlJc w:val="left"/>
      <w:pPr>
        <w:ind w:left="510" w:hanging="360"/>
      </w:pPr>
      <w:rPr>
        <w:rFonts w:hint="default"/>
      </w:rPr>
    </w:lvl>
    <w:lvl w:ilvl="1" w:tplc="30090019" w:tentative="1">
      <w:start w:val="1"/>
      <w:numFmt w:val="lowerLetter"/>
      <w:lvlText w:val="%2."/>
      <w:lvlJc w:val="left"/>
      <w:pPr>
        <w:ind w:left="1230" w:hanging="360"/>
      </w:pPr>
    </w:lvl>
    <w:lvl w:ilvl="2" w:tplc="3009001B" w:tentative="1">
      <w:start w:val="1"/>
      <w:numFmt w:val="lowerRoman"/>
      <w:lvlText w:val="%3."/>
      <w:lvlJc w:val="right"/>
      <w:pPr>
        <w:ind w:left="1950" w:hanging="180"/>
      </w:pPr>
    </w:lvl>
    <w:lvl w:ilvl="3" w:tplc="3009000F" w:tentative="1">
      <w:start w:val="1"/>
      <w:numFmt w:val="decimal"/>
      <w:lvlText w:val="%4."/>
      <w:lvlJc w:val="left"/>
      <w:pPr>
        <w:ind w:left="2670" w:hanging="360"/>
      </w:pPr>
    </w:lvl>
    <w:lvl w:ilvl="4" w:tplc="30090019" w:tentative="1">
      <w:start w:val="1"/>
      <w:numFmt w:val="lowerLetter"/>
      <w:lvlText w:val="%5."/>
      <w:lvlJc w:val="left"/>
      <w:pPr>
        <w:ind w:left="3390" w:hanging="360"/>
      </w:pPr>
    </w:lvl>
    <w:lvl w:ilvl="5" w:tplc="3009001B" w:tentative="1">
      <w:start w:val="1"/>
      <w:numFmt w:val="lowerRoman"/>
      <w:lvlText w:val="%6."/>
      <w:lvlJc w:val="right"/>
      <w:pPr>
        <w:ind w:left="4110" w:hanging="180"/>
      </w:pPr>
    </w:lvl>
    <w:lvl w:ilvl="6" w:tplc="3009000F" w:tentative="1">
      <w:start w:val="1"/>
      <w:numFmt w:val="decimal"/>
      <w:lvlText w:val="%7."/>
      <w:lvlJc w:val="left"/>
      <w:pPr>
        <w:ind w:left="4830" w:hanging="360"/>
      </w:pPr>
    </w:lvl>
    <w:lvl w:ilvl="7" w:tplc="30090019" w:tentative="1">
      <w:start w:val="1"/>
      <w:numFmt w:val="lowerLetter"/>
      <w:lvlText w:val="%8."/>
      <w:lvlJc w:val="left"/>
      <w:pPr>
        <w:ind w:left="5550" w:hanging="360"/>
      </w:pPr>
    </w:lvl>
    <w:lvl w:ilvl="8" w:tplc="3009001B" w:tentative="1">
      <w:start w:val="1"/>
      <w:numFmt w:val="lowerRoman"/>
      <w:lvlText w:val="%9."/>
      <w:lvlJc w:val="right"/>
      <w:pPr>
        <w:ind w:left="62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55"/>
    <w:rsid w:val="00075105"/>
    <w:rsid w:val="00112F50"/>
    <w:rsid w:val="00113E64"/>
    <w:rsid w:val="00117466"/>
    <w:rsid w:val="00177605"/>
    <w:rsid w:val="001D33BE"/>
    <w:rsid w:val="00226C27"/>
    <w:rsid w:val="00283366"/>
    <w:rsid w:val="002C46DB"/>
    <w:rsid w:val="002D450A"/>
    <w:rsid w:val="002D7664"/>
    <w:rsid w:val="002E0D1E"/>
    <w:rsid w:val="003A51B4"/>
    <w:rsid w:val="003D3B0C"/>
    <w:rsid w:val="003F17E8"/>
    <w:rsid w:val="00466058"/>
    <w:rsid w:val="00476E61"/>
    <w:rsid w:val="004C6A00"/>
    <w:rsid w:val="004D24CA"/>
    <w:rsid w:val="005161D9"/>
    <w:rsid w:val="005775C2"/>
    <w:rsid w:val="00614403"/>
    <w:rsid w:val="007561CF"/>
    <w:rsid w:val="00790442"/>
    <w:rsid w:val="007F7618"/>
    <w:rsid w:val="0083673D"/>
    <w:rsid w:val="008417A7"/>
    <w:rsid w:val="008D6A37"/>
    <w:rsid w:val="008E2517"/>
    <w:rsid w:val="0090733A"/>
    <w:rsid w:val="00932EF6"/>
    <w:rsid w:val="0094715B"/>
    <w:rsid w:val="009B2E21"/>
    <w:rsid w:val="009F2473"/>
    <w:rsid w:val="00A244AD"/>
    <w:rsid w:val="00AC6FFC"/>
    <w:rsid w:val="00BC086A"/>
    <w:rsid w:val="00BE35EC"/>
    <w:rsid w:val="00C018C5"/>
    <w:rsid w:val="00C172D3"/>
    <w:rsid w:val="00C1750A"/>
    <w:rsid w:val="00C23D7A"/>
    <w:rsid w:val="00C6328E"/>
    <w:rsid w:val="00CA0892"/>
    <w:rsid w:val="00CC4BBA"/>
    <w:rsid w:val="00DC12E5"/>
    <w:rsid w:val="00DF0C9D"/>
    <w:rsid w:val="00E261B8"/>
    <w:rsid w:val="00E335DF"/>
    <w:rsid w:val="00ED0574"/>
    <w:rsid w:val="00EE2A40"/>
    <w:rsid w:val="00F1279A"/>
    <w:rsid w:val="00F71055"/>
    <w:rsid w:val="00FA1925"/>
    <w:rsid w:val="00FB5EBE"/>
    <w:rsid w:val="00FE55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C6844-C9F6-494D-91C8-39C454B2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8C5"/>
    <w:pPr>
      <w:ind w:left="720"/>
      <w:contextualSpacing/>
    </w:pPr>
  </w:style>
  <w:style w:type="paragraph" w:styleId="NoSpacing">
    <w:name w:val="No Spacing"/>
    <w:uiPriority w:val="1"/>
    <w:qFormat/>
    <w:rsid w:val="00BE35EC"/>
    <w:pPr>
      <w:spacing w:after="0" w:line="240" w:lineRule="auto"/>
    </w:pPr>
  </w:style>
  <w:style w:type="paragraph" w:styleId="Header">
    <w:name w:val="header"/>
    <w:basedOn w:val="Normal"/>
    <w:link w:val="HeaderChar"/>
    <w:uiPriority w:val="99"/>
    <w:unhideWhenUsed/>
    <w:rsid w:val="00BE3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5EC"/>
  </w:style>
  <w:style w:type="paragraph" w:styleId="Footer">
    <w:name w:val="footer"/>
    <w:basedOn w:val="Normal"/>
    <w:link w:val="FooterChar"/>
    <w:uiPriority w:val="99"/>
    <w:unhideWhenUsed/>
    <w:rsid w:val="00BE3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4</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usr</cp:lastModifiedBy>
  <cp:revision>11</cp:revision>
  <dcterms:created xsi:type="dcterms:W3CDTF">2024-09-20T09:21:00Z</dcterms:created>
  <dcterms:modified xsi:type="dcterms:W3CDTF">2024-10-09T07:07:00Z</dcterms:modified>
</cp:coreProperties>
</file>