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A81" w:rsidRPr="00472A81" w:rsidRDefault="00472A81" w:rsidP="00472A81">
      <w:pPr>
        <w:ind w:hanging="720"/>
        <w:rPr>
          <w:rFonts w:ascii="Times New Roman" w:hAnsi="Times New Roman" w:cs="Times New Roman"/>
          <w:b/>
          <w:sz w:val="24"/>
          <w:szCs w:val="24"/>
          <w:u w:val="single"/>
          <w:lang w:val="en-US"/>
        </w:rPr>
      </w:pPr>
      <w:r w:rsidRPr="00472A81">
        <w:rPr>
          <w:rFonts w:ascii="Times New Roman" w:hAnsi="Times New Roman" w:cs="Times New Roman"/>
          <w:b/>
          <w:sz w:val="24"/>
          <w:szCs w:val="24"/>
          <w:u w:val="single"/>
          <w:lang w:val="en-US"/>
        </w:rPr>
        <w:t xml:space="preserve">REPORTABLE </w:t>
      </w:r>
      <w:r w:rsidR="00293DAB">
        <w:rPr>
          <w:rFonts w:ascii="Times New Roman" w:hAnsi="Times New Roman" w:cs="Times New Roman"/>
          <w:b/>
          <w:sz w:val="24"/>
          <w:szCs w:val="24"/>
          <w:u w:val="single"/>
          <w:lang w:val="en-US"/>
        </w:rPr>
        <w:t xml:space="preserve">    </w:t>
      </w:r>
      <w:r w:rsidRPr="00472A81">
        <w:rPr>
          <w:rFonts w:ascii="Times New Roman" w:hAnsi="Times New Roman" w:cs="Times New Roman"/>
          <w:b/>
          <w:sz w:val="24"/>
          <w:szCs w:val="24"/>
          <w:u w:val="single"/>
          <w:lang w:val="en-US"/>
        </w:rPr>
        <w:t>(</w:t>
      </w:r>
      <w:r w:rsidR="00293DAB">
        <w:rPr>
          <w:rFonts w:ascii="Times New Roman" w:hAnsi="Times New Roman" w:cs="Times New Roman"/>
          <w:b/>
          <w:sz w:val="24"/>
          <w:szCs w:val="24"/>
          <w:u w:val="single"/>
          <w:lang w:val="en-US"/>
        </w:rPr>
        <w:t>26</w:t>
      </w:r>
      <w:r w:rsidRPr="00472A81">
        <w:rPr>
          <w:rFonts w:ascii="Times New Roman" w:hAnsi="Times New Roman" w:cs="Times New Roman"/>
          <w:b/>
          <w:sz w:val="24"/>
          <w:szCs w:val="24"/>
          <w:u w:val="single"/>
          <w:lang w:val="en-US"/>
        </w:rPr>
        <w:t>)</w:t>
      </w:r>
    </w:p>
    <w:p w:rsidR="00472A81" w:rsidRDefault="00472A81" w:rsidP="00CC65D8">
      <w:pPr>
        <w:jc w:val="center"/>
        <w:rPr>
          <w:rFonts w:ascii="Times New Roman" w:hAnsi="Times New Roman" w:cs="Times New Roman"/>
          <w:sz w:val="24"/>
          <w:szCs w:val="24"/>
          <w:lang w:val="en-US"/>
        </w:rPr>
      </w:pPr>
    </w:p>
    <w:p w:rsidR="00CC65D8" w:rsidRPr="00472A81" w:rsidRDefault="00472A81" w:rsidP="00472A81">
      <w:pPr>
        <w:jc w:val="center"/>
        <w:rPr>
          <w:rFonts w:ascii="Times New Roman" w:hAnsi="Times New Roman" w:cs="Times New Roman"/>
          <w:b/>
          <w:sz w:val="24"/>
          <w:szCs w:val="24"/>
          <w:lang w:val="en-US"/>
        </w:rPr>
      </w:pPr>
      <w:r w:rsidRPr="00472A81">
        <w:rPr>
          <w:rFonts w:ascii="Times New Roman" w:hAnsi="Times New Roman" w:cs="Times New Roman"/>
          <w:b/>
          <w:sz w:val="24"/>
          <w:szCs w:val="24"/>
          <w:lang w:val="en-US"/>
        </w:rPr>
        <w:t xml:space="preserve">KEVIN     </w:t>
      </w:r>
      <w:r w:rsidR="00CC65D8" w:rsidRPr="00472A81">
        <w:rPr>
          <w:rFonts w:ascii="Times New Roman" w:hAnsi="Times New Roman" w:cs="Times New Roman"/>
          <w:b/>
          <w:sz w:val="24"/>
          <w:szCs w:val="24"/>
          <w:lang w:val="en-US"/>
        </w:rPr>
        <w:t xml:space="preserve">MUSIMWA </w:t>
      </w:r>
    </w:p>
    <w:p w:rsidR="00CC65D8" w:rsidRPr="00472A81" w:rsidRDefault="00472A81" w:rsidP="00CC65D8">
      <w:pPr>
        <w:jc w:val="center"/>
        <w:rPr>
          <w:rFonts w:ascii="Times New Roman" w:hAnsi="Times New Roman" w:cs="Times New Roman"/>
          <w:b/>
          <w:sz w:val="24"/>
          <w:szCs w:val="24"/>
          <w:lang w:val="en-US"/>
        </w:rPr>
      </w:pPr>
      <w:r w:rsidRPr="00472A81">
        <w:rPr>
          <w:rFonts w:ascii="Times New Roman" w:hAnsi="Times New Roman" w:cs="Times New Roman"/>
          <w:b/>
          <w:sz w:val="24"/>
          <w:szCs w:val="24"/>
          <w:lang w:val="en-US"/>
        </w:rPr>
        <w:t>v</w:t>
      </w:r>
    </w:p>
    <w:p w:rsidR="00CC65D8" w:rsidRDefault="00472A81" w:rsidP="00CC65D8">
      <w:pPr>
        <w:jc w:val="center"/>
        <w:rPr>
          <w:rFonts w:ascii="Times New Roman" w:hAnsi="Times New Roman" w:cs="Times New Roman"/>
          <w:b/>
          <w:sz w:val="24"/>
          <w:szCs w:val="24"/>
          <w:lang w:val="en-US"/>
        </w:rPr>
      </w:pPr>
      <w:r w:rsidRPr="00472A81">
        <w:rPr>
          <w:rFonts w:ascii="Times New Roman" w:hAnsi="Times New Roman" w:cs="Times New Roman"/>
          <w:b/>
          <w:sz w:val="24"/>
          <w:szCs w:val="24"/>
          <w:lang w:val="en-US"/>
        </w:rPr>
        <w:t xml:space="preserve">JONSON     </w:t>
      </w:r>
      <w:r w:rsidR="00CC65D8" w:rsidRPr="00472A81">
        <w:rPr>
          <w:rFonts w:ascii="Times New Roman" w:hAnsi="Times New Roman" w:cs="Times New Roman"/>
          <w:b/>
          <w:sz w:val="24"/>
          <w:szCs w:val="24"/>
          <w:lang w:val="en-US"/>
        </w:rPr>
        <w:t>MUCHECHESI</w:t>
      </w:r>
    </w:p>
    <w:p w:rsidR="00472A81" w:rsidRPr="00472A81" w:rsidRDefault="00472A81" w:rsidP="00CC65D8">
      <w:pPr>
        <w:jc w:val="center"/>
        <w:rPr>
          <w:rFonts w:ascii="Times New Roman" w:hAnsi="Times New Roman" w:cs="Times New Roman"/>
          <w:b/>
          <w:sz w:val="24"/>
          <w:szCs w:val="24"/>
          <w:lang w:val="en-US"/>
        </w:rPr>
      </w:pPr>
    </w:p>
    <w:p w:rsidR="00CC65D8" w:rsidRPr="00472A81" w:rsidRDefault="00CC65D8" w:rsidP="00CC65D8">
      <w:pPr>
        <w:rPr>
          <w:rFonts w:ascii="Times New Roman" w:hAnsi="Times New Roman" w:cs="Times New Roman"/>
          <w:sz w:val="24"/>
          <w:szCs w:val="24"/>
          <w:lang w:val="en-US"/>
        </w:rPr>
      </w:pPr>
    </w:p>
    <w:p w:rsidR="00CC65D8" w:rsidRPr="00472A81" w:rsidRDefault="00CC65D8" w:rsidP="00472A81">
      <w:pPr>
        <w:ind w:hanging="720"/>
        <w:rPr>
          <w:rFonts w:ascii="Times New Roman" w:hAnsi="Times New Roman" w:cs="Times New Roman"/>
          <w:b/>
          <w:sz w:val="24"/>
          <w:szCs w:val="24"/>
          <w:lang w:val="en-US"/>
        </w:rPr>
      </w:pPr>
      <w:r w:rsidRPr="00472A81">
        <w:rPr>
          <w:rFonts w:ascii="Times New Roman" w:hAnsi="Times New Roman" w:cs="Times New Roman"/>
          <w:b/>
          <w:sz w:val="24"/>
          <w:szCs w:val="24"/>
          <w:lang w:val="en-US"/>
        </w:rPr>
        <w:t>SUPREME COURT OF ZIMBABWE</w:t>
      </w:r>
    </w:p>
    <w:p w:rsidR="00CC65D8" w:rsidRPr="00472A81" w:rsidRDefault="00293DAB" w:rsidP="00472A81">
      <w:pPr>
        <w:ind w:hanging="720"/>
        <w:rPr>
          <w:rFonts w:ascii="Times New Roman" w:hAnsi="Times New Roman" w:cs="Times New Roman"/>
          <w:b/>
          <w:sz w:val="24"/>
          <w:szCs w:val="24"/>
          <w:lang w:val="en-US"/>
        </w:rPr>
      </w:pPr>
      <w:r>
        <w:rPr>
          <w:rFonts w:ascii="Times New Roman" w:hAnsi="Times New Roman" w:cs="Times New Roman"/>
          <w:b/>
          <w:sz w:val="24"/>
          <w:szCs w:val="24"/>
          <w:lang w:val="en-US"/>
        </w:rPr>
        <w:t>HARARE:</w:t>
      </w:r>
      <w:r w:rsidR="00472A81" w:rsidRPr="00472A81">
        <w:rPr>
          <w:rFonts w:ascii="Times New Roman" w:hAnsi="Times New Roman" w:cs="Times New Roman"/>
          <w:b/>
          <w:sz w:val="24"/>
          <w:szCs w:val="24"/>
          <w:lang w:val="en-US"/>
        </w:rPr>
        <w:t xml:space="preserve"> 22</w:t>
      </w:r>
      <w:r w:rsidR="00CC65D8" w:rsidRPr="00472A81">
        <w:rPr>
          <w:rFonts w:ascii="Times New Roman" w:hAnsi="Times New Roman" w:cs="Times New Roman"/>
          <w:b/>
          <w:sz w:val="24"/>
          <w:szCs w:val="24"/>
          <w:lang w:val="en-US"/>
        </w:rPr>
        <w:t xml:space="preserve"> </w:t>
      </w:r>
      <w:r w:rsidR="00472A81" w:rsidRPr="00472A81">
        <w:rPr>
          <w:rFonts w:ascii="Times New Roman" w:hAnsi="Times New Roman" w:cs="Times New Roman"/>
          <w:b/>
          <w:sz w:val="24"/>
          <w:szCs w:val="24"/>
          <w:lang w:val="en-US"/>
        </w:rPr>
        <w:t>JULY 2024</w:t>
      </w:r>
      <w:r w:rsidR="00C34D35">
        <w:rPr>
          <w:rFonts w:ascii="Times New Roman" w:hAnsi="Times New Roman" w:cs="Times New Roman"/>
          <w:b/>
          <w:sz w:val="24"/>
          <w:szCs w:val="24"/>
          <w:lang w:val="en-US"/>
        </w:rPr>
        <w:t xml:space="preserve"> </w:t>
      </w:r>
      <w:r w:rsidR="00472A81" w:rsidRPr="00472A81">
        <w:rPr>
          <w:rFonts w:ascii="Times New Roman" w:hAnsi="Times New Roman" w:cs="Times New Roman"/>
          <w:b/>
          <w:sz w:val="24"/>
          <w:szCs w:val="24"/>
          <w:lang w:val="en-US"/>
        </w:rPr>
        <w:t>&amp;</w:t>
      </w:r>
      <w:r w:rsidR="00C34D35">
        <w:rPr>
          <w:rFonts w:ascii="Times New Roman" w:hAnsi="Times New Roman" w:cs="Times New Roman"/>
          <w:b/>
          <w:sz w:val="24"/>
          <w:szCs w:val="24"/>
          <w:lang w:val="en-US"/>
        </w:rPr>
        <w:t xml:space="preserve"> 13</w:t>
      </w:r>
      <w:r w:rsidR="00472A81" w:rsidRPr="00472A81">
        <w:rPr>
          <w:rFonts w:ascii="Times New Roman" w:hAnsi="Times New Roman" w:cs="Times New Roman"/>
          <w:b/>
          <w:sz w:val="24"/>
          <w:szCs w:val="24"/>
          <w:lang w:val="en-US"/>
        </w:rPr>
        <w:t xml:space="preserve"> </w:t>
      </w:r>
      <w:r w:rsidR="00B96331">
        <w:rPr>
          <w:rFonts w:ascii="Times New Roman" w:hAnsi="Times New Roman" w:cs="Times New Roman"/>
          <w:b/>
          <w:sz w:val="24"/>
          <w:szCs w:val="24"/>
          <w:lang w:val="en-US"/>
        </w:rPr>
        <w:t>MARCH</w:t>
      </w:r>
      <w:bookmarkStart w:id="0" w:name="_GoBack"/>
      <w:bookmarkEnd w:id="0"/>
      <w:r w:rsidR="00472A81" w:rsidRPr="00472A81">
        <w:rPr>
          <w:rFonts w:ascii="Times New Roman" w:hAnsi="Times New Roman" w:cs="Times New Roman"/>
          <w:b/>
          <w:sz w:val="24"/>
          <w:szCs w:val="24"/>
          <w:lang w:val="en-US"/>
        </w:rPr>
        <w:t xml:space="preserve"> 2025</w:t>
      </w:r>
    </w:p>
    <w:p w:rsidR="00CC65D8" w:rsidRDefault="00CC65D8" w:rsidP="00CC65D8">
      <w:pPr>
        <w:rPr>
          <w:rFonts w:ascii="Times New Roman" w:hAnsi="Times New Roman" w:cs="Times New Roman"/>
          <w:sz w:val="24"/>
          <w:szCs w:val="24"/>
          <w:lang w:val="en-US"/>
        </w:rPr>
      </w:pPr>
    </w:p>
    <w:p w:rsidR="00472A81" w:rsidRPr="00472A81" w:rsidRDefault="00472A81" w:rsidP="00CC65D8">
      <w:pPr>
        <w:rPr>
          <w:rFonts w:ascii="Times New Roman" w:hAnsi="Times New Roman" w:cs="Times New Roman"/>
          <w:sz w:val="24"/>
          <w:szCs w:val="24"/>
          <w:lang w:val="en-US"/>
        </w:rPr>
      </w:pPr>
    </w:p>
    <w:p w:rsidR="00CC65D8" w:rsidRPr="00472A81" w:rsidRDefault="00DC6A04" w:rsidP="00472A81">
      <w:pPr>
        <w:spacing w:line="480" w:lineRule="auto"/>
        <w:ind w:hanging="720"/>
        <w:rPr>
          <w:rFonts w:ascii="Times New Roman" w:hAnsi="Times New Roman" w:cs="Times New Roman"/>
          <w:sz w:val="24"/>
          <w:szCs w:val="24"/>
          <w:lang w:val="en-US"/>
        </w:rPr>
      </w:pPr>
      <w:r>
        <w:rPr>
          <w:rFonts w:ascii="Times New Roman" w:hAnsi="Times New Roman" w:cs="Times New Roman"/>
          <w:sz w:val="24"/>
          <w:szCs w:val="24"/>
          <w:lang w:val="en-US"/>
        </w:rPr>
        <w:t>T</w:t>
      </w:r>
      <w:r w:rsidR="00CC65D8" w:rsidRPr="00472A81">
        <w:rPr>
          <w:rFonts w:ascii="Times New Roman" w:hAnsi="Times New Roman" w:cs="Times New Roman"/>
          <w:sz w:val="24"/>
          <w:szCs w:val="24"/>
          <w:lang w:val="en-US"/>
        </w:rPr>
        <w:t>he applicant</w:t>
      </w:r>
      <w:r w:rsidR="00743030" w:rsidRPr="00472A81">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00743030" w:rsidRPr="00472A81">
        <w:rPr>
          <w:rFonts w:ascii="Times New Roman" w:hAnsi="Times New Roman" w:cs="Times New Roman"/>
          <w:sz w:val="24"/>
          <w:szCs w:val="24"/>
          <w:lang w:val="en-US"/>
        </w:rPr>
        <w:t>n person.</w:t>
      </w:r>
    </w:p>
    <w:p w:rsidR="00CC65D8" w:rsidRPr="00472A81" w:rsidRDefault="00DC6A04" w:rsidP="00472A81">
      <w:pPr>
        <w:spacing w:line="480" w:lineRule="auto"/>
        <w:ind w:left="0"/>
        <w:rPr>
          <w:rFonts w:ascii="Times New Roman" w:hAnsi="Times New Roman" w:cs="Times New Roman"/>
          <w:sz w:val="24"/>
          <w:szCs w:val="24"/>
          <w:lang w:val="en-US"/>
        </w:rPr>
      </w:pPr>
      <w:r>
        <w:rPr>
          <w:rFonts w:ascii="Times New Roman" w:hAnsi="Times New Roman" w:cs="Times New Roman"/>
          <w:sz w:val="24"/>
          <w:szCs w:val="24"/>
          <w:lang w:val="en-US"/>
        </w:rPr>
        <w:t>T</w:t>
      </w:r>
      <w:r w:rsidR="00CC65D8" w:rsidRPr="00472A81">
        <w:rPr>
          <w:rFonts w:ascii="Times New Roman" w:hAnsi="Times New Roman" w:cs="Times New Roman"/>
          <w:sz w:val="24"/>
          <w:szCs w:val="24"/>
          <w:lang w:val="en-US"/>
        </w:rPr>
        <w:t xml:space="preserve">he respondent </w:t>
      </w:r>
      <w:r>
        <w:rPr>
          <w:rFonts w:ascii="Times New Roman" w:hAnsi="Times New Roman" w:cs="Times New Roman"/>
          <w:sz w:val="24"/>
          <w:szCs w:val="24"/>
          <w:lang w:val="en-US"/>
        </w:rPr>
        <w:t>in</w:t>
      </w:r>
      <w:r w:rsidR="00743030" w:rsidRPr="00472A81">
        <w:rPr>
          <w:rFonts w:ascii="Times New Roman" w:hAnsi="Times New Roman" w:cs="Times New Roman"/>
          <w:sz w:val="24"/>
          <w:szCs w:val="24"/>
          <w:lang w:val="en-US"/>
        </w:rPr>
        <w:t xml:space="preserve"> person.</w:t>
      </w:r>
    </w:p>
    <w:p w:rsidR="00CC65D8" w:rsidRPr="00472A81" w:rsidRDefault="00CC65D8" w:rsidP="00CC65D8">
      <w:pPr>
        <w:rPr>
          <w:rFonts w:ascii="Times New Roman" w:hAnsi="Times New Roman" w:cs="Times New Roman"/>
          <w:sz w:val="24"/>
          <w:szCs w:val="24"/>
          <w:lang w:val="en-US"/>
        </w:rPr>
      </w:pPr>
    </w:p>
    <w:p w:rsidR="00CC65D8" w:rsidRPr="00740693" w:rsidRDefault="00C34D35" w:rsidP="00472A81">
      <w:pPr>
        <w:pStyle w:val="Heading1"/>
        <w:rPr>
          <w:u w:val="single"/>
        </w:rPr>
      </w:pPr>
      <w:r w:rsidRPr="00740693">
        <w:rPr>
          <w:u w:val="single"/>
        </w:rPr>
        <w:t>IN CHAMBERS</w:t>
      </w:r>
    </w:p>
    <w:p w:rsidR="00CC65D8" w:rsidRPr="00740693" w:rsidRDefault="00CC65D8" w:rsidP="00CC65D8">
      <w:pPr>
        <w:rPr>
          <w:rFonts w:ascii="Times New Roman" w:hAnsi="Times New Roman" w:cs="Times New Roman"/>
          <w:sz w:val="24"/>
          <w:szCs w:val="24"/>
          <w:u w:val="single"/>
          <w:lang w:val="en-US"/>
        </w:rPr>
      </w:pPr>
    </w:p>
    <w:p w:rsidR="006E3355" w:rsidRDefault="00CC65D8" w:rsidP="00472A81">
      <w:pPr>
        <w:ind w:left="270" w:hanging="270"/>
        <w:rPr>
          <w:rFonts w:ascii="Times New Roman" w:hAnsi="Times New Roman" w:cs="Times New Roman"/>
          <w:sz w:val="24"/>
          <w:szCs w:val="24"/>
          <w:lang w:val="en-US"/>
        </w:rPr>
      </w:pPr>
      <w:r w:rsidRPr="00472A81">
        <w:rPr>
          <w:rFonts w:ascii="Times New Roman" w:hAnsi="Times New Roman" w:cs="Times New Roman"/>
          <w:b/>
          <w:sz w:val="24"/>
          <w:szCs w:val="24"/>
          <w:lang w:val="en-US"/>
        </w:rPr>
        <w:t>BHUNU JA</w:t>
      </w:r>
      <w:r w:rsidRPr="00472A81">
        <w:rPr>
          <w:rFonts w:ascii="Times New Roman" w:hAnsi="Times New Roman" w:cs="Times New Roman"/>
          <w:sz w:val="24"/>
          <w:szCs w:val="24"/>
          <w:lang w:val="en-US"/>
        </w:rPr>
        <w:t>:</w:t>
      </w:r>
    </w:p>
    <w:p w:rsidR="00472A81" w:rsidRPr="00472A81" w:rsidRDefault="00472A81" w:rsidP="00472A81">
      <w:pPr>
        <w:ind w:left="270" w:hanging="270"/>
        <w:rPr>
          <w:rFonts w:ascii="Times New Roman" w:hAnsi="Times New Roman" w:cs="Times New Roman"/>
          <w:sz w:val="24"/>
          <w:szCs w:val="24"/>
          <w:lang w:val="en-US"/>
        </w:rPr>
      </w:pPr>
    </w:p>
    <w:p w:rsidR="00CC65D8" w:rsidRPr="00472A81" w:rsidRDefault="00CC65D8" w:rsidP="00472A81">
      <w:pPr>
        <w:pStyle w:val="ListParagraph"/>
        <w:numPr>
          <w:ilvl w:val="0"/>
          <w:numId w:val="1"/>
        </w:numPr>
        <w:spacing w:line="480" w:lineRule="auto"/>
        <w:ind w:left="36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This is an application for </w:t>
      </w:r>
      <w:r w:rsidR="006E3355" w:rsidRPr="00472A81">
        <w:rPr>
          <w:rFonts w:ascii="Times New Roman" w:hAnsi="Times New Roman" w:cs="Times New Roman"/>
          <w:sz w:val="24"/>
          <w:szCs w:val="24"/>
          <w:lang w:val="en-US"/>
        </w:rPr>
        <w:t>condonati</w:t>
      </w:r>
      <w:r w:rsidR="00472A81">
        <w:rPr>
          <w:rFonts w:ascii="Times New Roman" w:hAnsi="Times New Roman" w:cs="Times New Roman"/>
          <w:sz w:val="24"/>
          <w:szCs w:val="24"/>
          <w:lang w:val="en-US"/>
        </w:rPr>
        <w:t xml:space="preserve">on and reinstatement of appeal.  </w:t>
      </w:r>
      <w:r w:rsidR="006E3355" w:rsidRPr="00472A81">
        <w:rPr>
          <w:rFonts w:ascii="Times New Roman" w:hAnsi="Times New Roman" w:cs="Times New Roman"/>
          <w:sz w:val="24"/>
          <w:szCs w:val="24"/>
          <w:lang w:val="en-US"/>
        </w:rPr>
        <w:t>The applica</w:t>
      </w:r>
      <w:r w:rsidR="00472A81">
        <w:rPr>
          <w:rFonts w:ascii="Times New Roman" w:hAnsi="Times New Roman" w:cs="Times New Roman"/>
          <w:sz w:val="24"/>
          <w:szCs w:val="24"/>
          <w:lang w:val="en-US"/>
        </w:rPr>
        <w:t>tion is brought in terms of r</w:t>
      </w:r>
      <w:r w:rsidR="006E3355" w:rsidRPr="00472A81">
        <w:rPr>
          <w:rFonts w:ascii="Times New Roman" w:hAnsi="Times New Roman" w:cs="Times New Roman"/>
          <w:sz w:val="24"/>
          <w:szCs w:val="24"/>
          <w:lang w:val="en-US"/>
        </w:rPr>
        <w:t xml:space="preserve"> 70 (2) of the Supreme Court Rules 2018. </w:t>
      </w:r>
      <w:r w:rsidR="00472A81">
        <w:rPr>
          <w:rFonts w:ascii="Times New Roman" w:hAnsi="Times New Roman" w:cs="Times New Roman"/>
          <w:sz w:val="24"/>
          <w:szCs w:val="24"/>
          <w:lang w:val="en-US"/>
        </w:rPr>
        <w:t xml:space="preserve"> </w:t>
      </w:r>
      <w:r w:rsidR="006E3355" w:rsidRPr="00472A81">
        <w:rPr>
          <w:rFonts w:ascii="Times New Roman" w:hAnsi="Times New Roman" w:cs="Times New Roman"/>
          <w:sz w:val="24"/>
          <w:szCs w:val="24"/>
          <w:lang w:val="en-US"/>
        </w:rPr>
        <w:t>If successful, the applicant intends to appeal</w:t>
      </w:r>
      <w:r w:rsidR="004C4641">
        <w:rPr>
          <w:rFonts w:ascii="Times New Roman" w:hAnsi="Times New Roman" w:cs="Times New Roman"/>
          <w:sz w:val="24"/>
          <w:szCs w:val="24"/>
          <w:lang w:val="en-US"/>
        </w:rPr>
        <w:t xml:space="preserve"> against the whole judgment of the High Court</w:t>
      </w:r>
      <w:r w:rsidR="00472A81">
        <w:rPr>
          <w:rFonts w:ascii="Times New Roman" w:hAnsi="Times New Roman" w:cs="Times New Roman"/>
          <w:sz w:val="24"/>
          <w:szCs w:val="24"/>
          <w:lang w:val="en-US"/>
        </w:rPr>
        <w:t xml:space="preserve"> under case number HCH 4750</w:t>
      </w:r>
      <w:r w:rsidR="006E3355" w:rsidRPr="00472A81">
        <w:rPr>
          <w:rFonts w:ascii="Times New Roman" w:hAnsi="Times New Roman" w:cs="Times New Roman"/>
          <w:sz w:val="24"/>
          <w:szCs w:val="24"/>
          <w:lang w:val="en-US"/>
        </w:rPr>
        <w:t>/11.</w:t>
      </w:r>
      <w:r w:rsidR="003D19BE" w:rsidRPr="00472A81">
        <w:rPr>
          <w:rFonts w:ascii="Times New Roman" w:hAnsi="Times New Roman" w:cs="Times New Roman"/>
          <w:sz w:val="24"/>
          <w:szCs w:val="24"/>
          <w:lang w:val="en-US"/>
        </w:rPr>
        <w:t xml:space="preserve"> The</w:t>
      </w:r>
      <w:r w:rsidR="006E3355" w:rsidRPr="00472A81">
        <w:rPr>
          <w:rFonts w:ascii="Times New Roman" w:hAnsi="Times New Roman" w:cs="Times New Roman"/>
          <w:sz w:val="24"/>
          <w:szCs w:val="24"/>
          <w:lang w:val="en-US"/>
        </w:rPr>
        <w:t xml:space="preserve"> </w:t>
      </w:r>
      <w:r w:rsidR="003D19BE" w:rsidRPr="00472A81">
        <w:rPr>
          <w:rFonts w:ascii="Times New Roman" w:hAnsi="Times New Roman" w:cs="Times New Roman"/>
          <w:sz w:val="24"/>
          <w:szCs w:val="24"/>
          <w:lang w:val="en-US"/>
        </w:rPr>
        <w:t>j</w:t>
      </w:r>
      <w:r w:rsidR="006E3355" w:rsidRPr="00472A81">
        <w:rPr>
          <w:rFonts w:ascii="Times New Roman" w:hAnsi="Times New Roman" w:cs="Times New Roman"/>
          <w:sz w:val="24"/>
          <w:szCs w:val="24"/>
          <w:lang w:val="en-US"/>
        </w:rPr>
        <w:t xml:space="preserve">udgment was handed down on 12 February </w:t>
      </w:r>
      <w:r w:rsidR="00472A81">
        <w:rPr>
          <w:rFonts w:ascii="Times New Roman" w:hAnsi="Times New Roman" w:cs="Times New Roman"/>
          <w:sz w:val="24"/>
          <w:szCs w:val="24"/>
          <w:lang w:val="en-US"/>
        </w:rPr>
        <w:t>2024 under judgment number HH 64/</w:t>
      </w:r>
      <w:r w:rsidR="006E3355" w:rsidRPr="00472A81">
        <w:rPr>
          <w:rFonts w:ascii="Times New Roman" w:hAnsi="Times New Roman" w:cs="Times New Roman"/>
          <w:sz w:val="24"/>
          <w:szCs w:val="24"/>
          <w:lang w:val="en-US"/>
        </w:rPr>
        <w:t>24.</w:t>
      </w:r>
    </w:p>
    <w:p w:rsidR="006E3355" w:rsidRPr="00472A81" w:rsidRDefault="006E3355" w:rsidP="00C13F9E">
      <w:pPr>
        <w:jc w:val="both"/>
        <w:rPr>
          <w:rFonts w:ascii="Times New Roman" w:hAnsi="Times New Roman" w:cs="Times New Roman"/>
          <w:sz w:val="24"/>
          <w:szCs w:val="24"/>
          <w:lang w:val="en-US"/>
        </w:rPr>
      </w:pPr>
    </w:p>
    <w:p w:rsidR="006E3355" w:rsidRPr="00472A81" w:rsidRDefault="00472A81" w:rsidP="00472A81">
      <w:pPr>
        <w:pStyle w:val="Heading2"/>
      </w:pPr>
      <w:r w:rsidRPr="00472A81">
        <w:t>FACTUAL BACKGROUND</w:t>
      </w:r>
    </w:p>
    <w:p w:rsidR="002F3FA2" w:rsidRPr="00472A81" w:rsidRDefault="002F3FA2" w:rsidP="00C13F9E">
      <w:pPr>
        <w:ind w:left="0" w:firstLine="360"/>
        <w:jc w:val="both"/>
        <w:rPr>
          <w:rFonts w:ascii="Times New Roman" w:hAnsi="Times New Roman" w:cs="Times New Roman"/>
          <w:b/>
          <w:sz w:val="24"/>
          <w:szCs w:val="24"/>
          <w:u w:val="single"/>
          <w:lang w:val="en-US"/>
        </w:rPr>
      </w:pPr>
    </w:p>
    <w:p w:rsidR="00D52A36" w:rsidRPr="002A55D3" w:rsidRDefault="002F3FA2" w:rsidP="002A55D3">
      <w:pPr>
        <w:pStyle w:val="ListParagraph"/>
        <w:numPr>
          <w:ilvl w:val="0"/>
          <w:numId w:val="1"/>
        </w:numPr>
        <w:spacing w:line="480" w:lineRule="auto"/>
        <w:ind w:left="360"/>
        <w:jc w:val="both"/>
        <w:rPr>
          <w:rFonts w:ascii="Times New Roman" w:hAnsi="Times New Roman" w:cs="Times New Roman"/>
          <w:b/>
          <w:sz w:val="24"/>
          <w:szCs w:val="24"/>
          <w:lang w:val="en-US"/>
        </w:rPr>
      </w:pPr>
      <w:r w:rsidRPr="00472A81">
        <w:rPr>
          <w:rFonts w:ascii="Times New Roman" w:hAnsi="Times New Roman" w:cs="Times New Roman"/>
          <w:sz w:val="24"/>
          <w:szCs w:val="24"/>
          <w:lang w:val="en-US"/>
        </w:rPr>
        <w:t xml:space="preserve">The parties were involved in a violent motor vehicle accident on 27 June 2008. The respondent sustained serious bodily injuries </w:t>
      </w:r>
      <w:r w:rsidR="00D52A36" w:rsidRPr="00472A81">
        <w:rPr>
          <w:rFonts w:ascii="Times New Roman" w:hAnsi="Times New Roman" w:cs="Times New Roman"/>
          <w:sz w:val="24"/>
          <w:szCs w:val="24"/>
          <w:lang w:val="en-US"/>
        </w:rPr>
        <w:t>which rendered him immobile.</w:t>
      </w:r>
      <w:r w:rsidR="002A55D3">
        <w:rPr>
          <w:rFonts w:ascii="Times New Roman" w:hAnsi="Times New Roman" w:cs="Times New Roman"/>
          <w:sz w:val="24"/>
          <w:szCs w:val="24"/>
          <w:lang w:val="en-US"/>
        </w:rPr>
        <w:t xml:space="preserve"> </w:t>
      </w:r>
      <w:r w:rsidR="00D52A36" w:rsidRPr="00472A81">
        <w:rPr>
          <w:rFonts w:ascii="Times New Roman" w:hAnsi="Times New Roman" w:cs="Times New Roman"/>
          <w:sz w:val="24"/>
          <w:szCs w:val="24"/>
          <w:lang w:val="en-US"/>
        </w:rPr>
        <w:t xml:space="preserve"> </w:t>
      </w:r>
      <w:r w:rsidR="001F48BB" w:rsidRPr="00472A81">
        <w:rPr>
          <w:rFonts w:ascii="Times New Roman" w:hAnsi="Times New Roman" w:cs="Times New Roman"/>
          <w:sz w:val="24"/>
          <w:szCs w:val="24"/>
          <w:lang w:val="en-US"/>
        </w:rPr>
        <w:t xml:space="preserve">He sustained a broken </w:t>
      </w:r>
      <w:r w:rsidR="00C13F9E" w:rsidRPr="00472A81">
        <w:rPr>
          <w:rFonts w:ascii="Times New Roman" w:hAnsi="Times New Roman" w:cs="Times New Roman"/>
          <w:sz w:val="24"/>
          <w:szCs w:val="24"/>
          <w:lang w:val="en-US"/>
        </w:rPr>
        <w:t>femur</w:t>
      </w:r>
      <w:r w:rsidR="001F48BB" w:rsidRPr="00472A81">
        <w:rPr>
          <w:rFonts w:ascii="Times New Roman" w:hAnsi="Times New Roman" w:cs="Times New Roman"/>
          <w:sz w:val="24"/>
          <w:szCs w:val="24"/>
          <w:lang w:val="en-US"/>
        </w:rPr>
        <w:t xml:space="preserve"> </w:t>
      </w:r>
      <w:r w:rsidR="00C13F9E" w:rsidRPr="00472A81">
        <w:rPr>
          <w:rFonts w:ascii="Times New Roman" w:hAnsi="Times New Roman" w:cs="Times New Roman"/>
          <w:sz w:val="24"/>
          <w:szCs w:val="24"/>
          <w:lang w:val="en-US"/>
        </w:rPr>
        <w:t>resulting in permanent disability.</w:t>
      </w:r>
      <w:r w:rsidR="00A87DEB" w:rsidRPr="00472A81">
        <w:rPr>
          <w:rFonts w:ascii="Times New Roman" w:hAnsi="Times New Roman" w:cs="Times New Roman"/>
          <w:sz w:val="24"/>
          <w:szCs w:val="24"/>
          <w:lang w:val="en-US"/>
        </w:rPr>
        <w:t xml:space="preserve"> </w:t>
      </w:r>
      <w:r w:rsidR="00D52A36" w:rsidRPr="00472A81">
        <w:rPr>
          <w:rFonts w:ascii="Times New Roman" w:hAnsi="Times New Roman" w:cs="Times New Roman"/>
          <w:sz w:val="24"/>
          <w:szCs w:val="24"/>
          <w:lang w:val="en-US"/>
        </w:rPr>
        <w:t xml:space="preserve">He sued the respondent </w:t>
      </w:r>
      <w:r w:rsidR="00A634E2" w:rsidRPr="00472A81">
        <w:rPr>
          <w:rFonts w:ascii="Times New Roman" w:hAnsi="Times New Roman" w:cs="Times New Roman"/>
          <w:sz w:val="24"/>
          <w:szCs w:val="24"/>
          <w:lang w:val="en-US"/>
        </w:rPr>
        <w:t xml:space="preserve">in the High Court (the court </w:t>
      </w:r>
      <w:r w:rsidR="00A634E2" w:rsidRPr="00472A81">
        <w:rPr>
          <w:rFonts w:ascii="Times New Roman" w:hAnsi="Times New Roman" w:cs="Times New Roman"/>
          <w:i/>
          <w:sz w:val="24"/>
          <w:szCs w:val="24"/>
          <w:lang w:val="en-US"/>
        </w:rPr>
        <w:t>a quo</w:t>
      </w:r>
      <w:r w:rsidR="00A634E2" w:rsidRPr="00472A81">
        <w:rPr>
          <w:rFonts w:ascii="Times New Roman" w:hAnsi="Times New Roman" w:cs="Times New Roman"/>
          <w:sz w:val="24"/>
          <w:szCs w:val="24"/>
          <w:lang w:val="en-US"/>
        </w:rPr>
        <w:t>)</w:t>
      </w:r>
      <w:r w:rsidR="00910894" w:rsidRPr="00472A81">
        <w:rPr>
          <w:rFonts w:ascii="Times New Roman" w:hAnsi="Times New Roman" w:cs="Times New Roman"/>
          <w:sz w:val="24"/>
          <w:szCs w:val="24"/>
          <w:lang w:val="en-US"/>
        </w:rPr>
        <w:t xml:space="preserve"> </w:t>
      </w:r>
      <w:r w:rsidR="00D52A36" w:rsidRPr="00472A81">
        <w:rPr>
          <w:rFonts w:ascii="Times New Roman" w:hAnsi="Times New Roman" w:cs="Times New Roman"/>
          <w:sz w:val="24"/>
          <w:szCs w:val="24"/>
          <w:lang w:val="en-US"/>
        </w:rPr>
        <w:t>for damages arising from</w:t>
      </w:r>
      <w:r w:rsidR="00026FD7">
        <w:rPr>
          <w:rFonts w:ascii="Times New Roman" w:hAnsi="Times New Roman" w:cs="Times New Roman"/>
          <w:sz w:val="24"/>
          <w:szCs w:val="24"/>
          <w:lang w:val="en-US"/>
        </w:rPr>
        <w:t xml:space="preserve"> the applicant’s </w:t>
      </w:r>
      <w:r w:rsidR="00026FD7" w:rsidRPr="00472A81">
        <w:rPr>
          <w:rFonts w:ascii="Times New Roman" w:hAnsi="Times New Roman" w:cs="Times New Roman"/>
          <w:sz w:val="24"/>
          <w:szCs w:val="24"/>
          <w:lang w:val="en-US"/>
        </w:rPr>
        <w:t xml:space="preserve"> </w:t>
      </w:r>
      <w:r w:rsidR="00D52A36" w:rsidRPr="00472A81">
        <w:rPr>
          <w:rFonts w:ascii="Times New Roman" w:hAnsi="Times New Roman" w:cs="Times New Roman"/>
          <w:sz w:val="24"/>
          <w:szCs w:val="24"/>
          <w:lang w:val="en-US"/>
        </w:rPr>
        <w:t>negligence as follows:</w:t>
      </w:r>
    </w:p>
    <w:p w:rsidR="00D52A36" w:rsidRPr="00472A81" w:rsidRDefault="002A55D3" w:rsidP="002A55D3">
      <w:pPr>
        <w:pStyle w:val="ListParagraph"/>
        <w:spacing w:line="480" w:lineRule="auto"/>
        <w:ind w:left="144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   </w:t>
      </w:r>
      <w:r w:rsidR="009F6AB1">
        <w:rPr>
          <w:rFonts w:ascii="Times New Roman" w:hAnsi="Times New Roman" w:cs="Times New Roman"/>
          <w:sz w:val="24"/>
          <w:szCs w:val="24"/>
          <w:lang w:val="en-US"/>
        </w:rPr>
        <w:t>Bodily</w:t>
      </w:r>
      <w:r>
        <w:rPr>
          <w:rFonts w:ascii="Times New Roman" w:hAnsi="Times New Roman" w:cs="Times New Roman"/>
          <w:sz w:val="24"/>
          <w:szCs w:val="24"/>
          <w:lang w:val="en-US"/>
        </w:rPr>
        <w:t xml:space="preserve"> injury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D52A36" w:rsidRPr="00472A81">
        <w:rPr>
          <w:rFonts w:ascii="Times New Roman" w:hAnsi="Times New Roman" w:cs="Times New Roman"/>
          <w:sz w:val="24"/>
          <w:szCs w:val="24"/>
          <w:lang w:val="en-US"/>
        </w:rPr>
        <w:t>US$52 000.00</w:t>
      </w:r>
    </w:p>
    <w:p w:rsidR="00D52A36" w:rsidRPr="00472A81" w:rsidRDefault="002A55D3" w:rsidP="002A55D3">
      <w:pPr>
        <w:pStyle w:val="ListParagraph"/>
        <w:ind w:left="144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(ii)  </w:t>
      </w:r>
      <w:r w:rsidR="00D52A36" w:rsidRPr="00472A81">
        <w:rPr>
          <w:rFonts w:ascii="Times New Roman" w:hAnsi="Times New Roman" w:cs="Times New Roman"/>
          <w:sz w:val="24"/>
          <w:szCs w:val="24"/>
          <w:lang w:val="en-US"/>
        </w:rPr>
        <w:t>Medical expenses</w:t>
      </w:r>
      <w:r w:rsidR="00D52A36" w:rsidRPr="00472A81">
        <w:rPr>
          <w:rFonts w:ascii="Times New Roman" w:hAnsi="Times New Roman" w:cs="Times New Roman"/>
          <w:sz w:val="24"/>
          <w:szCs w:val="24"/>
          <w:lang w:val="en-US"/>
        </w:rPr>
        <w:tab/>
      </w:r>
      <w:r w:rsidR="00D52A36" w:rsidRPr="00472A81">
        <w:rPr>
          <w:rFonts w:ascii="Times New Roman" w:hAnsi="Times New Roman" w:cs="Times New Roman"/>
          <w:sz w:val="24"/>
          <w:szCs w:val="24"/>
          <w:lang w:val="en-US"/>
        </w:rPr>
        <w:tab/>
      </w:r>
      <w:r w:rsidR="00D52A36" w:rsidRPr="00472A81">
        <w:rPr>
          <w:rFonts w:ascii="Times New Roman" w:hAnsi="Times New Roman" w:cs="Times New Roman"/>
          <w:sz w:val="24"/>
          <w:szCs w:val="24"/>
          <w:lang w:val="en-US"/>
        </w:rPr>
        <w:tab/>
      </w:r>
      <w:r w:rsidR="004A15ED" w:rsidRPr="00472A81">
        <w:rPr>
          <w:rFonts w:ascii="Times New Roman" w:hAnsi="Times New Roman" w:cs="Times New Roman"/>
          <w:sz w:val="24"/>
          <w:szCs w:val="24"/>
          <w:lang w:val="en-US"/>
        </w:rPr>
        <w:t xml:space="preserve">         </w:t>
      </w:r>
      <w:r w:rsidR="00D52A36" w:rsidRPr="00472A81">
        <w:rPr>
          <w:rFonts w:ascii="Times New Roman" w:hAnsi="Times New Roman" w:cs="Times New Roman"/>
          <w:sz w:val="24"/>
          <w:szCs w:val="24"/>
          <w:lang w:val="en-US"/>
        </w:rPr>
        <w:t>2</w:t>
      </w:r>
      <w:r w:rsidR="004A15ED" w:rsidRPr="00472A81">
        <w:rPr>
          <w:rFonts w:ascii="Times New Roman" w:hAnsi="Times New Roman" w:cs="Times New Roman"/>
          <w:sz w:val="24"/>
          <w:szCs w:val="24"/>
          <w:lang w:val="en-US"/>
        </w:rPr>
        <w:t xml:space="preserve"> 000.00</w:t>
      </w:r>
    </w:p>
    <w:p w:rsidR="006E3355" w:rsidRPr="00472A81" w:rsidRDefault="001D40F2" w:rsidP="00C13F9E">
      <w:pPr>
        <w:ind w:left="504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w:t>
      </w:r>
    </w:p>
    <w:p w:rsidR="001D40F2" w:rsidRPr="00472A81" w:rsidRDefault="001D40F2" w:rsidP="002A55D3">
      <w:pPr>
        <w:pStyle w:val="ListParagraph"/>
        <w:ind w:left="1440" w:firstLine="36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Total                                                      54 000.00</w:t>
      </w:r>
    </w:p>
    <w:p w:rsidR="001D40F2" w:rsidRPr="00472A81" w:rsidRDefault="001D40F2" w:rsidP="00C13F9E">
      <w:pPr>
        <w:pStyle w:val="ListParagraph"/>
        <w:ind w:left="504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w:t>
      </w:r>
    </w:p>
    <w:p w:rsidR="001F48BB" w:rsidRPr="00472A81" w:rsidRDefault="001F48BB" w:rsidP="002A55D3">
      <w:pPr>
        <w:pStyle w:val="ListParagraph"/>
        <w:tabs>
          <w:tab w:val="left" w:pos="5040"/>
        </w:tabs>
        <w:ind w:left="5040"/>
        <w:jc w:val="both"/>
        <w:rPr>
          <w:rFonts w:ascii="Times New Roman" w:hAnsi="Times New Roman" w:cs="Times New Roman"/>
          <w:sz w:val="24"/>
          <w:szCs w:val="24"/>
          <w:lang w:val="en-US"/>
        </w:rPr>
      </w:pPr>
    </w:p>
    <w:p w:rsidR="001F48BB" w:rsidRPr="00472A81" w:rsidRDefault="001F48BB" w:rsidP="002A55D3">
      <w:pPr>
        <w:pStyle w:val="ListParagraph"/>
        <w:numPr>
          <w:ilvl w:val="0"/>
          <w:numId w:val="1"/>
        </w:numPr>
        <w:tabs>
          <w:tab w:val="left" w:pos="360"/>
          <w:tab w:val="left" w:pos="720"/>
          <w:tab w:val="left" w:pos="810"/>
        </w:tabs>
        <w:spacing w:line="480" w:lineRule="auto"/>
        <w:ind w:left="36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lastRenderedPageBreak/>
        <w:t>In addition, the applicant sought interest at the prescribed rate from the date of summons to the date of payment in fu</w:t>
      </w:r>
      <w:r w:rsidR="00C13F9E" w:rsidRPr="00472A81">
        <w:rPr>
          <w:rFonts w:ascii="Times New Roman" w:hAnsi="Times New Roman" w:cs="Times New Roman"/>
          <w:sz w:val="24"/>
          <w:szCs w:val="24"/>
          <w:lang w:val="en-US"/>
        </w:rPr>
        <w:t>l</w:t>
      </w:r>
      <w:r w:rsidRPr="00472A81">
        <w:rPr>
          <w:rFonts w:ascii="Times New Roman" w:hAnsi="Times New Roman" w:cs="Times New Roman"/>
          <w:sz w:val="24"/>
          <w:szCs w:val="24"/>
          <w:lang w:val="en-US"/>
        </w:rPr>
        <w:t>l together with costs of suit.</w:t>
      </w:r>
      <w:r w:rsidR="002A55D3">
        <w:rPr>
          <w:rFonts w:ascii="Times New Roman" w:hAnsi="Times New Roman" w:cs="Times New Roman"/>
          <w:sz w:val="24"/>
          <w:szCs w:val="24"/>
          <w:lang w:val="en-US"/>
        </w:rPr>
        <w:t xml:space="preserve">  </w:t>
      </w:r>
      <w:r w:rsidR="00C13F9E" w:rsidRPr="00472A81">
        <w:rPr>
          <w:rFonts w:ascii="Times New Roman" w:hAnsi="Times New Roman" w:cs="Times New Roman"/>
          <w:sz w:val="24"/>
          <w:szCs w:val="24"/>
          <w:lang w:val="en-US"/>
        </w:rPr>
        <w:t>The respondent’s cause of action was grounded on negligence</w:t>
      </w:r>
      <w:r w:rsidR="00A02B2A" w:rsidRPr="00472A81">
        <w:rPr>
          <w:rFonts w:ascii="Times New Roman" w:hAnsi="Times New Roman" w:cs="Times New Roman"/>
          <w:sz w:val="24"/>
          <w:szCs w:val="24"/>
          <w:lang w:val="en-US"/>
        </w:rPr>
        <w:t>.</w:t>
      </w:r>
    </w:p>
    <w:p w:rsidR="00B149F0" w:rsidRPr="00472A81" w:rsidRDefault="00B149F0" w:rsidP="00B149F0">
      <w:pPr>
        <w:pStyle w:val="ListParagraph"/>
        <w:jc w:val="both"/>
        <w:rPr>
          <w:rFonts w:ascii="Times New Roman" w:hAnsi="Times New Roman" w:cs="Times New Roman"/>
          <w:sz w:val="24"/>
          <w:szCs w:val="24"/>
          <w:lang w:val="en-US"/>
        </w:rPr>
      </w:pPr>
    </w:p>
    <w:p w:rsidR="00A02B2A" w:rsidRPr="002A55D3" w:rsidRDefault="002A55D3" w:rsidP="002A55D3">
      <w:pPr>
        <w:pStyle w:val="ListParagraph"/>
        <w:ind w:hanging="720"/>
        <w:jc w:val="both"/>
        <w:rPr>
          <w:rFonts w:ascii="Times New Roman" w:hAnsi="Times New Roman" w:cs="Times New Roman"/>
          <w:b/>
          <w:sz w:val="24"/>
          <w:szCs w:val="24"/>
          <w:u w:val="single"/>
          <w:lang w:val="en-US"/>
        </w:rPr>
      </w:pPr>
      <w:r w:rsidRPr="002A55D3">
        <w:rPr>
          <w:rFonts w:ascii="Times New Roman" w:hAnsi="Times New Roman" w:cs="Times New Roman"/>
          <w:b/>
          <w:sz w:val="24"/>
          <w:szCs w:val="24"/>
          <w:u w:val="single"/>
          <w:lang w:val="en-US"/>
        </w:rPr>
        <w:t>THE RESPONDENT’S PARTICULARS OF NEGLIGENCE</w:t>
      </w:r>
    </w:p>
    <w:p w:rsidR="00A02B2A" w:rsidRPr="00472A81" w:rsidRDefault="00A02B2A" w:rsidP="00A02B2A">
      <w:pPr>
        <w:pStyle w:val="ListParagraph"/>
        <w:jc w:val="both"/>
        <w:rPr>
          <w:rFonts w:ascii="Times New Roman" w:hAnsi="Times New Roman" w:cs="Times New Roman"/>
          <w:b/>
          <w:sz w:val="24"/>
          <w:szCs w:val="24"/>
          <w:lang w:val="en-US"/>
        </w:rPr>
      </w:pPr>
    </w:p>
    <w:p w:rsidR="00A02B2A" w:rsidRDefault="00A02B2A" w:rsidP="002A55D3">
      <w:pPr>
        <w:pStyle w:val="ListParagraph"/>
        <w:numPr>
          <w:ilvl w:val="0"/>
          <w:numId w:val="1"/>
        </w:numPr>
        <w:ind w:left="36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The respondent attributed the following particulars of negligence to the applicant. </w:t>
      </w:r>
    </w:p>
    <w:p w:rsidR="002A55D3" w:rsidRPr="002A55D3" w:rsidRDefault="002A55D3" w:rsidP="002A55D3">
      <w:pPr>
        <w:pStyle w:val="ListParagraph"/>
        <w:ind w:left="360"/>
        <w:jc w:val="both"/>
        <w:rPr>
          <w:rFonts w:ascii="Times New Roman" w:hAnsi="Times New Roman" w:cs="Times New Roman"/>
          <w:sz w:val="24"/>
          <w:szCs w:val="24"/>
          <w:lang w:val="en-US"/>
        </w:rPr>
      </w:pPr>
    </w:p>
    <w:p w:rsidR="00A02B2A" w:rsidRDefault="002A55D3" w:rsidP="002A55D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A02B2A" w:rsidRPr="002A55D3">
        <w:rPr>
          <w:rFonts w:ascii="Times New Roman" w:hAnsi="Times New Roman" w:cs="Times New Roman"/>
          <w:sz w:val="24"/>
          <w:szCs w:val="24"/>
          <w:lang w:val="en-US"/>
        </w:rPr>
        <w:t xml:space="preserve">That he drove his motor vehicle </w:t>
      </w:r>
      <w:r w:rsidR="00465626" w:rsidRPr="002A55D3">
        <w:rPr>
          <w:rFonts w:ascii="Times New Roman" w:hAnsi="Times New Roman" w:cs="Times New Roman"/>
          <w:sz w:val="24"/>
          <w:szCs w:val="24"/>
          <w:lang w:val="en-US"/>
        </w:rPr>
        <w:t>n</w:t>
      </w:r>
      <w:r w:rsidR="00A02B2A" w:rsidRPr="002A55D3">
        <w:rPr>
          <w:rFonts w:ascii="Times New Roman" w:hAnsi="Times New Roman" w:cs="Times New Roman"/>
          <w:sz w:val="24"/>
          <w:szCs w:val="24"/>
          <w:lang w:val="en-US"/>
        </w:rPr>
        <w:t>egligently.</w:t>
      </w:r>
    </w:p>
    <w:p w:rsidR="002A55D3" w:rsidRPr="002A55D3" w:rsidRDefault="002A55D3" w:rsidP="002A55D3">
      <w:pPr>
        <w:tabs>
          <w:tab w:val="left" w:pos="720"/>
        </w:tabs>
        <w:jc w:val="both"/>
        <w:rPr>
          <w:rFonts w:ascii="Times New Roman" w:hAnsi="Times New Roman" w:cs="Times New Roman"/>
          <w:sz w:val="24"/>
          <w:szCs w:val="24"/>
          <w:lang w:val="en-US"/>
        </w:rPr>
      </w:pPr>
    </w:p>
    <w:p w:rsidR="00A02B2A" w:rsidRPr="002A55D3" w:rsidRDefault="002A55D3" w:rsidP="002A55D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sidR="00465626" w:rsidRPr="002A55D3">
        <w:rPr>
          <w:rFonts w:ascii="Times New Roman" w:hAnsi="Times New Roman" w:cs="Times New Roman"/>
          <w:sz w:val="24"/>
          <w:szCs w:val="24"/>
          <w:lang w:val="en-US"/>
        </w:rPr>
        <w:t xml:space="preserve">That he drove his motor vehicle without due care and </w:t>
      </w:r>
      <w:r w:rsidR="00A87DEB" w:rsidRPr="002A55D3">
        <w:rPr>
          <w:rFonts w:ascii="Times New Roman" w:hAnsi="Times New Roman" w:cs="Times New Roman"/>
          <w:sz w:val="24"/>
          <w:szCs w:val="24"/>
          <w:lang w:val="en-US"/>
        </w:rPr>
        <w:t>attention</w:t>
      </w:r>
      <w:r w:rsidR="00465626" w:rsidRPr="002A55D3">
        <w:rPr>
          <w:rFonts w:ascii="Times New Roman" w:hAnsi="Times New Roman" w:cs="Times New Roman"/>
          <w:sz w:val="24"/>
          <w:szCs w:val="24"/>
          <w:lang w:val="en-US"/>
        </w:rPr>
        <w:t>.</w:t>
      </w:r>
    </w:p>
    <w:p w:rsidR="00465626" w:rsidRPr="00472A81" w:rsidRDefault="00465626" w:rsidP="002A55D3">
      <w:pPr>
        <w:pStyle w:val="ListParagraph"/>
        <w:spacing w:line="480" w:lineRule="auto"/>
        <w:ind w:left="2160"/>
        <w:jc w:val="both"/>
        <w:rPr>
          <w:rFonts w:ascii="Times New Roman" w:hAnsi="Times New Roman" w:cs="Times New Roman"/>
          <w:sz w:val="24"/>
          <w:szCs w:val="24"/>
          <w:lang w:val="en-US"/>
        </w:rPr>
      </w:pPr>
    </w:p>
    <w:p w:rsidR="00A02B2A" w:rsidRPr="00472A81" w:rsidRDefault="00A87DEB" w:rsidP="002A55D3">
      <w:pPr>
        <w:pStyle w:val="ListParagraph"/>
        <w:numPr>
          <w:ilvl w:val="0"/>
          <w:numId w:val="1"/>
        </w:numPr>
        <w:spacing w:line="480" w:lineRule="auto"/>
        <w:ind w:left="36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The applicant denied the allegations of negligence attributed to him by the respondent. </w:t>
      </w:r>
      <w:r w:rsidR="002A55D3">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 xml:space="preserve">He countered that it was the </w:t>
      </w:r>
      <w:r w:rsidR="00B077DA" w:rsidRPr="00472A81">
        <w:rPr>
          <w:rFonts w:ascii="Times New Roman" w:hAnsi="Times New Roman" w:cs="Times New Roman"/>
          <w:sz w:val="24"/>
          <w:szCs w:val="24"/>
          <w:lang w:val="en-US"/>
        </w:rPr>
        <w:t>r</w:t>
      </w:r>
      <w:r w:rsidRPr="00472A81">
        <w:rPr>
          <w:rFonts w:ascii="Times New Roman" w:hAnsi="Times New Roman" w:cs="Times New Roman"/>
          <w:sz w:val="24"/>
          <w:szCs w:val="24"/>
          <w:lang w:val="en-US"/>
        </w:rPr>
        <w:t>espondent who was negligent</w:t>
      </w:r>
      <w:r w:rsidR="00026FD7">
        <w:rPr>
          <w:rFonts w:ascii="Times New Roman" w:hAnsi="Times New Roman" w:cs="Times New Roman"/>
          <w:sz w:val="24"/>
          <w:szCs w:val="24"/>
          <w:lang w:val="en-US"/>
        </w:rPr>
        <w:t xml:space="preserve"> instead, i</w:t>
      </w:r>
      <w:r w:rsidRPr="00472A81">
        <w:rPr>
          <w:rFonts w:ascii="Times New Roman" w:hAnsi="Times New Roman" w:cs="Times New Roman"/>
          <w:sz w:val="24"/>
          <w:szCs w:val="24"/>
          <w:lang w:val="en-US"/>
        </w:rPr>
        <w:t>n that he encroached onto his lane thereby causing the accident.</w:t>
      </w:r>
    </w:p>
    <w:p w:rsidR="00A634E2" w:rsidRPr="00472A81" w:rsidRDefault="00A634E2" w:rsidP="00A634E2">
      <w:pPr>
        <w:pStyle w:val="ListParagraph"/>
        <w:jc w:val="both"/>
        <w:rPr>
          <w:rFonts w:ascii="Times New Roman" w:hAnsi="Times New Roman" w:cs="Times New Roman"/>
          <w:sz w:val="24"/>
          <w:szCs w:val="24"/>
          <w:lang w:val="en-US"/>
        </w:rPr>
      </w:pPr>
    </w:p>
    <w:p w:rsidR="00A634E2" w:rsidRDefault="002A55D3" w:rsidP="002A55D3">
      <w:pPr>
        <w:pStyle w:val="ListParagraph"/>
        <w:ind w:hanging="720"/>
        <w:jc w:val="both"/>
        <w:rPr>
          <w:rFonts w:ascii="Times New Roman" w:hAnsi="Times New Roman" w:cs="Times New Roman"/>
          <w:b/>
          <w:sz w:val="24"/>
          <w:szCs w:val="24"/>
          <w:u w:val="single"/>
          <w:lang w:val="en-US"/>
        </w:rPr>
      </w:pPr>
      <w:r w:rsidRPr="002A55D3">
        <w:rPr>
          <w:rFonts w:ascii="Times New Roman" w:hAnsi="Times New Roman" w:cs="Times New Roman"/>
          <w:b/>
          <w:sz w:val="24"/>
          <w:szCs w:val="24"/>
          <w:u w:val="single"/>
          <w:lang w:val="en-US"/>
        </w:rPr>
        <w:t>THE RESPONDENT’S EVIDENCE</w:t>
      </w:r>
    </w:p>
    <w:p w:rsidR="002A55D3" w:rsidRPr="002A55D3" w:rsidRDefault="002A55D3" w:rsidP="002A55D3">
      <w:pPr>
        <w:pStyle w:val="ListParagraph"/>
        <w:ind w:left="360" w:hanging="360"/>
        <w:jc w:val="both"/>
        <w:rPr>
          <w:rFonts w:ascii="Times New Roman" w:hAnsi="Times New Roman" w:cs="Times New Roman"/>
          <w:b/>
          <w:sz w:val="24"/>
          <w:szCs w:val="24"/>
          <w:u w:val="single"/>
          <w:lang w:val="en-US"/>
        </w:rPr>
      </w:pPr>
    </w:p>
    <w:p w:rsidR="00A634E2" w:rsidRPr="00472A81" w:rsidRDefault="00065B44" w:rsidP="002A55D3">
      <w:pPr>
        <w:pStyle w:val="ListParagraph"/>
        <w:numPr>
          <w:ilvl w:val="0"/>
          <w:numId w:val="1"/>
        </w:numPr>
        <w:spacing w:line="480" w:lineRule="auto"/>
        <w:ind w:left="36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The respondent gave evidence on his own behalf in the court </w:t>
      </w:r>
      <w:r w:rsidRPr="00472A81">
        <w:rPr>
          <w:rFonts w:ascii="Times New Roman" w:hAnsi="Times New Roman" w:cs="Times New Roman"/>
          <w:i/>
          <w:sz w:val="24"/>
          <w:szCs w:val="24"/>
          <w:lang w:val="en-US"/>
        </w:rPr>
        <w:t>a quo</w:t>
      </w:r>
      <w:r w:rsidRPr="00472A81">
        <w:rPr>
          <w:rFonts w:ascii="Times New Roman" w:hAnsi="Times New Roman" w:cs="Times New Roman"/>
          <w:sz w:val="24"/>
          <w:szCs w:val="24"/>
          <w:lang w:val="en-US"/>
        </w:rPr>
        <w:t>.  I</w:t>
      </w:r>
      <w:r w:rsidR="00A72901" w:rsidRPr="00472A81">
        <w:rPr>
          <w:rFonts w:ascii="Times New Roman" w:hAnsi="Times New Roman" w:cs="Times New Roman"/>
          <w:sz w:val="24"/>
          <w:szCs w:val="24"/>
          <w:lang w:val="en-US"/>
        </w:rPr>
        <w:t>t was his testimony that on 27 June 2008, he was driving his Maz</w:t>
      </w:r>
      <w:r w:rsidR="002A55D3">
        <w:rPr>
          <w:rFonts w:ascii="Times New Roman" w:hAnsi="Times New Roman" w:cs="Times New Roman"/>
          <w:sz w:val="24"/>
          <w:szCs w:val="24"/>
          <w:lang w:val="en-US"/>
        </w:rPr>
        <w:t>da 626 registration number 543/</w:t>
      </w:r>
      <w:r w:rsidR="00A72901" w:rsidRPr="00472A81">
        <w:rPr>
          <w:rFonts w:ascii="Times New Roman" w:hAnsi="Times New Roman" w:cs="Times New Roman"/>
          <w:sz w:val="24"/>
          <w:szCs w:val="24"/>
          <w:lang w:val="en-US"/>
        </w:rPr>
        <w:t>1407 along Mazowe Road towards Westgate roundabout</w:t>
      </w:r>
      <w:r w:rsidR="0011142D" w:rsidRPr="00472A81">
        <w:rPr>
          <w:rFonts w:ascii="Times New Roman" w:hAnsi="Times New Roman" w:cs="Times New Roman"/>
          <w:sz w:val="24"/>
          <w:szCs w:val="24"/>
          <w:lang w:val="en-US"/>
        </w:rPr>
        <w:t xml:space="preserve"> i</w:t>
      </w:r>
      <w:r w:rsidR="004C4641">
        <w:rPr>
          <w:rFonts w:ascii="Times New Roman" w:hAnsi="Times New Roman" w:cs="Times New Roman"/>
          <w:sz w:val="24"/>
          <w:szCs w:val="24"/>
          <w:lang w:val="en-US"/>
        </w:rPr>
        <w:t>n the company of four children.</w:t>
      </w:r>
      <w:r w:rsidR="00A72901" w:rsidRPr="00472A81">
        <w:rPr>
          <w:rFonts w:ascii="Times New Roman" w:hAnsi="Times New Roman" w:cs="Times New Roman"/>
          <w:sz w:val="24"/>
          <w:szCs w:val="24"/>
          <w:lang w:val="en-US"/>
        </w:rPr>
        <w:t xml:space="preserve"> At the same time the applican</w:t>
      </w:r>
      <w:r w:rsidR="005A4193" w:rsidRPr="00472A81">
        <w:rPr>
          <w:rFonts w:ascii="Times New Roman" w:hAnsi="Times New Roman" w:cs="Times New Roman"/>
          <w:sz w:val="24"/>
          <w:szCs w:val="24"/>
          <w:lang w:val="en-US"/>
        </w:rPr>
        <w:t>t was drivi</w:t>
      </w:r>
      <w:r w:rsidR="00080ED8">
        <w:rPr>
          <w:rFonts w:ascii="Times New Roman" w:hAnsi="Times New Roman" w:cs="Times New Roman"/>
          <w:sz w:val="24"/>
          <w:szCs w:val="24"/>
          <w:lang w:val="en-US"/>
        </w:rPr>
        <w:t>ng his motor vehicle, a Toyota S</w:t>
      </w:r>
      <w:r w:rsidR="005A4193" w:rsidRPr="00472A81">
        <w:rPr>
          <w:rFonts w:ascii="Times New Roman" w:hAnsi="Times New Roman" w:cs="Times New Roman"/>
          <w:sz w:val="24"/>
          <w:szCs w:val="24"/>
          <w:lang w:val="en-US"/>
        </w:rPr>
        <w:t>urf registration number AAB 3342 in the opposite direction.</w:t>
      </w:r>
      <w:r w:rsidR="00A72901" w:rsidRPr="00472A81">
        <w:rPr>
          <w:rFonts w:ascii="Times New Roman" w:hAnsi="Times New Roman" w:cs="Times New Roman"/>
          <w:sz w:val="24"/>
          <w:szCs w:val="24"/>
          <w:lang w:val="en-US"/>
        </w:rPr>
        <w:t xml:space="preserve"> The applicant</w:t>
      </w:r>
      <w:r w:rsidR="0011142D" w:rsidRPr="00472A81">
        <w:rPr>
          <w:rFonts w:ascii="Times New Roman" w:hAnsi="Times New Roman" w:cs="Times New Roman"/>
          <w:sz w:val="24"/>
          <w:szCs w:val="24"/>
          <w:lang w:val="en-US"/>
        </w:rPr>
        <w:t xml:space="preserve"> negligently </w:t>
      </w:r>
      <w:r w:rsidR="00A72901" w:rsidRPr="00472A81">
        <w:rPr>
          <w:rFonts w:ascii="Times New Roman" w:hAnsi="Times New Roman" w:cs="Times New Roman"/>
          <w:sz w:val="24"/>
          <w:szCs w:val="24"/>
          <w:lang w:val="en-US"/>
        </w:rPr>
        <w:t xml:space="preserve">encroached onto his lane thereby </w:t>
      </w:r>
      <w:r w:rsidR="0011142D" w:rsidRPr="00472A81">
        <w:rPr>
          <w:rFonts w:ascii="Times New Roman" w:hAnsi="Times New Roman" w:cs="Times New Roman"/>
          <w:sz w:val="24"/>
          <w:szCs w:val="24"/>
          <w:lang w:val="en-US"/>
        </w:rPr>
        <w:t xml:space="preserve">causing a violent collision of the two motor vehicles. </w:t>
      </w:r>
      <w:r w:rsidR="0017039C">
        <w:rPr>
          <w:rFonts w:ascii="Times New Roman" w:hAnsi="Times New Roman" w:cs="Times New Roman"/>
          <w:sz w:val="24"/>
          <w:szCs w:val="24"/>
          <w:lang w:val="en-US"/>
        </w:rPr>
        <w:t xml:space="preserve"> </w:t>
      </w:r>
      <w:r w:rsidR="0011142D" w:rsidRPr="00472A81">
        <w:rPr>
          <w:rFonts w:ascii="Times New Roman" w:hAnsi="Times New Roman" w:cs="Times New Roman"/>
          <w:sz w:val="24"/>
          <w:szCs w:val="24"/>
          <w:lang w:val="en-US"/>
        </w:rPr>
        <w:t xml:space="preserve">He was trapped in his motor vehicle for 45 minutes until the police from Mabelreign </w:t>
      </w:r>
      <w:r w:rsidR="008D09E2" w:rsidRPr="00472A81">
        <w:rPr>
          <w:rFonts w:ascii="Times New Roman" w:hAnsi="Times New Roman" w:cs="Times New Roman"/>
          <w:sz w:val="24"/>
          <w:szCs w:val="24"/>
          <w:lang w:val="en-US"/>
        </w:rPr>
        <w:t>came to his rescue.</w:t>
      </w:r>
    </w:p>
    <w:p w:rsidR="008D09E2" w:rsidRPr="00472A81" w:rsidRDefault="008D09E2" w:rsidP="008D09E2">
      <w:pPr>
        <w:pStyle w:val="ListParagraph"/>
        <w:jc w:val="both"/>
        <w:rPr>
          <w:rFonts w:ascii="Times New Roman" w:hAnsi="Times New Roman" w:cs="Times New Roman"/>
          <w:sz w:val="24"/>
          <w:szCs w:val="24"/>
          <w:lang w:val="en-US"/>
        </w:rPr>
      </w:pPr>
    </w:p>
    <w:p w:rsidR="008D09E2" w:rsidRPr="00472A81" w:rsidRDefault="008D09E2" w:rsidP="0017039C">
      <w:pPr>
        <w:pStyle w:val="ListParagraph"/>
        <w:numPr>
          <w:ilvl w:val="0"/>
          <w:numId w:val="1"/>
        </w:numPr>
        <w:spacing w:line="480" w:lineRule="auto"/>
        <w:ind w:left="36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The respondent’s </w:t>
      </w:r>
      <w:r w:rsidR="00895597" w:rsidRPr="00472A81">
        <w:rPr>
          <w:rFonts w:ascii="Times New Roman" w:hAnsi="Times New Roman" w:cs="Times New Roman"/>
          <w:sz w:val="24"/>
          <w:szCs w:val="24"/>
          <w:lang w:val="en-US"/>
        </w:rPr>
        <w:t>evidence</w:t>
      </w:r>
      <w:r w:rsidRPr="00472A81">
        <w:rPr>
          <w:rFonts w:ascii="Times New Roman" w:hAnsi="Times New Roman" w:cs="Times New Roman"/>
          <w:sz w:val="24"/>
          <w:szCs w:val="24"/>
          <w:lang w:val="en-US"/>
        </w:rPr>
        <w:t xml:space="preserve"> was corroborated by his witness who testified that the applicant admitted liability to the police and he paid a deposit fine of US$20.00. </w:t>
      </w:r>
      <w:r w:rsidR="0017039C">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He produced the police report w</w:t>
      </w:r>
      <w:r w:rsidR="001A40CC" w:rsidRPr="00472A81">
        <w:rPr>
          <w:rFonts w:ascii="Times New Roman" w:hAnsi="Times New Roman" w:cs="Times New Roman"/>
          <w:sz w:val="24"/>
          <w:szCs w:val="24"/>
          <w:lang w:val="en-US"/>
        </w:rPr>
        <w:t>hich was accepted in evidence a</w:t>
      </w:r>
      <w:r w:rsidRPr="00472A81">
        <w:rPr>
          <w:rFonts w:ascii="Times New Roman" w:hAnsi="Times New Roman" w:cs="Times New Roman"/>
          <w:sz w:val="24"/>
          <w:szCs w:val="24"/>
          <w:lang w:val="en-US"/>
        </w:rPr>
        <w:t>s an exhibit.</w:t>
      </w:r>
      <w:r w:rsidR="001A40CC" w:rsidRPr="00472A81">
        <w:rPr>
          <w:rFonts w:ascii="Times New Roman" w:hAnsi="Times New Roman" w:cs="Times New Roman"/>
          <w:sz w:val="24"/>
          <w:szCs w:val="24"/>
          <w:lang w:val="en-US"/>
        </w:rPr>
        <w:t xml:space="preserve"> </w:t>
      </w:r>
      <w:r w:rsidR="0017039C">
        <w:rPr>
          <w:rFonts w:ascii="Times New Roman" w:hAnsi="Times New Roman" w:cs="Times New Roman"/>
          <w:sz w:val="24"/>
          <w:szCs w:val="24"/>
          <w:lang w:val="en-US"/>
        </w:rPr>
        <w:t xml:space="preserve"> </w:t>
      </w:r>
      <w:r w:rsidR="001A40CC" w:rsidRPr="00472A81">
        <w:rPr>
          <w:rFonts w:ascii="Times New Roman" w:hAnsi="Times New Roman" w:cs="Times New Roman"/>
          <w:sz w:val="24"/>
          <w:szCs w:val="24"/>
          <w:lang w:val="en-US"/>
        </w:rPr>
        <w:t xml:space="preserve">The police report had a sketch diagram depicting the position of the </w:t>
      </w:r>
      <w:r w:rsidR="00EF01FD" w:rsidRPr="00472A81">
        <w:rPr>
          <w:rFonts w:ascii="Times New Roman" w:hAnsi="Times New Roman" w:cs="Times New Roman"/>
          <w:sz w:val="24"/>
          <w:szCs w:val="24"/>
          <w:lang w:val="en-US"/>
        </w:rPr>
        <w:t>t</w:t>
      </w:r>
      <w:r w:rsidR="001A40CC" w:rsidRPr="00472A81">
        <w:rPr>
          <w:rFonts w:ascii="Times New Roman" w:hAnsi="Times New Roman" w:cs="Times New Roman"/>
          <w:sz w:val="24"/>
          <w:szCs w:val="24"/>
          <w:lang w:val="en-US"/>
        </w:rPr>
        <w:t>wo motor vehicle</w:t>
      </w:r>
      <w:r w:rsidR="00EF01FD" w:rsidRPr="00472A81">
        <w:rPr>
          <w:rFonts w:ascii="Times New Roman" w:hAnsi="Times New Roman" w:cs="Times New Roman"/>
          <w:sz w:val="24"/>
          <w:szCs w:val="24"/>
          <w:lang w:val="en-US"/>
        </w:rPr>
        <w:t>s at the scene of the accident.</w:t>
      </w:r>
    </w:p>
    <w:p w:rsidR="008D09E2" w:rsidRPr="00472A81" w:rsidRDefault="008D09E2" w:rsidP="0017039C">
      <w:pPr>
        <w:pStyle w:val="ListParagraph"/>
        <w:spacing w:line="480" w:lineRule="auto"/>
        <w:rPr>
          <w:rFonts w:ascii="Times New Roman" w:hAnsi="Times New Roman" w:cs="Times New Roman"/>
          <w:b/>
          <w:sz w:val="24"/>
          <w:szCs w:val="24"/>
          <w:lang w:val="en-US"/>
        </w:rPr>
      </w:pPr>
    </w:p>
    <w:p w:rsidR="008D09E2" w:rsidRPr="0017039C" w:rsidRDefault="0017039C" w:rsidP="0017039C">
      <w:pPr>
        <w:pStyle w:val="ListParagraph"/>
        <w:ind w:hanging="720"/>
        <w:jc w:val="both"/>
        <w:rPr>
          <w:rFonts w:ascii="Times New Roman" w:hAnsi="Times New Roman" w:cs="Times New Roman"/>
          <w:b/>
          <w:sz w:val="24"/>
          <w:szCs w:val="24"/>
          <w:u w:val="single"/>
          <w:lang w:val="en-US"/>
        </w:rPr>
      </w:pPr>
      <w:r w:rsidRPr="0017039C">
        <w:rPr>
          <w:rFonts w:ascii="Times New Roman" w:hAnsi="Times New Roman" w:cs="Times New Roman"/>
          <w:b/>
          <w:sz w:val="24"/>
          <w:szCs w:val="24"/>
          <w:u w:val="single"/>
          <w:lang w:val="en-US"/>
        </w:rPr>
        <w:lastRenderedPageBreak/>
        <w:t>THE APPLICANT’S EVIDENCE</w:t>
      </w:r>
    </w:p>
    <w:p w:rsidR="008D09E2" w:rsidRPr="0017039C" w:rsidRDefault="008D09E2" w:rsidP="008D09E2">
      <w:pPr>
        <w:pStyle w:val="ListParagraph"/>
        <w:rPr>
          <w:rFonts w:ascii="Times New Roman" w:hAnsi="Times New Roman" w:cs="Times New Roman"/>
          <w:b/>
          <w:sz w:val="24"/>
          <w:szCs w:val="24"/>
          <w:u w:val="single"/>
          <w:lang w:val="en-US"/>
        </w:rPr>
      </w:pPr>
    </w:p>
    <w:p w:rsidR="008D09E2" w:rsidRPr="00472A81" w:rsidRDefault="008D09E2" w:rsidP="0017039C">
      <w:pPr>
        <w:pStyle w:val="ListParagraph"/>
        <w:numPr>
          <w:ilvl w:val="0"/>
          <w:numId w:val="1"/>
        </w:numPr>
        <w:spacing w:line="480" w:lineRule="auto"/>
        <w:ind w:left="36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The applicant also gave evidence on his own behalf elaborating on his defence. </w:t>
      </w:r>
      <w:r w:rsidR="0017039C">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 xml:space="preserve">It was his defence that </w:t>
      </w:r>
      <w:r w:rsidR="0017039C">
        <w:rPr>
          <w:rFonts w:ascii="Times New Roman" w:hAnsi="Times New Roman" w:cs="Times New Roman"/>
          <w:sz w:val="24"/>
          <w:szCs w:val="24"/>
          <w:lang w:val="en-US"/>
        </w:rPr>
        <w:t>h</w:t>
      </w:r>
      <w:r w:rsidR="00895597" w:rsidRPr="00472A81">
        <w:rPr>
          <w:rFonts w:ascii="Times New Roman" w:hAnsi="Times New Roman" w:cs="Times New Roman"/>
          <w:sz w:val="24"/>
          <w:szCs w:val="24"/>
          <w:lang w:val="en-US"/>
        </w:rPr>
        <w:t>e denied the allegation of negligence. He challenged the accuracy of the police sketch diagram produced by the respondent but did not produce his own sketch diagram in support of his evidence. He denied that the police had attended the scene</w:t>
      </w:r>
      <w:r w:rsidR="00B42FAB" w:rsidRPr="00472A81">
        <w:rPr>
          <w:rFonts w:ascii="Times New Roman" w:hAnsi="Times New Roman" w:cs="Times New Roman"/>
          <w:sz w:val="24"/>
          <w:szCs w:val="24"/>
          <w:lang w:val="en-US"/>
        </w:rPr>
        <w:t xml:space="preserve"> as alleged by the respondent and his witness.</w:t>
      </w:r>
      <w:r w:rsidR="00895597" w:rsidRPr="00472A81">
        <w:rPr>
          <w:rFonts w:ascii="Times New Roman" w:hAnsi="Times New Roman" w:cs="Times New Roman"/>
          <w:sz w:val="24"/>
          <w:szCs w:val="24"/>
          <w:lang w:val="en-US"/>
        </w:rPr>
        <w:t xml:space="preserve"> </w:t>
      </w:r>
      <w:r w:rsidR="0017039C">
        <w:rPr>
          <w:rFonts w:ascii="Times New Roman" w:hAnsi="Times New Roman" w:cs="Times New Roman"/>
          <w:sz w:val="24"/>
          <w:szCs w:val="24"/>
          <w:lang w:val="en-US"/>
        </w:rPr>
        <w:t xml:space="preserve"> </w:t>
      </w:r>
      <w:r w:rsidR="00895597" w:rsidRPr="00472A81">
        <w:rPr>
          <w:rFonts w:ascii="Times New Roman" w:hAnsi="Times New Roman" w:cs="Times New Roman"/>
          <w:sz w:val="24"/>
          <w:szCs w:val="24"/>
          <w:lang w:val="en-US"/>
        </w:rPr>
        <w:t>He further denied making any indications to the police.</w:t>
      </w:r>
    </w:p>
    <w:p w:rsidR="00B42FAB" w:rsidRPr="00472A81" w:rsidRDefault="00B42FAB" w:rsidP="00B42FAB">
      <w:pPr>
        <w:pStyle w:val="ListParagraph"/>
        <w:jc w:val="both"/>
        <w:rPr>
          <w:rFonts w:ascii="Times New Roman" w:hAnsi="Times New Roman" w:cs="Times New Roman"/>
          <w:sz w:val="24"/>
          <w:szCs w:val="24"/>
          <w:lang w:val="en-US"/>
        </w:rPr>
      </w:pPr>
    </w:p>
    <w:p w:rsidR="00B42FAB" w:rsidRPr="00472A81" w:rsidRDefault="00B42FAB" w:rsidP="00E05CE4">
      <w:pPr>
        <w:pStyle w:val="ListParagraph"/>
        <w:numPr>
          <w:ilvl w:val="0"/>
          <w:numId w:val="1"/>
        </w:numPr>
        <w:spacing w:line="480" w:lineRule="auto"/>
        <w:ind w:left="36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In denying the charge, he cast aspersions on the police saying that cases of negligent driving are resolved at the courts and not at the police station.</w:t>
      </w:r>
    </w:p>
    <w:p w:rsidR="00B42FAB" w:rsidRPr="00472A81" w:rsidRDefault="00B42FAB" w:rsidP="00B42FAB">
      <w:pPr>
        <w:pStyle w:val="ListParagraph"/>
        <w:rPr>
          <w:rFonts w:ascii="Times New Roman" w:hAnsi="Times New Roman" w:cs="Times New Roman"/>
          <w:sz w:val="24"/>
          <w:szCs w:val="24"/>
          <w:lang w:val="en-US"/>
        </w:rPr>
      </w:pPr>
    </w:p>
    <w:p w:rsidR="00B42FAB" w:rsidRPr="00472A81" w:rsidRDefault="00B42FAB" w:rsidP="008A7C9E">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On the basis of the competing evidence before her, the learned judge </w:t>
      </w:r>
      <w:r w:rsidRPr="0017039C">
        <w:rPr>
          <w:rFonts w:ascii="Times New Roman" w:hAnsi="Times New Roman" w:cs="Times New Roman"/>
          <w:i/>
          <w:sz w:val="24"/>
          <w:szCs w:val="24"/>
          <w:lang w:val="en-US"/>
        </w:rPr>
        <w:t>a quo</w:t>
      </w:r>
      <w:r w:rsidRPr="00472A81">
        <w:rPr>
          <w:rFonts w:ascii="Times New Roman" w:hAnsi="Times New Roman" w:cs="Times New Roman"/>
          <w:sz w:val="24"/>
          <w:szCs w:val="24"/>
          <w:lang w:val="en-US"/>
        </w:rPr>
        <w:t xml:space="preserve"> found as a matter of fact that the police documents produced in evidence comprising the police report and the sketch diagram of the scene of accident were genuine and authentic official documents.</w:t>
      </w:r>
    </w:p>
    <w:p w:rsidR="00B42FAB" w:rsidRPr="00472A81" w:rsidRDefault="00B42FAB" w:rsidP="00B42FAB">
      <w:pPr>
        <w:pStyle w:val="ListParagraph"/>
        <w:rPr>
          <w:rFonts w:ascii="Times New Roman" w:hAnsi="Times New Roman" w:cs="Times New Roman"/>
          <w:sz w:val="24"/>
          <w:szCs w:val="24"/>
          <w:lang w:val="en-US"/>
        </w:rPr>
      </w:pPr>
    </w:p>
    <w:p w:rsidR="00B42FAB" w:rsidRPr="00472A81" w:rsidRDefault="00B42FAB" w:rsidP="00FE2BE9">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From the documents the learned judge </w:t>
      </w:r>
      <w:r w:rsidRPr="0017039C">
        <w:rPr>
          <w:rFonts w:ascii="Times New Roman" w:hAnsi="Times New Roman" w:cs="Times New Roman"/>
          <w:i/>
          <w:sz w:val="24"/>
          <w:szCs w:val="24"/>
          <w:lang w:val="en-US"/>
        </w:rPr>
        <w:t>a quo</w:t>
      </w:r>
      <w:r w:rsidRPr="00472A81">
        <w:rPr>
          <w:rFonts w:ascii="Times New Roman" w:hAnsi="Times New Roman" w:cs="Times New Roman"/>
          <w:sz w:val="24"/>
          <w:szCs w:val="24"/>
          <w:lang w:val="en-US"/>
        </w:rPr>
        <w:t xml:space="preserve"> deciphered that</w:t>
      </w:r>
      <w:r w:rsidR="00EE37BF" w:rsidRPr="00472A81">
        <w:rPr>
          <w:rFonts w:ascii="Times New Roman" w:hAnsi="Times New Roman" w:cs="Times New Roman"/>
          <w:sz w:val="24"/>
          <w:szCs w:val="24"/>
          <w:lang w:val="en-US"/>
        </w:rPr>
        <w:t xml:space="preserve"> it was clear that the applicant was negligent as alleged in that he encroached onto the respondent’s lane.</w:t>
      </w:r>
    </w:p>
    <w:p w:rsidR="000B4401" w:rsidRPr="00472A81" w:rsidRDefault="000B4401" w:rsidP="000B4401">
      <w:pPr>
        <w:pStyle w:val="ListParagraph"/>
        <w:rPr>
          <w:rFonts w:ascii="Times New Roman" w:hAnsi="Times New Roman" w:cs="Times New Roman"/>
          <w:sz w:val="24"/>
          <w:szCs w:val="24"/>
          <w:lang w:val="en-US"/>
        </w:rPr>
      </w:pPr>
    </w:p>
    <w:p w:rsidR="000B4401" w:rsidRPr="00472A81" w:rsidRDefault="000B4401" w:rsidP="00E5715E">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In assessing the quantum of damages the court </w:t>
      </w:r>
      <w:r w:rsidRPr="00AA2E17">
        <w:rPr>
          <w:rFonts w:ascii="Times New Roman" w:hAnsi="Times New Roman" w:cs="Times New Roman"/>
          <w:i/>
          <w:sz w:val="24"/>
          <w:szCs w:val="24"/>
          <w:lang w:val="en-US"/>
        </w:rPr>
        <w:t>a quo</w:t>
      </w:r>
      <w:r w:rsidRPr="00472A81">
        <w:rPr>
          <w:rFonts w:ascii="Times New Roman" w:hAnsi="Times New Roman" w:cs="Times New Roman"/>
          <w:sz w:val="24"/>
          <w:szCs w:val="24"/>
          <w:lang w:val="en-US"/>
        </w:rPr>
        <w:t xml:space="preserve"> placed reliance on the evidence of Doctor Masamha. Having weighed the totality of the evidence before her</w:t>
      </w:r>
      <w:r w:rsidR="00B04012">
        <w:rPr>
          <w:rFonts w:ascii="Times New Roman" w:hAnsi="Times New Roman" w:cs="Times New Roman"/>
          <w:sz w:val="24"/>
          <w:szCs w:val="24"/>
          <w:lang w:val="en-US"/>
        </w:rPr>
        <w:t>,</w:t>
      </w:r>
      <w:r w:rsidRPr="00472A81">
        <w:rPr>
          <w:rFonts w:ascii="Times New Roman" w:hAnsi="Times New Roman" w:cs="Times New Roman"/>
          <w:sz w:val="24"/>
          <w:szCs w:val="24"/>
          <w:lang w:val="en-US"/>
        </w:rPr>
        <w:t xml:space="preserve"> the learned judge </w:t>
      </w:r>
      <w:r w:rsidRPr="00472A81">
        <w:rPr>
          <w:rFonts w:ascii="Times New Roman" w:hAnsi="Times New Roman" w:cs="Times New Roman"/>
          <w:i/>
          <w:sz w:val="24"/>
          <w:szCs w:val="24"/>
          <w:lang w:val="en-US"/>
        </w:rPr>
        <w:t xml:space="preserve">a quo </w:t>
      </w:r>
      <w:r w:rsidRPr="00472A81">
        <w:rPr>
          <w:rFonts w:ascii="Times New Roman" w:hAnsi="Times New Roman" w:cs="Times New Roman"/>
          <w:sz w:val="24"/>
          <w:szCs w:val="24"/>
          <w:lang w:val="en-US"/>
        </w:rPr>
        <w:t>considered that an award of a total of US$</w:t>
      </w:r>
      <w:r w:rsidR="00CF5B39">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37 000.00 would meet the justice of the case.</w:t>
      </w:r>
    </w:p>
    <w:p w:rsidR="000B4401" w:rsidRPr="00472A81" w:rsidRDefault="000B4401" w:rsidP="000B4401">
      <w:pPr>
        <w:pStyle w:val="ListParagraph"/>
        <w:rPr>
          <w:rFonts w:ascii="Times New Roman" w:hAnsi="Times New Roman" w:cs="Times New Roman"/>
          <w:sz w:val="24"/>
          <w:szCs w:val="24"/>
          <w:lang w:val="en-US"/>
        </w:rPr>
      </w:pPr>
    </w:p>
    <w:p w:rsidR="0063591E" w:rsidRPr="00CF5B39" w:rsidRDefault="000B4401" w:rsidP="00720606">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On the above facts of the case, the applicant</w:t>
      </w:r>
      <w:r w:rsidR="00080ED8">
        <w:rPr>
          <w:rFonts w:ascii="Times New Roman" w:hAnsi="Times New Roman" w:cs="Times New Roman"/>
          <w:sz w:val="24"/>
          <w:szCs w:val="24"/>
          <w:lang w:val="en-US"/>
        </w:rPr>
        <w:t xml:space="preserve"> desirous to prosecute the appeal,</w:t>
      </w:r>
      <w:r w:rsidRPr="00472A81">
        <w:rPr>
          <w:rFonts w:ascii="Times New Roman" w:hAnsi="Times New Roman" w:cs="Times New Roman"/>
          <w:sz w:val="24"/>
          <w:szCs w:val="24"/>
          <w:lang w:val="en-US"/>
        </w:rPr>
        <w:t xml:space="preserve"> sought to appeal to the Supreme court seeking the following relief:</w:t>
      </w:r>
    </w:p>
    <w:p w:rsidR="0063591E" w:rsidRPr="00472A81" w:rsidRDefault="00CF5B39" w:rsidP="00CF5B39">
      <w:pPr>
        <w:pStyle w:val="ListParagraph"/>
        <w:numPr>
          <w:ilvl w:val="0"/>
          <w:numId w:val="4"/>
        </w:numPr>
        <w:ind w:left="1080" w:hanging="360"/>
        <w:jc w:val="both"/>
        <w:rPr>
          <w:rFonts w:ascii="Times New Roman" w:hAnsi="Times New Roman" w:cs="Times New Roman"/>
          <w:sz w:val="24"/>
          <w:szCs w:val="24"/>
        </w:rPr>
      </w:pPr>
      <w:r>
        <w:rPr>
          <w:rFonts w:ascii="Times New Roman" w:hAnsi="Times New Roman" w:cs="Times New Roman"/>
          <w:sz w:val="24"/>
          <w:szCs w:val="24"/>
        </w:rPr>
        <w:t>The a</w:t>
      </w:r>
      <w:r w:rsidR="0063591E" w:rsidRPr="00472A81">
        <w:rPr>
          <w:rFonts w:ascii="Times New Roman" w:hAnsi="Times New Roman" w:cs="Times New Roman"/>
          <w:sz w:val="24"/>
          <w:szCs w:val="24"/>
        </w:rPr>
        <w:t>pplican</w:t>
      </w:r>
      <w:r>
        <w:rPr>
          <w:rFonts w:ascii="Times New Roman" w:hAnsi="Times New Roman" w:cs="Times New Roman"/>
          <w:sz w:val="24"/>
          <w:szCs w:val="24"/>
        </w:rPr>
        <w:t xml:space="preserve">t’s failure to comply with r </w:t>
      </w:r>
      <w:r w:rsidR="0063591E" w:rsidRPr="00472A81">
        <w:rPr>
          <w:rFonts w:ascii="Times New Roman" w:hAnsi="Times New Roman" w:cs="Times New Roman"/>
          <w:sz w:val="24"/>
          <w:szCs w:val="24"/>
        </w:rPr>
        <w:t>55 (1) and 55 (2) of the Supreme Court Rules, be and is hereby condoned</w:t>
      </w:r>
    </w:p>
    <w:p w:rsidR="0063591E" w:rsidRPr="00472A81" w:rsidRDefault="0063591E" w:rsidP="0063591E">
      <w:pPr>
        <w:pStyle w:val="ListParagraph"/>
        <w:ind w:left="2160"/>
        <w:jc w:val="both"/>
        <w:rPr>
          <w:rFonts w:ascii="Times New Roman" w:hAnsi="Times New Roman" w:cs="Times New Roman"/>
          <w:sz w:val="24"/>
          <w:szCs w:val="24"/>
        </w:rPr>
      </w:pPr>
      <w:r w:rsidRPr="00472A81">
        <w:rPr>
          <w:rFonts w:ascii="Times New Roman" w:hAnsi="Times New Roman" w:cs="Times New Roman"/>
          <w:sz w:val="24"/>
          <w:szCs w:val="24"/>
        </w:rPr>
        <w:t xml:space="preserve">. </w:t>
      </w:r>
    </w:p>
    <w:p w:rsidR="0063591E" w:rsidRPr="00472A81" w:rsidRDefault="0063591E" w:rsidP="00CF5B39">
      <w:pPr>
        <w:pStyle w:val="ListParagraph"/>
        <w:numPr>
          <w:ilvl w:val="0"/>
          <w:numId w:val="4"/>
        </w:numPr>
        <w:ind w:left="1080" w:hanging="360"/>
        <w:jc w:val="both"/>
        <w:rPr>
          <w:rFonts w:ascii="Times New Roman" w:hAnsi="Times New Roman" w:cs="Times New Roman"/>
          <w:sz w:val="24"/>
          <w:szCs w:val="24"/>
        </w:rPr>
      </w:pPr>
      <w:r w:rsidRPr="00472A81">
        <w:rPr>
          <w:rFonts w:ascii="Times New Roman" w:hAnsi="Times New Roman" w:cs="Times New Roman"/>
          <w:sz w:val="24"/>
          <w:szCs w:val="24"/>
        </w:rPr>
        <w:lastRenderedPageBreak/>
        <w:t xml:space="preserve">The notice of appeal is SC 84/24 be and is hereby reinstated. </w:t>
      </w:r>
    </w:p>
    <w:p w:rsidR="0063591E" w:rsidRPr="00472A81" w:rsidRDefault="0063591E" w:rsidP="0063591E">
      <w:pPr>
        <w:pStyle w:val="ListParagraph"/>
        <w:ind w:left="2160"/>
        <w:jc w:val="both"/>
        <w:rPr>
          <w:rFonts w:ascii="Times New Roman" w:hAnsi="Times New Roman" w:cs="Times New Roman"/>
          <w:sz w:val="24"/>
          <w:szCs w:val="24"/>
        </w:rPr>
      </w:pPr>
    </w:p>
    <w:p w:rsidR="0063591E" w:rsidRPr="00472A81" w:rsidRDefault="0063591E" w:rsidP="00CF5B39">
      <w:pPr>
        <w:pStyle w:val="ListParagraph"/>
        <w:numPr>
          <w:ilvl w:val="0"/>
          <w:numId w:val="4"/>
        </w:numPr>
        <w:ind w:left="1080" w:hanging="360"/>
        <w:jc w:val="both"/>
        <w:rPr>
          <w:rFonts w:ascii="Times New Roman" w:hAnsi="Times New Roman" w:cs="Times New Roman"/>
          <w:sz w:val="24"/>
          <w:szCs w:val="24"/>
        </w:rPr>
      </w:pPr>
      <w:r w:rsidRPr="00472A81">
        <w:rPr>
          <w:rFonts w:ascii="Times New Roman" w:hAnsi="Times New Roman" w:cs="Times New Roman"/>
          <w:sz w:val="24"/>
          <w:szCs w:val="24"/>
        </w:rPr>
        <w:t>There shall be no order as to costs.</w:t>
      </w:r>
    </w:p>
    <w:p w:rsidR="0063591E" w:rsidRPr="00472A81" w:rsidRDefault="0063591E" w:rsidP="0063591E">
      <w:pPr>
        <w:pStyle w:val="ListParagraph"/>
        <w:rPr>
          <w:rFonts w:ascii="Times New Roman" w:hAnsi="Times New Roman" w:cs="Times New Roman"/>
          <w:sz w:val="24"/>
          <w:szCs w:val="24"/>
        </w:rPr>
      </w:pPr>
    </w:p>
    <w:p w:rsidR="0063591E" w:rsidRPr="00472A81" w:rsidRDefault="0063591E" w:rsidP="0063591E">
      <w:pPr>
        <w:pStyle w:val="ListParagraph"/>
        <w:rPr>
          <w:rFonts w:ascii="Times New Roman" w:hAnsi="Times New Roman" w:cs="Times New Roman"/>
          <w:sz w:val="24"/>
          <w:szCs w:val="24"/>
          <w:lang w:val="en-US"/>
        </w:rPr>
      </w:pPr>
    </w:p>
    <w:p w:rsidR="0063591E" w:rsidRPr="00CF5B39" w:rsidRDefault="00CF5B39" w:rsidP="00CF5B39">
      <w:pPr>
        <w:pStyle w:val="ListParagraph"/>
        <w:ind w:hanging="720"/>
        <w:jc w:val="both"/>
        <w:rPr>
          <w:rFonts w:ascii="Times New Roman" w:hAnsi="Times New Roman" w:cs="Times New Roman"/>
          <w:b/>
          <w:sz w:val="24"/>
          <w:szCs w:val="24"/>
          <w:u w:val="single"/>
          <w:lang w:val="en-US"/>
        </w:rPr>
      </w:pPr>
      <w:r w:rsidRPr="00CF5B39">
        <w:rPr>
          <w:rFonts w:ascii="Times New Roman" w:hAnsi="Times New Roman" w:cs="Times New Roman"/>
          <w:b/>
          <w:sz w:val="24"/>
          <w:szCs w:val="24"/>
          <w:u w:val="single"/>
          <w:lang w:val="en-US"/>
        </w:rPr>
        <w:t>THE LAW</w:t>
      </w:r>
    </w:p>
    <w:p w:rsidR="0063591E" w:rsidRPr="00472A81" w:rsidRDefault="0063591E" w:rsidP="0063591E">
      <w:pPr>
        <w:pStyle w:val="ListParagraph"/>
        <w:rPr>
          <w:rFonts w:ascii="Times New Roman" w:hAnsi="Times New Roman" w:cs="Times New Roman"/>
          <w:sz w:val="24"/>
          <w:szCs w:val="24"/>
        </w:rPr>
      </w:pPr>
    </w:p>
    <w:p w:rsidR="0063591E" w:rsidRPr="00CF5B39" w:rsidRDefault="007C6465" w:rsidP="00E05CE4">
      <w:pPr>
        <w:pStyle w:val="ListParagraph"/>
        <w:numPr>
          <w:ilvl w:val="0"/>
          <w:numId w:val="1"/>
        </w:numPr>
        <w:spacing w:line="480" w:lineRule="auto"/>
        <w:ind w:left="540" w:hanging="540"/>
        <w:jc w:val="both"/>
        <w:rPr>
          <w:rFonts w:ascii="Times New Roman" w:hAnsi="Times New Roman" w:cs="Times New Roman"/>
          <w:sz w:val="24"/>
          <w:szCs w:val="24"/>
          <w:lang w:val="en-US"/>
        </w:rPr>
      </w:pPr>
      <w:r w:rsidRPr="00472A81">
        <w:rPr>
          <w:rFonts w:ascii="Times New Roman" w:hAnsi="Times New Roman" w:cs="Times New Roman"/>
          <w:sz w:val="24"/>
          <w:szCs w:val="24"/>
        </w:rPr>
        <w:t>The regulating applications for condonation and reinstatement of appeals is now a well beaten path on which I shall not d</w:t>
      </w:r>
      <w:r w:rsidR="0063591E" w:rsidRPr="00472A81">
        <w:rPr>
          <w:rFonts w:ascii="Times New Roman" w:hAnsi="Times New Roman" w:cs="Times New Roman"/>
          <w:sz w:val="24"/>
          <w:szCs w:val="24"/>
        </w:rPr>
        <w:t>well too long on</w:t>
      </w:r>
      <w:r w:rsidRPr="00472A81">
        <w:rPr>
          <w:rFonts w:ascii="Times New Roman" w:hAnsi="Times New Roman" w:cs="Times New Roman"/>
          <w:sz w:val="24"/>
          <w:szCs w:val="24"/>
        </w:rPr>
        <w:t>.</w:t>
      </w:r>
      <w:r w:rsidR="0063591E" w:rsidRPr="00472A81">
        <w:rPr>
          <w:rFonts w:ascii="Times New Roman" w:hAnsi="Times New Roman" w:cs="Times New Roman"/>
          <w:sz w:val="24"/>
          <w:szCs w:val="24"/>
        </w:rPr>
        <w:t xml:space="preserve"> These were analysed in </w:t>
      </w:r>
      <w:r w:rsidR="0063591E" w:rsidRPr="00CF5B39">
        <w:rPr>
          <w:rFonts w:ascii="Times New Roman" w:hAnsi="Times New Roman" w:cs="Times New Roman"/>
          <w:i/>
          <w:sz w:val="24"/>
          <w:szCs w:val="24"/>
        </w:rPr>
        <w:t>Kombayi</w:t>
      </w:r>
      <w:r w:rsidR="0063591E" w:rsidRPr="00472A81">
        <w:rPr>
          <w:rFonts w:ascii="Times New Roman" w:hAnsi="Times New Roman" w:cs="Times New Roman"/>
          <w:sz w:val="24"/>
          <w:szCs w:val="24"/>
        </w:rPr>
        <w:t xml:space="preserve"> v </w:t>
      </w:r>
      <w:r w:rsidR="0063591E" w:rsidRPr="00CF5B39">
        <w:rPr>
          <w:rFonts w:ascii="Times New Roman" w:hAnsi="Times New Roman" w:cs="Times New Roman"/>
          <w:i/>
          <w:sz w:val="24"/>
          <w:szCs w:val="24"/>
        </w:rPr>
        <w:t>Berkout</w:t>
      </w:r>
      <w:r w:rsidR="0063591E" w:rsidRPr="00472A81">
        <w:rPr>
          <w:rFonts w:ascii="Times New Roman" w:hAnsi="Times New Roman" w:cs="Times New Roman"/>
          <w:sz w:val="24"/>
          <w:szCs w:val="24"/>
        </w:rPr>
        <w:t xml:space="preserve"> 1988 (1)  ZLR 53 (S) and simplified in </w:t>
      </w:r>
      <w:r w:rsidR="0063591E" w:rsidRPr="00472A81">
        <w:rPr>
          <w:rFonts w:ascii="Times New Roman" w:hAnsi="Times New Roman" w:cs="Times New Roman"/>
          <w:i/>
          <w:sz w:val="24"/>
          <w:szCs w:val="24"/>
        </w:rPr>
        <w:t xml:space="preserve">Mzite  </w:t>
      </w:r>
      <w:r w:rsidR="0063591E" w:rsidRPr="00CF5B39">
        <w:rPr>
          <w:rFonts w:ascii="Times New Roman" w:hAnsi="Times New Roman" w:cs="Times New Roman"/>
          <w:sz w:val="24"/>
          <w:szCs w:val="24"/>
        </w:rPr>
        <w:t>v</w:t>
      </w:r>
      <w:r w:rsidR="00743D58">
        <w:rPr>
          <w:rFonts w:ascii="Times New Roman" w:hAnsi="Times New Roman" w:cs="Times New Roman"/>
          <w:i/>
          <w:sz w:val="24"/>
          <w:szCs w:val="24"/>
        </w:rPr>
        <w:t xml:space="preserve"> Damafalls I</w:t>
      </w:r>
      <w:r w:rsidR="0063591E" w:rsidRPr="00472A81">
        <w:rPr>
          <w:rFonts w:ascii="Times New Roman" w:hAnsi="Times New Roman" w:cs="Times New Roman"/>
          <w:i/>
          <w:sz w:val="24"/>
          <w:szCs w:val="24"/>
        </w:rPr>
        <w:t>nvestments (Pvt) Ltd</w:t>
      </w:r>
      <w:r w:rsidR="0063591E" w:rsidRPr="00472A81">
        <w:rPr>
          <w:rFonts w:ascii="Times New Roman" w:hAnsi="Times New Roman" w:cs="Times New Roman"/>
          <w:sz w:val="24"/>
          <w:szCs w:val="24"/>
        </w:rPr>
        <w:t xml:space="preserve">  </w:t>
      </w:r>
      <w:r w:rsidR="0063591E" w:rsidRPr="00CF5B39">
        <w:rPr>
          <w:rFonts w:ascii="Times New Roman" w:hAnsi="Times New Roman" w:cs="Times New Roman"/>
          <w:i/>
          <w:sz w:val="24"/>
          <w:szCs w:val="24"/>
        </w:rPr>
        <w:t>&amp; Anor</w:t>
      </w:r>
      <w:r w:rsidR="0063591E" w:rsidRPr="00472A81">
        <w:rPr>
          <w:rFonts w:ascii="Times New Roman" w:hAnsi="Times New Roman" w:cs="Times New Roman"/>
          <w:sz w:val="24"/>
          <w:szCs w:val="24"/>
        </w:rPr>
        <w:t xml:space="preserve"> SC 21/18 as:</w:t>
      </w:r>
    </w:p>
    <w:p w:rsidR="0063591E" w:rsidRPr="00472A81" w:rsidRDefault="0063591E" w:rsidP="00743D58">
      <w:pPr>
        <w:pStyle w:val="ListParagraph"/>
        <w:numPr>
          <w:ilvl w:val="0"/>
          <w:numId w:val="5"/>
        </w:numPr>
        <w:ind w:left="1260"/>
        <w:jc w:val="both"/>
        <w:rPr>
          <w:rFonts w:ascii="Times New Roman" w:hAnsi="Times New Roman" w:cs="Times New Roman"/>
          <w:sz w:val="24"/>
          <w:szCs w:val="24"/>
        </w:rPr>
      </w:pPr>
      <w:r w:rsidRPr="00472A81">
        <w:rPr>
          <w:rFonts w:ascii="Times New Roman" w:hAnsi="Times New Roman" w:cs="Times New Roman"/>
          <w:sz w:val="24"/>
          <w:szCs w:val="24"/>
        </w:rPr>
        <w:t xml:space="preserve">The extent of the delay; </w:t>
      </w:r>
    </w:p>
    <w:p w:rsidR="0063591E" w:rsidRPr="00743D58" w:rsidRDefault="0063591E" w:rsidP="00743D58">
      <w:pPr>
        <w:pStyle w:val="ListParagraph"/>
        <w:numPr>
          <w:ilvl w:val="0"/>
          <w:numId w:val="5"/>
        </w:numPr>
        <w:ind w:left="1276" w:hanging="425"/>
        <w:jc w:val="both"/>
        <w:rPr>
          <w:rFonts w:ascii="Times New Roman" w:hAnsi="Times New Roman" w:cs="Times New Roman"/>
          <w:sz w:val="24"/>
          <w:szCs w:val="24"/>
        </w:rPr>
      </w:pPr>
      <w:r w:rsidRPr="00743D58">
        <w:rPr>
          <w:rFonts w:ascii="Times New Roman" w:hAnsi="Times New Roman" w:cs="Times New Roman"/>
          <w:sz w:val="24"/>
          <w:szCs w:val="24"/>
        </w:rPr>
        <w:t>The reasonableness of the</w:t>
      </w:r>
      <w:r w:rsidR="000834BB" w:rsidRPr="00743D58">
        <w:rPr>
          <w:rFonts w:ascii="Times New Roman" w:hAnsi="Times New Roman" w:cs="Times New Roman"/>
          <w:sz w:val="24"/>
          <w:szCs w:val="24"/>
        </w:rPr>
        <w:t xml:space="preserve"> explanation for the delay;  </w:t>
      </w:r>
    </w:p>
    <w:p w:rsidR="0063591E" w:rsidRPr="00743D58" w:rsidRDefault="0063591E" w:rsidP="00743D58">
      <w:pPr>
        <w:pStyle w:val="ListParagraph"/>
        <w:numPr>
          <w:ilvl w:val="0"/>
          <w:numId w:val="5"/>
        </w:numPr>
        <w:ind w:left="1276" w:hanging="425"/>
        <w:jc w:val="both"/>
        <w:rPr>
          <w:rFonts w:ascii="Times New Roman" w:hAnsi="Times New Roman" w:cs="Times New Roman"/>
          <w:sz w:val="24"/>
          <w:szCs w:val="24"/>
        </w:rPr>
      </w:pPr>
      <w:r w:rsidRPr="00743D58">
        <w:rPr>
          <w:rFonts w:ascii="Times New Roman" w:hAnsi="Times New Roman" w:cs="Times New Roman"/>
          <w:sz w:val="24"/>
          <w:szCs w:val="24"/>
        </w:rPr>
        <w:t>The prospects of success on appeal.</w:t>
      </w:r>
    </w:p>
    <w:p w:rsidR="000834BB" w:rsidRPr="00472A81" w:rsidRDefault="000834BB" w:rsidP="00743D58">
      <w:pPr>
        <w:pStyle w:val="ListParagraph"/>
        <w:ind w:left="1800"/>
        <w:jc w:val="both"/>
        <w:rPr>
          <w:rFonts w:ascii="Times New Roman" w:hAnsi="Times New Roman" w:cs="Times New Roman"/>
          <w:sz w:val="24"/>
          <w:szCs w:val="24"/>
        </w:rPr>
      </w:pPr>
    </w:p>
    <w:p w:rsidR="00CF5B39" w:rsidRDefault="000834BB" w:rsidP="000834BB">
      <w:pPr>
        <w:ind w:left="0" w:firstLine="720"/>
        <w:jc w:val="both"/>
        <w:rPr>
          <w:rFonts w:ascii="Times New Roman" w:hAnsi="Times New Roman" w:cs="Times New Roman"/>
          <w:b/>
          <w:sz w:val="24"/>
          <w:szCs w:val="24"/>
          <w:lang w:val="en-US"/>
        </w:rPr>
      </w:pPr>
      <w:r w:rsidRPr="00472A81">
        <w:rPr>
          <w:rFonts w:ascii="Times New Roman" w:hAnsi="Times New Roman" w:cs="Times New Roman"/>
          <w:b/>
          <w:sz w:val="24"/>
          <w:szCs w:val="24"/>
          <w:lang w:val="en-US"/>
        </w:rPr>
        <w:t xml:space="preserve"> </w:t>
      </w:r>
    </w:p>
    <w:p w:rsidR="0063591E" w:rsidRPr="00472A81" w:rsidRDefault="00CF5B39" w:rsidP="00CF5B39">
      <w:pPr>
        <w:ind w:left="0"/>
        <w:jc w:val="both"/>
        <w:rPr>
          <w:rFonts w:ascii="Times New Roman" w:hAnsi="Times New Roman" w:cs="Times New Roman"/>
          <w:b/>
          <w:sz w:val="24"/>
          <w:szCs w:val="24"/>
          <w:lang w:val="en-US"/>
        </w:rPr>
      </w:pPr>
      <w:r w:rsidRPr="00CF5B39">
        <w:rPr>
          <w:rFonts w:ascii="Times New Roman" w:hAnsi="Times New Roman" w:cs="Times New Roman"/>
          <w:b/>
          <w:sz w:val="24"/>
          <w:szCs w:val="24"/>
          <w:u w:val="single"/>
          <w:lang w:val="en-US"/>
        </w:rPr>
        <w:t>ISSUES FOR DETERMINATION</w:t>
      </w:r>
      <w:r w:rsidR="000834BB" w:rsidRPr="00472A81">
        <w:rPr>
          <w:rFonts w:ascii="Times New Roman" w:hAnsi="Times New Roman" w:cs="Times New Roman"/>
          <w:b/>
          <w:sz w:val="24"/>
          <w:szCs w:val="24"/>
          <w:lang w:val="en-US"/>
        </w:rPr>
        <w:t>.</w:t>
      </w:r>
    </w:p>
    <w:p w:rsidR="000834BB" w:rsidRPr="00472A81" w:rsidRDefault="000834BB" w:rsidP="000834BB">
      <w:pPr>
        <w:ind w:left="0" w:firstLine="720"/>
        <w:jc w:val="both"/>
        <w:rPr>
          <w:rFonts w:ascii="Times New Roman" w:hAnsi="Times New Roman" w:cs="Times New Roman"/>
          <w:b/>
          <w:sz w:val="24"/>
          <w:szCs w:val="24"/>
          <w:lang w:val="en-US"/>
        </w:rPr>
      </w:pPr>
    </w:p>
    <w:p w:rsidR="0063591E" w:rsidRPr="00472A81" w:rsidRDefault="000834BB" w:rsidP="00E05CE4">
      <w:pPr>
        <w:pStyle w:val="ListParagraph"/>
        <w:numPr>
          <w:ilvl w:val="0"/>
          <w:numId w:val="1"/>
        </w:numPr>
        <w:ind w:left="540" w:hanging="54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Only two issues emerge for </w:t>
      </w:r>
      <w:r w:rsidR="00293DAB">
        <w:rPr>
          <w:rFonts w:ascii="Times New Roman" w:hAnsi="Times New Roman" w:cs="Times New Roman"/>
          <w:sz w:val="24"/>
          <w:szCs w:val="24"/>
          <w:lang w:val="en-US"/>
        </w:rPr>
        <w:t xml:space="preserve">determination on the pleadings.  </w:t>
      </w:r>
      <w:r w:rsidRPr="00472A81">
        <w:rPr>
          <w:rFonts w:ascii="Times New Roman" w:hAnsi="Times New Roman" w:cs="Times New Roman"/>
          <w:sz w:val="24"/>
          <w:szCs w:val="24"/>
          <w:lang w:val="en-US"/>
        </w:rPr>
        <w:t>These are:</w:t>
      </w:r>
    </w:p>
    <w:p w:rsidR="000834BB" w:rsidRPr="00472A81" w:rsidRDefault="000834BB" w:rsidP="000834BB">
      <w:pPr>
        <w:pStyle w:val="ListParagraph"/>
        <w:jc w:val="both"/>
        <w:rPr>
          <w:rFonts w:ascii="Times New Roman" w:hAnsi="Times New Roman" w:cs="Times New Roman"/>
          <w:sz w:val="24"/>
          <w:szCs w:val="24"/>
          <w:lang w:val="en-US"/>
        </w:rPr>
      </w:pPr>
    </w:p>
    <w:p w:rsidR="000834BB" w:rsidRPr="00293DAB" w:rsidRDefault="000834BB" w:rsidP="00B04012">
      <w:pPr>
        <w:pStyle w:val="BodyTextIndent"/>
        <w:numPr>
          <w:ilvl w:val="0"/>
          <w:numId w:val="7"/>
        </w:numPr>
        <w:rPr>
          <w:b w:val="0"/>
        </w:rPr>
      </w:pPr>
      <w:r w:rsidRPr="00293DAB">
        <w:rPr>
          <w:b w:val="0"/>
        </w:rPr>
        <w:t>Whether or not the extent of the delay and the explanation for delay are reasonable.</w:t>
      </w:r>
    </w:p>
    <w:p w:rsidR="00B04012" w:rsidRPr="00293DAB" w:rsidRDefault="00F31290" w:rsidP="00B04012">
      <w:pPr>
        <w:pStyle w:val="BodyTextIndent"/>
        <w:numPr>
          <w:ilvl w:val="0"/>
          <w:numId w:val="7"/>
        </w:numPr>
        <w:rPr>
          <w:b w:val="0"/>
        </w:rPr>
      </w:pPr>
      <w:r w:rsidRPr="00293DAB">
        <w:rPr>
          <w:b w:val="0"/>
        </w:rPr>
        <w:t>Whether the applicant has any prospects of success on appeal.</w:t>
      </w:r>
    </w:p>
    <w:p w:rsidR="000834BB" w:rsidRPr="00472A81" w:rsidRDefault="000834BB" w:rsidP="00CF5B39">
      <w:pPr>
        <w:spacing w:line="480" w:lineRule="auto"/>
        <w:jc w:val="both"/>
        <w:rPr>
          <w:rFonts w:ascii="Times New Roman" w:hAnsi="Times New Roman" w:cs="Times New Roman"/>
          <w:sz w:val="24"/>
          <w:szCs w:val="24"/>
        </w:rPr>
      </w:pPr>
    </w:p>
    <w:p w:rsidR="001026C8" w:rsidRPr="00472A81" w:rsidRDefault="000834BB" w:rsidP="00E05CE4">
      <w:pPr>
        <w:pStyle w:val="ListParagraph"/>
        <w:numPr>
          <w:ilvl w:val="0"/>
          <w:numId w:val="1"/>
        </w:numPr>
        <w:tabs>
          <w:tab w:val="left" w:pos="450"/>
        </w:tabs>
        <w:spacing w:line="480" w:lineRule="auto"/>
        <w:ind w:left="540" w:hanging="540"/>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The decision sought to be appealed against by the applicant was made on 12 February 2024. The applicant’s application is date stamped by the Registrar</w:t>
      </w:r>
      <w:r w:rsidR="00F31290">
        <w:rPr>
          <w:rFonts w:ascii="Times New Roman" w:hAnsi="Times New Roman" w:cs="Times New Roman"/>
          <w:sz w:val="24"/>
          <w:szCs w:val="24"/>
          <w:lang w:val="en-US"/>
        </w:rPr>
        <w:t>,</w:t>
      </w:r>
      <w:r w:rsidRPr="00472A81">
        <w:rPr>
          <w:rFonts w:ascii="Times New Roman" w:hAnsi="Times New Roman" w:cs="Times New Roman"/>
          <w:sz w:val="24"/>
          <w:szCs w:val="24"/>
          <w:lang w:val="en-US"/>
        </w:rPr>
        <w:t xml:space="preserve"> 14 June 2024. This being the date the Registra</w:t>
      </w:r>
      <w:r w:rsidR="001026C8" w:rsidRPr="00472A81">
        <w:rPr>
          <w:rFonts w:ascii="Times New Roman" w:hAnsi="Times New Roman" w:cs="Times New Roman"/>
          <w:sz w:val="24"/>
          <w:szCs w:val="24"/>
          <w:lang w:val="en-US"/>
        </w:rPr>
        <w:t xml:space="preserve">r received the application. </w:t>
      </w:r>
      <w:r w:rsidR="00CF5B39">
        <w:rPr>
          <w:rFonts w:ascii="Times New Roman" w:hAnsi="Times New Roman" w:cs="Times New Roman"/>
          <w:sz w:val="24"/>
          <w:szCs w:val="24"/>
          <w:lang w:val="en-US"/>
        </w:rPr>
        <w:t xml:space="preserve"> </w:t>
      </w:r>
      <w:r w:rsidR="001026C8" w:rsidRPr="00472A81">
        <w:rPr>
          <w:rFonts w:ascii="Times New Roman" w:hAnsi="Times New Roman" w:cs="Times New Roman"/>
          <w:sz w:val="24"/>
          <w:szCs w:val="24"/>
          <w:lang w:val="en-US"/>
        </w:rPr>
        <w:t>The delay</w:t>
      </w:r>
      <w:r w:rsidRPr="00472A81">
        <w:rPr>
          <w:rFonts w:ascii="Times New Roman" w:hAnsi="Times New Roman" w:cs="Times New Roman"/>
          <w:sz w:val="24"/>
          <w:szCs w:val="24"/>
          <w:lang w:val="en-US"/>
        </w:rPr>
        <w:t xml:space="preserve"> amounts to</w:t>
      </w:r>
      <w:r w:rsidR="001026C8" w:rsidRPr="00472A81">
        <w:rPr>
          <w:rFonts w:ascii="Times New Roman" w:hAnsi="Times New Roman" w:cs="Times New Roman"/>
          <w:sz w:val="24"/>
          <w:szCs w:val="24"/>
          <w:lang w:val="en-US"/>
        </w:rPr>
        <w:t xml:space="preserve"> an aggregate</w:t>
      </w:r>
      <w:r w:rsidRPr="00472A81">
        <w:rPr>
          <w:rFonts w:ascii="Times New Roman" w:hAnsi="Times New Roman" w:cs="Times New Roman"/>
          <w:sz w:val="24"/>
          <w:szCs w:val="24"/>
          <w:lang w:val="en-US"/>
        </w:rPr>
        <w:t xml:space="preserve"> of about 4 months. </w:t>
      </w:r>
    </w:p>
    <w:p w:rsidR="001026C8" w:rsidRPr="00472A81" w:rsidRDefault="001026C8" w:rsidP="001026C8">
      <w:pPr>
        <w:pStyle w:val="ListParagraph"/>
        <w:jc w:val="both"/>
        <w:rPr>
          <w:rFonts w:ascii="Times New Roman" w:hAnsi="Times New Roman" w:cs="Times New Roman"/>
          <w:sz w:val="24"/>
          <w:szCs w:val="24"/>
          <w:lang w:val="en-US"/>
        </w:rPr>
      </w:pPr>
    </w:p>
    <w:p w:rsidR="001026C8" w:rsidRPr="00472A81" w:rsidRDefault="001026C8" w:rsidP="00930523">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In his explanation for the long delay, </w:t>
      </w:r>
      <w:r w:rsidRPr="00472A81">
        <w:rPr>
          <w:rFonts w:ascii="Times New Roman" w:hAnsi="Times New Roman" w:cs="Times New Roman"/>
          <w:sz w:val="24"/>
          <w:szCs w:val="24"/>
        </w:rPr>
        <w:t>the applicant states that the reason for the noncompliance is that he initially misin</w:t>
      </w:r>
      <w:r w:rsidR="00CF5B39">
        <w:rPr>
          <w:rFonts w:ascii="Times New Roman" w:hAnsi="Times New Roman" w:cs="Times New Roman"/>
          <w:sz w:val="24"/>
          <w:szCs w:val="24"/>
        </w:rPr>
        <w:t>terpreted the provisions of r</w:t>
      </w:r>
      <w:r w:rsidRPr="00472A81">
        <w:rPr>
          <w:rFonts w:ascii="Times New Roman" w:hAnsi="Times New Roman" w:cs="Times New Roman"/>
          <w:sz w:val="24"/>
          <w:szCs w:val="24"/>
        </w:rPr>
        <w:t xml:space="preserve"> 37 of the rules of this Court. </w:t>
      </w:r>
      <w:r w:rsidR="00CF5B39">
        <w:rPr>
          <w:rFonts w:ascii="Times New Roman" w:hAnsi="Times New Roman" w:cs="Times New Roman"/>
          <w:sz w:val="24"/>
          <w:szCs w:val="24"/>
        </w:rPr>
        <w:t xml:space="preserve"> </w:t>
      </w:r>
      <w:r w:rsidRPr="00472A81">
        <w:rPr>
          <w:rFonts w:ascii="Times New Roman" w:hAnsi="Times New Roman" w:cs="Times New Roman"/>
          <w:sz w:val="24"/>
          <w:szCs w:val="24"/>
        </w:rPr>
        <w:t xml:space="preserve">He further states that he was of the view that the respondent was appearing in person therefore, no costs would be charged. </w:t>
      </w:r>
      <w:r w:rsidR="00CF5B39">
        <w:rPr>
          <w:rFonts w:ascii="Times New Roman" w:hAnsi="Times New Roman" w:cs="Times New Roman"/>
          <w:sz w:val="24"/>
          <w:szCs w:val="24"/>
        </w:rPr>
        <w:t xml:space="preserve"> </w:t>
      </w:r>
      <w:r w:rsidRPr="00472A81">
        <w:rPr>
          <w:rFonts w:ascii="Times New Roman" w:hAnsi="Times New Roman" w:cs="Times New Roman"/>
          <w:sz w:val="24"/>
          <w:szCs w:val="24"/>
        </w:rPr>
        <w:t xml:space="preserve">He avers that he only realised that he ought to have paid costs when he received the notice that the appeal had been deemed abandoned and dismissed from the registrar of the Supreme Court. </w:t>
      </w:r>
      <w:r w:rsidR="00CF5B39">
        <w:rPr>
          <w:rFonts w:ascii="Times New Roman" w:hAnsi="Times New Roman" w:cs="Times New Roman"/>
          <w:sz w:val="24"/>
          <w:szCs w:val="24"/>
        </w:rPr>
        <w:t xml:space="preserve"> </w:t>
      </w:r>
      <w:r w:rsidRPr="00472A81">
        <w:rPr>
          <w:rFonts w:ascii="Times New Roman" w:hAnsi="Times New Roman" w:cs="Times New Roman"/>
          <w:sz w:val="24"/>
          <w:szCs w:val="24"/>
        </w:rPr>
        <w:t xml:space="preserve">Upon receipt of the </w:t>
      </w:r>
      <w:r w:rsidRPr="00472A81">
        <w:rPr>
          <w:rFonts w:ascii="Times New Roman" w:hAnsi="Times New Roman" w:cs="Times New Roman"/>
          <w:sz w:val="24"/>
          <w:szCs w:val="24"/>
        </w:rPr>
        <w:lastRenderedPageBreak/>
        <w:t xml:space="preserve">registrar’s letter he immediately filed an appeal to this court. </w:t>
      </w:r>
      <w:r w:rsidR="00CF5B39">
        <w:rPr>
          <w:rFonts w:ascii="Times New Roman" w:hAnsi="Times New Roman" w:cs="Times New Roman"/>
          <w:sz w:val="24"/>
          <w:szCs w:val="24"/>
        </w:rPr>
        <w:t xml:space="preserve"> </w:t>
      </w:r>
      <w:r w:rsidRPr="00472A81">
        <w:rPr>
          <w:rFonts w:ascii="Times New Roman" w:hAnsi="Times New Roman" w:cs="Times New Roman"/>
          <w:sz w:val="24"/>
          <w:szCs w:val="24"/>
        </w:rPr>
        <w:t>The appe</w:t>
      </w:r>
      <w:r w:rsidR="00CB4B88" w:rsidRPr="00472A81">
        <w:rPr>
          <w:rFonts w:ascii="Times New Roman" w:hAnsi="Times New Roman" w:cs="Times New Roman"/>
          <w:sz w:val="24"/>
          <w:szCs w:val="24"/>
        </w:rPr>
        <w:t>al</w:t>
      </w:r>
      <w:r w:rsidRPr="00472A81">
        <w:rPr>
          <w:rFonts w:ascii="Times New Roman" w:hAnsi="Times New Roman" w:cs="Times New Roman"/>
          <w:sz w:val="24"/>
          <w:szCs w:val="24"/>
        </w:rPr>
        <w:t xml:space="preserve"> was however regarded as abandoned and deemed dismissed for the failure to pay costs within the prescribed ti</w:t>
      </w:r>
      <w:r w:rsidR="00F31290">
        <w:rPr>
          <w:rFonts w:ascii="Times New Roman" w:hAnsi="Times New Roman" w:cs="Times New Roman"/>
          <w:sz w:val="24"/>
          <w:szCs w:val="24"/>
        </w:rPr>
        <w:t xml:space="preserve">me limits. </w:t>
      </w:r>
      <w:r w:rsidRPr="00472A81">
        <w:rPr>
          <w:rFonts w:ascii="Times New Roman" w:hAnsi="Times New Roman" w:cs="Times New Roman"/>
          <w:sz w:val="24"/>
          <w:szCs w:val="24"/>
        </w:rPr>
        <w:t xml:space="preserve"> </w:t>
      </w:r>
    </w:p>
    <w:p w:rsidR="001026C8" w:rsidRPr="00472A81" w:rsidRDefault="001026C8" w:rsidP="00CF5B39">
      <w:pPr>
        <w:pStyle w:val="ListParagraph"/>
        <w:tabs>
          <w:tab w:val="left" w:pos="720"/>
        </w:tabs>
        <w:jc w:val="both"/>
        <w:rPr>
          <w:rFonts w:ascii="Times New Roman" w:hAnsi="Times New Roman" w:cs="Times New Roman"/>
          <w:sz w:val="24"/>
          <w:szCs w:val="24"/>
          <w:lang w:val="en-US"/>
        </w:rPr>
      </w:pPr>
    </w:p>
    <w:p w:rsidR="00CB4B88" w:rsidRPr="00472A81" w:rsidRDefault="001026C8" w:rsidP="00930523">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The</w:t>
      </w:r>
      <w:r w:rsidR="000834BB" w:rsidRPr="00472A81">
        <w:rPr>
          <w:rFonts w:ascii="Times New Roman" w:hAnsi="Times New Roman" w:cs="Times New Roman"/>
          <w:sz w:val="24"/>
          <w:szCs w:val="24"/>
          <w:lang w:val="en-US"/>
        </w:rPr>
        <w:t xml:space="preserve"> delay </w:t>
      </w:r>
      <w:r w:rsidRPr="00472A81">
        <w:rPr>
          <w:rFonts w:ascii="Times New Roman" w:hAnsi="Times New Roman" w:cs="Times New Roman"/>
          <w:sz w:val="24"/>
          <w:szCs w:val="24"/>
          <w:lang w:val="en-US"/>
        </w:rPr>
        <w:t xml:space="preserve">of four months </w:t>
      </w:r>
      <w:r w:rsidR="000834BB" w:rsidRPr="00472A81">
        <w:rPr>
          <w:rFonts w:ascii="Times New Roman" w:hAnsi="Times New Roman" w:cs="Times New Roman"/>
          <w:sz w:val="24"/>
          <w:szCs w:val="24"/>
          <w:lang w:val="en-US"/>
        </w:rPr>
        <w:t>is rather inordinate, but for an unrepresented party</w:t>
      </w:r>
      <w:r w:rsidR="00E51AFB">
        <w:rPr>
          <w:rFonts w:ascii="Times New Roman" w:hAnsi="Times New Roman" w:cs="Times New Roman"/>
          <w:sz w:val="24"/>
          <w:szCs w:val="24"/>
          <w:lang w:val="en-US"/>
        </w:rPr>
        <w:t>,</w:t>
      </w:r>
      <w:r w:rsidR="000834BB" w:rsidRPr="00472A81">
        <w:rPr>
          <w:rFonts w:ascii="Times New Roman" w:hAnsi="Times New Roman" w:cs="Times New Roman"/>
          <w:sz w:val="24"/>
          <w:szCs w:val="24"/>
          <w:lang w:val="en-US"/>
        </w:rPr>
        <w:t xml:space="preserve"> the court tends to be soft on </w:t>
      </w:r>
      <w:r w:rsidR="00E51AFB">
        <w:rPr>
          <w:rFonts w:ascii="Times New Roman" w:hAnsi="Times New Roman" w:cs="Times New Roman"/>
          <w:sz w:val="24"/>
          <w:szCs w:val="24"/>
          <w:lang w:val="en-US"/>
        </w:rPr>
        <w:t>self-actors i</w:t>
      </w:r>
      <w:r w:rsidR="000834BB" w:rsidRPr="00472A81">
        <w:rPr>
          <w:rFonts w:ascii="Times New Roman" w:hAnsi="Times New Roman" w:cs="Times New Roman"/>
          <w:sz w:val="24"/>
          <w:szCs w:val="24"/>
          <w:lang w:val="en-US"/>
        </w:rPr>
        <w:t>n strictly</w:t>
      </w:r>
      <w:r w:rsidR="00AD2947">
        <w:rPr>
          <w:rFonts w:ascii="Times New Roman" w:hAnsi="Times New Roman" w:cs="Times New Roman"/>
          <w:sz w:val="24"/>
          <w:szCs w:val="24"/>
          <w:lang w:val="en-US"/>
        </w:rPr>
        <w:t xml:space="preserve"> applying time line</w:t>
      </w:r>
      <w:r w:rsidR="00E51AFB">
        <w:rPr>
          <w:rFonts w:ascii="Times New Roman" w:hAnsi="Times New Roman" w:cs="Times New Roman"/>
          <w:sz w:val="24"/>
          <w:szCs w:val="24"/>
          <w:lang w:val="en-US"/>
        </w:rPr>
        <w:t>s</w:t>
      </w:r>
      <w:r w:rsidR="00AD2947">
        <w:rPr>
          <w:rFonts w:ascii="Times New Roman" w:hAnsi="Times New Roman" w:cs="Times New Roman"/>
          <w:sz w:val="24"/>
          <w:szCs w:val="24"/>
          <w:lang w:val="en-US"/>
        </w:rPr>
        <w:t xml:space="preserve"> set by the r</w:t>
      </w:r>
      <w:r w:rsidR="000834BB" w:rsidRPr="00472A81">
        <w:rPr>
          <w:rFonts w:ascii="Times New Roman" w:hAnsi="Times New Roman" w:cs="Times New Roman"/>
          <w:sz w:val="24"/>
          <w:szCs w:val="24"/>
          <w:lang w:val="en-US"/>
        </w:rPr>
        <w:t>ules of court.</w:t>
      </w:r>
      <w:r w:rsidR="00CB4B88" w:rsidRPr="00472A81">
        <w:rPr>
          <w:rFonts w:ascii="Times New Roman" w:hAnsi="Times New Roman" w:cs="Times New Roman"/>
          <w:sz w:val="24"/>
          <w:szCs w:val="24"/>
          <w:lang w:val="en-US"/>
        </w:rPr>
        <w:t xml:space="preserve"> There is a modicum of reason in the applicant’s plea that as a self-actor he assumed that since the respondent was also a self-actor there was no need to pay costs.</w:t>
      </w:r>
    </w:p>
    <w:p w:rsidR="00CB4B88" w:rsidRPr="00472A81" w:rsidRDefault="00CB4B88" w:rsidP="00CB4B88">
      <w:pPr>
        <w:pStyle w:val="ListParagraph"/>
        <w:rPr>
          <w:rFonts w:ascii="Times New Roman" w:hAnsi="Times New Roman" w:cs="Times New Roman"/>
          <w:sz w:val="24"/>
          <w:szCs w:val="24"/>
          <w:lang w:val="en-US"/>
        </w:rPr>
      </w:pPr>
    </w:p>
    <w:p w:rsidR="00CB4B88" w:rsidRPr="00AD2947" w:rsidRDefault="00AD2947" w:rsidP="00AD2947">
      <w:pPr>
        <w:pStyle w:val="ListParagraph"/>
        <w:ind w:hanging="720"/>
        <w:jc w:val="both"/>
        <w:rPr>
          <w:rFonts w:ascii="Times New Roman" w:hAnsi="Times New Roman" w:cs="Times New Roman"/>
          <w:b/>
          <w:sz w:val="24"/>
          <w:szCs w:val="24"/>
          <w:u w:val="thick"/>
          <w:lang w:val="en-US"/>
        </w:rPr>
      </w:pPr>
      <w:r w:rsidRPr="00AD2947">
        <w:rPr>
          <w:rFonts w:ascii="Times New Roman" w:hAnsi="Times New Roman" w:cs="Times New Roman"/>
          <w:b/>
          <w:sz w:val="24"/>
          <w:szCs w:val="24"/>
          <w:u w:val="thick"/>
          <w:lang w:val="en-US"/>
        </w:rPr>
        <w:t>PROSPECTS OF SUCCESS</w:t>
      </w:r>
    </w:p>
    <w:p w:rsidR="00CB4B88" w:rsidRPr="00AD2947" w:rsidRDefault="00CB4B88" w:rsidP="00AD2947">
      <w:pPr>
        <w:tabs>
          <w:tab w:val="left" w:pos="360"/>
        </w:tabs>
        <w:ind w:left="0"/>
        <w:rPr>
          <w:rFonts w:ascii="Times New Roman" w:hAnsi="Times New Roman" w:cs="Times New Roman"/>
          <w:sz w:val="24"/>
          <w:szCs w:val="24"/>
          <w:lang w:val="en-US"/>
        </w:rPr>
      </w:pPr>
    </w:p>
    <w:p w:rsidR="00CB4B88" w:rsidRPr="00472A81" w:rsidRDefault="00CB4B88" w:rsidP="00930523">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On a proper reading and understanding of the applicant’s defence and uncorroborated evidence, it is clear that his defence is a mere denial not backed up by any evidence or supporting documents. </w:t>
      </w:r>
      <w:r w:rsidR="00AD2947">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 xml:space="preserve">On the other hand, the </w:t>
      </w:r>
      <w:r w:rsidR="00D238B2" w:rsidRPr="00472A81">
        <w:rPr>
          <w:rFonts w:ascii="Times New Roman" w:hAnsi="Times New Roman" w:cs="Times New Roman"/>
          <w:sz w:val="24"/>
          <w:szCs w:val="24"/>
          <w:lang w:val="en-US"/>
        </w:rPr>
        <w:t>resp</w:t>
      </w:r>
      <w:r w:rsidR="00743030" w:rsidRPr="00472A81">
        <w:rPr>
          <w:rFonts w:ascii="Times New Roman" w:hAnsi="Times New Roman" w:cs="Times New Roman"/>
          <w:sz w:val="24"/>
          <w:szCs w:val="24"/>
          <w:lang w:val="en-US"/>
        </w:rPr>
        <w:t>ondent presented a solid case ag</w:t>
      </w:r>
      <w:r w:rsidR="00D238B2" w:rsidRPr="00472A81">
        <w:rPr>
          <w:rFonts w:ascii="Times New Roman" w:hAnsi="Times New Roman" w:cs="Times New Roman"/>
          <w:sz w:val="24"/>
          <w:szCs w:val="24"/>
          <w:lang w:val="en-US"/>
        </w:rPr>
        <w:t>ainst the applicant. It reads we</w:t>
      </w:r>
      <w:r w:rsidR="00743030" w:rsidRPr="00472A81">
        <w:rPr>
          <w:rFonts w:ascii="Times New Roman" w:hAnsi="Times New Roman" w:cs="Times New Roman"/>
          <w:sz w:val="24"/>
          <w:szCs w:val="24"/>
          <w:lang w:val="en-US"/>
        </w:rPr>
        <w:t>ll and is ably</w:t>
      </w:r>
      <w:r w:rsidR="00D238B2" w:rsidRPr="00472A81">
        <w:rPr>
          <w:rFonts w:ascii="Times New Roman" w:hAnsi="Times New Roman" w:cs="Times New Roman"/>
          <w:sz w:val="24"/>
          <w:szCs w:val="24"/>
          <w:lang w:val="en-US"/>
        </w:rPr>
        <w:t xml:space="preserve"> corroborated and backed up by official </w:t>
      </w:r>
      <w:r w:rsidR="00743030" w:rsidRPr="00472A81">
        <w:rPr>
          <w:rFonts w:ascii="Times New Roman" w:hAnsi="Times New Roman" w:cs="Times New Roman"/>
          <w:sz w:val="24"/>
          <w:szCs w:val="24"/>
          <w:lang w:val="en-US"/>
        </w:rPr>
        <w:t xml:space="preserve">police </w:t>
      </w:r>
      <w:r w:rsidR="00D238B2" w:rsidRPr="00472A81">
        <w:rPr>
          <w:rFonts w:ascii="Times New Roman" w:hAnsi="Times New Roman" w:cs="Times New Roman"/>
          <w:sz w:val="24"/>
          <w:szCs w:val="24"/>
          <w:lang w:val="en-US"/>
        </w:rPr>
        <w:t>documents w</w:t>
      </w:r>
      <w:r w:rsidR="00743030" w:rsidRPr="00472A81">
        <w:rPr>
          <w:rFonts w:ascii="Times New Roman" w:hAnsi="Times New Roman" w:cs="Times New Roman"/>
          <w:sz w:val="24"/>
          <w:szCs w:val="24"/>
          <w:lang w:val="en-US"/>
        </w:rPr>
        <w:t>h</w:t>
      </w:r>
      <w:r w:rsidR="00D238B2" w:rsidRPr="00472A81">
        <w:rPr>
          <w:rFonts w:ascii="Times New Roman" w:hAnsi="Times New Roman" w:cs="Times New Roman"/>
          <w:sz w:val="24"/>
          <w:szCs w:val="24"/>
          <w:lang w:val="en-US"/>
        </w:rPr>
        <w:t xml:space="preserve">ich were properly admitted </w:t>
      </w:r>
      <w:r w:rsidR="00743030" w:rsidRPr="00472A81">
        <w:rPr>
          <w:rFonts w:ascii="Times New Roman" w:hAnsi="Times New Roman" w:cs="Times New Roman"/>
          <w:sz w:val="24"/>
          <w:szCs w:val="24"/>
          <w:lang w:val="en-US"/>
        </w:rPr>
        <w:t>i</w:t>
      </w:r>
      <w:r w:rsidR="00D238B2" w:rsidRPr="00472A81">
        <w:rPr>
          <w:rFonts w:ascii="Times New Roman" w:hAnsi="Times New Roman" w:cs="Times New Roman"/>
          <w:sz w:val="24"/>
          <w:szCs w:val="24"/>
          <w:lang w:val="en-US"/>
        </w:rPr>
        <w:t>nto evidence.</w:t>
      </w:r>
    </w:p>
    <w:p w:rsidR="00743030" w:rsidRPr="00472A81" w:rsidRDefault="00743030" w:rsidP="00743030">
      <w:pPr>
        <w:jc w:val="both"/>
        <w:rPr>
          <w:rFonts w:ascii="Times New Roman" w:hAnsi="Times New Roman" w:cs="Times New Roman"/>
          <w:sz w:val="24"/>
          <w:szCs w:val="24"/>
          <w:lang w:val="en-US"/>
        </w:rPr>
      </w:pPr>
    </w:p>
    <w:p w:rsidR="00743030" w:rsidRPr="00AD2947" w:rsidRDefault="00AD2947" w:rsidP="00AD2947">
      <w:pPr>
        <w:pStyle w:val="Heading3"/>
      </w:pPr>
      <w:r w:rsidRPr="00AD2947">
        <w:t>ANALYSIS AND DETERMINATION</w:t>
      </w:r>
    </w:p>
    <w:p w:rsidR="00743030" w:rsidRPr="00AD2947" w:rsidRDefault="00D4109C" w:rsidP="00BC6BB4">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AD2947">
        <w:rPr>
          <w:rFonts w:ascii="Times New Roman" w:hAnsi="Times New Roman" w:cs="Times New Roman"/>
          <w:sz w:val="24"/>
          <w:szCs w:val="24"/>
          <w:lang w:val="en-US"/>
        </w:rPr>
        <w:t>I dare say navigating the maze of legal rules of procedure is often a daunting task even for trained</w:t>
      </w:r>
      <w:r w:rsidR="00AD2947">
        <w:rPr>
          <w:rFonts w:ascii="Times New Roman" w:hAnsi="Times New Roman" w:cs="Times New Roman"/>
          <w:sz w:val="24"/>
          <w:szCs w:val="24"/>
          <w:lang w:val="en-US"/>
        </w:rPr>
        <w:t xml:space="preserve"> lawyers and judicial officers. </w:t>
      </w:r>
      <w:r w:rsidRPr="00AD2947">
        <w:rPr>
          <w:rFonts w:ascii="Times New Roman" w:hAnsi="Times New Roman" w:cs="Times New Roman"/>
          <w:sz w:val="24"/>
          <w:szCs w:val="24"/>
          <w:lang w:val="en-US"/>
        </w:rPr>
        <w:t>At the end of the day</w:t>
      </w:r>
      <w:r w:rsidR="00C57B85" w:rsidRPr="00AD2947">
        <w:rPr>
          <w:rFonts w:ascii="Times New Roman" w:hAnsi="Times New Roman" w:cs="Times New Roman"/>
          <w:sz w:val="24"/>
          <w:szCs w:val="24"/>
          <w:lang w:val="en-US"/>
        </w:rPr>
        <w:t>,</w:t>
      </w:r>
      <w:r w:rsidRPr="00AD2947">
        <w:rPr>
          <w:rFonts w:ascii="Times New Roman" w:hAnsi="Times New Roman" w:cs="Times New Roman"/>
          <w:sz w:val="24"/>
          <w:szCs w:val="24"/>
          <w:lang w:val="en-US"/>
        </w:rPr>
        <w:t xml:space="preserve"> it is desirable that justice whenever possible b</w:t>
      </w:r>
      <w:r w:rsidR="004C6FF0" w:rsidRPr="00AD2947">
        <w:rPr>
          <w:rFonts w:ascii="Times New Roman" w:hAnsi="Times New Roman" w:cs="Times New Roman"/>
          <w:sz w:val="24"/>
          <w:szCs w:val="24"/>
          <w:lang w:val="en-US"/>
        </w:rPr>
        <w:t>e</w:t>
      </w:r>
      <w:r w:rsidRPr="00AD2947">
        <w:rPr>
          <w:rFonts w:ascii="Times New Roman" w:hAnsi="Times New Roman" w:cs="Times New Roman"/>
          <w:sz w:val="24"/>
          <w:szCs w:val="24"/>
          <w:lang w:val="en-US"/>
        </w:rPr>
        <w:t xml:space="preserve"> served on the golden plate of merits rather than </w:t>
      </w:r>
      <w:r w:rsidR="004C6FF0" w:rsidRPr="00AD2947">
        <w:rPr>
          <w:rFonts w:ascii="Times New Roman" w:hAnsi="Times New Roman" w:cs="Times New Roman"/>
          <w:sz w:val="24"/>
          <w:szCs w:val="24"/>
          <w:lang w:val="en-US"/>
        </w:rPr>
        <w:t>the int</w:t>
      </w:r>
      <w:r w:rsidR="00C57B85" w:rsidRPr="00AD2947">
        <w:rPr>
          <w:rFonts w:ascii="Times New Roman" w:hAnsi="Times New Roman" w:cs="Times New Roman"/>
          <w:sz w:val="24"/>
          <w:szCs w:val="24"/>
          <w:lang w:val="en-US"/>
        </w:rPr>
        <w:t>r</w:t>
      </w:r>
      <w:r w:rsidR="004C6FF0" w:rsidRPr="00AD2947">
        <w:rPr>
          <w:rFonts w:ascii="Times New Roman" w:hAnsi="Times New Roman" w:cs="Times New Roman"/>
          <w:sz w:val="24"/>
          <w:szCs w:val="24"/>
          <w:lang w:val="en-US"/>
        </w:rPr>
        <w:t>icate</w:t>
      </w:r>
      <w:r w:rsidR="00C57B85" w:rsidRPr="00AD2947">
        <w:rPr>
          <w:rFonts w:ascii="Times New Roman" w:hAnsi="Times New Roman" w:cs="Times New Roman"/>
          <w:sz w:val="24"/>
          <w:szCs w:val="24"/>
          <w:lang w:val="en-US"/>
        </w:rPr>
        <w:t xml:space="preserve"> bunch</w:t>
      </w:r>
      <w:r w:rsidR="00AD2947">
        <w:rPr>
          <w:rFonts w:ascii="Times New Roman" w:hAnsi="Times New Roman" w:cs="Times New Roman"/>
          <w:sz w:val="24"/>
          <w:szCs w:val="24"/>
          <w:lang w:val="en-US"/>
        </w:rPr>
        <w:t xml:space="preserve"> of technicalities. </w:t>
      </w:r>
      <w:r w:rsidR="004C6FF0" w:rsidRPr="00AD2947">
        <w:rPr>
          <w:rFonts w:ascii="Times New Roman" w:hAnsi="Times New Roman" w:cs="Times New Roman"/>
          <w:sz w:val="24"/>
          <w:szCs w:val="24"/>
          <w:lang w:val="en-US"/>
        </w:rPr>
        <w:t>This is particularly so where a party is unrepresented and is desirous to prosecute their ca</w:t>
      </w:r>
      <w:r w:rsidR="00C57B85" w:rsidRPr="00AD2947">
        <w:rPr>
          <w:rFonts w:ascii="Times New Roman" w:hAnsi="Times New Roman" w:cs="Times New Roman"/>
          <w:sz w:val="24"/>
          <w:szCs w:val="24"/>
          <w:lang w:val="en-US"/>
        </w:rPr>
        <w:t>u</w:t>
      </w:r>
      <w:r w:rsidR="004C6FF0" w:rsidRPr="00AD2947">
        <w:rPr>
          <w:rFonts w:ascii="Times New Roman" w:hAnsi="Times New Roman" w:cs="Times New Roman"/>
          <w:sz w:val="24"/>
          <w:szCs w:val="24"/>
          <w:lang w:val="en-US"/>
        </w:rPr>
        <w:t>se or defence</w:t>
      </w:r>
      <w:r w:rsidR="00A84037" w:rsidRPr="00AD2947">
        <w:rPr>
          <w:rFonts w:ascii="Times New Roman" w:hAnsi="Times New Roman" w:cs="Times New Roman"/>
          <w:sz w:val="24"/>
          <w:szCs w:val="24"/>
          <w:lang w:val="en-US"/>
        </w:rPr>
        <w:t xml:space="preserve"> to finality</w:t>
      </w:r>
      <w:r w:rsidR="004C6FF0" w:rsidRPr="00AD2947">
        <w:rPr>
          <w:rFonts w:ascii="Times New Roman" w:hAnsi="Times New Roman" w:cs="Times New Roman"/>
          <w:sz w:val="24"/>
          <w:szCs w:val="24"/>
          <w:lang w:val="en-US"/>
        </w:rPr>
        <w:t xml:space="preserve">. </w:t>
      </w:r>
    </w:p>
    <w:p w:rsidR="00743030" w:rsidRPr="00472A81" w:rsidRDefault="00743030" w:rsidP="00743030">
      <w:pPr>
        <w:jc w:val="both"/>
        <w:rPr>
          <w:rFonts w:ascii="Times New Roman" w:hAnsi="Times New Roman" w:cs="Times New Roman"/>
          <w:sz w:val="24"/>
          <w:szCs w:val="24"/>
          <w:lang w:val="en-US"/>
        </w:rPr>
      </w:pPr>
    </w:p>
    <w:p w:rsidR="00743030" w:rsidRDefault="004C6FF0" w:rsidP="00CC3AB5">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It is with the legal handicap suffered by unrepresented litigants </w:t>
      </w:r>
      <w:r w:rsidR="004A1868" w:rsidRPr="00472A81">
        <w:rPr>
          <w:rFonts w:ascii="Times New Roman" w:hAnsi="Times New Roman" w:cs="Times New Roman"/>
          <w:sz w:val="24"/>
          <w:szCs w:val="24"/>
          <w:lang w:val="en-US"/>
        </w:rPr>
        <w:t>in mind</w:t>
      </w:r>
      <w:r w:rsidR="00E51AFB">
        <w:rPr>
          <w:rFonts w:ascii="Times New Roman" w:hAnsi="Times New Roman" w:cs="Times New Roman"/>
          <w:sz w:val="24"/>
          <w:szCs w:val="24"/>
          <w:lang w:val="en-US"/>
        </w:rPr>
        <w:t>,</w:t>
      </w:r>
      <w:r w:rsidR="004A1868" w:rsidRPr="00472A81">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 xml:space="preserve">that I was minded to relax the rules of the game and allow the </w:t>
      </w:r>
      <w:r w:rsidR="000472DB" w:rsidRPr="00472A81">
        <w:rPr>
          <w:rFonts w:ascii="Times New Roman" w:hAnsi="Times New Roman" w:cs="Times New Roman"/>
          <w:sz w:val="24"/>
          <w:szCs w:val="24"/>
          <w:lang w:val="en-US"/>
        </w:rPr>
        <w:t xml:space="preserve">applicant, a self-actor, </w:t>
      </w:r>
      <w:r w:rsidRPr="00472A81">
        <w:rPr>
          <w:rFonts w:ascii="Times New Roman" w:hAnsi="Times New Roman" w:cs="Times New Roman"/>
          <w:sz w:val="24"/>
          <w:szCs w:val="24"/>
          <w:lang w:val="en-US"/>
        </w:rPr>
        <w:t>to proceed beyond the first issue</w:t>
      </w:r>
      <w:r w:rsidR="004A1868" w:rsidRPr="00472A81">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preferring to de</w:t>
      </w:r>
      <w:r w:rsidR="004A1868" w:rsidRPr="00472A81">
        <w:rPr>
          <w:rFonts w:ascii="Times New Roman" w:hAnsi="Times New Roman" w:cs="Times New Roman"/>
          <w:sz w:val="24"/>
          <w:szCs w:val="24"/>
          <w:lang w:val="en-US"/>
        </w:rPr>
        <w:t>t</w:t>
      </w:r>
      <w:r w:rsidRPr="00472A81">
        <w:rPr>
          <w:rFonts w:ascii="Times New Roman" w:hAnsi="Times New Roman" w:cs="Times New Roman"/>
          <w:sz w:val="24"/>
          <w:szCs w:val="24"/>
          <w:lang w:val="en-US"/>
        </w:rPr>
        <w:t xml:space="preserve">ermine the </w:t>
      </w:r>
      <w:r w:rsidR="004A1868" w:rsidRPr="00472A81">
        <w:rPr>
          <w:rFonts w:ascii="Times New Roman" w:hAnsi="Times New Roman" w:cs="Times New Roman"/>
          <w:sz w:val="24"/>
          <w:szCs w:val="24"/>
          <w:lang w:val="en-US"/>
        </w:rPr>
        <w:t xml:space="preserve">dispute </w:t>
      </w:r>
      <w:r w:rsidRPr="00472A81">
        <w:rPr>
          <w:rFonts w:ascii="Times New Roman" w:hAnsi="Times New Roman" w:cs="Times New Roman"/>
          <w:sz w:val="24"/>
          <w:szCs w:val="24"/>
          <w:lang w:val="en-US"/>
        </w:rPr>
        <w:t>on the merits on prospects of success which are easier to und</w:t>
      </w:r>
      <w:r w:rsidR="004A1868" w:rsidRPr="00472A81">
        <w:rPr>
          <w:rFonts w:ascii="Times New Roman" w:hAnsi="Times New Roman" w:cs="Times New Roman"/>
          <w:sz w:val="24"/>
          <w:szCs w:val="24"/>
          <w:lang w:val="en-US"/>
        </w:rPr>
        <w:t>erstand for a layperson rather than</w:t>
      </w:r>
      <w:r w:rsidRPr="00472A81">
        <w:rPr>
          <w:rFonts w:ascii="Times New Roman" w:hAnsi="Times New Roman" w:cs="Times New Roman"/>
          <w:sz w:val="24"/>
          <w:szCs w:val="24"/>
          <w:lang w:val="en-US"/>
        </w:rPr>
        <w:t xml:space="preserve"> the intricate rules of court.</w:t>
      </w:r>
    </w:p>
    <w:p w:rsidR="00D16872" w:rsidRPr="00D16872" w:rsidRDefault="00D16872" w:rsidP="00D16872">
      <w:pPr>
        <w:pStyle w:val="ListParagraph"/>
        <w:rPr>
          <w:rFonts w:ascii="Times New Roman" w:hAnsi="Times New Roman" w:cs="Times New Roman"/>
          <w:sz w:val="24"/>
          <w:szCs w:val="24"/>
          <w:lang w:val="en-US"/>
        </w:rPr>
      </w:pPr>
    </w:p>
    <w:p w:rsidR="00743030" w:rsidRPr="00472A81" w:rsidRDefault="000472DB" w:rsidP="007974DF">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The merits and demerits of his prospects of success on appeal are easier to explain than procedural legal technicalities. </w:t>
      </w:r>
      <w:r w:rsidR="00751F8D">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I</w:t>
      </w:r>
      <w:r w:rsidR="00751F8D">
        <w:rPr>
          <w:rFonts w:ascii="Times New Roman" w:hAnsi="Times New Roman" w:cs="Times New Roman"/>
          <w:sz w:val="24"/>
          <w:szCs w:val="24"/>
          <w:lang w:val="en-US"/>
        </w:rPr>
        <w:t>n</w:t>
      </w:r>
      <w:r w:rsidR="00ED3CF1">
        <w:rPr>
          <w:rFonts w:ascii="Times New Roman" w:hAnsi="Times New Roman" w:cs="Times New Roman"/>
          <w:sz w:val="24"/>
          <w:szCs w:val="24"/>
          <w:lang w:val="en-US"/>
        </w:rPr>
        <w:t xml:space="preserve"> this case, t</w:t>
      </w:r>
      <w:r w:rsidRPr="00472A81">
        <w:rPr>
          <w:rFonts w:ascii="Times New Roman" w:hAnsi="Times New Roman" w:cs="Times New Roman"/>
          <w:sz w:val="24"/>
          <w:szCs w:val="24"/>
          <w:lang w:val="en-US"/>
        </w:rPr>
        <w:t>he applicant’s car and that of the respondent were i</w:t>
      </w:r>
      <w:r w:rsidR="00E57C7B">
        <w:rPr>
          <w:rFonts w:ascii="Times New Roman" w:hAnsi="Times New Roman" w:cs="Times New Roman"/>
          <w:sz w:val="24"/>
          <w:szCs w:val="24"/>
          <w:lang w:val="en-US"/>
        </w:rPr>
        <w:t xml:space="preserve">nvolved in a violent collision.  </w:t>
      </w:r>
      <w:r w:rsidRPr="00472A81">
        <w:rPr>
          <w:rFonts w:ascii="Times New Roman" w:hAnsi="Times New Roman" w:cs="Times New Roman"/>
          <w:sz w:val="24"/>
          <w:szCs w:val="24"/>
          <w:lang w:val="en-US"/>
        </w:rPr>
        <w:t xml:space="preserve">Both parties accused each other of encroaching into the other’s path. </w:t>
      </w:r>
    </w:p>
    <w:p w:rsidR="000472DB" w:rsidRPr="00472A81" w:rsidRDefault="000472DB" w:rsidP="000472DB">
      <w:pPr>
        <w:pStyle w:val="ListParagraph"/>
        <w:rPr>
          <w:rFonts w:ascii="Times New Roman" w:hAnsi="Times New Roman" w:cs="Times New Roman"/>
          <w:sz w:val="24"/>
          <w:szCs w:val="24"/>
          <w:lang w:val="en-US"/>
        </w:rPr>
      </w:pPr>
    </w:p>
    <w:p w:rsidR="000472DB" w:rsidRPr="00472A81" w:rsidRDefault="000472DB" w:rsidP="007974DF">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The respondent testified that the appl</w:t>
      </w:r>
      <w:r w:rsidR="00E57C7B">
        <w:rPr>
          <w:rFonts w:ascii="Times New Roman" w:hAnsi="Times New Roman" w:cs="Times New Roman"/>
          <w:sz w:val="24"/>
          <w:szCs w:val="24"/>
          <w:lang w:val="en-US"/>
        </w:rPr>
        <w:t xml:space="preserve">icant encroached into his path.  </w:t>
      </w:r>
      <w:r w:rsidRPr="00472A81">
        <w:rPr>
          <w:rFonts w:ascii="Times New Roman" w:hAnsi="Times New Roman" w:cs="Times New Roman"/>
          <w:sz w:val="24"/>
          <w:szCs w:val="24"/>
          <w:lang w:val="en-US"/>
        </w:rPr>
        <w:t xml:space="preserve">His evidence was amply corroborated by </w:t>
      </w:r>
      <w:r w:rsidRPr="006C4F77">
        <w:rPr>
          <w:rFonts w:ascii="Times New Roman" w:hAnsi="Times New Roman" w:cs="Times New Roman"/>
          <w:i/>
          <w:sz w:val="24"/>
          <w:szCs w:val="24"/>
          <w:lang w:val="en-US"/>
        </w:rPr>
        <w:t>viva voce</w:t>
      </w:r>
      <w:r w:rsidRPr="00472A81">
        <w:rPr>
          <w:rFonts w:ascii="Times New Roman" w:hAnsi="Times New Roman" w:cs="Times New Roman"/>
          <w:sz w:val="24"/>
          <w:szCs w:val="24"/>
          <w:lang w:val="en-US"/>
        </w:rPr>
        <w:t xml:space="preserve"> evidence</w:t>
      </w:r>
      <w:r w:rsidR="0060766C">
        <w:rPr>
          <w:rFonts w:ascii="Times New Roman" w:hAnsi="Times New Roman" w:cs="Times New Roman"/>
          <w:sz w:val="24"/>
          <w:szCs w:val="24"/>
          <w:lang w:val="en-US"/>
        </w:rPr>
        <w:t>,</w:t>
      </w:r>
      <w:r w:rsidRPr="00472A81">
        <w:rPr>
          <w:rFonts w:ascii="Times New Roman" w:hAnsi="Times New Roman" w:cs="Times New Roman"/>
          <w:sz w:val="24"/>
          <w:szCs w:val="24"/>
          <w:lang w:val="en-US"/>
        </w:rPr>
        <w:t xml:space="preserve"> supporting police documents in the form of a police report and a sketch diagram depicting the position of the vehicles at the scene of the accident. </w:t>
      </w:r>
    </w:p>
    <w:p w:rsidR="000472DB" w:rsidRPr="00472A81" w:rsidRDefault="000472DB" w:rsidP="000472DB">
      <w:pPr>
        <w:pStyle w:val="ListParagraph"/>
        <w:rPr>
          <w:rFonts w:ascii="Times New Roman" w:hAnsi="Times New Roman" w:cs="Times New Roman"/>
          <w:sz w:val="24"/>
          <w:szCs w:val="24"/>
          <w:lang w:val="en-US"/>
        </w:rPr>
      </w:pPr>
    </w:p>
    <w:p w:rsidR="000472DB" w:rsidRPr="00472A81" w:rsidRDefault="000472DB" w:rsidP="007974DF">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The respondent averred that the applicant admitted his guilt and paid a deposit </w:t>
      </w:r>
      <w:r w:rsidR="00E57C7B">
        <w:rPr>
          <w:rFonts w:ascii="Times New Roman" w:hAnsi="Times New Roman" w:cs="Times New Roman"/>
          <w:sz w:val="24"/>
          <w:szCs w:val="24"/>
          <w:lang w:val="en-US"/>
        </w:rPr>
        <w:t xml:space="preserve">fine of US$20.00 to the police.  </w:t>
      </w:r>
      <w:r w:rsidRPr="00472A81">
        <w:rPr>
          <w:rFonts w:ascii="Times New Roman" w:hAnsi="Times New Roman" w:cs="Times New Roman"/>
          <w:sz w:val="24"/>
          <w:szCs w:val="24"/>
          <w:lang w:val="en-US"/>
        </w:rPr>
        <w:t>He produced a c</w:t>
      </w:r>
      <w:r w:rsidR="00764B1F">
        <w:rPr>
          <w:rFonts w:ascii="Times New Roman" w:hAnsi="Times New Roman" w:cs="Times New Roman"/>
          <w:sz w:val="24"/>
          <w:szCs w:val="24"/>
          <w:lang w:val="en-US"/>
        </w:rPr>
        <w:t>opy of the deposit fine receipt which was admitted in evidence.</w:t>
      </w:r>
    </w:p>
    <w:p w:rsidR="000472DB" w:rsidRPr="00472A81" w:rsidRDefault="000472DB" w:rsidP="00E57C7B">
      <w:pPr>
        <w:pStyle w:val="ListParagraph"/>
        <w:rPr>
          <w:rFonts w:ascii="Times New Roman" w:hAnsi="Times New Roman" w:cs="Times New Roman"/>
          <w:sz w:val="24"/>
          <w:szCs w:val="24"/>
          <w:lang w:val="en-US"/>
        </w:rPr>
      </w:pPr>
    </w:p>
    <w:p w:rsidR="000472DB" w:rsidRPr="00472A81" w:rsidRDefault="000472DB" w:rsidP="00684562">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The applicant denies having encroached onto the respondent’s lane. He accuses the respondent of encroa</w:t>
      </w:r>
      <w:r w:rsidR="00764B1F">
        <w:rPr>
          <w:rFonts w:ascii="Times New Roman" w:hAnsi="Times New Roman" w:cs="Times New Roman"/>
          <w:sz w:val="24"/>
          <w:szCs w:val="24"/>
          <w:lang w:val="en-US"/>
        </w:rPr>
        <w:t>ching onto his lane but produced</w:t>
      </w:r>
      <w:r w:rsidRPr="00472A81">
        <w:rPr>
          <w:rFonts w:ascii="Times New Roman" w:hAnsi="Times New Roman" w:cs="Times New Roman"/>
          <w:sz w:val="24"/>
          <w:szCs w:val="24"/>
          <w:lang w:val="en-US"/>
        </w:rPr>
        <w:t xml:space="preserve"> no shred of evi</w:t>
      </w:r>
      <w:r w:rsidR="002C6398">
        <w:rPr>
          <w:rFonts w:ascii="Times New Roman" w:hAnsi="Times New Roman" w:cs="Times New Roman"/>
          <w:sz w:val="24"/>
          <w:szCs w:val="24"/>
          <w:lang w:val="en-US"/>
        </w:rPr>
        <w:t>de</w:t>
      </w:r>
      <w:r w:rsidRPr="00472A81">
        <w:rPr>
          <w:rFonts w:ascii="Times New Roman" w:hAnsi="Times New Roman" w:cs="Times New Roman"/>
          <w:sz w:val="24"/>
          <w:szCs w:val="24"/>
          <w:lang w:val="en-US"/>
        </w:rPr>
        <w:t xml:space="preserve">nce in support of his assertion.  He denies the presence of the police at the scene but does not say who rescued the respondent from where he was trapped in the car. </w:t>
      </w:r>
      <w:r w:rsidR="00E57C7B">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 xml:space="preserve">The respondent said it was the police who rescued him and the learned judge </w:t>
      </w:r>
      <w:r w:rsidRPr="00472A81">
        <w:rPr>
          <w:rFonts w:ascii="Times New Roman" w:hAnsi="Times New Roman" w:cs="Times New Roman"/>
          <w:i/>
          <w:sz w:val="24"/>
          <w:szCs w:val="24"/>
          <w:lang w:val="en-US"/>
        </w:rPr>
        <w:t xml:space="preserve">a </w:t>
      </w:r>
      <w:r w:rsidR="00C70B31" w:rsidRPr="00472A81">
        <w:rPr>
          <w:rFonts w:ascii="Times New Roman" w:hAnsi="Times New Roman" w:cs="Times New Roman"/>
          <w:i/>
          <w:sz w:val="24"/>
          <w:szCs w:val="24"/>
          <w:lang w:val="en-US"/>
        </w:rPr>
        <w:t xml:space="preserve">quo </w:t>
      </w:r>
      <w:r w:rsidR="00C70B31" w:rsidRPr="00472A81">
        <w:rPr>
          <w:rFonts w:ascii="Times New Roman" w:hAnsi="Times New Roman" w:cs="Times New Roman"/>
          <w:sz w:val="24"/>
          <w:szCs w:val="24"/>
          <w:lang w:val="en-US"/>
        </w:rPr>
        <w:t>believed</w:t>
      </w:r>
      <w:r w:rsidRPr="00472A81">
        <w:rPr>
          <w:rFonts w:ascii="Times New Roman" w:hAnsi="Times New Roman" w:cs="Times New Roman"/>
          <w:sz w:val="24"/>
          <w:szCs w:val="24"/>
          <w:lang w:val="en-US"/>
        </w:rPr>
        <w:t xml:space="preserve"> him.</w:t>
      </w:r>
    </w:p>
    <w:p w:rsidR="000472DB" w:rsidRPr="00472A81" w:rsidRDefault="000472DB" w:rsidP="000472DB">
      <w:pPr>
        <w:pStyle w:val="ListParagraph"/>
        <w:rPr>
          <w:rFonts w:ascii="Times New Roman" w:hAnsi="Times New Roman" w:cs="Times New Roman"/>
          <w:sz w:val="24"/>
          <w:szCs w:val="24"/>
          <w:lang w:val="en-US"/>
        </w:rPr>
      </w:pPr>
    </w:p>
    <w:p w:rsidR="00FB6F56" w:rsidRPr="00426EC4" w:rsidRDefault="000472DB" w:rsidP="00426EC4">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Above all, the applicant did not deny paying the admission of guilty deposit fine of US$20.00</w:t>
      </w:r>
      <w:r w:rsidR="001B4E4C">
        <w:rPr>
          <w:rFonts w:ascii="Times New Roman" w:hAnsi="Times New Roman" w:cs="Times New Roman"/>
          <w:sz w:val="24"/>
          <w:szCs w:val="24"/>
          <w:lang w:val="en-US"/>
        </w:rPr>
        <w:t xml:space="preserve"> to</w:t>
      </w:r>
      <w:r w:rsidRPr="00472A81">
        <w:rPr>
          <w:rFonts w:ascii="Times New Roman" w:hAnsi="Times New Roman" w:cs="Times New Roman"/>
          <w:sz w:val="24"/>
          <w:szCs w:val="24"/>
          <w:lang w:val="en-US"/>
        </w:rPr>
        <w:t xml:space="preserve"> the police. </w:t>
      </w:r>
      <w:r w:rsidR="00E57C7B">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 xml:space="preserve">All what he could say was that the police should not have fined him. </w:t>
      </w:r>
      <w:r w:rsidR="00E57C7B">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They ought to have left everything to the courts.</w:t>
      </w:r>
      <w:r w:rsidR="00E57C7B">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 xml:space="preserve"> There is no merit in that argument because it is trite and a matter of common knowledge that an accused person charged with a road traffic offence can refuse to pay a fine and opt to go to court.</w:t>
      </w:r>
      <w:r w:rsidR="00E57C7B">
        <w:rPr>
          <w:rFonts w:ascii="Times New Roman" w:hAnsi="Times New Roman" w:cs="Times New Roman"/>
          <w:sz w:val="24"/>
          <w:szCs w:val="24"/>
          <w:lang w:val="en-US"/>
        </w:rPr>
        <w:t xml:space="preserve"> </w:t>
      </w:r>
      <w:r w:rsidRPr="00472A81">
        <w:rPr>
          <w:rFonts w:ascii="Times New Roman" w:hAnsi="Times New Roman" w:cs="Times New Roman"/>
          <w:sz w:val="24"/>
          <w:szCs w:val="24"/>
          <w:lang w:val="en-US"/>
        </w:rPr>
        <w:t xml:space="preserve"> In his defence the applicant does not say he was coerced or forced to pay the admission of guilty fine to the police.</w:t>
      </w:r>
    </w:p>
    <w:p w:rsidR="00C64EBE" w:rsidRPr="00472A81" w:rsidRDefault="000472DB" w:rsidP="00426EC4">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lastRenderedPageBreak/>
        <w:t>The appl</w:t>
      </w:r>
      <w:r w:rsidR="006C4F77">
        <w:rPr>
          <w:rFonts w:ascii="Times New Roman" w:hAnsi="Times New Roman" w:cs="Times New Roman"/>
          <w:sz w:val="24"/>
          <w:szCs w:val="24"/>
          <w:lang w:val="en-US"/>
        </w:rPr>
        <w:t>icant having admitted his guilt</w:t>
      </w:r>
      <w:r w:rsidRPr="00472A81">
        <w:rPr>
          <w:rFonts w:ascii="Times New Roman" w:hAnsi="Times New Roman" w:cs="Times New Roman"/>
          <w:sz w:val="24"/>
          <w:szCs w:val="24"/>
          <w:lang w:val="en-US"/>
        </w:rPr>
        <w:t xml:space="preserve"> of negligent driving</w:t>
      </w:r>
      <w:r w:rsidR="00046AE7">
        <w:rPr>
          <w:rFonts w:ascii="Times New Roman" w:hAnsi="Times New Roman" w:cs="Times New Roman"/>
          <w:sz w:val="24"/>
          <w:szCs w:val="24"/>
          <w:lang w:val="en-US"/>
        </w:rPr>
        <w:t xml:space="preserve"> to the police</w:t>
      </w:r>
      <w:r w:rsidRPr="00472A81">
        <w:rPr>
          <w:rFonts w:ascii="Times New Roman" w:hAnsi="Times New Roman" w:cs="Times New Roman"/>
          <w:sz w:val="24"/>
          <w:szCs w:val="24"/>
          <w:lang w:val="en-US"/>
        </w:rPr>
        <w:t xml:space="preserve">, the learned judge </w:t>
      </w:r>
      <w:r w:rsidRPr="00E57C7B">
        <w:rPr>
          <w:rFonts w:ascii="Times New Roman" w:hAnsi="Times New Roman" w:cs="Times New Roman"/>
          <w:i/>
          <w:sz w:val="24"/>
          <w:szCs w:val="24"/>
          <w:lang w:val="en-US"/>
        </w:rPr>
        <w:t>a quo</w:t>
      </w:r>
      <w:r w:rsidRPr="00472A81">
        <w:rPr>
          <w:rFonts w:ascii="Times New Roman" w:hAnsi="Times New Roman" w:cs="Times New Roman"/>
          <w:sz w:val="24"/>
          <w:szCs w:val="24"/>
          <w:lang w:val="en-US"/>
        </w:rPr>
        <w:t xml:space="preserve"> cannot be faulted for finding h</w:t>
      </w:r>
      <w:r w:rsidR="00C64EBE" w:rsidRPr="00472A81">
        <w:rPr>
          <w:rFonts w:ascii="Times New Roman" w:hAnsi="Times New Roman" w:cs="Times New Roman"/>
          <w:sz w:val="24"/>
          <w:szCs w:val="24"/>
          <w:lang w:val="en-US"/>
        </w:rPr>
        <w:t xml:space="preserve">im liable for negligent </w:t>
      </w:r>
      <w:r w:rsidR="00E57C7B">
        <w:rPr>
          <w:rFonts w:ascii="Times New Roman" w:hAnsi="Times New Roman" w:cs="Times New Roman"/>
          <w:sz w:val="24"/>
          <w:szCs w:val="24"/>
          <w:lang w:val="en-US"/>
        </w:rPr>
        <w:t xml:space="preserve">driving. </w:t>
      </w:r>
      <w:r w:rsidR="00C64EBE" w:rsidRPr="00472A81">
        <w:rPr>
          <w:rFonts w:ascii="Times New Roman" w:hAnsi="Times New Roman" w:cs="Times New Roman"/>
          <w:sz w:val="24"/>
          <w:szCs w:val="24"/>
          <w:lang w:val="en-US"/>
        </w:rPr>
        <w:t>The quantum of damages was properly assessed based on the evidence of a qualified medical doctor.</w:t>
      </w:r>
    </w:p>
    <w:p w:rsidR="00C64EBE" w:rsidRPr="00472A81" w:rsidRDefault="00C64EBE" w:rsidP="00C64EBE">
      <w:pPr>
        <w:pStyle w:val="ListParagraph"/>
        <w:rPr>
          <w:rFonts w:ascii="Times New Roman" w:hAnsi="Times New Roman" w:cs="Times New Roman"/>
          <w:sz w:val="24"/>
          <w:szCs w:val="24"/>
          <w:lang w:val="en-US"/>
        </w:rPr>
      </w:pPr>
    </w:p>
    <w:p w:rsidR="00C64EBE" w:rsidRPr="00472A81" w:rsidRDefault="00C64EBE" w:rsidP="00426EC4">
      <w:pPr>
        <w:pStyle w:val="ListParagraph"/>
        <w:numPr>
          <w:ilvl w:val="0"/>
          <w:numId w:val="1"/>
        </w:numPr>
        <w:tabs>
          <w:tab w:val="left" w:pos="426"/>
        </w:tabs>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On the basis of the foregoing, I come to the inevitable holding that there are no prospects of success on appeal whatsoever. </w:t>
      </w:r>
    </w:p>
    <w:p w:rsidR="00C64EBE" w:rsidRPr="00472A81" w:rsidRDefault="00C64EBE" w:rsidP="00C64EBE">
      <w:pPr>
        <w:pStyle w:val="ListParagraph"/>
        <w:rPr>
          <w:rFonts w:ascii="Times New Roman" w:hAnsi="Times New Roman" w:cs="Times New Roman"/>
          <w:sz w:val="24"/>
          <w:szCs w:val="24"/>
          <w:lang w:val="en-US"/>
        </w:rPr>
      </w:pPr>
    </w:p>
    <w:p w:rsidR="00C64EBE" w:rsidRPr="00472A81" w:rsidRDefault="00C64EBE" w:rsidP="00C422B8">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It is accordingly ordered that the application for condonation and reinstatement of the appeal be and is hereby dismissed with costs.</w:t>
      </w:r>
    </w:p>
    <w:p w:rsidR="00C64EBE" w:rsidRPr="00472A81" w:rsidRDefault="00C64EBE" w:rsidP="00C64EBE">
      <w:pPr>
        <w:pStyle w:val="ListParagraph"/>
        <w:rPr>
          <w:rFonts w:ascii="Times New Roman" w:hAnsi="Times New Roman" w:cs="Times New Roman"/>
          <w:sz w:val="24"/>
          <w:szCs w:val="24"/>
          <w:lang w:val="en-US"/>
        </w:rPr>
      </w:pPr>
    </w:p>
    <w:p w:rsidR="000472DB" w:rsidRPr="00472A81" w:rsidRDefault="000472DB" w:rsidP="00C64EBE">
      <w:pPr>
        <w:ind w:left="0"/>
        <w:jc w:val="both"/>
        <w:rPr>
          <w:rFonts w:ascii="Times New Roman" w:hAnsi="Times New Roman" w:cs="Times New Roman"/>
          <w:sz w:val="24"/>
          <w:szCs w:val="24"/>
          <w:lang w:val="en-US"/>
        </w:rPr>
      </w:pPr>
    </w:p>
    <w:p w:rsidR="007C6465" w:rsidRPr="00472A81" w:rsidRDefault="000472DB" w:rsidP="007C6465">
      <w:pPr>
        <w:pStyle w:val="ListParagrap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 </w:t>
      </w:r>
    </w:p>
    <w:p w:rsidR="000B4401" w:rsidRPr="00472A81" w:rsidRDefault="000B4401" w:rsidP="007C6465">
      <w:pPr>
        <w:jc w:val="both"/>
        <w:rPr>
          <w:rFonts w:ascii="Times New Roman" w:hAnsi="Times New Roman" w:cs="Times New Roman"/>
          <w:sz w:val="24"/>
          <w:szCs w:val="24"/>
          <w:lang w:val="en-US"/>
        </w:rPr>
      </w:pPr>
      <w:r w:rsidRPr="00472A81">
        <w:rPr>
          <w:rFonts w:ascii="Times New Roman" w:hAnsi="Times New Roman" w:cs="Times New Roman"/>
          <w:sz w:val="24"/>
          <w:szCs w:val="24"/>
          <w:lang w:val="en-US"/>
        </w:rPr>
        <w:t xml:space="preserve"> </w:t>
      </w:r>
    </w:p>
    <w:sectPr w:rsidR="000B4401" w:rsidRPr="00472A8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2EA" w:rsidRDefault="004E22EA" w:rsidP="00472A81">
      <w:r>
        <w:separator/>
      </w:r>
    </w:p>
  </w:endnote>
  <w:endnote w:type="continuationSeparator" w:id="0">
    <w:p w:rsidR="004E22EA" w:rsidRDefault="004E22EA" w:rsidP="0047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2EA" w:rsidRDefault="004E22EA" w:rsidP="00472A81">
      <w:r>
        <w:separator/>
      </w:r>
    </w:p>
  </w:footnote>
  <w:footnote w:type="continuationSeparator" w:id="0">
    <w:p w:rsidR="004E22EA" w:rsidRDefault="004E22EA" w:rsidP="00472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81" w:rsidRDefault="00472A81">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A81" w:rsidRPr="00472A81" w:rsidRDefault="00293DAB">
                          <w:pPr>
                            <w:jc w:val="right"/>
                            <w:rPr>
                              <w:rFonts w:ascii="Times New Roman" w:hAnsi="Times New Roman" w:cs="Times New Roman"/>
                              <w:b/>
                              <w:noProof/>
                              <w:sz w:val="24"/>
                              <w:szCs w:val="24"/>
                            </w:rPr>
                          </w:pPr>
                          <w:r>
                            <w:rPr>
                              <w:rFonts w:ascii="Times New Roman" w:hAnsi="Times New Roman" w:cs="Times New Roman"/>
                              <w:b/>
                              <w:noProof/>
                              <w:sz w:val="24"/>
                              <w:szCs w:val="24"/>
                            </w:rPr>
                            <w:t>Judgment No SC 26</w:t>
                          </w:r>
                          <w:r w:rsidR="00472A81" w:rsidRPr="00472A81">
                            <w:rPr>
                              <w:rFonts w:ascii="Times New Roman" w:hAnsi="Times New Roman" w:cs="Times New Roman"/>
                              <w:b/>
                              <w:noProof/>
                              <w:sz w:val="24"/>
                              <w:szCs w:val="24"/>
                            </w:rPr>
                            <w:t>/25</w:t>
                          </w:r>
                        </w:p>
                        <w:p w:rsidR="00472A81" w:rsidRPr="00472A81" w:rsidRDefault="00472A81">
                          <w:pPr>
                            <w:jc w:val="right"/>
                            <w:rPr>
                              <w:rFonts w:ascii="Times New Roman" w:hAnsi="Times New Roman" w:cs="Times New Roman"/>
                              <w:b/>
                              <w:noProof/>
                              <w:sz w:val="24"/>
                              <w:szCs w:val="24"/>
                            </w:rPr>
                          </w:pPr>
                          <w:r w:rsidRPr="00472A81">
                            <w:rPr>
                              <w:rFonts w:ascii="Times New Roman" w:hAnsi="Times New Roman" w:cs="Times New Roman"/>
                              <w:b/>
                              <w:noProof/>
                              <w:sz w:val="24"/>
                              <w:szCs w:val="24"/>
                            </w:rPr>
                            <w:t>Civil Appeal  No SC 338/24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72A81" w:rsidRPr="00472A81" w:rsidRDefault="00293DAB">
                    <w:pPr>
                      <w:jc w:val="right"/>
                      <w:rPr>
                        <w:rFonts w:ascii="Times New Roman" w:hAnsi="Times New Roman" w:cs="Times New Roman"/>
                        <w:b/>
                        <w:noProof/>
                        <w:sz w:val="24"/>
                        <w:szCs w:val="24"/>
                      </w:rPr>
                    </w:pPr>
                    <w:r>
                      <w:rPr>
                        <w:rFonts w:ascii="Times New Roman" w:hAnsi="Times New Roman" w:cs="Times New Roman"/>
                        <w:b/>
                        <w:noProof/>
                        <w:sz w:val="24"/>
                        <w:szCs w:val="24"/>
                      </w:rPr>
                      <w:t>Judgment No SC 26</w:t>
                    </w:r>
                    <w:r w:rsidR="00472A81" w:rsidRPr="00472A81">
                      <w:rPr>
                        <w:rFonts w:ascii="Times New Roman" w:hAnsi="Times New Roman" w:cs="Times New Roman"/>
                        <w:b/>
                        <w:noProof/>
                        <w:sz w:val="24"/>
                        <w:szCs w:val="24"/>
                      </w:rPr>
                      <w:t>/25</w:t>
                    </w:r>
                  </w:p>
                  <w:p w:rsidR="00472A81" w:rsidRPr="00472A81" w:rsidRDefault="00472A81">
                    <w:pPr>
                      <w:jc w:val="right"/>
                      <w:rPr>
                        <w:rFonts w:ascii="Times New Roman" w:hAnsi="Times New Roman" w:cs="Times New Roman"/>
                        <w:b/>
                        <w:noProof/>
                        <w:sz w:val="24"/>
                        <w:szCs w:val="24"/>
                      </w:rPr>
                    </w:pPr>
                    <w:r w:rsidRPr="00472A81">
                      <w:rPr>
                        <w:rFonts w:ascii="Times New Roman" w:hAnsi="Times New Roman" w:cs="Times New Roman"/>
                        <w:b/>
                        <w:noProof/>
                        <w:sz w:val="24"/>
                        <w:szCs w:val="24"/>
                      </w:rPr>
                      <w:t>Civil Appeal  No SC 338/24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72A81" w:rsidRDefault="00472A81">
                          <w:pPr>
                            <w:rPr>
                              <w:color w:val="FFFFFF" w:themeColor="background1"/>
                            </w:rPr>
                          </w:pPr>
                          <w:r>
                            <w:fldChar w:fldCharType="begin"/>
                          </w:r>
                          <w:r>
                            <w:instrText xml:space="preserve"> PAGE   \* MERGEFORMAT </w:instrText>
                          </w:r>
                          <w:r>
                            <w:fldChar w:fldCharType="separate"/>
                          </w:r>
                          <w:r w:rsidR="00220074" w:rsidRPr="0022007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72A81" w:rsidRDefault="00472A81">
                    <w:pPr>
                      <w:rPr>
                        <w:color w:val="FFFFFF" w:themeColor="background1"/>
                      </w:rPr>
                    </w:pPr>
                    <w:r>
                      <w:fldChar w:fldCharType="begin"/>
                    </w:r>
                    <w:r>
                      <w:instrText xml:space="preserve"> PAGE   \* MERGEFORMAT </w:instrText>
                    </w:r>
                    <w:r>
                      <w:fldChar w:fldCharType="separate"/>
                    </w:r>
                    <w:r w:rsidR="00220074" w:rsidRPr="0022007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C4DE2"/>
    <w:multiLevelType w:val="hybridMultilevel"/>
    <w:tmpl w:val="1736E640"/>
    <w:lvl w:ilvl="0" w:tplc="C3F4030E">
      <w:start w:val="1"/>
      <w:numFmt w:val="decimal"/>
      <w:lvlText w:val="%1."/>
      <w:lvlJc w:val="left"/>
      <w:pPr>
        <w:ind w:left="810" w:hanging="360"/>
      </w:pPr>
      <w:rPr>
        <w:rFonts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58F0986"/>
    <w:multiLevelType w:val="hybridMultilevel"/>
    <w:tmpl w:val="4956F320"/>
    <w:lvl w:ilvl="0" w:tplc="11AE9DCC">
      <w:start w:val="1"/>
      <w:numFmt w:val="lowerRoman"/>
      <w:lvlText w:val="%1)"/>
      <w:lvlJc w:val="left"/>
      <w:pPr>
        <w:ind w:left="1440" w:hanging="72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6182E3D"/>
    <w:multiLevelType w:val="hybridMultilevel"/>
    <w:tmpl w:val="11F2C628"/>
    <w:lvl w:ilvl="0" w:tplc="A6BAC47A">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323856BE"/>
    <w:multiLevelType w:val="hybridMultilevel"/>
    <w:tmpl w:val="CB7A8A96"/>
    <w:lvl w:ilvl="0" w:tplc="699E4A3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66A633AD"/>
    <w:multiLevelType w:val="hybridMultilevel"/>
    <w:tmpl w:val="9120E222"/>
    <w:lvl w:ilvl="0" w:tplc="7846B17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66AA61D8"/>
    <w:multiLevelType w:val="hybridMultilevel"/>
    <w:tmpl w:val="349CBD7C"/>
    <w:lvl w:ilvl="0" w:tplc="BFE6882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6EA738E8"/>
    <w:multiLevelType w:val="hybridMultilevel"/>
    <w:tmpl w:val="FC6AFC46"/>
    <w:lvl w:ilvl="0" w:tplc="963AA63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D8"/>
    <w:rsid w:val="00026FD7"/>
    <w:rsid w:val="00046AE7"/>
    <w:rsid w:val="000472DB"/>
    <w:rsid w:val="00065B44"/>
    <w:rsid w:val="00080ED8"/>
    <w:rsid w:val="000834BB"/>
    <w:rsid w:val="000B4401"/>
    <w:rsid w:val="001026C8"/>
    <w:rsid w:val="0011142D"/>
    <w:rsid w:val="00143AFE"/>
    <w:rsid w:val="00144675"/>
    <w:rsid w:val="0017039C"/>
    <w:rsid w:val="001A40CC"/>
    <w:rsid w:val="001B4E4C"/>
    <w:rsid w:val="001D40F2"/>
    <w:rsid w:val="001F48BB"/>
    <w:rsid w:val="00220074"/>
    <w:rsid w:val="00293DAB"/>
    <w:rsid w:val="002A55D3"/>
    <w:rsid w:val="002C6398"/>
    <w:rsid w:val="002F3FA2"/>
    <w:rsid w:val="003D19BE"/>
    <w:rsid w:val="003D5FE6"/>
    <w:rsid w:val="00426EC4"/>
    <w:rsid w:val="00431845"/>
    <w:rsid w:val="00465626"/>
    <w:rsid w:val="00472A81"/>
    <w:rsid w:val="004A15ED"/>
    <w:rsid w:val="004A1868"/>
    <w:rsid w:val="004C4641"/>
    <w:rsid w:val="004C6FF0"/>
    <w:rsid w:val="004E22EA"/>
    <w:rsid w:val="005A4193"/>
    <w:rsid w:val="005B1A79"/>
    <w:rsid w:val="005D068D"/>
    <w:rsid w:val="005F3B4B"/>
    <w:rsid w:val="0060233B"/>
    <w:rsid w:val="0060766C"/>
    <w:rsid w:val="0063591E"/>
    <w:rsid w:val="006542C2"/>
    <w:rsid w:val="00681CF0"/>
    <w:rsid w:val="00684562"/>
    <w:rsid w:val="00687F7B"/>
    <w:rsid w:val="006C4F77"/>
    <w:rsid w:val="006E3355"/>
    <w:rsid w:val="00720606"/>
    <w:rsid w:val="00740693"/>
    <w:rsid w:val="00743030"/>
    <w:rsid w:val="00743D58"/>
    <w:rsid w:val="00751F8D"/>
    <w:rsid w:val="00764B1F"/>
    <w:rsid w:val="007974DF"/>
    <w:rsid w:val="007C5C08"/>
    <w:rsid w:val="007C6465"/>
    <w:rsid w:val="00895597"/>
    <w:rsid w:val="008A7C9E"/>
    <w:rsid w:val="008D09E2"/>
    <w:rsid w:val="008F7409"/>
    <w:rsid w:val="00910894"/>
    <w:rsid w:val="00930523"/>
    <w:rsid w:val="009E53EB"/>
    <w:rsid w:val="009F6A2B"/>
    <w:rsid w:val="009F6AB1"/>
    <w:rsid w:val="00A02B2A"/>
    <w:rsid w:val="00A304DC"/>
    <w:rsid w:val="00A634E2"/>
    <w:rsid w:val="00A72901"/>
    <w:rsid w:val="00A84037"/>
    <w:rsid w:val="00A87DEB"/>
    <w:rsid w:val="00AA2E17"/>
    <w:rsid w:val="00AC18D4"/>
    <w:rsid w:val="00AD2947"/>
    <w:rsid w:val="00B04012"/>
    <w:rsid w:val="00B077DA"/>
    <w:rsid w:val="00B149F0"/>
    <w:rsid w:val="00B42FAB"/>
    <w:rsid w:val="00B566E1"/>
    <w:rsid w:val="00B96331"/>
    <w:rsid w:val="00BC6BB4"/>
    <w:rsid w:val="00C13F9E"/>
    <w:rsid w:val="00C34D35"/>
    <w:rsid w:val="00C422B8"/>
    <w:rsid w:val="00C57B85"/>
    <w:rsid w:val="00C64EBE"/>
    <w:rsid w:val="00C70B31"/>
    <w:rsid w:val="00CB4B88"/>
    <w:rsid w:val="00CC3AB5"/>
    <w:rsid w:val="00CC65D8"/>
    <w:rsid w:val="00CF3B9B"/>
    <w:rsid w:val="00CF5B39"/>
    <w:rsid w:val="00D0205A"/>
    <w:rsid w:val="00D16872"/>
    <w:rsid w:val="00D238B2"/>
    <w:rsid w:val="00D4109C"/>
    <w:rsid w:val="00D52A36"/>
    <w:rsid w:val="00DC6A04"/>
    <w:rsid w:val="00E05CE4"/>
    <w:rsid w:val="00E51AFB"/>
    <w:rsid w:val="00E5715E"/>
    <w:rsid w:val="00E57C7B"/>
    <w:rsid w:val="00EA0BFD"/>
    <w:rsid w:val="00ED3CF1"/>
    <w:rsid w:val="00EE37BF"/>
    <w:rsid w:val="00EF01FD"/>
    <w:rsid w:val="00F31290"/>
    <w:rsid w:val="00FB6F56"/>
    <w:rsid w:val="00FE2B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EB1D9B-F1F2-4C39-AE1F-60B5B430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line="72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472A81"/>
    <w:pPr>
      <w:keepNext/>
      <w:ind w:hanging="720"/>
      <w:outlineLvl w:val="0"/>
    </w:pPr>
    <w:rPr>
      <w:rFonts w:ascii="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472A81"/>
    <w:pPr>
      <w:keepNext/>
      <w:ind w:left="0"/>
      <w:jc w:val="both"/>
      <w:outlineLvl w:val="1"/>
    </w:pPr>
    <w:rPr>
      <w:rFonts w:ascii="Times New Roman" w:hAnsi="Times New Roman" w:cs="Times New Roman"/>
      <w:b/>
      <w:sz w:val="24"/>
      <w:szCs w:val="24"/>
      <w:u w:val="single"/>
      <w:lang w:val="en-US"/>
    </w:rPr>
  </w:style>
  <w:style w:type="paragraph" w:styleId="Heading3">
    <w:name w:val="heading 3"/>
    <w:basedOn w:val="Normal"/>
    <w:next w:val="Normal"/>
    <w:link w:val="Heading3Char"/>
    <w:uiPriority w:val="9"/>
    <w:unhideWhenUsed/>
    <w:qFormat/>
    <w:rsid w:val="00AD2947"/>
    <w:pPr>
      <w:keepNext/>
      <w:spacing w:line="480" w:lineRule="auto"/>
      <w:ind w:hanging="720"/>
      <w:jc w:val="both"/>
      <w:outlineLvl w:val="2"/>
    </w:pPr>
    <w:rPr>
      <w:rFonts w:ascii="Times New Roman" w:hAnsi="Times New Roman" w:cs="Times New Roman"/>
      <w:b/>
      <w:sz w:val="24"/>
      <w:szCs w:val="24"/>
      <w:u w:val="thick"/>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355"/>
    <w:pPr>
      <w:contextualSpacing/>
    </w:pPr>
  </w:style>
  <w:style w:type="paragraph" w:styleId="BalloonText">
    <w:name w:val="Balloon Text"/>
    <w:basedOn w:val="Normal"/>
    <w:link w:val="BalloonTextChar"/>
    <w:uiPriority w:val="99"/>
    <w:semiHidden/>
    <w:unhideWhenUsed/>
    <w:rsid w:val="00C64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EBE"/>
    <w:rPr>
      <w:rFonts w:ascii="Segoe UI" w:hAnsi="Segoe UI" w:cs="Segoe UI"/>
      <w:sz w:val="18"/>
      <w:szCs w:val="18"/>
    </w:rPr>
  </w:style>
  <w:style w:type="paragraph" w:styleId="Header">
    <w:name w:val="header"/>
    <w:basedOn w:val="Normal"/>
    <w:link w:val="HeaderChar"/>
    <w:uiPriority w:val="99"/>
    <w:unhideWhenUsed/>
    <w:rsid w:val="00472A81"/>
    <w:pPr>
      <w:tabs>
        <w:tab w:val="center" w:pos="4680"/>
        <w:tab w:val="right" w:pos="9360"/>
      </w:tabs>
    </w:pPr>
  </w:style>
  <w:style w:type="character" w:customStyle="1" w:styleId="HeaderChar">
    <w:name w:val="Header Char"/>
    <w:basedOn w:val="DefaultParagraphFont"/>
    <w:link w:val="Header"/>
    <w:uiPriority w:val="99"/>
    <w:rsid w:val="00472A81"/>
  </w:style>
  <w:style w:type="paragraph" w:styleId="Footer">
    <w:name w:val="footer"/>
    <w:basedOn w:val="Normal"/>
    <w:link w:val="FooterChar"/>
    <w:uiPriority w:val="99"/>
    <w:unhideWhenUsed/>
    <w:rsid w:val="00472A81"/>
    <w:pPr>
      <w:tabs>
        <w:tab w:val="center" w:pos="4680"/>
        <w:tab w:val="right" w:pos="9360"/>
      </w:tabs>
    </w:pPr>
  </w:style>
  <w:style w:type="character" w:customStyle="1" w:styleId="FooterChar">
    <w:name w:val="Footer Char"/>
    <w:basedOn w:val="DefaultParagraphFont"/>
    <w:link w:val="Footer"/>
    <w:uiPriority w:val="99"/>
    <w:rsid w:val="00472A81"/>
  </w:style>
  <w:style w:type="character" w:customStyle="1" w:styleId="Heading1Char">
    <w:name w:val="Heading 1 Char"/>
    <w:basedOn w:val="DefaultParagraphFont"/>
    <w:link w:val="Heading1"/>
    <w:uiPriority w:val="9"/>
    <w:rsid w:val="00472A81"/>
    <w:rPr>
      <w:rFonts w:ascii="Times New Roman" w:hAnsi="Times New Roman" w:cs="Times New Roman"/>
      <w:b/>
      <w:sz w:val="24"/>
      <w:szCs w:val="24"/>
      <w:lang w:val="en-US"/>
    </w:rPr>
  </w:style>
  <w:style w:type="character" w:customStyle="1" w:styleId="Heading2Char">
    <w:name w:val="Heading 2 Char"/>
    <w:basedOn w:val="DefaultParagraphFont"/>
    <w:link w:val="Heading2"/>
    <w:uiPriority w:val="9"/>
    <w:rsid w:val="00472A81"/>
    <w:rPr>
      <w:rFonts w:ascii="Times New Roman" w:hAnsi="Times New Roman" w:cs="Times New Roman"/>
      <w:b/>
      <w:sz w:val="24"/>
      <w:szCs w:val="24"/>
      <w:u w:val="single"/>
      <w:lang w:val="en-US"/>
    </w:rPr>
  </w:style>
  <w:style w:type="paragraph" w:styleId="BodyTextIndent">
    <w:name w:val="Body Text Indent"/>
    <w:basedOn w:val="Normal"/>
    <w:link w:val="BodyTextIndentChar"/>
    <w:uiPriority w:val="99"/>
    <w:unhideWhenUsed/>
    <w:rsid w:val="00CF5B39"/>
    <w:pPr>
      <w:ind w:left="540" w:firstLine="540"/>
      <w:jc w:val="both"/>
    </w:pPr>
    <w:rPr>
      <w:rFonts w:ascii="Times New Roman" w:hAnsi="Times New Roman" w:cs="Times New Roman"/>
      <w:b/>
      <w:sz w:val="24"/>
      <w:szCs w:val="24"/>
    </w:rPr>
  </w:style>
  <w:style w:type="character" w:customStyle="1" w:styleId="BodyTextIndentChar">
    <w:name w:val="Body Text Indent Char"/>
    <w:basedOn w:val="DefaultParagraphFont"/>
    <w:link w:val="BodyTextIndent"/>
    <w:uiPriority w:val="99"/>
    <w:rsid w:val="00CF5B39"/>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AD2947"/>
    <w:rPr>
      <w:rFonts w:ascii="Times New Roman" w:hAnsi="Times New Roman" w:cs="Times New Roman"/>
      <w:b/>
      <w:sz w:val="24"/>
      <w:szCs w:val="24"/>
      <w:u w:val="thick"/>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DEA6E-61C5-4EF1-804B-699B4B15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cp:revision>
  <cp:lastPrinted>2025-02-25T17:00:00Z</cp:lastPrinted>
  <dcterms:created xsi:type="dcterms:W3CDTF">2025-03-11T10:42:00Z</dcterms:created>
  <dcterms:modified xsi:type="dcterms:W3CDTF">2025-03-11T10:42:00Z</dcterms:modified>
</cp:coreProperties>
</file>