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53EE" w:rsidRDefault="00000000">
      <w:pPr>
        <w:tabs>
          <w:tab w:val="left" w:pos="6581"/>
        </w:tabs>
        <w:spacing w:before="61"/>
        <w:ind w:left="100"/>
        <w:rPr>
          <w:b/>
          <w:sz w:val="24"/>
        </w:rPr>
      </w:pPr>
      <w:r>
        <w:rPr>
          <w:b/>
          <w:sz w:val="24"/>
        </w:rPr>
        <w:t>IN</w:t>
      </w:r>
      <w:r>
        <w:rPr>
          <w:b/>
          <w:spacing w:val="-4"/>
          <w:sz w:val="24"/>
        </w:rPr>
        <w:t xml:space="preserve"> </w:t>
      </w:r>
      <w:r>
        <w:rPr>
          <w:b/>
          <w:sz w:val="24"/>
        </w:rPr>
        <w:t>THE</w:t>
      </w:r>
      <w:r>
        <w:rPr>
          <w:b/>
          <w:spacing w:val="-3"/>
          <w:sz w:val="24"/>
        </w:rPr>
        <w:t xml:space="preserve"> </w:t>
      </w:r>
      <w:r>
        <w:rPr>
          <w:b/>
          <w:sz w:val="24"/>
        </w:rPr>
        <w:t>LABOUR</w:t>
      </w:r>
      <w:r>
        <w:rPr>
          <w:b/>
          <w:spacing w:val="-5"/>
          <w:sz w:val="24"/>
        </w:rPr>
        <w:t xml:space="preserve"> </w:t>
      </w:r>
      <w:r>
        <w:rPr>
          <w:b/>
          <w:sz w:val="24"/>
        </w:rPr>
        <w:t>COURT</w:t>
      </w:r>
      <w:r>
        <w:rPr>
          <w:b/>
          <w:spacing w:val="-3"/>
          <w:sz w:val="24"/>
        </w:rPr>
        <w:t xml:space="preserve"> </w:t>
      </w:r>
      <w:r>
        <w:rPr>
          <w:b/>
          <w:sz w:val="24"/>
        </w:rPr>
        <w:t>OF</w:t>
      </w:r>
      <w:r>
        <w:rPr>
          <w:b/>
          <w:spacing w:val="-4"/>
          <w:sz w:val="24"/>
        </w:rPr>
        <w:t xml:space="preserve"> </w:t>
      </w:r>
      <w:r>
        <w:rPr>
          <w:b/>
          <w:spacing w:val="-2"/>
          <w:sz w:val="24"/>
        </w:rPr>
        <w:t>ZIMBABWE</w:t>
      </w:r>
      <w:r>
        <w:rPr>
          <w:b/>
          <w:sz w:val="24"/>
        </w:rPr>
        <w:tab/>
        <w:t>JUDGMENT</w:t>
      </w:r>
      <w:r>
        <w:rPr>
          <w:b/>
          <w:spacing w:val="-2"/>
          <w:sz w:val="24"/>
        </w:rPr>
        <w:t xml:space="preserve"> </w:t>
      </w:r>
      <w:r>
        <w:rPr>
          <w:b/>
          <w:sz w:val="24"/>
        </w:rPr>
        <w:t>NO.</w:t>
      </w:r>
      <w:r>
        <w:rPr>
          <w:b/>
          <w:spacing w:val="-2"/>
          <w:sz w:val="24"/>
        </w:rPr>
        <w:t xml:space="preserve"> LC/H/287/23</w:t>
      </w:r>
    </w:p>
    <w:p w:rsidR="00A753EE" w:rsidRDefault="00A753EE">
      <w:pPr>
        <w:pStyle w:val="BodyText"/>
        <w:rPr>
          <w:b/>
          <w:sz w:val="20"/>
        </w:rPr>
      </w:pPr>
    </w:p>
    <w:p w:rsidR="00A753EE" w:rsidRDefault="00A753EE">
      <w:pPr>
        <w:rPr>
          <w:sz w:val="20"/>
        </w:rPr>
        <w:sectPr w:rsidR="00A753EE">
          <w:type w:val="continuous"/>
          <w:pgSz w:w="11910" w:h="16840"/>
          <w:pgMar w:top="1360" w:right="640" w:bottom="280" w:left="1340" w:header="720" w:footer="720" w:gutter="0"/>
          <w:cols w:space="720"/>
        </w:sectPr>
      </w:pPr>
    </w:p>
    <w:p w:rsidR="00A753EE" w:rsidRDefault="00A753EE">
      <w:pPr>
        <w:pStyle w:val="BodyText"/>
        <w:spacing w:before="3"/>
        <w:rPr>
          <w:b/>
          <w:sz w:val="21"/>
        </w:rPr>
      </w:pPr>
    </w:p>
    <w:p w:rsidR="00A753EE" w:rsidRDefault="00000000">
      <w:pPr>
        <w:spacing w:line="398" w:lineRule="auto"/>
        <w:ind w:left="100"/>
        <w:rPr>
          <w:b/>
          <w:sz w:val="24"/>
        </w:rPr>
      </w:pPr>
      <w:r>
        <w:rPr>
          <w:b/>
          <w:sz w:val="24"/>
        </w:rPr>
        <w:t>HELD AT HARARE 16</w:t>
      </w:r>
      <w:r>
        <w:rPr>
          <w:b/>
          <w:position w:val="8"/>
          <w:sz w:val="16"/>
        </w:rPr>
        <w:t>TH</w:t>
      </w:r>
      <w:r>
        <w:rPr>
          <w:b/>
          <w:spacing w:val="22"/>
          <w:position w:val="8"/>
          <w:sz w:val="16"/>
        </w:rPr>
        <w:t xml:space="preserve"> </w:t>
      </w:r>
      <w:r>
        <w:rPr>
          <w:b/>
          <w:sz w:val="24"/>
        </w:rPr>
        <w:t>JUNE 2023</w:t>
      </w:r>
      <w:r>
        <w:rPr>
          <w:b/>
          <w:spacing w:val="-5"/>
          <w:sz w:val="24"/>
        </w:rPr>
        <w:t xml:space="preserve"> </w:t>
      </w:r>
      <w:r>
        <w:rPr>
          <w:b/>
          <w:sz w:val="24"/>
        </w:rPr>
        <w:t>AND</w:t>
      </w:r>
      <w:r>
        <w:rPr>
          <w:b/>
          <w:spacing w:val="-3"/>
          <w:sz w:val="24"/>
        </w:rPr>
        <w:t xml:space="preserve"> </w:t>
      </w:r>
      <w:r>
        <w:rPr>
          <w:b/>
          <w:sz w:val="24"/>
        </w:rPr>
        <w:t>29</w:t>
      </w:r>
      <w:r>
        <w:rPr>
          <w:b/>
          <w:spacing w:val="-3"/>
          <w:sz w:val="24"/>
        </w:rPr>
        <w:t xml:space="preserve"> </w:t>
      </w:r>
      <w:r>
        <w:rPr>
          <w:b/>
          <w:sz w:val="24"/>
        </w:rPr>
        <w:t>SEPTEMBER</w:t>
      </w:r>
      <w:r>
        <w:rPr>
          <w:b/>
          <w:spacing w:val="-3"/>
          <w:sz w:val="24"/>
        </w:rPr>
        <w:t xml:space="preserve"> </w:t>
      </w:r>
      <w:r>
        <w:rPr>
          <w:b/>
          <w:spacing w:val="-4"/>
          <w:sz w:val="24"/>
        </w:rPr>
        <w:t>2023</w:t>
      </w:r>
    </w:p>
    <w:p w:rsidR="00A753EE" w:rsidRDefault="00A753EE">
      <w:pPr>
        <w:pStyle w:val="BodyText"/>
        <w:rPr>
          <w:b/>
          <w:sz w:val="26"/>
        </w:rPr>
      </w:pPr>
    </w:p>
    <w:p w:rsidR="00A753EE" w:rsidRDefault="00A753EE">
      <w:pPr>
        <w:pStyle w:val="BodyText"/>
        <w:rPr>
          <w:b/>
          <w:sz w:val="26"/>
        </w:rPr>
      </w:pPr>
    </w:p>
    <w:p w:rsidR="00A753EE" w:rsidRDefault="00A753EE">
      <w:pPr>
        <w:pStyle w:val="BodyText"/>
        <w:spacing w:before="6"/>
        <w:rPr>
          <w:b/>
          <w:sz w:val="27"/>
        </w:rPr>
      </w:pPr>
    </w:p>
    <w:p w:rsidR="00A753EE" w:rsidRDefault="00000000">
      <w:pPr>
        <w:pStyle w:val="BodyText"/>
        <w:spacing w:before="1"/>
        <w:ind w:left="100"/>
      </w:pPr>
      <w:r>
        <w:t>In</w:t>
      </w:r>
      <w:r>
        <w:rPr>
          <w:spacing w:val="-6"/>
        </w:rPr>
        <w:t xml:space="preserve"> </w:t>
      </w:r>
      <w:r>
        <w:t>the</w:t>
      </w:r>
      <w:r>
        <w:rPr>
          <w:spacing w:val="-6"/>
        </w:rPr>
        <w:t xml:space="preserve"> </w:t>
      </w:r>
      <w:r>
        <w:t>matter</w:t>
      </w:r>
      <w:r>
        <w:rPr>
          <w:spacing w:val="-5"/>
        </w:rPr>
        <w:t xml:space="preserve"> </w:t>
      </w:r>
      <w:r>
        <w:rPr>
          <w:spacing w:val="-2"/>
        </w:rPr>
        <w:t>between</w:t>
      </w:r>
    </w:p>
    <w:p w:rsidR="00A753EE" w:rsidRDefault="00A753EE">
      <w:pPr>
        <w:pStyle w:val="BodyText"/>
        <w:rPr>
          <w:sz w:val="26"/>
        </w:rPr>
      </w:pPr>
    </w:p>
    <w:p w:rsidR="00A753EE" w:rsidRDefault="00A753EE">
      <w:pPr>
        <w:pStyle w:val="BodyText"/>
        <w:spacing w:before="6"/>
        <w:rPr>
          <w:sz w:val="29"/>
        </w:rPr>
      </w:pPr>
    </w:p>
    <w:p w:rsidR="00A753EE" w:rsidRDefault="00000000">
      <w:pPr>
        <w:ind w:left="100"/>
        <w:rPr>
          <w:b/>
          <w:sz w:val="24"/>
        </w:rPr>
      </w:pPr>
      <w:r>
        <w:rPr>
          <w:b/>
          <w:sz w:val="24"/>
        </w:rPr>
        <w:t>KEVIN</w:t>
      </w:r>
      <w:r>
        <w:rPr>
          <w:b/>
          <w:spacing w:val="-8"/>
          <w:sz w:val="24"/>
        </w:rPr>
        <w:t xml:space="preserve"> </w:t>
      </w:r>
      <w:r>
        <w:rPr>
          <w:b/>
          <w:spacing w:val="-2"/>
          <w:sz w:val="24"/>
        </w:rPr>
        <w:t>MAPOSA</w:t>
      </w:r>
    </w:p>
    <w:p w:rsidR="00A753EE" w:rsidRDefault="00000000">
      <w:pPr>
        <w:pStyle w:val="BodyText"/>
        <w:spacing w:before="183"/>
        <w:ind w:left="100"/>
      </w:pPr>
      <w:r>
        <w:rPr>
          <w:spacing w:val="-5"/>
        </w:rPr>
        <w:t>And</w:t>
      </w:r>
    </w:p>
    <w:p w:rsidR="00A753EE" w:rsidRDefault="00000000">
      <w:pPr>
        <w:spacing w:before="8"/>
        <w:rPr>
          <w:sz w:val="21"/>
        </w:rPr>
      </w:pPr>
      <w:r>
        <w:br w:type="column"/>
      </w:r>
    </w:p>
    <w:p w:rsidR="00A753EE" w:rsidRDefault="00000000">
      <w:pPr>
        <w:ind w:left="280"/>
        <w:rPr>
          <w:b/>
          <w:sz w:val="24"/>
        </w:rPr>
      </w:pPr>
      <w:r>
        <w:rPr>
          <w:b/>
          <w:sz w:val="24"/>
        </w:rPr>
        <w:t>CASE</w:t>
      </w:r>
      <w:r>
        <w:rPr>
          <w:b/>
          <w:spacing w:val="-3"/>
          <w:sz w:val="24"/>
        </w:rPr>
        <w:t xml:space="preserve"> </w:t>
      </w:r>
      <w:r>
        <w:rPr>
          <w:b/>
          <w:sz w:val="24"/>
        </w:rPr>
        <w:t>NO.</w:t>
      </w:r>
      <w:r>
        <w:rPr>
          <w:b/>
          <w:spacing w:val="-3"/>
          <w:sz w:val="24"/>
        </w:rPr>
        <w:t xml:space="preserve"> </w:t>
      </w:r>
      <w:r>
        <w:rPr>
          <w:b/>
          <w:spacing w:val="-2"/>
          <w:sz w:val="24"/>
        </w:rPr>
        <w:t>LC/H/82/23</w:t>
      </w:r>
    </w:p>
    <w:p w:rsidR="00A753EE" w:rsidRDefault="00A753EE">
      <w:pPr>
        <w:pStyle w:val="BodyText"/>
        <w:rPr>
          <w:b/>
          <w:sz w:val="26"/>
        </w:rPr>
      </w:pPr>
    </w:p>
    <w:p w:rsidR="00A753EE" w:rsidRDefault="00A753EE">
      <w:pPr>
        <w:pStyle w:val="BodyText"/>
        <w:rPr>
          <w:b/>
          <w:sz w:val="26"/>
        </w:rPr>
      </w:pPr>
    </w:p>
    <w:p w:rsidR="00A753EE" w:rsidRDefault="00A753EE">
      <w:pPr>
        <w:pStyle w:val="BodyText"/>
        <w:rPr>
          <w:b/>
          <w:sz w:val="26"/>
        </w:rPr>
      </w:pPr>
    </w:p>
    <w:p w:rsidR="00A753EE" w:rsidRDefault="00A753EE">
      <w:pPr>
        <w:pStyle w:val="BodyText"/>
        <w:rPr>
          <w:b/>
          <w:sz w:val="26"/>
        </w:rPr>
      </w:pPr>
    </w:p>
    <w:p w:rsidR="00A753EE" w:rsidRDefault="00A753EE">
      <w:pPr>
        <w:pStyle w:val="BodyText"/>
        <w:rPr>
          <w:b/>
          <w:sz w:val="26"/>
        </w:rPr>
      </w:pPr>
    </w:p>
    <w:p w:rsidR="00A753EE" w:rsidRDefault="00A753EE">
      <w:pPr>
        <w:pStyle w:val="BodyText"/>
        <w:rPr>
          <w:b/>
          <w:sz w:val="26"/>
        </w:rPr>
      </w:pPr>
    </w:p>
    <w:p w:rsidR="00A753EE" w:rsidRDefault="00A753EE">
      <w:pPr>
        <w:pStyle w:val="BodyText"/>
        <w:rPr>
          <w:b/>
          <w:sz w:val="26"/>
        </w:rPr>
      </w:pPr>
    </w:p>
    <w:p w:rsidR="00A753EE" w:rsidRDefault="00A753EE">
      <w:pPr>
        <w:pStyle w:val="BodyText"/>
        <w:spacing w:before="10"/>
        <w:rPr>
          <w:b/>
          <w:sz w:val="32"/>
        </w:rPr>
      </w:pPr>
    </w:p>
    <w:p w:rsidR="00A753EE" w:rsidRDefault="00000000">
      <w:pPr>
        <w:ind w:left="100"/>
        <w:rPr>
          <w:b/>
          <w:sz w:val="24"/>
        </w:rPr>
      </w:pPr>
      <w:r>
        <w:rPr>
          <w:b/>
          <w:spacing w:val="-2"/>
          <w:sz w:val="24"/>
        </w:rPr>
        <w:t>APPLICANT</w:t>
      </w:r>
    </w:p>
    <w:p w:rsidR="00A753EE" w:rsidRDefault="00A753EE">
      <w:pPr>
        <w:rPr>
          <w:sz w:val="24"/>
        </w:rPr>
        <w:sectPr w:rsidR="00A753EE">
          <w:type w:val="continuous"/>
          <w:pgSz w:w="11910" w:h="16840"/>
          <w:pgMar w:top="1360" w:right="640" w:bottom="280" w:left="1340" w:header="720" w:footer="720" w:gutter="0"/>
          <w:cols w:num="2" w:space="720" w:equalWidth="0">
            <w:col w:w="3580" w:space="2001"/>
            <w:col w:w="4349"/>
          </w:cols>
        </w:sectPr>
      </w:pPr>
    </w:p>
    <w:p w:rsidR="00A753EE" w:rsidRDefault="00000000">
      <w:pPr>
        <w:tabs>
          <w:tab w:val="left" w:pos="5681"/>
        </w:tabs>
        <w:spacing w:before="182"/>
        <w:ind w:left="100"/>
        <w:rPr>
          <w:b/>
          <w:sz w:val="24"/>
        </w:rPr>
      </w:pPr>
      <w:r>
        <w:rPr>
          <w:b/>
          <w:spacing w:val="-4"/>
          <w:sz w:val="24"/>
        </w:rPr>
        <w:t>CABS</w:t>
      </w:r>
      <w:r>
        <w:rPr>
          <w:b/>
          <w:sz w:val="24"/>
        </w:rPr>
        <w:tab/>
      </w:r>
      <w:r>
        <w:rPr>
          <w:b/>
          <w:spacing w:val="-2"/>
          <w:sz w:val="24"/>
        </w:rPr>
        <w:t>RESPONDENT</w:t>
      </w:r>
    </w:p>
    <w:p w:rsidR="00A753EE" w:rsidRDefault="00A753EE">
      <w:pPr>
        <w:pStyle w:val="BodyText"/>
        <w:rPr>
          <w:b/>
          <w:sz w:val="26"/>
        </w:rPr>
      </w:pPr>
    </w:p>
    <w:p w:rsidR="00A753EE" w:rsidRDefault="00A753EE">
      <w:pPr>
        <w:pStyle w:val="BodyText"/>
        <w:spacing w:before="6"/>
        <w:rPr>
          <w:b/>
          <w:sz w:val="29"/>
        </w:rPr>
      </w:pPr>
    </w:p>
    <w:p w:rsidR="00A753EE" w:rsidRDefault="00000000">
      <w:pPr>
        <w:ind w:left="100"/>
        <w:rPr>
          <w:b/>
          <w:sz w:val="24"/>
        </w:rPr>
      </w:pPr>
      <w:r>
        <w:rPr>
          <w:b/>
          <w:sz w:val="24"/>
        </w:rPr>
        <w:t>BEFORE</w:t>
      </w:r>
      <w:r>
        <w:rPr>
          <w:b/>
          <w:spacing w:val="-9"/>
          <w:sz w:val="24"/>
        </w:rPr>
        <w:t xml:space="preserve"> </w:t>
      </w:r>
      <w:r>
        <w:rPr>
          <w:b/>
          <w:sz w:val="24"/>
        </w:rPr>
        <w:t>THE</w:t>
      </w:r>
      <w:r>
        <w:rPr>
          <w:b/>
          <w:spacing w:val="-7"/>
          <w:sz w:val="24"/>
        </w:rPr>
        <w:t xml:space="preserve"> </w:t>
      </w:r>
      <w:r>
        <w:rPr>
          <w:b/>
          <w:sz w:val="24"/>
        </w:rPr>
        <w:t>HONOURABLE</w:t>
      </w:r>
      <w:r>
        <w:rPr>
          <w:b/>
          <w:spacing w:val="-9"/>
          <w:sz w:val="24"/>
        </w:rPr>
        <w:t xml:space="preserve"> </w:t>
      </w:r>
      <w:r>
        <w:rPr>
          <w:b/>
          <w:sz w:val="24"/>
        </w:rPr>
        <w:t>MAKAMURE</w:t>
      </w:r>
      <w:r>
        <w:rPr>
          <w:b/>
          <w:spacing w:val="-9"/>
          <w:sz w:val="24"/>
        </w:rPr>
        <w:t xml:space="preserve"> </w:t>
      </w:r>
      <w:r>
        <w:rPr>
          <w:b/>
          <w:spacing w:val="-2"/>
          <w:sz w:val="24"/>
        </w:rPr>
        <w:t>JUDGE</w:t>
      </w:r>
    </w:p>
    <w:p w:rsidR="00A753EE" w:rsidRDefault="00A753EE">
      <w:pPr>
        <w:pStyle w:val="BodyText"/>
        <w:rPr>
          <w:b/>
          <w:sz w:val="26"/>
        </w:rPr>
      </w:pPr>
    </w:p>
    <w:p w:rsidR="00A753EE" w:rsidRDefault="00A753EE">
      <w:pPr>
        <w:pStyle w:val="BodyText"/>
        <w:rPr>
          <w:b/>
          <w:sz w:val="26"/>
        </w:rPr>
      </w:pPr>
    </w:p>
    <w:p w:rsidR="00A753EE" w:rsidRDefault="00A753EE">
      <w:pPr>
        <w:pStyle w:val="BodyText"/>
        <w:rPr>
          <w:b/>
          <w:sz w:val="26"/>
        </w:rPr>
      </w:pPr>
    </w:p>
    <w:p w:rsidR="00A753EE" w:rsidRDefault="00000000">
      <w:pPr>
        <w:tabs>
          <w:tab w:val="left" w:pos="2873"/>
        </w:tabs>
        <w:spacing w:before="203"/>
        <w:ind w:left="100"/>
        <w:rPr>
          <w:b/>
          <w:sz w:val="24"/>
        </w:rPr>
      </w:pPr>
      <w:r>
        <w:rPr>
          <w:b/>
          <w:sz w:val="24"/>
        </w:rPr>
        <w:t>FOR</w:t>
      </w:r>
      <w:r>
        <w:rPr>
          <w:b/>
          <w:spacing w:val="-4"/>
          <w:sz w:val="24"/>
        </w:rPr>
        <w:t xml:space="preserve"> </w:t>
      </w:r>
      <w:r>
        <w:rPr>
          <w:b/>
          <w:sz w:val="24"/>
        </w:rPr>
        <w:t>THE</w:t>
      </w:r>
      <w:r>
        <w:rPr>
          <w:b/>
          <w:spacing w:val="-3"/>
          <w:sz w:val="24"/>
        </w:rPr>
        <w:t xml:space="preserve"> </w:t>
      </w:r>
      <w:r>
        <w:rPr>
          <w:b/>
          <w:spacing w:val="-2"/>
          <w:sz w:val="24"/>
        </w:rPr>
        <w:t>APPLICANT</w:t>
      </w:r>
      <w:r>
        <w:rPr>
          <w:b/>
          <w:sz w:val="24"/>
        </w:rPr>
        <w:tab/>
        <w:t>:</w:t>
      </w:r>
      <w:r>
        <w:rPr>
          <w:b/>
          <w:spacing w:val="-7"/>
          <w:sz w:val="24"/>
        </w:rPr>
        <w:t xml:space="preserve"> </w:t>
      </w:r>
      <w:r>
        <w:rPr>
          <w:b/>
          <w:sz w:val="24"/>
        </w:rPr>
        <w:t>ADVOCATE</w:t>
      </w:r>
      <w:r>
        <w:rPr>
          <w:b/>
          <w:spacing w:val="-7"/>
          <w:sz w:val="24"/>
        </w:rPr>
        <w:t xml:space="preserve"> </w:t>
      </w:r>
      <w:r>
        <w:rPr>
          <w:b/>
          <w:sz w:val="24"/>
        </w:rPr>
        <w:t>B.</w:t>
      </w:r>
      <w:r>
        <w:rPr>
          <w:b/>
          <w:spacing w:val="-7"/>
          <w:sz w:val="24"/>
        </w:rPr>
        <w:t xml:space="preserve"> </w:t>
      </w:r>
      <w:r>
        <w:rPr>
          <w:b/>
          <w:spacing w:val="-2"/>
          <w:sz w:val="24"/>
        </w:rPr>
        <w:t>MAGOGO</w:t>
      </w:r>
    </w:p>
    <w:p w:rsidR="00A753EE" w:rsidRDefault="00000000">
      <w:pPr>
        <w:spacing w:before="182"/>
        <w:ind w:left="100"/>
        <w:rPr>
          <w:b/>
          <w:sz w:val="24"/>
        </w:rPr>
      </w:pPr>
      <w:r>
        <w:rPr>
          <w:b/>
          <w:sz w:val="24"/>
        </w:rPr>
        <w:t>FOR</w:t>
      </w:r>
      <w:r>
        <w:rPr>
          <w:b/>
          <w:spacing w:val="-13"/>
          <w:sz w:val="24"/>
        </w:rPr>
        <w:t xml:space="preserve"> </w:t>
      </w:r>
      <w:r>
        <w:rPr>
          <w:b/>
          <w:sz w:val="24"/>
        </w:rPr>
        <w:t>THE</w:t>
      </w:r>
      <w:r>
        <w:rPr>
          <w:b/>
          <w:spacing w:val="-11"/>
          <w:sz w:val="24"/>
        </w:rPr>
        <w:t xml:space="preserve"> </w:t>
      </w:r>
      <w:r>
        <w:rPr>
          <w:b/>
          <w:sz w:val="24"/>
        </w:rPr>
        <w:t>RESPONDENT</w:t>
      </w:r>
      <w:r>
        <w:rPr>
          <w:b/>
          <w:spacing w:val="-11"/>
          <w:sz w:val="24"/>
        </w:rPr>
        <w:t xml:space="preserve"> </w:t>
      </w:r>
      <w:r>
        <w:rPr>
          <w:b/>
          <w:sz w:val="24"/>
        </w:rPr>
        <w:t>:A.K.MAGUCHU(LEGAL</w:t>
      </w:r>
      <w:r>
        <w:rPr>
          <w:b/>
          <w:spacing w:val="-10"/>
          <w:sz w:val="24"/>
        </w:rPr>
        <w:t xml:space="preserve"> </w:t>
      </w:r>
      <w:r>
        <w:rPr>
          <w:b/>
          <w:spacing w:val="-2"/>
          <w:sz w:val="24"/>
        </w:rPr>
        <w:t>PRACTITIONER0</w:t>
      </w:r>
    </w:p>
    <w:p w:rsidR="00A753EE" w:rsidRDefault="00A753EE">
      <w:pPr>
        <w:pStyle w:val="BodyText"/>
        <w:rPr>
          <w:b/>
          <w:sz w:val="26"/>
        </w:rPr>
      </w:pPr>
    </w:p>
    <w:p w:rsidR="00A753EE" w:rsidRDefault="00A753EE">
      <w:pPr>
        <w:pStyle w:val="BodyText"/>
        <w:spacing w:before="6"/>
        <w:rPr>
          <w:b/>
          <w:sz w:val="29"/>
        </w:rPr>
      </w:pPr>
    </w:p>
    <w:p w:rsidR="00A753EE" w:rsidRDefault="00000000">
      <w:pPr>
        <w:ind w:left="100"/>
        <w:rPr>
          <w:b/>
          <w:sz w:val="24"/>
        </w:rPr>
      </w:pPr>
      <w:r>
        <w:rPr>
          <w:b/>
          <w:spacing w:val="-2"/>
          <w:sz w:val="24"/>
        </w:rPr>
        <w:t>MAKAMURE</w:t>
      </w:r>
      <w:r>
        <w:rPr>
          <w:b/>
          <w:sz w:val="24"/>
        </w:rPr>
        <w:t xml:space="preserve"> </w:t>
      </w:r>
      <w:r>
        <w:rPr>
          <w:b/>
          <w:spacing w:val="-5"/>
          <w:sz w:val="24"/>
        </w:rPr>
        <w:t>J.</w:t>
      </w:r>
    </w:p>
    <w:p w:rsidR="00A753EE" w:rsidRDefault="00000000">
      <w:pPr>
        <w:pStyle w:val="BodyText"/>
        <w:spacing w:before="183" w:line="360" w:lineRule="auto"/>
        <w:ind w:left="100" w:right="781"/>
      </w:pPr>
      <w:r>
        <w:t>This is a judgment in a preliminary issue raised on behalf of the respondent before an application</w:t>
      </w:r>
      <w:r>
        <w:rPr>
          <w:spacing w:val="-2"/>
        </w:rPr>
        <w:t xml:space="preserve"> </w:t>
      </w:r>
      <w:r>
        <w:t>for</w:t>
      </w:r>
      <w:r>
        <w:rPr>
          <w:spacing w:val="-2"/>
        </w:rPr>
        <w:t xml:space="preserve"> </w:t>
      </w:r>
      <w:r>
        <w:t>review</w:t>
      </w:r>
      <w:r>
        <w:rPr>
          <w:spacing w:val="-3"/>
        </w:rPr>
        <w:t xml:space="preserve"> </w:t>
      </w:r>
      <w:r>
        <w:t>could</w:t>
      </w:r>
      <w:r>
        <w:rPr>
          <w:spacing w:val="-2"/>
        </w:rPr>
        <w:t xml:space="preserve"> </w:t>
      </w:r>
      <w:r>
        <w:t>be</w:t>
      </w:r>
      <w:r>
        <w:rPr>
          <w:spacing w:val="-2"/>
        </w:rPr>
        <w:t xml:space="preserve"> </w:t>
      </w:r>
      <w:r>
        <w:t>argued.</w:t>
      </w:r>
      <w:r>
        <w:rPr>
          <w:spacing w:val="-2"/>
        </w:rPr>
        <w:t xml:space="preserve"> </w:t>
      </w:r>
      <w:r>
        <w:t>The</w:t>
      </w:r>
      <w:r>
        <w:rPr>
          <w:spacing w:val="-3"/>
        </w:rPr>
        <w:t xml:space="preserve"> </w:t>
      </w:r>
      <w:r>
        <w:t>preliminary</w:t>
      </w:r>
      <w:r>
        <w:rPr>
          <w:spacing w:val="-7"/>
        </w:rPr>
        <w:t xml:space="preserve"> </w:t>
      </w:r>
      <w:r>
        <w:t>issue</w:t>
      </w:r>
      <w:r>
        <w:rPr>
          <w:spacing w:val="-1"/>
        </w:rPr>
        <w:t xml:space="preserve"> </w:t>
      </w:r>
      <w:r>
        <w:t>was</w:t>
      </w:r>
      <w:r>
        <w:rPr>
          <w:spacing w:val="-2"/>
        </w:rPr>
        <w:t xml:space="preserve"> </w:t>
      </w:r>
      <w:r>
        <w:t>to</w:t>
      </w:r>
      <w:r>
        <w:rPr>
          <w:spacing w:val="-2"/>
        </w:rPr>
        <w:t xml:space="preserve"> </w:t>
      </w:r>
      <w:r>
        <w:t>the</w:t>
      </w:r>
      <w:r>
        <w:rPr>
          <w:spacing w:val="-3"/>
        </w:rPr>
        <w:t xml:space="preserve"> </w:t>
      </w:r>
      <w:r>
        <w:t>effect</w:t>
      </w:r>
      <w:r>
        <w:rPr>
          <w:spacing w:val="-2"/>
        </w:rPr>
        <w:t xml:space="preserve"> </w:t>
      </w:r>
      <w:r>
        <w:t>that</w:t>
      </w:r>
      <w:r>
        <w:rPr>
          <w:spacing w:val="-2"/>
        </w:rPr>
        <w:t xml:space="preserve"> </w:t>
      </w:r>
      <w:r>
        <w:t>the</w:t>
      </w:r>
      <w:r>
        <w:rPr>
          <w:spacing w:val="-1"/>
        </w:rPr>
        <w:t xml:space="preserve"> </w:t>
      </w:r>
      <w:r>
        <w:t xml:space="preserve">matter is now moot because it was overtaken by events. The preliminary issue is vehemently </w:t>
      </w:r>
      <w:r>
        <w:rPr>
          <w:spacing w:val="-2"/>
        </w:rPr>
        <w:t>opposed.</w:t>
      </w:r>
    </w:p>
    <w:p w:rsidR="00A753EE" w:rsidRDefault="00000000">
      <w:pPr>
        <w:pStyle w:val="Heading1"/>
      </w:pPr>
      <w:r>
        <w:rPr>
          <w:spacing w:val="-2"/>
        </w:rPr>
        <w:t>Background</w:t>
      </w:r>
    </w:p>
    <w:p w:rsidR="00A753EE" w:rsidRDefault="00A753EE">
      <w:pPr>
        <w:pStyle w:val="BodyText"/>
        <w:spacing w:before="1"/>
        <w:rPr>
          <w:b/>
          <w:sz w:val="26"/>
        </w:rPr>
      </w:pPr>
    </w:p>
    <w:p w:rsidR="00A753EE" w:rsidRDefault="00000000">
      <w:pPr>
        <w:pStyle w:val="BodyText"/>
        <w:spacing w:line="360" w:lineRule="auto"/>
        <w:ind w:left="100" w:right="871"/>
      </w:pPr>
      <w:r>
        <w:t>It</w:t>
      </w:r>
      <w:r>
        <w:rPr>
          <w:spacing w:val="-3"/>
        </w:rPr>
        <w:t xml:space="preserve"> </w:t>
      </w:r>
      <w:r>
        <w:t>is</w:t>
      </w:r>
      <w:r>
        <w:rPr>
          <w:spacing w:val="-2"/>
        </w:rPr>
        <w:t xml:space="preserve"> </w:t>
      </w:r>
      <w:r>
        <w:t>necessary</w:t>
      </w:r>
      <w:r>
        <w:rPr>
          <w:spacing w:val="-7"/>
        </w:rPr>
        <w:t xml:space="preserve"> </w:t>
      </w:r>
      <w:r>
        <w:t>to</w:t>
      </w:r>
      <w:r>
        <w:rPr>
          <w:spacing w:val="-2"/>
        </w:rPr>
        <w:t xml:space="preserve"> </w:t>
      </w:r>
      <w:r>
        <w:t>narrate</w:t>
      </w:r>
      <w:r>
        <w:rPr>
          <w:spacing w:val="-1"/>
        </w:rPr>
        <w:t xml:space="preserve"> </w:t>
      </w:r>
      <w:r>
        <w:t>the</w:t>
      </w:r>
      <w:r>
        <w:rPr>
          <w:spacing w:val="-2"/>
        </w:rPr>
        <w:t xml:space="preserve"> </w:t>
      </w:r>
      <w:r>
        <w:t>background</w:t>
      </w:r>
      <w:r>
        <w:rPr>
          <w:spacing w:val="-3"/>
        </w:rPr>
        <w:t xml:space="preserve"> </w:t>
      </w:r>
      <w:r>
        <w:t>of</w:t>
      </w:r>
      <w:r>
        <w:rPr>
          <w:spacing w:val="-2"/>
        </w:rPr>
        <w:t xml:space="preserve"> </w:t>
      </w:r>
      <w:r>
        <w:t>this</w:t>
      </w:r>
      <w:r>
        <w:rPr>
          <w:spacing w:val="-2"/>
        </w:rPr>
        <w:t xml:space="preserve"> </w:t>
      </w:r>
      <w:r>
        <w:t>matter</w:t>
      </w:r>
      <w:r>
        <w:rPr>
          <w:spacing w:val="-2"/>
        </w:rPr>
        <w:t xml:space="preserve"> </w:t>
      </w:r>
      <w:r>
        <w:t>in</w:t>
      </w:r>
      <w:r>
        <w:rPr>
          <w:spacing w:val="-2"/>
        </w:rPr>
        <w:t xml:space="preserve"> </w:t>
      </w:r>
      <w:r>
        <w:t>order</w:t>
      </w:r>
      <w:r>
        <w:rPr>
          <w:spacing w:val="-2"/>
        </w:rPr>
        <w:t xml:space="preserve"> </w:t>
      </w:r>
      <w:r>
        <w:t>to</w:t>
      </w:r>
      <w:r>
        <w:rPr>
          <w:spacing w:val="-2"/>
        </w:rPr>
        <w:t xml:space="preserve"> </w:t>
      </w:r>
      <w:r>
        <w:t>deal</w:t>
      </w:r>
      <w:r>
        <w:rPr>
          <w:spacing w:val="-2"/>
        </w:rPr>
        <w:t xml:space="preserve"> </w:t>
      </w:r>
      <w:r>
        <w:t>with the</w:t>
      </w:r>
      <w:r>
        <w:rPr>
          <w:spacing w:val="-2"/>
        </w:rPr>
        <w:t xml:space="preserve"> </w:t>
      </w:r>
      <w:r>
        <w:t>question</w:t>
      </w:r>
      <w:r>
        <w:rPr>
          <w:spacing w:val="-2"/>
        </w:rPr>
        <w:t xml:space="preserve"> </w:t>
      </w:r>
      <w:r>
        <w:t>of mootness which has been raised. The background is as follows.</w:t>
      </w:r>
    </w:p>
    <w:p w:rsidR="00A753EE" w:rsidRDefault="00000000">
      <w:pPr>
        <w:pStyle w:val="BodyText"/>
        <w:spacing w:before="158" w:line="360" w:lineRule="auto"/>
        <w:ind w:left="100" w:right="871"/>
      </w:pPr>
      <w:r>
        <w:t>On the 28</w:t>
      </w:r>
      <w:r>
        <w:rPr>
          <w:vertAlign w:val="superscript"/>
        </w:rPr>
        <w:t>th</w:t>
      </w:r>
      <w:r>
        <w:t xml:space="preserve"> of November 2022 the applicant was invited for a disciplinary hearing .He was alleged to have violated Part VI Group 4 of the National Employment Council for the Commercial</w:t>
      </w:r>
      <w:r>
        <w:rPr>
          <w:spacing w:val="-4"/>
        </w:rPr>
        <w:t xml:space="preserve"> </w:t>
      </w:r>
      <w:r>
        <w:t>Sector</w:t>
      </w:r>
      <w:r>
        <w:rPr>
          <w:spacing w:val="-4"/>
        </w:rPr>
        <w:t xml:space="preserve"> </w:t>
      </w:r>
      <w:r>
        <w:t>Employment</w:t>
      </w:r>
      <w:r>
        <w:rPr>
          <w:spacing w:val="-4"/>
        </w:rPr>
        <w:t xml:space="preserve"> </w:t>
      </w:r>
      <w:r>
        <w:t>Code</w:t>
      </w:r>
      <w:r>
        <w:rPr>
          <w:spacing w:val="-5"/>
        </w:rPr>
        <w:t xml:space="preserve"> </w:t>
      </w:r>
      <w:r>
        <w:t>of</w:t>
      </w:r>
      <w:r>
        <w:rPr>
          <w:spacing w:val="-4"/>
        </w:rPr>
        <w:t xml:space="preserve"> </w:t>
      </w:r>
      <w:r>
        <w:t>Conduct</w:t>
      </w:r>
      <w:r>
        <w:rPr>
          <w:spacing w:val="-2"/>
        </w:rPr>
        <w:t xml:space="preserve"> </w:t>
      </w:r>
      <w:r>
        <w:t>and</w:t>
      </w:r>
      <w:r>
        <w:rPr>
          <w:spacing w:val="-4"/>
        </w:rPr>
        <w:t xml:space="preserve"> </w:t>
      </w:r>
      <w:r>
        <w:t>Grievance</w:t>
      </w:r>
      <w:r>
        <w:rPr>
          <w:spacing w:val="-5"/>
        </w:rPr>
        <w:t xml:space="preserve"> </w:t>
      </w:r>
      <w:r>
        <w:t>Procedures</w:t>
      </w:r>
      <w:r>
        <w:rPr>
          <w:spacing w:val="-4"/>
        </w:rPr>
        <w:t xml:space="preserve"> </w:t>
      </w:r>
      <w:r>
        <w:t>(NECCS)(</w:t>
      </w:r>
      <w:r>
        <w:rPr>
          <w:spacing w:val="-4"/>
        </w:rPr>
        <w:t xml:space="preserve"> </w:t>
      </w:r>
      <w:r>
        <w:t>the code). He appeared for the hearing on 7</w:t>
      </w:r>
      <w:r>
        <w:rPr>
          <w:vertAlign w:val="superscript"/>
        </w:rPr>
        <w:t>th</w:t>
      </w:r>
      <w:r>
        <w:t xml:space="preserve"> December 2022 before Designated Officer, one Ndingindi (Ndingindi). On 21</w:t>
      </w:r>
      <w:r>
        <w:rPr>
          <w:vertAlign w:val="superscript"/>
        </w:rPr>
        <w:t>st</w:t>
      </w:r>
      <w:r>
        <w:t xml:space="preserve"> December 2022 Ndingindi made findings and convicted the</w:t>
      </w:r>
    </w:p>
    <w:p w:rsidR="00A753EE" w:rsidRDefault="00A753EE">
      <w:pPr>
        <w:spacing w:line="360" w:lineRule="auto"/>
        <w:sectPr w:rsidR="00A753EE">
          <w:type w:val="continuous"/>
          <w:pgSz w:w="11910" w:h="16840"/>
          <w:pgMar w:top="1360" w:right="640" w:bottom="280" w:left="1340" w:header="720" w:footer="720" w:gutter="0"/>
          <w:cols w:space="720"/>
        </w:sectPr>
      </w:pPr>
    </w:p>
    <w:p w:rsidR="00A753EE" w:rsidRDefault="00000000">
      <w:pPr>
        <w:pStyle w:val="BodyText"/>
        <w:spacing w:before="81" w:line="360" w:lineRule="auto"/>
        <w:ind w:left="100" w:right="841"/>
      </w:pPr>
      <w:r>
        <w:lastRenderedPageBreak/>
        <w:t>applicant and penalized the applicant with dismissal. On the 23</w:t>
      </w:r>
      <w:r>
        <w:rPr>
          <w:vertAlign w:val="superscript"/>
        </w:rPr>
        <w:t>rd</w:t>
      </w:r>
      <w:r>
        <w:t xml:space="preserve"> of December 2022 Ndingindi wrote the applicant withdrawing his letter of the 21</w:t>
      </w:r>
      <w:r>
        <w:rPr>
          <w:vertAlign w:val="superscript"/>
        </w:rPr>
        <w:t>st</w:t>
      </w:r>
      <w:r>
        <w:t xml:space="preserve"> of December .On that same date the 23</w:t>
      </w:r>
      <w:r>
        <w:rPr>
          <w:vertAlign w:val="superscript"/>
        </w:rPr>
        <w:t>rd</w:t>
      </w:r>
      <w:r>
        <w:t xml:space="preserve"> of December one Zvokuomba(Zvokuomba) , another Designated Officer of the respondent, invited the applicant to appear before him on the 29</w:t>
      </w:r>
      <w:r>
        <w:rPr>
          <w:vertAlign w:val="superscript"/>
        </w:rPr>
        <w:t>th</w:t>
      </w:r>
      <w:r>
        <w:t xml:space="preserve"> of December 2022.This</w:t>
      </w:r>
      <w:r>
        <w:rPr>
          <w:spacing w:val="40"/>
        </w:rPr>
        <w:t xml:space="preserve"> </w:t>
      </w:r>
      <w:r>
        <w:t>was done. On the 30</w:t>
      </w:r>
      <w:r>
        <w:rPr>
          <w:vertAlign w:val="superscript"/>
        </w:rPr>
        <w:t>th</w:t>
      </w:r>
      <w:r>
        <w:t xml:space="preserve"> of December 2022 Zvokuomba</w:t>
      </w:r>
      <w:r>
        <w:rPr>
          <w:spacing w:val="40"/>
        </w:rPr>
        <w:t xml:space="preserve"> </w:t>
      </w:r>
      <w:r>
        <w:t>found the applicant guilty of misconduct</w:t>
      </w:r>
      <w:r>
        <w:rPr>
          <w:spacing w:val="-3"/>
        </w:rPr>
        <w:t xml:space="preserve"> </w:t>
      </w:r>
      <w:r>
        <w:t>on</w:t>
      </w:r>
      <w:r>
        <w:rPr>
          <w:spacing w:val="40"/>
        </w:rPr>
        <w:t xml:space="preserve"> </w:t>
      </w:r>
      <w:r>
        <w:t>the</w:t>
      </w:r>
      <w:r>
        <w:rPr>
          <w:spacing w:val="-4"/>
        </w:rPr>
        <w:t xml:space="preserve"> </w:t>
      </w:r>
      <w:r>
        <w:t>basis</w:t>
      </w:r>
      <w:r>
        <w:rPr>
          <w:spacing w:val="-3"/>
        </w:rPr>
        <w:t xml:space="preserve"> </w:t>
      </w:r>
      <w:r>
        <w:t>of</w:t>
      </w:r>
      <w:r>
        <w:rPr>
          <w:spacing w:val="-3"/>
        </w:rPr>
        <w:t xml:space="preserve"> </w:t>
      </w:r>
      <w:r>
        <w:t>the</w:t>
      </w:r>
      <w:r>
        <w:rPr>
          <w:spacing w:val="-5"/>
        </w:rPr>
        <w:t xml:space="preserve"> </w:t>
      </w:r>
      <w:r>
        <w:t>proceedings</w:t>
      </w:r>
      <w:r>
        <w:rPr>
          <w:spacing w:val="-3"/>
        </w:rPr>
        <w:t xml:space="preserve"> </w:t>
      </w:r>
      <w:r>
        <w:t>that</w:t>
      </w:r>
      <w:r>
        <w:rPr>
          <w:spacing w:val="-3"/>
        </w:rPr>
        <w:t xml:space="preserve"> </w:t>
      </w:r>
      <w:r>
        <w:t>were</w:t>
      </w:r>
      <w:r>
        <w:rPr>
          <w:spacing w:val="-5"/>
        </w:rPr>
        <w:t xml:space="preserve"> </w:t>
      </w:r>
      <w:r>
        <w:t>conducted</w:t>
      </w:r>
      <w:r>
        <w:rPr>
          <w:spacing w:val="-3"/>
        </w:rPr>
        <w:t xml:space="preserve"> </w:t>
      </w:r>
      <w:r>
        <w:t>before</w:t>
      </w:r>
      <w:r>
        <w:rPr>
          <w:spacing w:val="-2"/>
        </w:rPr>
        <w:t xml:space="preserve"> </w:t>
      </w:r>
      <w:r>
        <w:t>Ndingindi. This</w:t>
      </w:r>
      <w:r>
        <w:rPr>
          <w:spacing w:val="-3"/>
        </w:rPr>
        <w:t xml:space="preserve"> </w:t>
      </w:r>
      <w:r>
        <w:t>is</w:t>
      </w:r>
      <w:r>
        <w:rPr>
          <w:spacing w:val="-3"/>
        </w:rPr>
        <w:t xml:space="preserve"> </w:t>
      </w:r>
      <w:r>
        <w:t xml:space="preserve">the procedure that aggrieved the applicant leading him to file an application for review with this </w:t>
      </w:r>
      <w:r>
        <w:rPr>
          <w:spacing w:val="-2"/>
        </w:rPr>
        <w:t>Court.</w:t>
      </w:r>
    </w:p>
    <w:p w:rsidR="00A753EE" w:rsidRDefault="00000000">
      <w:pPr>
        <w:pStyle w:val="Heading1"/>
        <w:spacing w:before="162"/>
      </w:pPr>
      <w:r>
        <w:t>Before</w:t>
      </w:r>
      <w:r>
        <w:rPr>
          <w:spacing w:val="-4"/>
        </w:rPr>
        <w:t xml:space="preserve"> </w:t>
      </w:r>
      <w:r>
        <w:t>this</w:t>
      </w:r>
      <w:r>
        <w:rPr>
          <w:spacing w:val="-2"/>
        </w:rPr>
        <w:t xml:space="preserve"> Court</w:t>
      </w:r>
    </w:p>
    <w:p w:rsidR="00A753EE" w:rsidRDefault="00A753EE">
      <w:pPr>
        <w:pStyle w:val="BodyText"/>
        <w:spacing w:before="9"/>
        <w:rPr>
          <w:b/>
          <w:sz w:val="25"/>
        </w:rPr>
      </w:pPr>
    </w:p>
    <w:p w:rsidR="00A753EE" w:rsidRDefault="00000000">
      <w:pPr>
        <w:pStyle w:val="BodyText"/>
        <w:spacing w:before="1" w:line="360" w:lineRule="auto"/>
        <w:ind w:left="100" w:right="871"/>
      </w:pPr>
      <w:r>
        <w:t>From argument on behalf of</w:t>
      </w:r>
      <w:r>
        <w:rPr>
          <w:spacing w:val="40"/>
        </w:rPr>
        <w:t xml:space="preserve"> </w:t>
      </w:r>
      <w:r>
        <w:t>both parties it appears that , both parties are agreed that the decision</w:t>
      </w:r>
      <w:r>
        <w:rPr>
          <w:spacing w:val="-3"/>
        </w:rPr>
        <w:t xml:space="preserve"> </w:t>
      </w:r>
      <w:r>
        <w:t>which</w:t>
      </w:r>
      <w:r>
        <w:rPr>
          <w:spacing w:val="-3"/>
        </w:rPr>
        <w:t xml:space="preserve"> </w:t>
      </w:r>
      <w:r>
        <w:t>was</w:t>
      </w:r>
      <w:r>
        <w:rPr>
          <w:spacing w:val="-3"/>
        </w:rPr>
        <w:t xml:space="preserve"> </w:t>
      </w:r>
      <w:r>
        <w:t>made</w:t>
      </w:r>
      <w:r>
        <w:rPr>
          <w:spacing w:val="-4"/>
        </w:rPr>
        <w:t xml:space="preserve"> </w:t>
      </w:r>
      <w:r>
        <w:t>by</w:t>
      </w:r>
      <w:r>
        <w:rPr>
          <w:spacing w:val="-6"/>
        </w:rPr>
        <w:t xml:space="preserve"> </w:t>
      </w:r>
      <w:r>
        <w:t>Ndingindi</w:t>
      </w:r>
      <w:r>
        <w:rPr>
          <w:spacing w:val="-3"/>
        </w:rPr>
        <w:t xml:space="preserve"> </w:t>
      </w:r>
      <w:r>
        <w:t>is</w:t>
      </w:r>
      <w:r>
        <w:rPr>
          <w:spacing w:val="-3"/>
        </w:rPr>
        <w:t xml:space="preserve"> </w:t>
      </w:r>
      <w:r>
        <w:t>still</w:t>
      </w:r>
      <w:r>
        <w:rPr>
          <w:spacing w:val="-3"/>
        </w:rPr>
        <w:t xml:space="preserve"> </w:t>
      </w:r>
      <w:r>
        <w:t>extant</w:t>
      </w:r>
      <w:r>
        <w:rPr>
          <w:spacing w:val="-3"/>
        </w:rPr>
        <w:t xml:space="preserve"> </w:t>
      </w:r>
      <w:r>
        <w:t>.</w:t>
      </w:r>
      <w:r>
        <w:rPr>
          <w:spacing w:val="-3"/>
        </w:rPr>
        <w:t xml:space="preserve"> </w:t>
      </w:r>
      <w:r>
        <w:t>Mr</w:t>
      </w:r>
      <w:r>
        <w:rPr>
          <w:spacing w:val="-3"/>
        </w:rPr>
        <w:t xml:space="preserve"> </w:t>
      </w:r>
      <w:r>
        <w:t>Maguchu</w:t>
      </w:r>
      <w:r>
        <w:rPr>
          <w:spacing w:val="-3"/>
        </w:rPr>
        <w:t xml:space="preserve"> </w:t>
      </w:r>
      <w:r>
        <w:t>who</w:t>
      </w:r>
      <w:r>
        <w:rPr>
          <w:spacing w:val="-2"/>
        </w:rPr>
        <w:t xml:space="preserve"> </w:t>
      </w:r>
      <w:r>
        <w:t>appeared</w:t>
      </w:r>
      <w:r>
        <w:rPr>
          <w:spacing w:val="-3"/>
        </w:rPr>
        <w:t xml:space="preserve"> </w:t>
      </w:r>
      <w:r>
        <w:t>on</w:t>
      </w:r>
      <w:r>
        <w:rPr>
          <w:spacing w:val="-3"/>
        </w:rPr>
        <w:t xml:space="preserve"> </w:t>
      </w:r>
      <w:r>
        <w:t>behalf of the respondent is the view that ,that decision is now moot because the applicant will face fresh disciplinary proceedings before the employer. Mr Magogo on the other hand submits that because the decision by Ndingindi of the 21</w:t>
      </w:r>
      <w:r>
        <w:rPr>
          <w:vertAlign w:val="superscript"/>
        </w:rPr>
        <w:t>st</w:t>
      </w:r>
      <w:r>
        <w:t xml:space="preserve"> of December</w:t>
      </w:r>
      <w:r>
        <w:rPr>
          <w:spacing w:val="40"/>
        </w:rPr>
        <w:t xml:space="preserve"> </w:t>
      </w:r>
      <w:r>
        <w:t>is still extant</w:t>
      </w:r>
      <w:r>
        <w:rPr>
          <w:spacing w:val="40"/>
        </w:rPr>
        <w:t xml:space="preserve"> </w:t>
      </w:r>
      <w:r>
        <w:t>so is Zvokuomba’s</w:t>
      </w:r>
      <w:r>
        <w:rPr>
          <w:spacing w:val="-1"/>
        </w:rPr>
        <w:t xml:space="preserve"> </w:t>
      </w:r>
      <w:r>
        <w:t>decision</w:t>
      </w:r>
      <w:r>
        <w:rPr>
          <w:spacing w:val="-1"/>
        </w:rPr>
        <w:t xml:space="preserve"> </w:t>
      </w:r>
      <w:r>
        <w:t>of the</w:t>
      </w:r>
      <w:r>
        <w:rPr>
          <w:spacing w:val="-1"/>
        </w:rPr>
        <w:t xml:space="preserve"> </w:t>
      </w:r>
      <w:r>
        <w:t>30</w:t>
      </w:r>
      <w:r>
        <w:rPr>
          <w:vertAlign w:val="superscript"/>
        </w:rPr>
        <w:t>th</w:t>
      </w:r>
      <w:r>
        <w:t xml:space="preserve"> of</w:t>
      </w:r>
      <w:r>
        <w:rPr>
          <w:spacing w:val="-1"/>
        </w:rPr>
        <w:t xml:space="preserve"> </w:t>
      </w:r>
      <w:r>
        <w:t>December</w:t>
      </w:r>
      <w:r>
        <w:rPr>
          <w:spacing w:val="-3"/>
        </w:rPr>
        <w:t xml:space="preserve"> </w:t>
      </w:r>
      <w:r>
        <w:t>.The</w:t>
      </w:r>
      <w:r>
        <w:rPr>
          <w:spacing w:val="-2"/>
        </w:rPr>
        <w:t xml:space="preserve"> </w:t>
      </w:r>
      <w:r>
        <w:t>application</w:t>
      </w:r>
      <w:r>
        <w:rPr>
          <w:spacing w:val="-1"/>
        </w:rPr>
        <w:t xml:space="preserve"> </w:t>
      </w:r>
      <w:r>
        <w:t>for review is</w:t>
      </w:r>
      <w:r>
        <w:rPr>
          <w:spacing w:val="-1"/>
        </w:rPr>
        <w:t xml:space="preserve"> </w:t>
      </w:r>
      <w:r>
        <w:t>therefore</w:t>
      </w:r>
      <w:r>
        <w:rPr>
          <w:spacing w:val="-2"/>
        </w:rPr>
        <w:t xml:space="preserve"> </w:t>
      </w:r>
      <w:r>
        <w:t>with respect to proceedings before both designated officers .Mr Magogo proceeded to refer the Court to the provisions of the applicable code.</w:t>
      </w:r>
    </w:p>
    <w:p w:rsidR="00A753EE" w:rsidRDefault="00000000">
      <w:pPr>
        <w:pStyle w:val="Heading1"/>
      </w:pPr>
      <w:r>
        <w:t>The</w:t>
      </w:r>
      <w:r>
        <w:rPr>
          <w:spacing w:val="-3"/>
        </w:rPr>
        <w:t xml:space="preserve"> </w:t>
      </w:r>
      <w:r>
        <w:rPr>
          <w:spacing w:val="-5"/>
        </w:rPr>
        <w:t>Law</w:t>
      </w:r>
    </w:p>
    <w:p w:rsidR="00A753EE" w:rsidRDefault="00A753EE">
      <w:pPr>
        <w:pStyle w:val="BodyText"/>
        <w:spacing w:before="10"/>
        <w:rPr>
          <w:b/>
          <w:sz w:val="25"/>
        </w:rPr>
      </w:pPr>
    </w:p>
    <w:p w:rsidR="00A753EE" w:rsidRDefault="00000000">
      <w:pPr>
        <w:pStyle w:val="BodyText"/>
        <w:ind w:left="100"/>
      </w:pPr>
      <w:r>
        <w:t>Provisions</w:t>
      </w:r>
      <w:r>
        <w:rPr>
          <w:spacing w:val="-6"/>
        </w:rPr>
        <w:t xml:space="preserve"> </w:t>
      </w:r>
      <w:r>
        <w:t>of</w:t>
      </w:r>
      <w:r>
        <w:rPr>
          <w:spacing w:val="-6"/>
        </w:rPr>
        <w:t xml:space="preserve"> </w:t>
      </w:r>
      <w:r>
        <w:t>the</w:t>
      </w:r>
      <w:r>
        <w:rPr>
          <w:spacing w:val="-7"/>
        </w:rPr>
        <w:t xml:space="preserve"> </w:t>
      </w:r>
      <w:r>
        <w:rPr>
          <w:spacing w:val="-4"/>
        </w:rPr>
        <w:t>Code</w:t>
      </w:r>
    </w:p>
    <w:p w:rsidR="00A753EE" w:rsidRDefault="00A753EE">
      <w:pPr>
        <w:pStyle w:val="BodyText"/>
        <w:spacing w:before="1"/>
        <w:rPr>
          <w:sz w:val="26"/>
        </w:rPr>
      </w:pPr>
    </w:p>
    <w:p w:rsidR="00A753EE" w:rsidRDefault="00000000">
      <w:pPr>
        <w:pStyle w:val="BodyText"/>
        <w:ind w:left="100"/>
      </w:pPr>
      <w:r>
        <w:t>Paragraph</w:t>
      </w:r>
      <w:r>
        <w:rPr>
          <w:spacing w:val="-2"/>
        </w:rPr>
        <w:t xml:space="preserve"> </w:t>
      </w:r>
      <w:r>
        <w:t>5</w:t>
      </w:r>
      <w:r>
        <w:rPr>
          <w:spacing w:val="-1"/>
        </w:rPr>
        <w:t xml:space="preserve"> </w:t>
      </w:r>
      <w:r>
        <w:t>of</w:t>
      </w:r>
      <w:r>
        <w:rPr>
          <w:spacing w:val="56"/>
        </w:rPr>
        <w:t xml:space="preserve"> </w:t>
      </w:r>
      <w:r>
        <w:t>the</w:t>
      </w:r>
      <w:r>
        <w:rPr>
          <w:spacing w:val="-1"/>
        </w:rPr>
        <w:t xml:space="preserve"> </w:t>
      </w:r>
      <w:r>
        <w:t>code provides</w:t>
      </w:r>
      <w:r>
        <w:rPr>
          <w:spacing w:val="-1"/>
        </w:rPr>
        <w:t xml:space="preserve"> </w:t>
      </w:r>
      <w:r>
        <w:t>as</w:t>
      </w:r>
      <w:r>
        <w:rPr>
          <w:spacing w:val="-2"/>
        </w:rPr>
        <w:t xml:space="preserve"> follows:</w:t>
      </w:r>
    </w:p>
    <w:p w:rsidR="00A753EE" w:rsidRDefault="00A753EE">
      <w:pPr>
        <w:pStyle w:val="BodyText"/>
        <w:spacing w:before="10"/>
        <w:rPr>
          <w:sz w:val="25"/>
        </w:rPr>
      </w:pPr>
    </w:p>
    <w:p w:rsidR="00A753EE" w:rsidRDefault="00000000">
      <w:pPr>
        <w:spacing w:line="360" w:lineRule="auto"/>
        <w:ind w:left="820" w:right="871" w:firstLine="720"/>
        <w:rPr>
          <w:i/>
          <w:sz w:val="24"/>
        </w:rPr>
      </w:pPr>
      <w:r>
        <w:rPr>
          <w:i/>
          <w:sz w:val="24"/>
        </w:rPr>
        <w:t>‘If,</w:t>
      </w:r>
      <w:r>
        <w:rPr>
          <w:i/>
          <w:spacing w:val="-3"/>
          <w:sz w:val="24"/>
        </w:rPr>
        <w:t xml:space="preserve"> </w:t>
      </w:r>
      <w:r>
        <w:rPr>
          <w:i/>
          <w:sz w:val="24"/>
        </w:rPr>
        <w:t>after</w:t>
      </w:r>
      <w:r>
        <w:rPr>
          <w:i/>
          <w:spacing w:val="-3"/>
          <w:sz w:val="24"/>
        </w:rPr>
        <w:t xml:space="preserve"> </w:t>
      </w:r>
      <w:r>
        <w:rPr>
          <w:i/>
          <w:sz w:val="24"/>
        </w:rPr>
        <w:t>having</w:t>
      </w:r>
      <w:r>
        <w:rPr>
          <w:i/>
          <w:spacing w:val="-3"/>
          <w:sz w:val="24"/>
        </w:rPr>
        <w:t xml:space="preserve"> </w:t>
      </w:r>
      <w:r>
        <w:rPr>
          <w:i/>
          <w:sz w:val="24"/>
        </w:rPr>
        <w:t>conducted</w:t>
      </w:r>
      <w:r>
        <w:rPr>
          <w:i/>
          <w:spacing w:val="40"/>
          <w:sz w:val="24"/>
        </w:rPr>
        <w:t xml:space="preserve"> </w:t>
      </w:r>
      <w:r>
        <w:rPr>
          <w:i/>
          <w:sz w:val="24"/>
        </w:rPr>
        <w:t>the</w:t>
      </w:r>
      <w:r>
        <w:rPr>
          <w:i/>
          <w:spacing w:val="-3"/>
          <w:sz w:val="24"/>
        </w:rPr>
        <w:t xml:space="preserve"> </w:t>
      </w:r>
      <w:r>
        <w:rPr>
          <w:i/>
          <w:sz w:val="24"/>
        </w:rPr>
        <w:t>investigation</w:t>
      </w:r>
      <w:r>
        <w:rPr>
          <w:i/>
          <w:spacing w:val="-3"/>
          <w:sz w:val="24"/>
        </w:rPr>
        <w:t xml:space="preserve"> </w:t>
      </w:r>
      <w:r>
        <w:rPr>
          <w:i/>
          <w:sz w:val="24"/>
        </w:rPr>
        <w:t>referred</w:t>
      </w:r>
      <w:r>
        <w:rPr>
          <w:i/>
          <w:spacing w:val="-3"/>
          <w:sz w:val="24"/>
        </w:rPr>
        <w:t xml:space="preserve"> </w:t>
      </w:r>
      <w:r>
        <w:rPr>
          <w:i/>
          <w:sz w:val="24"/>
        </w:rPr>
        <w:t>to</w:t>
      </w:r>
      <w:r>
        <w:rPr>
          <w:i/>
          <w:spacing w:val="-3"/>
          <w:sz w:val="24"/>
        </w:rPr>
        <w:t xml:space="preserve"> </w:t>
      </w:r>
      <w:r>
        <w:rPr>
          <w:i/>
          <w:sz w:val="24"/>
        </w:rPr>
        <w:t>in</w:t>
      </w:r>
      <w:r>
        <w:rPr>
          <w:i/>
          <w:spacing w:val="-3"/>
          <w:sz w:val="24"/>
        </w:rPr>
        <w:t xml:space="preserve"> </w:t>
      </w:r>
      <w:r>
        <w:rPr>
          <w:i/>
          <w:sz w:val="24"/>
        </w:rPr>
        <w:t>Paragraph</w:t>
      </w:r>
      <w:r>
        <w:rPr>
          <w:i/>
          <w:spacing w:val="-3"/>
          <w:sz w:val="24"/>
        </w:rPr>
        <w:t xml:space="preserve"> </w:t>
      </w:r>
      <w:r>
        <w:rPr>
          <w:i/>
          <w:sz w:val="24"/>
        </w:rPr>
        <w:t>4,</w:t>
      </w:r>
      <w:r>
        <w:rPr>
          <w:i/>
          <w:spacing w:val="-3"/>
          <w:sz w:val="24"/>
        </w:rPr>
        <w:t xml:space="preserve"> </w:t>
      </w:r>
      <w:r>
        <w:rPr>
          <w:i/>
          <w:sz w:val="24"/>
        </w:rPr>
        <w:t>the Designated Officer is :-</w:t>
      </w:r>
    </w:p>
    <w:p w:rsidR="00A753EE" w:rsidRDefault="00000000">
      <w:pPr>
        <w:spacing w:before="159"/>
        <w:ind w:left="820"/>
        <w:rPr>
          <w:i/>
          <w:sz w:val="24"/>
        </w:rPr>
      </w:pPr>
      <w:r>
        <w:rPr>
          <w:i/>
          <w:spacing w:val="-4"/>
          <w:sz w:val="24"/>
        </w:rPr>
        <w:t>5.1…</w:t>
      </w:r>
    </w:p>
    <w:p w:rsidR="00A753EE" w:rsidRDefault="00A753EE">
      <w:pPr>
        <w:pStyle w:val="BodyText"/>
        <w:spacing w:before="10"/>
        <w:rPr>
          <w:i/>
          <w:sz w:val="25"/>
        </w:rPr>
      </w:pPr>
    </w:p>
    <w:p w:rsidR="00A753EE" w:rsidRDefault="00000000">
      <w:pPr>
        <w:spacing w:line="360" w:lineRule="auto"/>
        <w:ind w:left="820" w:right="871"/>
        <w:rPr>
          <w:i/>
          <w:sz w:val="24"/>
        </w:rPr>
      </w:pPr>
      <w:r>
        <w:rPr>
          <w:i/>
          <w:sz w:val="24"/>
        </w:rPr>
        <w:t>5.2 satisfied that the employee has committed an offence he may impose the appropriate</w:t>
      </w:r>
      <w:r>
        <w:rPr>
          <w:i/>
          <w:spacing w:val="-2"/>
          <w:sz w:val="24"/>
        </w:rPr>
        <w:t xml:space="preserve"> </w:t>
      </w:r>
      <w:r>
        <w:rPr>
          <w:i/>
          <w:sz w:val="24"/>
        </w:rPr>
        <w:t>penalty</w:t>
      </w:r>
      <w:r>
        <w:rPr>
          <w:i/>
          <w:spacing w:val="-3"/>
          <w:sz w:val="24"/>
        </w:rPr>
        <w:t xml:space="preserve"> </w:t>
      </w:r>
      <w:r>
        <w:rPr>
          <w:i/>
          <w:sz w:val="24"/>
        </w:rPr>
        <w:t>in</w:t>
      </w:r>
      <w:r>
        <w:rPr>
          <w:i/>
          <w:spacing w:val="-2"/>
          <w:sz w:val="24"/>
        </w:rPr>
        <w:t xml:space="preserve"> </w:t>
      </w:r>
      <w:r>
        <w:rPr>
          <w:i/>
          <w:sz w:val="24"/>
        </w:rPr>
        <w:t>relation</w:t>
      </w:r>
      <w:r>
        <w:rPr>
          <w:i/>
          <w:spacing w:val="-2"/>
          <w:sz w:val="24"/>
        </w:rPr>
        <w:t xml:space="preserve"> </w:t>
      </w:r>
      <w:r>
        <w:rPr>
          <w:i/>
          <w:sz w:val="24"/>
        </w:rPr>
        <w:t>to</w:t>
      </w:r>
      <w:r>
        <w:rPr>
          <w:i/>
          <w:spacing w:val="-2"/>
          <w:sz w:val="24"/>
        </w:rPr>
        <w:t xml:space="preserve"> </w:t>
      </w:r>
      <w:r>
        <w:rPr>
          <w:i/>
          <w:sz w:val="24"/>
        </w:rPr>
        <w:t>that</w:t>
      </w:r>
      <w:r>
        <w:rPr>
          <w:i/>
          <w:spacing w:val="-2"/>
          <w:sz w:val="24"/>
        </w:rPr>
        <w:t xml:space="preserve"> </w:t>
      </w:r>
      <w:r>
        <w:rPr>
          <w:i/>
          <w:sz w:val="24"/>
        </w:rPr>
        <w:t>offence</w:t>
      </w:r>
      <w:r>
        <w:rPr>
          <w:i/>
          <w:spacing w:val="-3"/>
          <w:sz w:val="24"/>
        </w:rPr>
        <w:t xml:space="preserve"> </w:t>
      </w:r>
      <w:r>
        <w:rPr>
          <w:i/>
          <w:sz w:val="24"/>
        </w:rPr>
        <w:t>as</w:t>
      </w:r>
      <w:r>
        <w:rPr>
          <w:i/>
          <w:spacing w:val="-2"/>
          <w:sz w:val="24"/>
        </w:rPr>
        <w:t xml:space="preserve"> </w:t>
      </w:r>
      <w:r>
        <w:rPr>
          <w:i/>
          <w:sz w:val="24"/>
        </w:rPr>
        <w:t>set</w:t>
      </w:r>
      <w:r>
        <w:rPr>
          <w:i/>
          <w:spacing w:val="-2"/>
          <w:sz w:val="24"/>
        </w:rPr>
        <w:t xml:space="preserve"> </w:t>
      </w:r>
      <w:r>
        <w:rPr>
          <w:i/>
          <w:sz w:val="24"/>
        </w:rPr>
        <w:t>out</w:t>
      </w:r>
      <w:r>
        <w:rPr>
          <w:i/>
          <w:spacing w:val="-2"/>
          <w:sz w:val="24"/>
        </w:rPr>
        <w:t xml:space="preserve"> </w:t>
      </w:r>
      <w:r>
        <w:rPr>
          <w:i/>
          <w:sz w:val="24"/>
        </w:rPr>
        <w:t>in</w:t>
      </w:r>
      <w:r>
        <w:rPr>
          <w:i/>
          <w:spacing w:val="-2"/>
          <w:sz w:val="24"/>
        </w:rPr>
        <w:t xml:space="preserve"> </w:t>
      </w:r>
      <w:r>
        <w:rPr>
          <w:i/>
          <w:sz w:val="24"/>
        </w:rPr>
        <w:t>Part</w:t>
      </w:r>
      <w:r>
        <w:rPr>
          <w:i/>
          <w:spacing w:val="-2"/>
          <w:sz w:val="24"/>
        </w:rPr>
        <w:t xml:space="preserve"> </w:t>
      </w:r>
      <w:r>
        <w:rPr>
          <w:i/>
          <w:sz w:val="24"/>
        </w:rPr>
        <w:t>IV</w:t>
      </w:r>
      <w:r>
        <w:rPr>
          <w:i/>
          <w:spacing w:val="-2"/>
          <w:sz w:val="24"/>
        </w:rPr>
        <w:t xml:space="preserve"> </w:t>
      </w:r>
      <w:r>
        <w:rPr>
          <w:i/>
          <w:sz w:val="24"/>
        </w:rPr>
        <w:t>and</w:t>
      </w:r>
      <w:r>
        <w:rPr>
          <w:i/>
          <w:spacing w:val="-2"/>
          <w:sz w:val="24"/>
        </w:rPr>
        <w:t xml:space="preserve"> </w:t>
      </w:r>
      <w:r>
        <w:rPr>
          <w:i/>
          <w:sz w:val="24"/>
        </w:rPr>
        <w:t>Part</w:t>
      </w:r>
      <w:r>
        <w:rPr>
          <w:i/>
          <w:spacing w:val="-2"/>
          <w:sz w:val="24"/>
        </w:rPr>
        <w:t xml:space="preserve"> </w:t>
      </w:r>
      <w:r>
        <w:rPr>
          <w:i/>
          <w:sz w:val="24"/>
        </w:rPr>
        <w:t>V</w:t>
      </w:r>
      <w:r>
        <w:rPr>
          <w:i/>
          <w:spacing w:val="-2"/>
          <w:sz w:val="24"/>
        </w:rPr>
        <w:t xml:space="preserve"> </w:t>
      </w:r>
      <w:r>
        <w:rPr>
          <w:i/>
          <w:sz w:val="24"/>
        </w:rPr>
        <w:t>of</w:t>
      </w:r>
      <w:r>
        <w:rPr>
          <w:i/>
          <w:spacing w:val="-2"/>
          <w:sz w:val="24"/>
        </w:rPr>
        <w:t xml:space="preserve"> </w:t>
      </w:r>
      <w:r>
        <w:rPr>
          <w:i/>
          <w:sz w:val="24"/>
        </w:rPr>
        <w:t>this Code provided that, if the appropriate penalty is dismissal, the Designated</w:t>
      </w:r>
      <w:r>
        <w:rPr>
          <w:i/>
          <w:spacing w:val="40"/>
          <w:sz w:val="24"/>
        </w:rPr>
        <w:t xml:space="preserve"> </w:t>
      </w:r>
      <w:r>
        <w:rPr>
          <w:i/>
          <w:sz w:val="24"/>
        </w:rPr>
        <w:t>Officer may suspend the employee with or without pay and shall submit all the evidence , in whatever form, assembled by him together with the summary referred to in</w:t>
      </w:r>
    </w:p>
    <w:p w:rsidR="00A753EE" w:rsidRDefault="00000000">
      <w:pPr>
        <w:spacing w:before="2"/>
        <w:ind w:left="820"/>
        <w:rPr>
          <w:i/>
          <w:sz w:val="24"/>
        </w:rPr>
      </w:pPr>
      <w:r>
        <w:rPr>
          <w:i/>
          <w:sz w:val="24"/>
        </w:rPr>
        <w:t>Paragraph4.6</w:t>
      </w:r>
      <w:r>
        <w:rPr>
          <w:i/>
          <w:spacing w:val="-1"/>
          <w:sz w:val="24"/>
        </w:rPr>
        <w:t xml:space="preserve"> </w:t>
      </w:r>
      <w:r>
        <w:rPr>
          <w:i/>
          <w:sz w:val="24"/>
        </w:rPr>
        <w:t>to</w:t>
      </w:r>
      <w:r>
        <w:rPr>
          <w:i/>
          <w:spacing w:val="-1"/>
          <w:sz w:val="24"/>
        </w:rPr>
        <w:t xml:space="preserve"> </w:t>
      </w:r>
      <w:r>
        <w:rPr>
          <w:i/>
          <w:sz w:val="24"/>
        </w:rPr>
        <w:t>the employer</w:t>
      </w:r>
      <w:r>
        <w:rPr>
          <w:i/>
          <w:spacing w:val="-2"/>
          <w:sz w:val="24"/>
        </w:rPr>
        <w:t xml:space="preserve"> </w:t>
      </w:r>
      <w:r>
        <w:rPr>
          <w:i/>
          <w:sz w:val="24"/>
        </w:rPr>
        <w:t>for</w:t>
      </w:r>
      <w:r>
        <w:rPr>
          <w:i/>
          <w:spacing w:val="-1"/>
          <w:sz w:val="24"/>
        </w:rPr>
        <w:t xml:space="preserve"> </w:t>
      </w:r>
      <w:r>
        <w:rPr>
          <w:i/>
          <w:sz w:val="24"/>
        </w:rPr>
        <w:t xml:space="preserve">his </w:t>
      </w:r>
      <w:r>
        <w:rPr>
          <w:i/>
          <w:spacing w:val="-2"/>
          <w:sz w:val="24"/>
        </w:rPr>
        <w:t>decision.’</w:t>
      </w:r>
    </w:p>
    <w:p w:rsidR="00A753EE" w:rsidRDefault="00A753EE">
      <w:pPr>
        <w:pStyle w:val="BodyText"/>
        <w:spacing w:before="10"/>
        <w:rPr>
          <w:i/>
          <w:sz w:val="25"/>
        </w:rPr>
      </w:pPr>
    </w:p>
    <w:p w:rsidR="00A753EE" w:rsidRDefault="00000000">
      <w:pPr>
        <w:pStyle w:val="BodyText"/>
        <w:ind w:left="100"/>
      </w:pPr>
      <w:r>
        <w:t>The</w:t>
      </w:r>
      <w:r>
        <w:rPr>
          <w:spacing w:val="-2"/>
        </w:rPr>
        <w:t xml:space="preserve"> </w:t>
      </w:r>
      <w:r>
        <w:rPr>
          <w:spacing w:val="-5"/>
        </w:rPr>
        <w:t>Act</w:t>
      </w:r>
    </w:p>
    <w:p w:rsidR="00A753EE" w:rsidRDefault="00A753EE">
      <w:pPr>
        <w:sectPr w:rsidR="00A753EE">
          <w:pgSz w:w="11910" w:h="16840"/>
          <w:pgMar w:top="1340" w:right="640" w:bottom="280" w:left="1340" w:header="720" w:footer="720" w:gutter="0"/>
          <w:cols w:space="720"/>
        </w:sectPr>
      </w:pPr>
    </w:p>
    <w:p w:rsidR="00A753EE" w:rsidRDefault="00000000">
      <w:pPr>
        <w:pStyle w:val="BodyText"/>
        <w:spacing w:before="61" w:line="360" w:lineRule="auto"/>
        <w:ind w:left="100" w:right="871"/>
      </w:pPr>
      <w:r>
        <w:lastRenderedPageBreak/>
        <w:t>S92EE</w:t>
      </w:r>
      <w:r>
        <w:rPr>
          <w:spacing w:val="-3"/>
        </w:rPr>
        <w:t xml:space="preserve"> </w:t>
      </w:r>
      <w:r>
        <w:t>(1)</w:t>
      </w:r>
      <w:r>
        <w:rPr>
          <w:spacing w:val="-3"/>
        </w:rPr>
        <w:t xml:space="preserve"> </w:t>
      </w:r>
      <w:r>
        <w:t>of</w:t>
      </w:r>
      <w:r>
        <w:rPr>
          <w:spacing w:val="-5"/>
        </w:rPr>
        <w:t xml:space="preserve"> </w:t>
      </w:r>
      <w:r>
        <w:t>the</w:t>
      </w:r>
      <w:r>
        <w:rPr>
          <w:spacing w:val="-2"/>
        </w:rPr>
        <w:t xml:space="preserve"> </w:t>
      </w:r>
      <w:r>
        <w:t>Labour</w:t>
      </w:r>
      <w:r>
        <w:rPr>
          <w:spacing w:val="-2"/>
        </w:rPr>
        <w:t xml:space="preserve"> </w:t>
      </w:r>
      <w:r>
        <w:t>Act</w:t>
      </w:r>
      <w:r>
        <w:rPr>
          <w:spacing w:val="-3"/>
        </w:rPr>
        <w:t xml:space="preserve"> </w:t>
      </w:r>
      <w:r>
        <w:t>Chapter</w:t>
      </w:r>
      <w:r>
        <w:rPr>
          <w:spacing w:val="-5"/>
        </w:rPr>
        <w:t xml:space="preserve"> </w:t>
      </w:r>
      <w:r>
        <w:t>28:01(the</w:t>
      </w:r>
      <w:r>
        <w:rPr>
          <w:spacing w:val="-4"/>
        </w:rPr>
        <w:t xml:space="preserve"> </w:t>
      </w:r>
      <w:r>
        <w:t>Act)provides</w:t>
      </w:r>
      <w:r>
        <w:rPr>
          <w:spacing w:val="-3"/>
        </w:rPr>
        <w:t xml:space="preserve"> </w:t>
      </w:r>
      <w:r>
        <w:t>for</w:t>
      </w:r>
      <w:r>
        <w:rPr>
          <w:spacing w:val="-3"/>
        </w:rPr>
        <w:t xml:space="preserve"> </w:t>
      </w:r>
      <w:r>
        <w:t>review</w:t>
      </w:r>
      <w:r>
        <w:rPr>
          <w:spacing w:val="-3"/>
        </w:rPr>
        <w:t xml:space="preserve"> </w:t>
      </w:r>
      <w:r>
        <w:t>of</w:t>
      </w:r>
      <w:r>
        <w:rPr>
          <w:spacing w:val="-3"/>
        </w:rPr>
        <w:t xml:space="preserve"> </w:t>
      </w:r>
      <w:r>
        <w:t>proceedings</w:t>
      </w:r>
      <w:r>
        <w:rPr>
          <w:spacing w:val="-3"/>
        </w:rPr>
        <w:t xml:space="preserve"> </w:t>
      </w:r>
      <w:r>
        <w:t>by this Court. Where jurisdiction and or</w:t>
      </w:r>
      <w:r>
        <w:rPr>
          <w:spacing w:val="40"/>
        </w:rPr>
        <w:t xml:space="preserve"> </w:t>
      </w:r>
      <w:r>
        <w:t>procedural</w:t>
      </w:r>
      <w:r>
        <w:rPr>
          <w:spacing w:val="40"/>
        </w:rPr>
        <w:t xml:space="preserve"> </w:t>
      </w:r>
      <w:r>
        <w:t>irregularities are alleged , the course of action to take is to have the proceedings reviewed.</w:t>
      </w:r>
    </w:p>
    <w:p w:rsidR="00A753EE" w:rsidRDefault="00000000">
      <w:pPr>
        <w:pStyle w:val="Heading1"/>
        <w:spacing w:before="160"/>
      </w:pPr>
      <w:r>
        <w:rPr>
          <w:spacing w:val="-2"/>
        </w:rPr>
        <w:t>Analysis</w:t>
      </w:r>
    </w:p>
    <w:p w:rsidR="00A753EE" w:rsidRDefault="00A753EE">
      <w:pPr>
        <w:pStyle w:val="BodyText"/>
        <w:spacing w:before="10"/>
        <w:rPr>
          <w:b/>
          <w:sz w:val="25"/>
        </w:rPr>
      </w:pPr>
    </w:p>
    <w:p w:rsidR="00A753EE" w:rsidRDefault="00000000">
      <w:pPr>
        <w:pStyle w:val="BodyText"/>
        <w:spacing w:line="360" w:lineRule="auto"/>
        <w:ind w:left="100" w:right="871"/>
      </w:pPr>
      <w:r>
        <w:t>It is trite that employment codes are drafted by lay persons who may not be legally trained . Equally tribunals at workplaces are presided over by laypersons who may not appreciate the consequences of the steps they take in implementing provisions of the relevant employment codes. In</w:t>
      </w:r>
      <w:r>
        <w:rPr>
          <w:spacing w:val="-2"/>
        </w:rPr>
        <w:t xml:space="preserve"> </w:t>
      </w:r>
      <w:r>
        <w:t>the</w:t>
      </w:r>
      <w:r>
        <w:rPr>
          <w:spacing w:val="-2"/>
        </w:rPr>
        <w:t xml:space="preserve"> </w:t>
      </w:r>
      <w:r>
        <w:t>interests</w:t>
      </w:r>
      <w:r>
        <w:rPr>
          <w:spacing w:val="-2"/>
        </w:rPr>
        <w:t xml:space="preserve"> </w:t>
      </w:r>
      <w:r>
        <w:t>of</w:t>
      </w:r>
      <w:r>
        <w:rPr>
          <w:spacing w:val="-1"/>
        </w:rPr>
        <w:t xml:space="preserve"> </w:t>
      </w:r>
      <w:r>
        <w:t>justice</w:t>
      </w:r>
      <w:r>
        <w:rPr>
          <w:spacing w:val="-4"/>
        </w:rPr>
        <w:t xml:space="preserve"> </w:t>
      </w:r>
      <w:r>
        <w:t>my</w:t>
      </w:r>
      <w:r>
        <w:rPr>
          <w:spacing w:val="-7"/>
        </w:rPr>
        <w:t xml:space="preserve"> </w:t>
      </w:r>
      <w:r>
        <w:t>view</w:t>
      </w:r>
      <w:r>
        <w:rPr>
          <w:spacing w:val="-3"/>
        </w:rPr>
        <w:t xml:space="preserve"> </w:t>
      </w:r>
      <w:r>
        <w:t>is</w:t>
      </w:r>
      <w:r>
        <w:rPr>
          <w:spacing w:val="-2"/>
        </w:rPr>
        <w:t xml:space="preserve"> </w:t>
      </w:r>
      <w:r>
        <w:t>that</w:t>
      </w:r>
      <w:r>
        <w:rPr>
          <w:spacing w:val="-2"/>
        </w:rPr>
        <w:t xml:space="preserve"> </w:t>
      </w:r>
      <w:r>
        <w:t>this</w:t>
      </w:r>
      <w:r>
        <w:rPr>
          <w:spacing w:val="-2"/>
        </w:rPr>
        <w:t xml:space="preserve"> </w:t>
      </w:r>
      <w:r>
        <w:t>matter</w:t>
      </w:r>
      <w:r>
        <w:rPr>
          <w:spacing w:val="-2"/>
        </w:rPr>
        <w:t xml:space="preserve"> </w:t>
      </w:r>
      <w:r>
        <w:t>cannot</w:t>
      </w:r>
      <w:r>
        <w:rPr>
          <w:spacing w:val="-2"/>
        </w:rPr>
        <w:t xml:space="preserve"> </w:t>
      </w:r>
      <w:r>
        <w:t>be</w:t>
      </w:r>
      <w:r>
        <w:rPr>
          <w:spacing w:val="-2"/>
        </w:rPr>
        <w:t xml:space="preserve"> </w:t>
      </w:r>
      <w:r>
        <w:t>resolved</w:t>
      </w:r>
      <w:r>
        <w:rPr>
          <w:spacing w:val="-2"/>
        </w:rPr>
        <w:t xml:space="preserve"> </w:t>
      </w:r>
      <w:r>
        <w:t>on</w:t>
      </w:r>
      <w:r>
        <w:rPr>
          <w:spacing w:val="-2"/>
        </w:rPr>
        <w:t xml:space="preserve"> </w:t>
      </w:r>
      <w:r>
        <w:t>the</w:t>
      </w:r>
      <w:r>
        <w:rPr>
          <w:spacing w:val="-2"/>
        </w:rPr>
        <w:t xml:space="preserve"> </w:t>
      </w:r>
      <w:r>
        <w:t>basis</w:t>
      </w:r>
      <w:r>
        <w:rPr>
          <w:spacing w:val="-2"/>
        </w:rPr>
        <w:t xml:space="preserve"> </w:t>
      </w:r>
      <w:r>
        <w:t xml:space="preserve">of the preliminary issue. It is undesirable. </w:t>
      </w:r>
      <w:r>
        <w:rPr>
          <w:b/>
        </w:rPr>
        <w:t>Dalny Mine v</w:t>
      </w:r>
      <w:r>
        <w:rPr>
          <w:b/>
          <w:spacing w:val="40"/>
        </w:rPr>
        <w:t xml:space="preserve"> </w:t>
      </w:r>
      <w:r>
        <w:rPr>
          <w:b/>
        </w:rPr>
        <w:t xml:space="preserve">Banda 1999(1) ZLR 220. </w:t>
      </w:r>
      <w:r>
        <w:t>There has to be clarity</w:t>
      </w:r>
      <w:r>
        <w:rPr>
          <w:spacing w:val="69"/>
        </w:rPr>
        <w:t xml:space="preserve"> </w:t>
      </w:r>
      <w:r>
        <w:t>on</w:t>
      </w:r>
      <w:r>
        <w:rPr>
          <w:spacing w:val="75"/>
        </w:rPr>
        <w:t xml:space="preserve"> </w:t>
      </w:r>
      <w:r>
        <w:t>what , in the present matter,</w:t>
      </w:r>
      <w:r>
        <w:rPr>
          <w:spacing w:val="76"/>
        </w:rPr>
        <w:t xml:space="preserve"> </w:t>
      </w:r>
      <w:r>
        <w:t>the employer ought to have</w:t>
      </w:r>
      <w:r>
        <w:rPr>
          <w:spacing w:val="78"/>
        </w:rPr>
        <w:t xml:space="preserve"> </w:t>
      </w:r>
      <w:r>
        <w:t>done after realizing</w:t>
      </w:r>
      <w:r>
        <w:rPr>
          <w:spacing w:val="-4"/>
        </w:rPr>
        <w:t xml:space="preserve"> </w:t>
      </w:r>
      <w:r>
        <w:t>that</w:t>
      </w:r>
      <w:r>
        <w:rPr>
          <w:spacing w:val="-2"/>
        </w:rPr>
        <w:t xml:space="preserve"> </w:t>
      </w:r>
      <w:r>
        <w:t>Ndingindi</w:t>
      </w:r>
      <w:r>
        <w:rPr>
          <w:spacing w:val="-2"/>
        </w:rPr>
        <w:t xml:space="preserve"> </w:t>
      </w:r>
      <w:r>
        <w:t>should</w:t>
      </w:r>
      <w:r>
        <w:rPr>
          <w:spacing w:val="-2"/>
        </w:rPr>
        <w:t xml:space="preserve"> </w:t>
      </w:r>
      <w:r>
        <w:t>not</w:t>
      </w:r>
      <w:r>
        <w:rPr>
          <w:spacing w:val="-2"/>
        </w:rPr>
        <w:t xml:space="preserve"> </w:t>
      </w:r>
      <w:r>
        <w:t>have</w:t>
      </w:r>
      <w:r>
        <w:rPr>
          <w:spacing w:val="-4"/>
        </w:rPr>
        <w:t xml:space="preserve"> </w:t>
      </w:r>
      <w:r>
        <w:t>proceeded</w:t>
      </w:r>
      <w:r>
        <w:rPr>
          <w:spacing w:val="-2"/>
        </w:rPr>
        <w:t xml:space="preserve"> </w:t>
      </w:r>
      <w:r>
        <w:t>to</w:t>
      </w:r>
      <w:r>
        <w:rPr>
          <w:spacing w:val="-2"/>
        </w:rPr>
        <w:t xml:space="preserve"> </w:t>
      </w:r>
      <w:r>
        <w:t>impose</w:t>
      </w:r>
      <w:r>
        <w:rPr>
          <w:spacing w:val="-3"/>
        </w:rPr>
        <w:t xml:space="preserve"> </w:t>
      </w:r>
      <w:r>
        <w:t>the</w:t>
      </w:r>
      <w:r>
        <w:rPr>
          <w:spacing w:val="-2"/>
        </w:rPr>
        <w:t xml:space="preserve"> </w:t>
      </w:r>
      <w:r>
        <w:t>penalty</w:t>
      </w:r>
      <w:r>
        <w:rPr>
          <w:spacing w:val="-7"/>
        </w:rPr>
        <w:t xml:space="preserve"> </w:t>
      </w:r>
      <w:r>
        <w:t>of</w:t>
      </w:r>
      <w:r>
        <w:rPr>
          <w:spacing w:val="-2"/>
        </w:rPr>
        <w:t xml:space="preserve"> </w:t>
      </w:r>
      <w:r>
        <w:t>dismissal. In</w:t>
      </w:r>
      <w:r>
        <w:rPr>
          <w:spacing w:val="-2"/>
        </w:rPr>
        <w:t xml:space="preserve"> </w:t>
      </w:r>
      <w:r>
        <w:t>my view therefore the issue cannot be regarded as moot where a decision by a court of law has not been made with respect to how the employer ,using</w:t>
      </w:r>
      <w:r>
        <w:rPr>
          <w:spacing w:val="80"/>
        </w:rPr>
        <w:t xml:space="preserve"> </w:t>
      </w:r>
      <w:r>
        <w:t xml:space="preserve">domestic remedies, ought to have </w:t>
      </w:r>
      <w:r>
        <w:rPr>
          <w:spacing w:val="-2"/>
        </w:rPr>
        <w:t>proceeded.</w:t>
      </w:r>
    </w:p>
    <w:p w:rsidR="00A753EE" w:rsidRDefault="00000000">
      <w:pPr>
        <w:pStyle w:val="Heading1"/>
        <w:spacing w:before="161"/>
      </w:pPr>
      <w:r>
        <w:rPr>
          <w:spacing w:val="-2"/>
        </w:rPr>
        <w:t>Conclusion</w:t>
      </w:r>
    </w:p>
    <w:p w:rsidR="00A753EE" w:rsidRDefault="00A753EE">
      <w:pPr>
        <w:pStyle w:val="BodyText"/>
        <w:spacing w:before="11"/>
        <w:rPr>
          <w:b/>
          <w:sz w:val="25"/>
        </w:rPr>
      </w:pPr>
    </w:p>
    <w:p w:rsidR="00A753EE" w:rsidRDefault="00000000">
      <w:pPr>
        <w:spacing w:line="360" w:lineRule="auto"/>
        <w:ind w:left="100" w:right="781"/>
        <w:rPr>
          <w:sz w:val="24"/>
        </w:rPr>
      </w:pPr>
      <w:r>
        <w:rPr>
          <w:sz w:val="24"/>
        </w:rPr>
        <w:t>In</w:t>
      </w:r>
      <w:r>
        <w:rPr>
          <w:spacing w:val="-2"/>
          <w:sz w:val="24"/>
        </w:rPr>
        <w:t xml:space="preserve"> </w:t>
      </w:r>
      <w:r>
        <w:rPr>
          <w:b/>
          <w:sz w:val="24"/>
        </w:rPr>
        <w:t>Francis</w:t>
      </w:r>
      <w:r>
        <w:rPr>
          <w:b/>
          <w:spacing w:val="-3"/>
          <w:sz w:val="24"/>
        </w:rPr>
        <w:t xml:space="preserve"> </w:t>
      </w:r>
      <w:r>
        <w:rPr>
          <w:b/>
          <w:sz w:val="24"/>
        </w:rPr>
        <w:t>Bere</w:t>
      </w:r>
      <w:r>
        <w:rPr>
          <w:b/>
          <w:spacing w:val="-4"/>
          <w:sz w:val="24"/>
        </w:rPr>
        <w:t xml:space="preserve"> </w:t>
      </w:r>
      <w:r>
        <w:rPr>
          <w:b/>
          <w:sz w:val="24"/>
        </w:rPr>
        <w:t>v</w:t>
      </w:r>
      <w:r>
        <w:rPr>
          <w:b/>
          <w:spacing w:val="-3"/>
          <w:sz w:val="24"/>
        </w:rPr>
        <w:t xml:space="preserve"> </w:t>
      </w:r>
      <w:r>
        <w:rPr>
          <w:b/>
          <w:sz w:val="24"/>
        </w:rPr>
        <w:t>Judicial</w:t>
      </w:r>
      <w:r>
        <w:rPr>
          <w:b/>
          <w:spacing w:val="-3"/>
          <w:sz w:val="24"/>
        </w:rPr>
        <w:t xml:space="preserve"> </w:t>
      </w:r>
      <w:r>
        <w:rPr>
          <w:b/>
          <w:sz w:val="24"/>
        </w:rPr>
        <w:t>Service</w:t>
      </w:r>
      <w:r>
        <w:rPr>
          <w:b/>
          <w:spacing w:val="-5"/>
          <w:sz w:val="24"/>
        </w:rPr>
        <w:t xml:space="preserve"> </w:t>
      </w:r>
      <w:r>
        <w:rPr>
          <w:b/>
          <w:sz w:val="24"/>
        </w:rPr>
        <w:t>Commission and</w:t>
      </w:r>
      <w:r>
        <w:rPr>
          <w:b/>
          <w:spacing w:val="-3"/>
          <w:sz w:val="24"/>
        </w:rPr>
        <w:t xml:space="preserve"> </w:t>
      </w:r>
      <w:r>
        <w:rPr>
          <w:b/>
          <w:sz w:val="24"/>
        </w:rPr>
        <w:t>Six</w:t>
      </w:r>
      <w:r>
        <w:rPr>
          <w:b/>
          <w:spacing w:val="-5"/>
          <w:sz w:val="24"/>
        </w:rPr>
        <w:t xml:space="preserve"> </w:t>
      </w:r>
      <w:r>
        <w:rPr>
          <w:b/>
          <w:sz w:val="24"/>
        </w:rPr>
        <w:t>Others</w:t>
      </w:r>
      <w:r>
        <w:rPr>
          <w:b/>
          <w:spacing w:val="-3"/>
          <w:sz w:val="24"/>
        </w:rPr>
        <w:t xml:space="preserve"> </w:t>
      </w:r>
      <w:r>
        <w:rPr>
          <w:b/>
          <w:sz w:val="24"/>
        </w:rPr>
        <w:t xml:space="preserve">SC1/22 </w:t>
      </w:r>
      <w:r>
        <w:rPr>
          <w:sz w:val="24"/>
        </w:rPr>
        <w:t>the</w:t>
      </w:r>
      <w:r>
        <w:rPr>
          <w:spacing w:val="-5"/>
          <w:sz w:val="24"/>
        </w:rPr>
        <w:t xml:space="preserve"> </w:t>
      </w:r>
      <w:r>
        <w:rPr>
          <w:sz w:val="24"/>
        </w:rPr>
        <w:t>Supreme</w:t>
      </w:r>
      <w:r>
        <w:rPr>
          <w:spacing w:val="-3"/>
          <w:sz w:val="24"/>
        </w:rPr>
        <w:t xml:space="preserve"> </w:t>
      </w:r>
      <w:r>
        <w:rPr>
          <w:sz w:val="24"/>
        </w:rPr>
        <w:t>Court quoting with approval from</w:t>
      </w:r>
      <w:r>
        <w:rPr>
          <w:spacing w:val="40"/>
          <w:sz w:val="24"/>
        </w:rPr>
        <w:t xml:space="preserve"> </w:t>
      </w:r>
      <w:r>
        <w:rPr>
          <w:b/>
          <w:sz w:val="24"/>
        </w:rPr>
        <w:t xml:space="preserve">Thokozani Khupe &amp; Anor v Parliament of Zimbabwe &amp; Others SC 1/22 </w:t>
      </w:r>
      <w:r>
        <w:rPr>
          <w:sz w:val="24"/>
        </w:rPr>
        <w:t>had this to say on the doctrine of mootness:</w:t>
      </w:r>
    </w:p>
    <w:p w:rsidR="00A753EE" w:rsidRDefault="00000000">
      <w:pPr>
        <w:spacing w:before="160" w:line="360" w:lineRule="auto"/>
        <w:ind w:left="820" w:right="717"/>
        <w:rPr>
          <w:i/>
          <w:sz w:val="24"/>
        </w:rPr>
      </w:pPr>
      <w:r>
        <w:rPr>
          <w:i/>
          <w:sz w:val="24"/>
        </w:rPr>
        <w:t>‘ A court may decline to exercise its jurisdiction over a matter because of the occurrence</w:t>
      </w:r>
      <w:r>
        <w:rPr>
          <w:i/>
          <w:spacing w:val="-4"/>
          <w:sz w:val="24"/>
        </w:rPr>
        <w:t xml:space="preserve"> </w:t>
      </w:r>
      <w:r>
        <w:rPr>
          <w:i/>
          <w:sz w:val="24"/>
        </w:rPr>
        <w:t>of</w:t>
      </w:r>
      <w:r>
        <w:rPr>
          <w:i/>
          <w:spacing w:val="-3"/>
          <w:sz w:val="24"/>
        </w:rPr>
        <w:t xml:space="preserve"> </w:t>
      </w:r>
      <w:r>
        <w:rPr>
          <w:i/>
          <w:sz w:val="24"/>
        </w:rPr>
        <w:t>events</w:t>
      </w:r>
      <w:r>
        <w:rPr>
          <w:i/>
          <w:spacing w:val="-3"/>
          <w:sz w:val="24"/>
        </w:rPr>
        <w:t xml:space="preserve"> </w:t>
      </w:r>
      <w:r>
        <w:rPr>
          <w:i/>
          <w:sz w:val="24"/>
        </w:rPr>
        <w:t>outside</w:t>
      </w:r>
      <w:r>
        <w:rPr>
          <w:i/>
          <w:spacing w:val="-3"/>
          <w:sz w:val="24"/>
        </w:rPr>
        <w:t xml:space="preserve"> </w:t>
      </w:r>
      <w:r>
        <w:rPr>
          <w:i/>
          <w:sz w:val="24"/>
        </w:rPr>
        <w:t>the</w:t>
      </w:r>
      <w:r>
        <w:rPr>
          <w:i/>
          <w:spacing w:val="-4"/>
          <w:sz w:val="24"/>
        </w:rPr>
        <w:t xml:space="preserve"> </w:t>
      </w:r>
      <w:r>
        <w:rPr>
          <w:i/>
          <w:sz w:val="24"/>
        </w:rPr>
        <w:t>record</w:t>
      </w:r>
      <w:r>
        <w:rPr>
          <w:i/>
          <w:spacing w:val="-3"/>
          <w:sz w:val="24"/>
        </w:rPr>
        <w:t xml:space="preserve"> </w:t>
      </w:r>
      <w:r>
        <w:rPr>
          <w:i/>
          <w:sz w:val="24"/>
        </w:rPr>
        <w:t>which</w:t>
      </w:r>
      <w:r>
        <w:rPr>
          <w:i/>
          <w:spacing w:val="-3"/>
          <w:sz w:val="24"/>
        </w:rPr>
        <w:t xml:space="preserve"> </w:t>
      </w:r>
      <w:r>
        <w:rPr>
          <w:i/>
          <w:sz w:val="24"/>
        </w:rPr>
        <w:t>terminate</w:t>
      </w:r>
      <w:r>
        <w:rPr>
          <w:i/>
          <w:spacing w:val="-4"/>
          <w:sz w:val="24"/>
        </w:rPr>
        <w:t xml:space="preserve"> </w:t>
      </w:r>
      <w:r>
        <w:rPr>
          <w:i/>
          <w:sz w:val="24"/>
        </w:rPr>
        <w:t>the</w:t>
      </w:r>
      <w:r>
        <w:rPr>
          <w:i/>
          <w:spacing w:val="-5"/>
          <w:sz w:val="24"/>
        </w:rPr>
        <w:t xml:space="preserve"> </w:t>
      </w:r>
      <w:r>
        <w:rPr>
          <w:i/>
          <w:sz w:val="24"/>
        </w:rPr>
        <w:t>controversy.</w:t>
      </w:r>
      <w:r>
        <w:rPr>
          <w:i/>
          <w:spacing w:val="-3"/>
          <w:sz w:val="24"/>
        </w:rPr>
        <w:t xml:space="preserve"> </w:t>
      </w:r>
      <w:r>
        <w:rPr>
          <w:i/>
          <w:sz w:val="24"/>
        </w:rPr>
        <w:t>The</w:t>
      </w:r>
      <w:r>
        <w:rPr>
          <w:i/>
          <w:spacing w:val="-4"/>
          <w:sz w:val="24"/>
        </w:rPr>
        <w:t xml:space="preserve"> </w:t>
      </w:r>
      <w:r>
        <w:rPr>
          <w:i/>
          <w:sz w:val="24"/>
        </w:rPr>
        <w:t>position of the law is that if the dispute becomes academic by reason of changed</w:t>
      </w:r>
    </w:p>
    <w:p w:rsidR="00A753EE" w:rsidRDefault="00000000">
      <w:pPr>
        <w:spacing w:before="1" w:line="360" w:lineRule="auto"/>
        <w:ind w:left="820" w:right="871"/>
        <w:rPr>
          <w:i/>
          <w:sz w:val="24"/>
        </w:rPr>
      </w:pPr>
      <w:r>
        <w:rPr>
          <w:i/>
          <w:sz w:val="24"/>
        </w:rPr>
        <w:t>circumstances</w:t>
      </w:r>
      <w:r>
        <w:rPr>
          <w:i/>
          <w:spacing w:val="-4"/>
          <w:sz w:val="24"/>
        </w:rPr>
        <w:t xml:space="preserve"> </w:t>
      </w:r>
      <w:r>
        <w:rPr>
          <w:i/>
          <w:sz w:val="24"/>
        </w:rPr>
        <w:t>the</w:t>
      </w:r>
      <w:r>
        <w:rPr>
          <w:i/>
          <w:spacing w:val="-4"/>
          <w:sz w:val="24"/>
        </w:rPr>
        <w:t xml:space="preserve"> </w:t>
      </w:r>
      <w:r>
        <w:rPr>
          <w:i/>
          <w:sz w:val="24"/>
        </w:rPr>
        <w:t>Court’s</w:t>
      </w:r>
      <w:r>
        <w:rPr>
          <w:i/>
          <w:spacing w:val="-4"/>
          <w:sz w:val="24"/>
        </w:rPr>
        <w:t xml:space="preserve"> </w:t>
      </w:r>
      <w:r>
        <w:rPr>
          <w:i/>
          <w:sz w:val="24"/>
        </w:rPr>
        <w:t>jurisdiction</w:t>
      </w:r>
      <w:r>
        <w:rPr>
          <w:i/>
          <w:spacing w:val="-4"/>
          <w:sz w:val="24"/>
        </w:rPr>
        <w:t xml:space="preserve"> </w:t>
      </w:r>
      <w:r>
        <w:rPr>
          <w:i/>
          <w:sz w:val="24"/>
        </w:rPr>
        <w:t>ceases</w:t>
      </w:r>
      <w:r>
        <w:rPr>
          <w:i/>
          <w:spacing w:val="-4"/>
          <w:sz w:val="24"/>
        </w:rPr>
        <w:t xml:space="preserve"> </w:t>
      </w:r>
      <w:r>
        <w:rPr>
          <w:i/>
          <w:sz w:val="24"/>
        </w:rPr>
        <w:t>and</w:t>
      </w:r>
      <w:r>
        <w:rPr>
          <w:i/>
          <w:spacing w:val="-4"/>
          <w:sz w:val="24"/>
        </w:rPr>
        <w:t xml:space="preserve"> </w:t>
      </w:r>
      <w:r>
        <w:rPr>
          <w:i/>
          <w:sz w:val="24"/>
        </w:rPr>
        <w:t>the</w:t>
      </w:r>
      <w:r>
        <w:rPr>
          <w:i/>
          <w:spacing w:val="-4"/>
          <w:sz w:val="24"/>
        </w:rPr>
        <w:t xml:space="preserve"> </w:t>
      </w:r>
      <w:r>
        <w:rPr>
          <w:i/>
          <w:sz w:val="24"/>
        </w:rPr>
        <w:t>case</w:t>
      </w:r>
      <w:r>
        <w:rPr>
          <w:i/>
          <w:spacing w:val="-4"/>
          <w:sz w:val="24"/>
        </w:rPr>
        <w:t xml:space="preserve"> </w:t>
      </w:r>
      <w:r>
        <w:rPr>
          <w:i/>
          <w:sz w:val="24"/>
        </w:rPr>
        <w:t>becomes</w:t>
      </w:r>
      <w:r>
        <w:rPr>
          <w:i/>
          <w:spacing w:val="-4"/>
          <w:sz w:val="24"/>
        </w:rPr>
        <w:t xml:space="preserve"> </w:t>
      </w:r>
      <w:r>
        <w:rPr>
          <w:i/>
          <w:sz w:val="24"/>
        </w:rPr>
        <w:t>moot…</w:t>
      </w:r>
      <w:r>
        <w:rPr>
          <w:i/>
          <w:spacing w:val="-2"/>
          <w:sz w:val="24"/>
        </w:rPr>
        <w:t xml:space="preserve"> </w:t>
      </w:r>
      <w:r>
        <w:rPr>
          <w:i/>
          <w:sz w:val="24"/>
        </w:rPr>
        <w:t>The</w:t>
      </w:r>
      <w:r>
        <w:rPr>
          <w:i/>
          <w:spacing w:val="-4"/>
          <w:sz w:val="24"/>
        </w:rPr>
        <w:t xml:space="preserve"> </w:t>
      </w:r>
      <w:r>
        <w:rPr>
          <w:i/>
          <w:sz w:val="24"/>
        </w:rPr>
        <w:t>mere fact that the matter is moot does not constitute an absolute</w:t>
      </w:r>
      <w:r>
        <w:rPr>
          <w:i/>
          <w:spacing w:val="40"/>
          <w:sz w:val="24"/>
        </w:rPr>
        <w:t xml:space="preserve"> </w:t>
      </w:r>
      <w:r>
        <w:rPr>
          <w:i/>
          <w:sz w:val="24"/>
        </w:rPr>
        <w:t>bar to a court to hear a matter. Whilst a matter may be moot as between parties, that does not without more render it unjustifiable. The court retains a discretion to hear a moot case where it is in the interests of justice to do so.’</w:t>
      </w:r>
    </w:p>
    <w:p w:rsidR="00A753EE" w:rsidRDefault="00000000">
      <w:pPr>
        <w:pStyle w:val="BodyText"/>
        <w:spacing w:before="160" w:line="360" w:lineRule="auto"/>
        <w:ind w:left="100" w:right="819"/>
      </w:pPr>
      <w:r>
        <w:t>I respectfully associate myself with what the Supreme Court said above. While I hold the view</w:t>
      </w:r>
      <w:r>
        <w:rPr>
          <w:spacing w:val="-3"/>
        </w:rPr>
        <w:t xml:space="preserve"> </w:t>
      </w:r>
      <w:r>
        <w:t>that</w:t>
      </w:r>
      <w:r>
        <w:rPr>
          <w:spacing w:val="-2"/>
        </w:rPr>
        <w:t xml:space="preserve"> </w:t>
      </w:r>
      <w:r>
        <w:t>the</w:t>
      </w:r>
      <w:r>
        <w:rPr>
          <w:spacing w:val="-2"/>
        </w:rPr>
        <w:t xml:space="preserve"> </w:t>
      </w:r>
      <w:r>
        <w:t>matter</w:t>
      </w:r>
      <w:r>
        <w:rPr>
          <w:spacing w:val="-2"/>
        </w:rPr>
        <w:t xml:space="preserve"> </w:t>
      </w:r>
      <w:r>
        <w:t>is</w:t>
      </w:r>
      <w:r>
        <w:rPr>
          <w:spacing w:val="-2"/>
        </w:rPr>
        <w:t xml:space="preserve"> </w:t>
      </w:r>
      <w:r>
        <w:t>not</w:t>
      </w:r>
      <w:r>
        <w:rPr>
          <w:spacing w:val="-2"/>
        </w:rPr>
        <w:t xml:space="preserve"> </w:t>
      </w:r>
      <w:r>
        <w:t>moot, I</w:t>
      </w:r>
      <w:r>
        <w:rPr>
          <w:spacing w:val="-8"/>
        </w:rPr>
        <w:t xml:space="preserve"> </w:t>
      </w:r>
      <w:r>
        <w:t>also</w:t>
      </w:r>
      <w:r>
        <w:rPr>
          <w:spacing w:val="-2"/>
        </w:rPr>
        <w:t xml:space="preserve"> </w:t>
      </w:r>
      <w:r>
        <w:t>think</w:t>
      </w:r>
      <w:r>
        <w:rPr>
          <w:spacing w:val="-2"/>
        </w:rPr>
        <w:t xml:space="preserve"> </w:t>
      </w:r>
      <w:r>
        <w:t>that</w:t>
      </w:r>
      <w:r>
        <w:rPr>
          <w:spacing w:val="-2"/>
        </w:rPr>
        <w:t xml:space="preserve"> </w:t>
      </w:r>
      <w:r>
        <w:t>in</w:t>
      </w:r>
      <w:r>
        <w:rPr>
          <w:spacing w:val="-2"/>
        </w:rPr>
        <w:t xml:space="preserve"> </w:t>
      </w:r>
      <w:r>
        <w:t>the</w:t>
      </w:r>
      <w:r>
        <w:rPr>
          <w:spacing w:val="-2"/>
        </w:rPr>
        <w:t xml:space="preserve"> </w:t>
      </w:r>
      <w:r>
        <w:t>interests</w:t>
      </w:r>
      <w:r>
        <w:rPr>
          <w:spacing w:val="-2"/>
        </w:rPr>
        <w:t xml:space="preserve"> </w:t>
      </w:r>
      <w:r>
        <w:t>of</w:t>
      </w:r>
      <w:r>
        <w:rPr>
          <w:spacing w:val="-2"/>
        </w:rPr>
        <w:t xml:space="preserve"> </w:t>
      </w:r>
      <w:r>
        <w:t>justice</w:t>
      </w:r>
      <w:r>
        <w:rPr>
          <w:spacing w:val="-3"/>
        </w:rPr>
        <w:t xml:space="preserve"> </w:t>
      </w:r>
      <w:r>
        <w:t>the</w:t>
      </w:r>
      <w:r>
        <w:rPr>
          <w:spacing w:val="-3"/>
        </w:rPr>
        <w:t xml:space="preserve"> </w:t>
      </w:r>
      <w:r>
        <w:t>review</w:t>
      </w:r>
      <w:r>
        <w:rPr>
          <w:spacing w:val="-3"/>
        </w:rPr>
        <w:t xml:space="preserve"> </w:t>
      </w:r>
      <w:r>
        <w:t>matter ought to be heard.</w:t>
      </w:r>
    </w:p>
    <w:p w:rsidR="00A753EE" w:rsidRDefault="00000000">
      <w:pPr>
        <w:pStyle w:val="BodyText"/>
        <w:spacing w:before="160"/>
        <w:ind w:left="100"/>
      </w:pPr>
      <w:r>
        <w:t>In</w:t>
      </w:r>
      <w:r>
        <w:rPr>
          <w:spacing w:val="-2"/>
        </w:rPr>
        <w:t xml:space="preserve"> </w:t>
      </w:r>
      <w:r>
        <w:t>view</w:t>
      </w:r>
      <w:r>
        <w:rPr>
          <w:spacing w:val="-2"/>
        </w:rPr>
        <w:t xml:space="preserve"> </w:t>
      </w:r>
      <w:r>
        <w:t>of</w:t>
      </w:r>
      <w:r>
        <w:rPr>
          <w:spacing w:val="-3"/>
        </w:rPr>
        <w:t xml:space="preserve"> </w:t>
      </w:r>
      <w:r>
        <w:t>the foregoing</w:t>
      </w:r>
      <w:r>
        <w:rPr>
          <w:spacing w:val="-2"/>
        </w:rPr>
        <w:t xml:space="preserve"> </w:t>
      </w:r>
      <w:r>
        <w:t>I</w:t>
      </w:r>
      <w:r>
        <w:rPr>
          <w:spacing w:val="-3"/>
        </w:rPr>
        <w:t xml:space="preserve"> </w:t>
      </w:r>
      <w:r>
        <w:t>find</w:t>
      </w:r>
      <w:r>
        <w:rPr>
          <w:spacing w:val="-1"/>
        </w:rPr>
        <w:t xml:space="preserve"> </w:t>
      </w:r>
      <w:r>
        <w:t>that</w:t>
      </w:r>
      <w:r>
        <w:rPr>
          <w:spacing w:val="-1"/>
        </w:rPr>
        <w:t xml:space="preserve"> </w:t>
      </w:r>
      <w:r>
        <w:t>there</w:t>
      </w:r>
      <w:r>
        <w:rPr>
          <w:spacing w:val="-2"/>
        </w:rPr>
        <w:t xml:space="preserve"> </w:t>
      </w:r>
      <w:r>
        <w:t>is</w:t>
      </w:r>
      <w:r>
        <w:rPr>
          <w:spacing w:val="-1"/>
        </w:rPr>
        <w:t xml:space="preserve"> </w:t>
      </w:r>
      <w:r>
        <w:t>no</w:t>
      </w:r>
      <w:r>
        <w:rPr>
          <w:spacing w:val="-2"/>
        </w:rPr>
        <w:t xml:space="preserve"> </w:t>
      </w:r>
      <w:r>
        <w:t>merit</w:t>
      </w:r>
      <w:r>
        <w:rPr>
          <w:spacing w:val="-1"/>
        </w:rPr>
        <w:t xml:space="preserve"> </w:t>
      </w:r>
      <w:r>
        <w:t>in</w:t>
      </w:r>
      <w:r>
        <w:rPr>
          <w:spacing w:val="-1"/>
        </w:rPr>
        <w:t xml:space="preserve"> </w:t>
      </w:r>
      <w:r>
        <w:t>the</w:t>
      </w:r>
      <w:r>
        <w:rPr>
          <w:spacing w:val="-2"/>
        </w:rPr>
        <w:t xml:space="preserve"> </w:t>
      </w:r>
      <w:r>
        <w:t>preliminary</w:t>
      </w:r>
      <w:r>
        <w:rPr>
          <w:spacing w:val="-7"/>
        </w:rPr>
        <w:t xml:space="preserve"> </w:t>
      </w:r>
      <w:r>
        <w:t xml:space="preserve">issue </w:t>
      </w:r>
      <w:r>
        <w:rPr>
          <w:spacing w:val="-2"/>
        </w:rPr>
        <w:t>raised.</w:t>
      </w:r>
    </w:p>
    <w:p w:rsidR="00A753EE" w:rsidRDefault="00A753EE">
      <w:pPr>
        <w:sectPr w:rsidR="00A753EE">
          <w:pgSz w:w="11910" w:h="16840"/>
          <w:pgMar w:top="1360" w:right="640" w:bottom="280" w:left="1340" w:header="720" w:footer="720" w:gutter="0"/>
          <w:cols w:space="720"/>
        </w:sectPr>
      </w:pPr>
    </w:p>
    <w:p w:rsidR="00A753EE" w:rsidRDefault="00000000">
      <w:pPr>
        <w:pStyle w:val="BodyText"/>
        <w:spacing w:before="61"/>
        <w:ind w:left="100"/>
      </w:pPr>
      <w:r>
        <w:lastRenderedPageBreak/>
        <w:t>Accordingly</w:t>
      </w:r>
      <w:r>
        <w:rPr>
          <w:spacing w:val="-6"/>
        </w:rPr>
        <w:t xml:space="preserve"> </w:t>
      </w:r>
      <w:r>
        <w:t>,it</w:t>
      </w:r>
      <w:r>
        <w:rPr>
          <w:spacing w:val="-1"/>
        </w:rPr>
        <w:t xml:space="preserve"> </w:t>
      </w:r>
      <w:r>
        <w:t>is ordered</w:t>
      </w:r>
      <w:r>
        <w:rPr>
          <w:spacing w:val="-1"/>
        </w:rPr>
        <w:t xml:space="preserve"> </w:t>
      </w:r>
      <w:r>
        <w:t>that the</w:t>
      </w:r>
      <w:r>
        <w:rPr>
          <w:spacing w:val="-1"/>
        </w:rPr>
        <w:t xml:space="preserve"> </w:t>
      </w:r>
      <w:r>
        <w:t>preliminary</w:t>
      </w:r>
      <w:r>
        <w:rPr>
          <w:spacing w:val="-5"/>
        </w:rPr>
        <w:t xml:space="preserve"> </w:t>
      </w:r>
      <w:r>
        <w:t>issue</w:t>
      </w:r>
      <w:r>
        <w:rPr>
          <w:spacing w:val="-2"/>
        </w:rPr>
        <w:t xml:space="preserve"> </w:t>
      </w:r>
      <w:r>
        <w:t>be</w:t>
      </w:r>
      <w:r>
        <w:rPr>
          <w:spacing w:val="-1"/>
        </w:rPr>
        <w:t xml:space="preserve"> </w:t>
      </w:r>
      <w:r>
        <w:t>and</w:t>
      </w:r>
      <w:r>
        <w:rPr>
          <w:spacing w:val="-1"/>
        </w:rPr>
        <w:t xml:space="preserve"> </w:t>
      </w:r>
      <w:r>
        <w:t>is</w:t>
      </w:r>
      <w:r>
        <w:rPr>
          <w:spacing w:val="-1"/>
        </w:rPr>
        <w:t xml:space="preserve"> </w:t>
      </w:r>
      <w:r>
        <w:t>hereby</w:t>
      </w:r>
      <w:r>
        <w:rPr>
          <w:spacing w:val="-5"/>
        </w:rPr>
        <w:t xml:space="preserve"> </w:t>
      </w:r>
      <w:r>
        <w:rPr>
          <w:spacing w:val="-2"/>
        </w:rPr>
        <w:t>dismissed.</w:t>
      </w:r>
    </w:p>
    <w:p w:rsidR="00A753EE" w:rsidRDefault="00A753EE">
      <w:pPr>
        <w:pStyle w:val="BodyText"/>
        <w:rPr>
          <w:sz w:val="26"/>
        </w:rPr>
      </w:pPr>
    </w:p>
    <w:p w:rsidR="00A753EE" w:rsidRDefault="00A753EE">
      <w:pPr>
        <w:pStyle w:val="BodyText"/>
        <w:rPr>
          <w:sz w:val="26"/>
        </w:rPr>
      </w:pPr>
    </w:p>
    <w:p w:rsidR="00A753EE" w:rsidRDefault="00A753EE">
      <w:pPr>
        <w:pStyle w:val="BodyText"/>
        <w:spacing w:before="8"/>
        <w:rPr>
          <w:sz w:val="23"/>
        </w:rPr>
      </w:pPr>
    </w:p>
    <w:p w:rsidR="00A753EE" w:rsidRDefault="00000000">
      <w:pPr>
        <w:pStyle w:val="BodyText"/>
        <w:spacing w:before="1" w:line="360" w:lineRule="auto"/>
        <w:ind w:left="100" w:right="1163"/>
      </w:pPr>
      <w:r>
        <w:t>RUZVIDZO &amp; MAHLANGU, APPLICANT”S LEGAL PRACTITIONERS. MAGUCHU</w:t>
      </w:r>
      <w:r>
        <w:rPr>
          <w:spacing w:val="-6"/>
        </w:rPr>
        <w:t xml:space="preserve"> </w:t>
      </w:r>
      <w:r>
        <w:t>&amp;</w:t>
      </w:r>
      <w:r>
        <w:rPr>
          <w:spacing w:val="-8"/>
        </w:rPr>
        <w:t xml:space="preserve"> </w:t>
      </w:r>
      <w:r>
        <w:t>MUCHADA,</w:t>
      </w:r>
      <w:r>
        <w:rPr>
          <w:spacing w:val="-7"/>
        </w:rPr>
        <w:t xml:space="preserve"> </w:t>
      </w:r>
      <w:r>
        <w:t>RESPONDENT’S</w:t>
      </w:r>
      <w:r>
        <w:rPr>
          <w:spacing w:val="-5"/>
        </w:rPr>
        <w:t xml:space="preserve"> </w:t>
      </w:r>
      <w:r>
        <w:t>LEGAL</w:t>
      </w:r>
      <w:r>
        <w:rPr>
          <w:spacing w:val="-9"/>
        </w:rPr>
        <w:t xml:space="preserve"> </w:t>
      </w:r>
      <w:r>
        <w:t>PRACTITIONERS/.</w:t>
      </w:r>
    </w:p>
    <w:p w:rsidR="00A753EE" w:rsidRDefault="00A753EE">
      <w:pPr>
        <w:pStyle w:val="BodyText"/>
        <w:rPr>
          <w:sz w:val="20"/>
        </w:rPr>
      </w:pPr>
    </w:p>
    <w:p w:rsidR="00A753EE" w:rsidRDefault="00A753EE">
      <w:pPr>
        <w:pStyle w:val="BodyText"/>
        <w:rPr>
          <w:sz w:val="20"/>
        </w:rPr>
      </w:pPr>
    </w:p>
    <w:p w:rsidR="00A753EE" w:rsidRDefault="00A753EE">
      <w:pPr>
        <w:pStyle w:val="BodyText"/>
        <w:spacing w:before="11"/>
        <w:rPr>
          <w:sz w:val="25"/>
        </w:rPr>
      </w:pPr>
    </w:p>
    <w:sectPr w:rsidR="00A753EE">
      <w:pgSz w:w="11910" w:h="16840"/>
      <w:pgMar w:top="1360" w:right="6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753EE"/>
    <w:rsid w:val="00802EFF"/>
    <w:rsid w:val="00A753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E6C34-EBAE-454C-B4A7-0A21ABFF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 Tokowoyo</cp:lastModifiedBy>
  <cp:revision>3</cp:revision>
  <dcterms:created xsi:type="dcterms:W3CDTF">2023-10-06T10:05:00Z</dcterms:created>
  <dcterms:modified xsi:type="dcterms:W3CDTF">2023-10-06T10:08:00Z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2019</vt:lpwstr>
  </property>
  <property fmtid="{D5CDD505-2E9C-101B-9397-08002B2CF9AE}" pid="4" name="LastSaved">
    <vt:filetime>2023-10-06T00:00:00Z</vt:filetime>
  </property>
  <property fmtid="{D5CDD505-2E9C-101B-9397-08002B2CF9AE}" pid="5" name="Producer">
    <vt:lpwstr>䵩捲潳潦璮⁗潲搠㈰ㄹ㬠浯摩晩敤⁵獩湧⁩呥硴′⸱⸷⁢礠ㅔ㍘吀</vt:lpwstr>
  </property>
</Properties>
</file>