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ADAF8" w14:textId="77777777" w:rsidR="008F798A" w:rsidRDefault="008F798A" w:rsidP="00F61847">
      <w:pPr>
        <w:pStyle w:val="NoSpacing"/>
        <w:jc w:val="both"/>
        <w:rPr>
          <w:b/>
        </w:rPr>
      </w:pPr>
      <w:r>
        <w:rPr>
          <w:b/>
        </w:rPr>
        <w:t>KERSHELMAR FARMS (PVT) LTD</w:t>
      </w:r>
    </w:p>
    <w:p w14:paraId="798F2F90" w14:textId="77777777" w:rsidR="008F798A" w:rsidRDefault="008F798A" w:rsidP="00F61847">
      <w:pPr>
        <w:pStyle w:val="NoSpacing"/>
        <w:jc w:val="both"/>
        <w:rPr>
          <w:b/>
        </w:rPr>
      </w:pPr>
    </w:p>
    <w:p w14:paraId="052099FF" w14:textId="77777777" w:rsidR="008F798A" w:rsidRDefault="008F798A" w:rsidP="00F61847">
      <w:pPr>
        <w:pStyle w:val="NoSpacing"/>
        <w:jc w:val="both"/>
        <w:rPr>
          <w:b/>
        </w:rPr>
      </w:pPr>
      <w:r>
        <w:rPr>
          <w:b/>
        </w:rPr>
        <w:t>And</w:t>
      </w:r>
    </w:p>
    <w:p w14:paraId="4EC06C15" w14:textId="77777777" w:rsidR="008F798A" w:rsidRDefault="008F798A" w:rsidP="00F61847">
      <w:pPr>
        <w:pStyle w:val="NoSpacing"/>
        <w:jc w:val="both"/>
        <w:rPr>
          <w:b/>
        </w:rPr>
      </w:pPr>
    </w:p>
    <w:p w14:paraId="46FF2E0E" w14:textId="77777777" w:rsidR="008F798A" w:rsidRDefault="008F798A" w:rsidP="00F61847">
      <w:pPr>
        <w:pStyle w:val="NoSpacing"/>
        <w:jc w:val="both"/>
        <w:rPr>
          <w:b/>
        </w:rPr>
      </w:pPr>
      <w:r>
        <w:rPr>
          <w:b/>
        </w:rPr>
        <w:t>ZEPHANIAH DHLAMINI</w:t>
      </w:r>
    </w:p>
    <w:p w14:paraId="4696B36A" w14:textId="77777777" w:rsidR="008F798A" w:rsidRDefault="008F798A" w:rsidP="00F61847">
      <w:pPr>
        <w:pStyle w:val="NoSpacing"/>
        <w:jc w:val="both"/>
        <w:rPr>
          <w:b/>
        </w:rPr>
      </w:pPr>
    </w:p>
    <w:p w14:paraId="1E6DCBAB" w14:textId="77777777" w:rsidR="008F798A" w:rsidRDefault="008F798A" w:rsidP="00F61847">
      <w:pPr>
        <w:pStyle w:val="NoSpacing"/>
        <w:jc w:val="both"/>
        <w:rPr>
          <w:b/>
        </w:rPr>
      </w:pPr>
      <w:r>
        <w:rPr>
          <w:b/>
        </w:rPr>
        <w:t>And</w:t>
      </w:r>
    </w:p>
    <w:p w14:paraId="752B10A5" w14:textId="77777777" w:rsidR="008F798A" w:rsidRDefault="008F798A" w:rsidP="00F61847">
      <w:pPr>
        <w:pStyle w:val="NoSpacing"/>
        <w:jc w:val="both"/>
        <w:rPr>
          <w:b/>
        </w:rPr>
      </w:pPr>
    </w:p>
    <w:p w14:paraId="102A8C9F" w14:textId="77777777" w:rsidR="008F798A" w:rsidRDefault="008F798A" w:rsidP="00F61847">
      <w:pPr>
        <w:pStyle w:val="NoSpacing"/>
        <w:jc w:val="both"/>
        <w:rPr>
          <w:b/>
        </w:rPr>
      </w:pPr>
      <w:r>
        <w:rPr>
          <w:b/>
        </w:rPr>
        <w:t>SIPHOSAMI PATRICK MALUNGA</w:t>
      </w:r>
    </w:p>
    <w:p w14:paraId="4B615AD8" w14:textId="77777777" w:rsidR="008F798A" w:rsidRDefault="008F798A" w:rsidP="00F61847">
      <w:pPr>
        <w:pStyle w:val="NoSpacing"/>
        <w:jc w:val="both"/>
        <w:rPr>
          <w:b/>
        </w:rPr>
      </w:pPr>
    </w:p>
    <w:p w14:paraId="70E6FB50" w14:textId="77777777" w:rsidR="008F798A" w:rsidRDefault="008F798A" w:rsidP="00F61847">
      <w:pPr>
        <w:pStyle w:val="NoSpacing"/>
        <w:jc w:val="both"/>
        <w:rPr>
          <w:b/>
        </w:rPr>
      </w:pPr>
      <w:r>
        <w:rPr>
          <w:b/>
        </w:rPr>
        <w:t>And</w:t>
      </w:r>
    </w:p>
    <w:p w14:paraId="68442D03" w14:textId="77777777" w:rsidR="008F798A" w:rsidRDefault="008F798A" w:rsidP="00F61847">
      <w:pPr>
        <w:pStyle w:val="NoSpacing"/>
        <w:jc w:val="both"/>
        <w:rPr>
          <w:b/>
        </w:rPr>
      </w:pPr>
    </w:p>
    <w:p w14:paraId="1A7FBD29" w14:textId="77777777" w:rsidR="008F798A" w:rsidRDefault="008F798A" w:rsidP="00F61847">
      <w:pPr>
        <w:pStyle w:val="NoSpacing"/>
        <w:jc w:val="both"/>
        <w:rPr>
          <w:b/>
        </w:rPr>
      </w:pPr>
      <w:r>
        <w:rPr>
          <w:b/>
        </w:rPr>
        <w:t>CHARLES MOYO</w:t>
      </w:r>
    </w:p>
    <w:p w14:paraId="3188850B" w14:textId="77777777" w:rsidR="008F798A" w:rsidRDefault="008F798A" w:rsidP="00F61847">
      <w:pPr>
        <w:pStyle w:val="NoSpacing"/>
        <w:jc w:val="both"/>
        <w:rPr>
          <w:b/>
        </w:rPr>
      </w:pPr>
    </w:p>
    <w:p w14:paraId="5D64C4D8" w14:textId="77777777" w:rsidR="008F798A" w:rsidRDefault="008F798A" w:rsidP="00F61847">
      <w:pPr>
        <w:pStyle w:val="NoSpacing"/>
        <w:jc w:val="both"/>
        <w:rPr>
          <w:b/>
        </w:rPr>
      </w:pPr>
      <w:r>
        <w:rPr>
          <w:b/>
        </w:rPr>
        <w:t>Versus</w:t>
      </w:r>
    </w:p>
    <w:p w14:paraId="7DE0881A" w14:textId="77777777" w:rsidR="008F798A" w:rsidRDefault="008F798A" w:rsidP="00F61847">
      <w:pPr>
        <w:pStyle w:val="NoSpacing"/>
        <w:jc w:val="both"/>
        <w:rPr>
          <w:b/>
        </w:rPr>
      </w:pPr>
    </w:p>
    <w:p w14:paraId="29D25465" w14:textId="77777777" w:rsidR="008F798A" w:rsidRDefault="008F798A" w:rsidP="00F61847">
      <w:pPr>
        <w:pStyle w:val="NoSpacing"/>
        <w:jc w:val="both"/>
        <w:rPr>
          <w:b/>
          <w:lang w:val="en-US"/>
        </w:rPr>
      </w:pPr>
      <w:r>
        <w:rPr>
          <w:b/>
          <w:lang w:val="en-US"/>
        </w:rPr>
        <w:t>MSWELANGUBO FARMS (PVT) LTD</w:t>
      </w:r>
    </w:p>
    <w:p w14:paraId="04FC5F6B" w14:textId="77777777" w:rsidR="008F798A" w:rsidRDefault="008F798A" w:rsidP="00F61847">
      <w:pPr>
        <w:pStyle w:val="NoSpacing"/>
        <w:jc w:val="both"/>
        <w:rPr>
          <w:b/>
          <w:lang w:val="en-US"/>
        </w:rPr>
      </w:pPr>
    </w:p>
    <w:p w14:paraId="60E52C3D" w14:textId="77777777" w:rsidR="008F798A" w:rsidRDefault="008F798A" w:rsidP="00F61847">
      <w:pPr>
        <w:pStyle w:val="NoSpacing"/>
        <w:jc w:val="both"/>
        <w:rPr>
          <w:b/>
          <w:lang w:val="en-US"/>
        </w:rPr>
      </w:pPr>
      <w:r>
        <w:rPr>
          <w:b/>
          <w:lang w:val="en-US"/>
        </w:rPr>
        <w:t>And</w:t>
      </w:r>
    </w:p>
    <w:p w14:paraId="52DF0BFB" w14:textId="77777777" w:rsidR="008F798A" w:rsidRDefault="008F798A" w:rsidP="00F61847">
      <w:pPr>
        <w:pStyle w:val="NoSpacing"/>
        <w:jc w:val="both"/>
        <w:rPr>
          <w:b/>
          <w:lang w:val="en-US"/>
        </w:rPr>
      </w:pPr>
    </w:p>
    <w:p w14:paraId="51DB84A2" w14:textId="77777777" w:rsidR="008F798A" w:rsidRDefault="008F798A" w:rsidP="00F61847">
      <w:pPr>
        <w:pStyle w:val="NoSpacing"/>
        <w:jc w:val="both"/>
        <w:rPr>
          <w:b/>
          <w:lang w:val="en-US"/>
        </w:rPr>
      </w:pPr>
      <w:r>
        <w:rPr>
          <w:b/>
          <w:lang w:val="en-US"/>
        </w:rPr>
        <w:t>OBERT MPOFU</w:t>
      </w:r>
    </w:p>
    <w:p w14:paraId="6D7C1CA1" w14:textId="77777777" w:rsidR="008F798A" w:rsidRDefault="008F798A" w:rsidP="00F61847">
      <w:pPr>
        <w:pStyle w:val="NoSpacing"/>
        <w:jc w:val="both"/>
        <w:rPr>
          <w:b/>
          <w:lang w:val="en-US"/>
        </w:rPr>
      </w:pPr>
    </w:p>
    <w:p w14:paraId="4D634E43" w14:textId="77777777" w:rsidR="008F798A" w:rsidRDefault="008F798A" w:rsidP="00F61847">
      <w:pPr>
        <w:pStyle w:val="NoSpacing"/>
        <w:jc w:val="both"/>
        <w:rPr>
          <w:b/>
          <w:lang w:val="en-US"/>
        </w:rPr>
      </w:pPr>
      <w:r>
        <w:rPr>
          <w:b/>
          <w:lang w:val="en-US"/>
        </w:rPr>
        <w:t>And</w:t>
      </w:r>
    </w:p>
    <w:p w14:paraId="75BE5141" w14:textId="77777777" w:rsidR="008F798A" w:rsidRDefault="008F798A" w:rsidP="00F61847">
      <w:pPr>
        <w:pStyle w:val="NoSpacing"/>
        <w:jc w:val="both"/>
        <w:rPr>
          <w:b/>
          <w:lang w:val="en-US"/>
        </w:rPr>
      </w:pPr>
    </w:p>
    <w:p w14:paraId="2140208D" w14:textId="77777777" w:rsidR="008F798A" w:rsidRDefault="008F798A" w:rsidP="00F61847">
      <w:pPr>
        <w:pStyle w:val="NoSpacing"/>
        <w:jc w:val="both"/>
        <w:rPr>
          <w:b/>
          <w:lang w:val="en-US"/>
        </w:rPr>
      </w:pPr>
      <w:r>
        <w:rPr>
          <w:b/>
          <w:lang w:val="en-US"/>
        </w:rPr>
        <w:t>SIKHANYISIWE MPOFU</w:t>
      </w:r>
    </w:p>
    <w:p w14:paraId="342D9777" w14:textId="77777777" w:rsidR="008F798A" w:rsidRDefault="008F798A" w:rsidP="00F61847">
      <w:pPr>
        <w:pStyle w:val="NoSpacing"/>
        <w:jc w:val="both"/>
        <w:rPr>
          <w:b/>
          <w:lang w:val="en-US"/>
        </w:rPr>
      </w:pPr>
    </w:p>
    <w:p w14:paraId="54188CB1" w14:textId="77777777" w:rsidR="008F798A" w:rsidRDefault="008F798A" w:rsidP="00F61847">
      <w:pPr>
        <w:pStyle w:val="NoSpacing"/>
        <w:jc w:val="both"/>
      </w:pPr>
      <w:r>
        <w:t>IN THE HIGH COURT OF ZIMBABWE</w:t>
      </w:r>
    </w:p>
    <w:p w14:paraId="4CDA41AF" w14:textId="77777777" w:rsidR="008F798A" w:rsidRDefault="008F798A" w:rsidP="00F61847">
      <w:pPr>
        <w:pStyle w:val="NoSpacing"/>
        <w:jc w:val="both"/>
      </w:pPr>
      <w:r>
        <w:t>KABASA J</w:t>
      </w:r>
    </w:p>
    <w:p w14:paraId="6C16B92D" w14:textId="043D8E02" w:rsidR="008F798A" w:rsidRDefault="0000467B" w:rsidP="00F61847">
      <w:pPr>
        <w:pStyle w:val="NoSpacing"/>
        <w:jc w:val="both"/>
      </w:pPr>
      <w:r>
        <w:t>BULAWAYO 8 AND 10</w:t>
      </w:r>
      <w:bookmarkStart w:id="0" w:name="_GoBack"/>
      <w:bookmarkEnd w:id="0"/>
      <w:r w:rsidR="008F798A">
        <w:t xml:space="preserve"> FEBRUARY 2022</w:t>
      </w:r>
    </w:p>
    <w:p w14:paraId="3ECAF50D" w14:textId="77777777" w:rsidR="008F798A" w:rsidRDefault="008F798A" w:rsidP="00F61847">
      <w:pPr>
        <w:pStyle w:val="NoSpacing"/>
        <w:jc w:val="both"/>
      </w:pPr>
    </w:p>
    <w:p w14:paraId="0B27B763" w14:textId="77777777" w:rsidR="008F798A" w:rsidRDefault="008F798A" w:rsidP="00F61847">
      <w:pPr>
        <w:pStyle w:val="NoSpacing"/>
        <w:jc w:val="both"/>
        <w:rPr>
          <w:b/>
        </w:rPr>
      </w:pPr>
      <w:r>
        <w:rPr>
          <w:b/>
        </w:rPr>
        <w:t>Urgent Chamber Application</w:t>
      </w:r>
    </w:p>
    <w:p w14:paraId="0DB30545" w14:textId="77777777" w:rsidR="008F798A" w:rsidRDefault="008F798A" w:rsidP="00F61847">
      <w:pPr>
        <w:pStyle w:val="NoSpacing"/>
        <w:jc w:val="both"/>
        <w:rPr>
          <w:b/>
        </w:rPr>
      </w:pPr>
    </w:p>
    <w:p w14:paraId="27DDD34D" w14:textId="77777777" w:rsidR="008F798A" w:rsidRDefault="008F798A" w:rsidP="00F61847">
      <w:pPr>
        <w:pStyle w:val="NoSpacing"/>
        <w:jc w:val="both"/>
      </w:pPr>
      <w:r>
        <w:rPr>
          <w:i/>
        </w:rPr>
        <w:t xml:space="preserve">J Tshuma, </w:t>
      </w:r>
      <w:r>
        <w:t>for the applicants</w:t>
      </w:r>
    </w:p>
    <w:p w14:paraId="04000366" w14:textId="77777777" w:rsidR="008F798A" w:rsidRDefault="008F798A" w:rsidP="00F61847">
      <w:pPr>
        <w:pStyle w:val="NoSpacing"/>
        <w:jc w:val="both"/>
        <w:rPr>
          <w:i/>
        </w:rPr>
      </w:pPr>
      <w:r>
        <w:rPr>
          <w:i/>
        </w:rPr>
        <w:t>A</w:t>
      </w:r>
      <w:r w:rsidR="00F61847">
        <w:rPr>
          <w:i/>
        </w:rPr>
        <w:t xml:space="preserve">dvocate S Siziba with B Ndove, </w:t>
      </w:r>
      <w:r>
        <w:t>for the respondents</w:t>
      </w:r>
    </w:p>
    <w:p w14:paraId="0F8F0C0A" w14:textId="77777777" w:rsidR="008F798A" w:rsidRDefault="008F798A" w:rsidP="00F61847">
      <w:pPr>
        <w:pStyle w:val="NoSpacing"/>
        <w:jc w:val="both"/>
      </w:pPr>
    </w:p>
    <w:p w14:paraId="7DCDA702" w14:textId="77777777" w:rsidR="008F798A" w:rsidRDefault="008F798A" w:rsidP="00F61847">
      <w:pPr>
        <w:pStyle w:val="NoSpacing"/>
        <w:jc w:val="both"/>
        <w:rPr>
          <w:i/>
        </w:rPr>
      </w:pPr>
    </w:p>
    <w:p w14:paraId="558CED96" w14:textId="77777777" w:rsidR="008F798A" w:rsidRDefault="008F798A" w:rsidP="00F6184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This is an urgent chamber application for leave to execute pending appeal.</w:t>
      </w:r>
    </w:p>
    <w:p w14:paraId="1A83890F" w14:textId="77777777" w:rsidR="008F798A" w:rsidRDefault="008F798A"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are these:-</w:t>
      </w:r>
    </w:p>
    <w:p w14:paraId="432DB7B3" w14:textId="1A1EB751" w:rsidR="00FE6525" w:rsidRDefault="008F798A"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obtained judgment</w:t>
      </w:r>
      <w:r w:rsidR="00F362A3">
        <w:rPr>
          <w:rFonts w:ascii="Times New Roman" w:hAnsi="Times New Roman" w:cs="Times New Roman"/>
          <w:sz w:val="24"/>
          <w:szCs w:val="24"/>
        </w:rPr>
        <w:t xml:space="preserve"> (HB 280/21)</w:t>
      </w:r>
      <w:r>
        <w:rPr>
          <w:rFonts w:ascii="Times New Roman" w:hAnsi="Times New Roman" w:cs="Times New Roman"/>
          <w:sz w:val="24"/>
          <w:szCs w:val="24"/>
        </w:rPr>
        <w:t xml:space="preserve"> in their favour in case number HB </w:t>
      </w:r>
      <w:r w:rsidR="0017207C">
        <w:rPr>
          <w:rFonts w:ascii="Times New Roman" w:hAnsi="Times New Roman" w:cs="Times New Roman"/>
          <w:sz w:val="24"/>
          <w:szCs w:val="24"/>
        </w:rPr>
        <w:t>1917</w:t>
      </w:r>
      <w:r>
        <w:rPr>
          <w:rFonts w:ascii="Times New Roman" w:hAnsi="Times New Roman" w:cs="Times New Roman"/>
          <w:sz w:val="24"/>
          <w:szCs w:val="24"/>
        </w:rPr>
        <w:t>-21.  The respondents were found to have despoiled the applicants when they took occupation of 145 hectares at Esidakeni Farm on the basis of an offer letter but without following</w:t>
      </w:r>
      <w:r w:rsidR="00FE6525">
        <w:rPr>
          <w:rFonts w:ascii="Times New Roman" w:hAnsi="Times New Roman" w:cs="Times New Roman"/>
          <w:sz w:val="24"/>
          <w:szCs w:val="24"/>
        </w:rPr>
        <w:t xml:space="preserve"> due process with regards to the evicti</w:t>
      </w:r>
      <w:r w:rsidR="00C13E48">
        <w:rPr>
          <w:rFonts w:ascii="Times New Roman" w:hAnsi="Times New Roman" w:cs="Times New Roman"/>
          <w:sz w:val="24"/>
          <w:szCs w:val="24"/>
        </w:rPr>
        <w:t>on</w:t>
      </w:r>
      <w:r w:rsidR="00FE6525">
        <w:rPr>
          <w:rFonts w:ascii="Times New Roman" w:hAnsi="Times New Roman" w:cs="Times New Roman"/>
          <w:sz w:val="24"/>
          <w:szCs w:val="24"/>
        </w:rPr>
        <w:t xml:space="preserve"> of the applicants who were in peaceful and undisturbed </w:t>
      </w:r>
      <w:r w:rsidR="00FE6525">
        <w:rPr>
          <w:rFonts w:ascii="Times New Roman" w:hAnsi="Times New Roman" w:cs="Times New Roman"/>
          <w:sz w:val="24"/>
          <w:szCs w:val="24"/>
        </w:rPr>
        <w:lastRenderedPageBreak/>
        <w:t>occupation of the property.  The effect of the judgment was to order the respondents’ eviction from the farm on the basis that they ought not to resort to self-help.</w:t>
      </w:r>
    </w:p>
    <w:p w14:paraId="4BED3128" w14:textId="5F1917E4" w:rsidR="00FE6525" w:rsidRDefault="00FE6525"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this decision the respondents noted an appeal to the Supreme Court under SCB 69/21.  The effect was to suspend the order granted </w:t>
      </w:r>
      <w:r w:rsidR="00F362A3">
        <w:rPr>
          <w:rFonts w:ascii="Times New Roman" w:hAnsi="Times New Roman" w:cs="Times New Roman"/>
          <w:sz w:val="24"/>
          <w:szCs w:val="24"/>
        </w:rPr>
        <w:t>in</w:t>
      </w:r>
      <w:r>
        <w:rPr>
          <w:rFonts w:ascii="Times New Roman" w:hAnsi="Times New Roman" w:cs="Times New Roman"/>
          <w:sz w:val="24"/>
          <w:szCs w:val="24"/>
        </w:rPr>
        <w:t xml:space="preserve"> HB 280-21.</w:t>
      </w:r>
    </w:p>
    <w:p w14:paraId="6583B148" w14:textId="77777777" w:rsidR="00FE6525" w:rsidRDefault="00FE6525"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subsequently made this application which seeks to allow execution pending the determination of the appeal.</w:t>
      </w:r>
    </w:p>
    <w:p w14:paraId="08350AA0" w14:textId="77777777" w:rsidR="00426B14" w:rsidRDefault="00FE6525"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b</w:t>
      </w:r>
      <w:r w:rsidR="004773FD">
        <w:rPr>
          <w:rFonts w:ascii="Times New Roman" w:hAnsi="Times New Roman" w:cs="Times New Roman"/>
          <w:sz w:val="24"/>
          <w:szCs w:val="24"/>
        </w:rPr>
        <w:t>r</w:t>
      </w:r>
      <w:r>
        <w:rPr>
          <w:rFonts w:ascii="Times New Roman" w:hAnsi="Times New Roman" w:cs="Times New Roman"/>
          <w:sz w:val="24"/>
          <w:szCs w:val="24"/>
        </w:rPr>
        <w:t>ought on an urgent basis</w:t>
      </w:r>
      <w:r w:rsidR="00E61DA1">
        <w:rPr>
          <w:rFonts w:ascii="Times New Roman" w:hAnsi="Times New Roman" w:cs="Times New Roman"/>
          <w:sz w:val="24"/>
          <w:szCs w:val="24"/>
        </w:rPr>
        <w:t xml:space="preserve"> supported by a Certificate of U</w:t>
      </w:r>
      <w:r>
        <w:rPr>
          <w:rFonts w:ascii="Times New Roman" w:hAnsi="Times New Roman" w:cs="Times New Roman"/>
          <w:sz w:val="24"/>
          <w:szCs w:val="24"/>
        </w:rPr>
        <w:t xml:space="preserve">rgency.  The urgency is as articulated in the founding affidavit and </w:t>
      </w:r>
      <w:r w:rsidR="00426B14">
        <w:rPr>
          <w:rFonts w:ascii="Times New Roman" w:hAnsi="Times New Roman" w:cs="Times New Roman"/>
          <w:sz w:val="24"/>
          <w:szCs w:val="24"/>
        </w:rPr>
        <w:t>it is this:-</w:t>
      </w:r>
    </w:p>
    <w:p w14:paraId="75E54C13" w14:textId="77777777" w:rsidR="00426B14" w:rsidRDefault="00426B14" w:rsidP="00AD467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“This matter is urgent as the applicants have crops that have been planted, at various stages of maturity which require attention and constant irrigation.  Due to the interruptions caused by the respondents, applicants stand to lose significantly should the crops fail.</w:t>
      </w:r>
    </w:p>
    <w:p w14:paraId="78A47EB1" w14:textId="77777777" w:rsidR="008F798A" w:rsidRDefault="00426B14" w:rsidP="00AD467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matter cannot wait for the ordinary court process as the treatment of applicants’</w:t>
      </w:r>
      <w:r w:rsidR="00E61DA1">
        <w:rPr>
          <w:rFonts w:ascii="Times New Roman" w:hAnsi="Times New Roman" w:cs="Times New Roman"/>
          <w:sz w:val="24"/>
          <w:szCs w:val="24"/>
        </w:rPr>
        <w:t xml:space="preserve"> crops is at</w:t>
      </w:r>
      <w:r>
        <w:rPr>
          <w:rFonts w:ascii="Times New Roman" w:hAnsi="Times New Roman" w:cs="Times New Roman"/>
          <w:sz w:val="24"/>
          <w:szCs w:val="24"/>
        </w:rPr>
        <w:t xml:space="preserve"> a crucial stage and should we continue to experience interruptions of our farming activities, applicants stand to lose the crops that have been planted.  Should applicants approach the courts in the ordinary manner, the relief will be moot as applicants will have likely lost most of our crop by the time the matter is heard.”</w:t>
      </w:r>
      <w:r w:rsidR="008F798A">
        <w:rPr>
          <w:rFonts w:ascii="Times New Roman" w:hAnsi="Times New Roman" w:cs="Times New Roman"/>
          <w:sz w:val="24"/>
          <w:szCs w:val="24"/>
        </w:rPr>
        <w:t xml:space="preserve"> </w:t>
      </w:r>
    </w:p>
    <w:p w14:paraId="599D4E00" w14:textId="77777777" w:rsidR="00426B14" w:rsidRDefault="00426B14" w:rsidP="00AD46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opposed the application and raised preliminary points. These are:-</w:t>
      </w:r>
    </w:p>
    <w:p w14:paraId="02C64007" w14:textId="7BDB7EB6" w:rsidR="00426B14" w:rsidRPr="00934BF2" w:rsidRDefault="00426B14" w:rsidP="00B127FC">
      <w:pPr>
        <w:pStyle w:val="ListParagraph"/>
        <w:spacing w:line="360" w:lineRule="auto"/>
        <w:ind w:left="1080"/>
        <w:jc w:val="both"/>
        <w:rPr>
          <w:rFonts w:ascii="Times New Roman" w:hAnsi="Times New Roman" w:cs="Times New Roman"/>
          <w:sz w:val="24"/>
          <w:szCs w:val="24"/>
        </w:rPr>
      </w:pPr>
      <w:r w:rsidRPr="00934BF2">
        <w:rPr>
          <w:rFonts w:ascii="Times New Roman" w:hAnsi="Times New Roman" w:cs="Times New Roman"/>
          <w:sz w:val="24"/>
          <w:szCs w:val="24"/>
        </w:rPr>
        <w:t xml:space="preserve">The application is fatally defective </w:t>
      </w:r>
      <w:r w:rsidR="00AD4673" w:rsidRPr="00934BF2">
        <w:rPr>
          <w:rFonts w:ascii="Times New Roman" w:hAnsi="Times New Roman" w:cs="Times New Roman"/>
          <w:sz w:val="24"/>
          <w:szCs w:val="24"/>
        </w:rPr>
        <w:t xml:space="preserve">for want of form.  The </w:t>
      </w:r>
      <w:r w:rsidR="00934BF2">
        <w:rPr>
          <w:rFonts w:ascii="Times New Roman" w:hAnsi="Times New Roman" w:cs="Times New Roman"/>
          <w:sz w:val="24"/>
          <w:szCs w:val="24"/>
        </w:rPr>
        <w:t>f</w:t>
      </w:r>
      <w:r w:rsidRPr="00934BF2">
        <w:rPr>
          <w:rFonts w:ascii="Times New Roman" w:hAnsi="Times New Roman" w:cs="Times New Roman"/>
          <w:sz w:val="24"/>
          <w:szCs w:val="24"/>
        </w:rPr>
        <w:t>orm used ought to have been Form 23 not Form 25.  The lack of compliance with the rules of court makes the application a nullity.</w:t>
      </w:r>
    </w:p>
    <w:p w14:paraId="0A9300D9" w14:textId="77777777" w:rsidR="00426B14" w:rsidRDefault="00426B14" w:rsidP="00F61847">
      <w:pPr>
        <w:spacing w:line="360" w:lineRule="auto"/>
        <w:ind w:firstLine="720"/>
        <w:jc w:val="both"/>
        <w:rPr>
          <w:rFonts w:ascii="Times New Roman" w:hAnsi="Times New Roman" w:cs="Times New Roman"/>
          <w:sz w:val="24"/>
          <w:szCs w:val="24"/>
        </w:rPr>
      </w:pPr>
      <w:r w:rsidRPr="00F560D3">
        <w:rPr>
          <w:rFonts w:ascii="Times New Roman" w:hAnsi="Times New Roman" w:cs="Times New Roman"/>
          <w:i/>
          <w:sz w:val="24"/>
          <w:szCs w:val="24"/>
        </w:rPr>
        <w:t>Mr Tshuma</w:t>
      </w:r>
      <w:r>
        <w:rPr>
          <w:rFonts w:ascii="Times New Roman" w:hAnsi="Times New Roman" w:cs="Times New Roman"/>
          <w:sz w:val="24"/>
          <w:szCs w:val="24"/>
        </w:rPr>
        <w:t xml:space="preserve"> for the applicants held a different view.  Counsel argued that in an urgent chamber application which is supported by a Certificate of Urgency, the process is Judge driven, making the procedural provisions articulated in Form 23 unnecessary.</w:t>
      </w:r>
    </w:p>
    <w:p w14:paraId="44943011" w14:textId="2D603E4A" w:rsidR="00426B14" w:rsidRDefault="00426B14"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considered view that rules of court are not to be slavi</w:t>
      </w:r>
      <w:r w:rsidR="00483EA6">
        <w:rPr>
          <w:rFonts w:ascii="Times New Roman" w:hAnsi="Times New Roman" w:cs="Times New Roman"/>
          <w:sz w:val="24"/>
          <w:szCs w:val="24"/>
        </w:rPr>
        <w:t>sh</w:t>
      </w:r>
      <w:r>
        <w:rPr>
          <w:rFonts w:ascii="Times New Roman" w:hAnsi="Times New Roman" w:cs="Times New Roman"/>
          <w:sz w:val="24"/>
          <w:szCs w:val="24"/>
        </w:rPr>
        <w:t xml:space="preserve">ly </w:t>
      </w:r>
      <w:r w:rsidR="00681D6A">
        <w:rPr>
          <w:rFonts w:ascii="Times New Roman" w:hAnsi="Times New Roman" w:cs="Times New Roman"/>
          <w:sz w:val="24"/>
          <w:szCs w:val="24"/>
        </w:rPr>
        <w:t>followed just for the sake of it.  Granted rules are there to serve a purpose, otherwise why have them.  That said however it is important not to stifle court proceedings by putting emphasis on form over substance, especially where there is no prejudice to the other party.</w:t>
      </w:r>
    </w:p>
    <w:p w14:paraId="0404E598" w14:textId="77777777" w:rsidR="00681D6A" w:rsidRDefault="00681D6A"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F560D3">
        <w:rPr>
          <w:rFonts w:ascii="Times New Roman" w:hAnsi="Times New Roman" w:cs="Times New Roman"/>
          <w:i/>
          <w:sz w:val="24"/>
          <w:szCs w:val="24"/>
        </w:rPr>
        <w:t>Telecel Zimbabwe (Pvt) Ltd</w:t>
      </w:r>
      <w:r>
        <w:rPr>
          <w:rFonts w:ascii="Times New Roman" w:hAnsi="Times New Roman" w:cs="Times New Roman"/>
          <w:sz w:val="24"/>
          <w:szCs w:val="24"/>
        </w:rPr>
        <w:t xml:space="preserve"> v </w:t>
      </w:r>
      <w:r w:rsidRPr="00F560D3">
        <w:rPr>
          <w:rFonts w:ascii="Times New Roman" w:hAnsi="Times New Roman" w:cs="Times New Roman"/>
          <w:i/>
          <w:sz w:val="24"/>
          <w:szCs w:val="24"/>
        </w:rPr>
        <w:t>Postal and Telecommunications Regulatory Authority</w:t>
      </w:r>
      <w:r>
        <w:rPr>
          <w:rFonts w:ascii="Times New Roman" w:hAnsi="Times New Roman" w:cs="Times New Roman"/>
          <w:sz w:val="24"/>
          <w:szCs w:val="24"/>
        </w:rPr>
        <w:t xml:space="preserve"> </w:t>
      </w:r>
      <w:r w:rsidR="00F560D3">
        <w:rPr>
          <w:rFonts w:ascii="Times New Roman" w:hAnsi="Times New Roman" w:cs="Times New Roman"/>
          <w:i/>
          <w:sz w:val="24"/>
          <w:szCs w:val="24"/>
        </w:rPr>
        <w:t>of Zimbabwe (POTRAZ) and 3 O</w:t>
      </w:r>
      <w:r w:rsidRPr="00F560D3">
        <w:rPr>
          <w:rFonts w:ascii="Times New Roman" w:hAnsi="Times New Roman" w:cs="Times New Roman"/>
          <w:i/>
          <w:sz w:val="24"/>
          <w:szCs w:val="24"/>
        </w:rPr>
        <w:t>thers</w:t>
      </w:r>
      <w:r>
        <w:rPr>
          <w:rFonts w:ascii="Times New Roman" w:hAnsi="Times New Roman" w:cs="Times New Roman"/>
          <w:sz w:val="24"/>
          <w:szCs w:val="24"/>
        </w:rPr>
        <w:t xml:space="preserve"> HH 446-15 M</w:t>
      </w:r>
      <w:r w:rsidRPr="00F560D3">
        <w:rPr>
          <w:rFonts w:ascii="Times New Roman" w:hAnsi="Times New Roman" w:cs="Times New Roman"/>
          <w:sz w:val="20"/>
          <w:szCs w:val="20"/>
        </w:rPr>
        <w:t>ATHONSI J</w:t>
      </w:r>
      <w:r>
        <w:rPr>
          <w:rFonts w:ascii="Times New Roman" w:hAnsi="Times New Roman" w:cs="Times New Roman"/>
          <w:sz w:val="24"/>
          <w:szCs w:val="24"/>
        </w:rPr>
        <w:t xml:space="preserve"> (as he then was) had this to say:-</w:t>
      </w:r>
    </w:p>
    <w:p w14:paraId="4AE8B237" w14:textId="77777777" w:rsidR="00681D6A" w:rsidRDefault="00681D6A" w:rsidP="00002A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take the view that the rules of court are there to assist the court in the discharge of its day to day function of dispensing justice to litigants.  They certainly are not designed to impede the attainment of justice.  Where there has been a substantial compliance with the rules and no prejudice is likely to be sustained by any party to the proceedings, the court should condone any minor infraction of the rules.  In my view to insist on the grounds for the application being incorporated in form 29 B when they are set out in abundance on the body of the application is to worry about form at the expense of substance …”</w:t>
      </w:r>
    </w:p>
    <w:p w14:paraId="5C09B215" w14:textId="77777777" w:rsidR="003D1FC3" w:rsidRDefault="003D1FC3" w:rsidP="00F61847">
      <w:pPr>
        <w:spacing w:line="360" w:lineRule="auto"/>
        <w:ind w:firstLine="720"/>
        <w:jc w:val="both"/>
        <w:rPr>
          <w:rFonts w:ascii="Times New Roman" w:hAnsi="Times New Roman" w:cs="Times New Roman"/>
          <w:sz w:val="24"/>
          <w:szCs w:val="24"/>
        </w:rPr>
      </w:pPr>
      <w:r w:rsidRPr="004B598E">
        <w:rPr>
          <w:rFonts w:ascii="Times New Roman" w:hAnsi="Times New Roman" w:cs="Times New Roman"/>
          <w:i/>
          <w:sz w:val="24"/>
          <w:szCs w:val="24"/>
        </w:rPr>
        <w:t>In casu</w:t>
      </w:r>
      <w:r w:rsidR="00002AD6">
        <w:rPr>
          <w:rFonts w:ascii="Times New Roman" w:hAnsi="Times New Roman" w:cs="Times New Roman"/>
          <w:sz w:val="24"/>
          <w:szCs w:val="24"/>
        </w:rPr>
        <w:t xml:space="preserve"> F</w:t>
      </w:r>
      <w:r>
        <w:rPr>
          <w:rFonts w:ascii="Times New Roman" w:hAnsi="Times New Roman" w:cs="Times New Roman"/>
          <w:sz w:val="24"/>
          <w:szCs w:val="24"/>
        </w:rPr>
        <w:t>orm 25 was used when the application was to be served on other interested parties.</w:t>
      </w:r>
    </w:p>
    <w:p w14:paraId="7B01C21E" w14:textId="717EB068" w:rsidR="003D1FC3" w:rsidRDefault="003D1FC3"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using Form 23 serves to inform the other interested parties of what they are to do should they </w:t>
      </w:r>
      <w:r w:rsidR="00EB5686">
        <w:rPr>
          <w:rFonts w:ascii="Times New Roman" w:hAnsi="Times New Roman" w:cs="Times New Roman"/>
          <w:sz w:val="24"/>
          <w:szCs w:val="24"/>
        </w:rPr>
        <w:t>intend</w:t>
      </w:r>
      <w:r>
        <w:rPr>
          <w:rFonts w:ascii="Times New Roman" w:hAnsi="Times New Roman" w:cs="Times New Roman"/>
          <w:sz w:val="24"/>
          <w:szCs w:val="24"/>
        </w:rPr>
        <w:t xml:space="preserve"> to oppose the application and when to file such opposition.  It also tells such interested parties </w:t>
      </w:r>
      <w:r w:rsidR="00CD6BF9">
        <w:rPr>
          <w:rFonts w:ascii="Times New Roman" w:hAnsi="Times New Roman" w:cs="Times New Roman"/>
          <w:sz w:val="24"/>
          <w:szCs w:val="24"/>
        </w:rPr>
        <w:t>the consequences of failing to comply with these requirements.</w:t>
      </w:r>
    </w:p>
    <w:p w14:paraId="0D80E7B9" w14:textId="77777777" w:rsidR="00CD6BF9" w:rsidRDefault="00CD6BF9"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6368B3">
        <w:rPr>
          <w:rFonts w:ascii="Times New Roman" w:hAnsi="Times New Roman" w:cs="Times New Roman"/>
          <w:sz w:val="20"/>
          <w:szCs w:val="20"/>
        </w:rPr>
        <w:t>AKONESE J</w:t>
      </w:r>
      <w:r>
        <w:rPr>
          <w:rFonts w:ascii="Times New Roman" w:hAnsi="Times New Roman" w:cs="Times New Roman"/>
          <w:sz w:val="24"/>
          <w:szCs w:val="24"/>
        </w:rPr>
        <w:t xml:space="preserve"> in </w:t>
      </w:r>
      <w:r w:rsidRPr="006368B3">
        <w:rPr>
          <w:rFonts w:ascii="Times New Roman" w:hAnsi="Times New Roman" w:cs="Times New Roman"/>
          <w:i/>
          <w:sz w:val="24"/>
          <w:szCs w:val="24"/>
        </w:rPr>
        <w:t xml:space="preserve">Kershelmar Farms (Pvt) Ltd and 3 </w:t>
      </w:r>
      <w:proofErr w:type="gramStart"/>
      <w:r w:rsidRPr="006368B3">
        <w:rPr>
          <w:rFonts w:ascii="Times New Roman" w:hAnsi="Times New Roman" w:cs="Times New Roman"/>
          <w:i/>
          <w:sz w:val="24"/>
          <w:szCs w:val="24"/>
        </w:rPr>
        <w:t>Others</w:t>
      </w:r>
      <w:proofErr w:type="gramEnd"/>
      <w:r>
        <w:rPr>
          <w:rFonts w:ascii="Times New Roman" w:hAnsi="Times New Roman" w:cs="Times New Roman"/>
          <w:sz w:val="24"/>
          <w:szCs w:val="24"/>
        </w:rPr>
        <w:t xml:space="preserve"> v </w:t>
      </w:r>
      <w:r w:rsidRPr="006368B3">
        <w:rPr>
          <w:rFonts w:ascii="Times New Roman" w:hAnsi="Times New Roman" w:cs="Times New Roman"/>
          <w:i/>
          <w:sz w:val="24"/>
          <w:szCs w:val="24"/>
        </w:rPr>
        <w:t>Dumisani Madzivanyati</w:t>
      </w:r>
      <w:r>
        <w:rPr>
          <w:rFonts w:ascii="Times New Roman" w:hAnsi="Times New Roman" w:cs="Times New Roman"/>
          <w:sz w:val="24"/>
          <w:szCs w:val="24"/>
        </w:rPr>
        <w:t xml:space="preserve"> HB 190-21 dealt with a similar argument.  T</w:t>
      </w:r>
      <w:r w:rsidR="002F10BB">
        <w:rPr>
          <w:rFonts w:ascii="Times New Roman" w:hAnsi="Times New Roman" w:cs="Times New Roman"/>
          <w:sz w:val="24"/>
          <w:szCs w:val="24"/>
        </w:rPr>
        <w:t>he learned Judge had this to say</w:t>
      </w:r>
      <w:r>
        <w:rPr>
          <w:rFonts w:ascii="Times New Roman" w:hAnsi="Times New Roman" w:cs="Times New Roman"/>
          <w:sz w:val="24"/>
          <w:szCs w:val="24"/>
        </w:rPr>
        <w:t>:-</w:t>
      </w:r>
    </w:p>
    <w:p w14:paraId="25464A33" w14:textId="77777777" w:rsidR="00CD6BF9" w:rsidRDefault="00CD6BF9" w:rsidP="009270C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trite that where an urgent chamber application is instituted there is no need to insert the </w:t>
      </w:r>
      <w:r w:rsidRPr="006368B3">
        <w:rPr>
          <w:rFonts w:ascii="Times New Roman" w:hAnsi="Times New Roman" w:cs="Times New Roman"/>
          <w:i/>
          <w:sz w:val="24"/>
          <w:szCs w:val="24"/>
        </w:rPr>
        <w:t>dies induciae</w:t>
      </w:r>
      <w:r>
        <w:rPr>
          <w:rFonts w:ascii="Times New Roman" w:hAnsi="Times New Roman" w:cs="Times New Roman"/>
          <w:sz w:val="24"/>
          <w:szCs w:val="24"/>
        </w:rPr>
        <w:t xml:space="preserve"> on the application.  Ordinarily, urgent chamber applications are served on interested parties unless they are filed in accordance with the provisions of Rule 60 (3) (a) to (e).  Once an urgent chamber application is placed before a Judge, the Judge dealing with the matter may decide to hear the matter, in which event, he will cause the matter </w:t>
      </w:r>
      <w:r w:rsidR="006368B3">
        <w:rPr>
          <w:rFonts w:ascii="Times New Roman" w:hAnsi="Times New Roman" w:cs="Times New Roman"/>
          <w:sz w:val="24"/>
          <w:szCs w:val="24"/>
        </w:rPr>
        <w:t xml:space="preserve">to </w:t>
      </w:r>
      <w:r>
        <w:rPr>
          <w:rFonts w:ascii="Times New Roman" w:hAnsi="Times New Roman" w:cs="Times New Roman"/>
          <w:sz w:val="24"/>
          <w:szCs w:val="24"/>
        </w:rPr>
        <w:t xml:space="preserve">be set down for hearing, on notice to all interested parties.  In terms of Rule 60 (8) the Judge is empowered to direct how the matter should proceed </w:t>
      </w:r>
      <w:proofErr w:type="gramStart"/>
      <w:r>
        <w:rPr>
          <w:rFonts w:ascii="Times New Roman" w:hAnsi="Times New Roman" w:cs="Times New Roman"/>
          <w:sz w:val="24"/>
          <w:szCs w:val="24"/>
        </w:rPr>
        <w:t>…</w:t>
      </w:r>
      <w:r w:rsidR="006368B3">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rules are designed to ensure that </w:t>
      </w:r>
      <w:r w:rsidR="002F10BB">
        <w:rPr>
          <w:rFonts w:ascii="Times New Roman" w:hAnsi="Times New Roman" w:cs="Times New Roman"/>
          <w:sz w:val="24"/>
          <w:szCs w:val="24"/>
        </w:rPr>
        <w:t>litigants are heard and that they be given the opportunity</w:t>
      </w:r>
      <w:r w:rsidR="008C122A">
        <w:rPr>
          <w:rFonts w:ascii="Times New Roman" w:hAnsi="Times New Roman" w:cs="Times New Roman"/>
          <w:sz w:val="24"/>
          <w:szCs w:val="24"/>
        </w:rPr>
        <w:t xml:space="preserve"> to advance their argument.  Failure to use Form 23 in urgent (applications) where such application is served on the affected party does not per se render the application defective.”</w:t>
      </w:r>
      <w:r w:rsidR="002F10BB">
        <w:rPr>
          <w:rFonts w:ascii="Times New Roman" w:hAnsi="Times New Roman" w:cs="Times New Roman"/>
          <w:sz w:val="24"/>
          <w:szCs w:val="24"/>
        </w:rPr>
        <w:t xml:space="preserve"> </w:t>
      </w:r>
    </w:p>
    <w:p w14:paraId="14993D87" w14:textId="77777777" w:rsidR="008C122A" w:rsidRDefault="008C122A"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respectfully agree with these remarks.  The respondents </w:t>
      </w:r>
      <w:r w:rsidRPr="009270CA">
        <w:rPr>
          <w:rFonts w:ascii="Times New Roman" w:hAnsi="Times New Roman" w:cs="Times New Roman"/>
          <w:i/>
          <w:sz w:val="24"/>
          <w:szCs w:val="24"/>
        </w:rPr>
        <w:t>in casu</w:t>
      </w:r>
      <w:r>
        <w:rPr>
          <w:rFonts w:ascii="Times New Roman" w:hAnsi="Times New Roman" w:cs="Times New Roman"/>
          <w:sz w:val="24"/>
          <w:szCs w:val="24"/>
        </w:rPr>
        <w:t xml:space="preserve"> were duly served with the application and the Judge directed that it be set down for hearing on a particular date.</w:t>
      </w:r>
    </w:p>
    <w:p w14:paraId="55DA23F5" w14:textId="77777777" w:rsidR="008C122A" w:rsidRDefault="008C122A"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were not prejudiced in any way and the many procedural formalities stated in Form 23 were observed as the respondents were able to file their opposing papers and subsequently argue the matter on the date set by the Judge.</w:t>
      </w:r>
    </w:p>
    <w:p w14:paraId="2CA24586" w14:textId="77777777"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therefore hold that to argue on the use of Form 25 and not Form 23 is really putting emphasis on form rather than substance.</w:t>
      </w:r>
    </w:p>
    <w:p w14:paraId="6851DF26" w14:textId="77777777"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0D1FE3">
        <w:rPr>
          <w:rFonts w:ascii="Times New Roman" w:hAnsi="Times New Roman" w:cs="Times New Roman"/>
          <w:i/>
          <w:sz w:val="24"/>
          <w:szCs w:val="24"/>
        </w:rPr>
        <w:t>in limine</w:t>
      </w:r>
      <w:r>
        <w:rPr>
          <w:rFonts w:ascii="Times New Roman" w:hAnsi="Times New Roman" w:cs="Times New Roman"/>
          <w:sz w:val="24"/>
          <w:szCs w:val="24"/>
        </w:rPr>
        <w:t xml:space="preserve"> was therefore not properly taken and it is accordingly dismissed.</w:t>
      </w:r>
    </w:p>
    <w:p w14:paraId="27EA9ADC" w14:textId="503AF165"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0D1FE3">
        <w:rPr>
          <w:rFonts w:ascii="Times New Roman" w:hAnsi="Times New Roman" w:cs="Times New Roman"/>
          <w:i/>
          <w:sz w:val="24"/>
          <w:szCs w:val="24"/>
        </w:rPr>
        <w:t>in limine</w:t>
      </w:r>
      <w:r>
        <w:rPr>
          <w:rFonts w:ascii="Times New Roman" w:hAnsi="Times New Roman" w:cs="Times New Roman"/>
          <w:sz w:val="24"/>
          <w:szCs w:val="24"/>
        </w:rPr>
        <w:t xml:space="preserve"> relates to the absence of a founding or supporting affidavit from the </w:t>
      </w:r>
      <w:r w:rsidR="006F709A">
        <w:rPr>
          <w:rFonts w:ascii="Times New Roman" w:hAnsi="Times New Roman" w:cs="Times New Roman"/>
          <w:sz w:val="24"/>
          <w:szCs w:val="24"/>
        </w:rPr>
        <w:t>3rd</w:t>
      </w:r>
      <w:r>
        <w:rPr>
          <w:rFonts w:ascii="Times New Roman" w:hAnsi="Times New Roman" w:cs="Times New Roman"/>
          <w:sz w:val="24"/>
          <w:szCs w:val="24"/>
        </w:rPr>
        <w:t xml:space="preserve"> applicant.  The argument is that this applicant is therefore not before the court and should be excluded from the proceedings.</w:t>
      </w:r>
    </w:p>
    <w:p w14:paraId="6E43AC88" w14:textId="67096AC0"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is there are 4 applicants and the other 3 filed founding and supporting affidavits</w:t>
      </w:r>
      <w:r w:rsidR="00894612">
        <w:rPr>
          <w:rFonts w:ascii="Times New Roman" w:hAnsi="Times New Roman" w:cs="Times New Roman"/>
          <w:sz w:val="24"/>
          <w:szCs w:val="24"/>
        </w:rPr>
        <w:t>, respectively.</w:t>
      </w:r>
      <w:r>
        <w:rPr>
          <w:rFonts w:ascii="Times New Roman" w:hAnsi="Times New Roman" w:cs="Times New Roman"/>
          <w:sz w:val="24"/>
          <w:szCs w:val="24"/>
        </w:rPr>
        <w:t xml:space="preserve">  Whether the </w:t>
      </w:r>
      <w:r w:rsidR="00894612">
        <w:rPr>
          <w:rFonts w:ascii="Times New Roman" w:hAnsi="Times New Roman" w:cs="Times New Roman"/>
          <w:sz w:val="24"/>
          <w:szCs w:val="24"/>
        </w:rPr>
        <w:t>3rd</w:t>
      </w:r>
      <w:r>
        <w:rPr>
          <w:rFonts w:ascii="Times New Roman" w:hAnsi="Times New Roman" w:cs="Times New Roman"/>
          <w:sz w:val="24"/>
          <w:szCs w:val="24"/>
        </w:rPr>
        <w:t xml:space="preserve"> applicant is excluded or not makes no difference.  The application will still be heard and determined.</w:t>
      </w:r>
      <w:r w:rsidR="009C0B97">
        <w:rPr>
          <w:rFonts w:ascii="Times New Roman" w:hAnsi="Times New Roman" w:cs="Times New Roman"/>
          <w:sz w:val="24"/>
          <w:szCs w:val="24"/>
        </w:rPr>
        <w:t xml:space="preserve"> This applicant is also part of the proceedings in HB280/21, the judgment which is sought to be executed pending appeal.</w:t>
      </w:r>
    </w:p>
    <w:p w14:paraId="353EC99B" w14:textId="4F283C01"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0D1FE3">
        <w:rPr>
          <w:rFonts w:ascii="Times New Roman" w:hAnsi="Times New Roman" w:cs="Times New Roman"/>
          <w:i/>
          <w:sz w:val="24"/>
          <w:szCs w:val="24"/>
        </w:rPr>
        <w:t>in limine</w:t>
      </w:r>
      <w:r>
        <w:rPr>
          <w:rFonts w:ascii="Times New Roman" w:hAnsi="Times New Roman" w:cs="Times New Roman"/>
          <w:sz w:val="24"/>
          <w:szCs w:val="24"/>
        </w:rPr>
        <w:t xml:space="preserve"> is not dispositive of the matter at all and I would say it was just taken for the sake of it.  Points </w:t>
      </w:r>
      <w:r w:rsidRPr="000D1FE3">
        <w:rPr>
          <w:rFonts w:ascii="Times New Roman" w:hAnsi="Times New Roman" w:cs="Times New Roman"/>
          <w:i/>
          <w:sz w:val="24"/>
          <w:szCs w:val="24"/>
        </w:rPr>
        <w:t>in limine</w:t>
      </w:r>
      <w:r>
        <w:rPr>
          <w:rFonts w:ascii="Times New Roman" w:hAnsi="Times New Roman" w:cs="Times New Roman"/>
          <w:sz w:val="24"/>
          <w:szCs w:val="24"/>
        </w:rPr>
        <w:t xml:space="preserve"> ought to be taken for a purpose.  This is not so </w:t>
      </w:r>
      <w:r w:rsidRPr="000D1FE3">
        <w:rPr>
          <w:rFonts w:ascii="Times New Roman" w:hAnsi="Times New Roman" w:cs="Times New Roman"/>
          <w:i/>
          <w:sz w:val="24"/>
          <w:szCs w:val="24"/>
        </w:rPr>
        <w:t>in casu</w:t>
      </w:r>
      <w:r>
        <w:rPr>
          <w:rFonts w:ascii="Times New Roman" w:hAnsi="Times New Roman" w:cs="Times New Roman"/>
          <w:sz w:val="24"/>
          <w:szCs w:val="24"/>
        </w:rPr>
        <w:t>.</w:t>
      </w:r>
      <w:r w:rsidR="002A266C">
        <w:rPr>
          <w:rFonts w:ascii="Times New Roman" w:hAnsi="Times New Roman" w:cs="Times New Roman"/>
          <w:sz w:val="24"/>
          <w:szCs w:val="24"/>
        </w:rPr>
        <w:t xml:space="preserve"> Granted where a party is joined to proceedings and a founding affidavit is filed in support of the application, whoever else</w:t>
      </w:r>
      <w:r w:rsidR="008A2238">
        <w:rPr>
          <w:rFonts w:ascii="Times New Roman" w:hAnsi="Times New Roman" w:cs="Times New Roman"/>
          <w:sz w:val="24"/>
          <w:szCs w:val="24"/>
        </w:rPr>
        <w:t xml:space="preserve"> associates with such application must file a supporting affidavit</w:t>
      </w:r>
      <w:r w:rsidR="00707925">
        <w:rPr>
          <w:rFonts w:ascii="Times New Roman" w:hAnsi="Times New Roman" w:cs="Times New Roman"/>
          <w:sz w:val="24"/>
          <w:szCs w:val="24"/>
        </w:rPr>
        <w:t xml:space="preserve"> to that effect. There are however more than one applicant and the failure by the 3</w:t>
      </w:r>
      <w:r w:rsidR="00707925" w:rsidRPr="00707925">
        <w:rPr>
          <w:rFonts w:ascii="Times New Roman" w:hAnsi="Times New Roman" w:cs="Times New Roman"/>
          <w:sz w:val="24"/>
          <w:szCs w:val="24"/>
          <w:vertAlign w:val="superscript"/>
        </w:rPr>
        <w:t>rd</w:t>
      </w:r>
      <w:r w:rsidR="00707925">
        <w:rPr>
          <w:rFonts w:ascii="Times New Roman" w:hAnsi="Times New Roman" w:cs="Times New Roman"/>
          <w:sz w:val="24"/>
          <w:szCs w:val="24"/>
        </w:rPr>
        <w:t xml:space="preserve"> applicant to depose to a supporting affidavit does not dispose of the matter, as it is still properly before the court.</w:t>
      </w:r>
      <w:r>
        <w:rPr>
          <w:rFonts w:ascii="Times New Roman" w:hAnsi="Times New Roman" w:cs="Times New Roman"/>
          <w:sz w:val="24"/>
          <w:szCs w:val="24"/>
        </w:rPr>
        <w:t xml:space="preserve">  The point </w:t>
      </w:r>
      <w:r w:rsidRPr="000D1FE3">
        <w:rPr>
          <w:rFonts w:ascii="Times New Roman" w:hAnsi="Times New Roman" w:cs="Times New Roman"/>
          <w:i/>
          <w:sz w:val="24"/>
          <w:szCs w:val="24"/>
        </w:rPr>
        <w:t>in limine</w:t>
      </w:r>
      <w:r>
        <w:rPr>
          <w:rFonts w:ascii="Times New Roman" w:hAnsi="Times New Roman" w:cs="Times New Roman"/>
          <w:sz w:val="24"/>
          <w:szCs w:val="24"/>
        </w:rPr>
        <w:t xml:space="preserve"> was ill-taken and is accordingly dismissed.</w:t>
      </w:r>
    </w:p>
    <w:p w14:paraId="44C8FDE0" w14:textId="77777777"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turn now to the third point </w:t>
      </w:r>
      <w:r w:rsidRPr="000D1FE3">
        <w:rPr>
          <w:rFonts w:ascii="Times New Roman" w:hAnsi="Times New Roman" w:cs="Times New Roman"/>
          <w:i/>
          <w:sz w:val="24"/>
          <w:szCs w:val="24"/>
        </w:rPr>
        <w:t>in limine</w:t>
      </w:r>
      <w:r w:rsidR="000D1FE3">
        <w:rPr>
          <w:rFonts w:ascii="Times New Roman" w:hAnsi="Times New Roman" w:cs="Times New Roman"/>
          <w:sz w:val="24"/>
          <w:szCs w:val="24"/>
        </w:rPr>
        <w:t>.  This point is o</w:t>
      </w:r>
      <w:r>
        <w:rPr>
          <w:rFonts w:ascii="Times New Roman" w:hAnsi="Times New Roman" w:cs="Times New Roman"/>
          <w:sz w:val="24"/>
          <w:szCs w:val="24"/>
        </w:rPr>
        <w:t>n urgency.  I must say I do not intend to unnecessarily detain myself on the arguments that:-</w:t>
      </w:r>
    </w:p>
    <w:p w14:paraId="6DC0478C" w14:textId="77777777" w:rsidR="00CF167B" w:rsidRDefault="00CF167B" w:rsidP="00F6184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judgment in HB 280-21 has the effect of suspending that judgment.</w:t>
      </w:r>
    </w:p>
    <w:p w14:paraId="0485C983" w14:textId="77777777" w:rsidR="00CF167B" w:rsidRDefault="00CF167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common law position and it is a given.  Only when such common law position is ousted by statute can an appeal not have the effect of suspend</w:t>
      </w:r>
      <w:r w:rsidR="004E6D65">
        <w:rPr>
          <w:rFonts w:ascii="Times New Roman" w:hAnsi="Times New Roman" w:cs="Times New Roman"/>
          <w:sz w:val="24"/>
          <w:szCs w:val="24"/>
        </w:rPr>
        <w:t>ing the judgment being appealed against.  I do not see how this can be argued in support of the contention that the matter is not urgent.</w:t>
      </w:r>
    </w:p>
    <w:p w14:paraId="1B905F9D" w14:textId="77777777" w:rsidR="004E6D65" w:rsidRDefault="004E6D65" w:rsidP="00F6184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disputed property was acquired by the Government more than a year ago on 18</w:t>
      </w:r>
      <w:r w:rsidRPr="004E6D6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w:t>
      </w:r>
    </w:p>
    <w:p w14:paraId="0CB0C648" w14:textId="77777777" w:rsidR="004E6D65" w:rsidRDefault="004E6D65"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issue was ventilated in HB 280-21 and has no bearing on the application the court is now seized with.  So too is the issue of the time within which the applicants were supposed to vacate the farm.  These are the very issues which the Supreme Court is expected to pronounce itself on, that is whether a holder of an offer letter has the right to resort to self-help without following due process.  The due process being either prosecution of the applicants in terms of section 3 of the Gazetted Land (Consequential Provisions) Act, Chapter</w:t>
      </w:r>
      <w:r w:rsidR="0077101F">
        <w:rPr>
          <w:rFonts w:ascii="Times New Roman" w:hAnsi="Times New Roman" w:cs="Times New Roman"/>
          <w:sz w:val="24"/>
          <w:szCs w:val="24"/>
        </w:rPr>
        <w:t xml:space="preserve">20:28 which is then followed by the issuance of an eviction order by the </w:t>
      </w:r>
      <w:r w:rsidR="008D7842">
        <w:rPr>
          <w:rFonts w:ascii="Times New Roman" w:hAnsi="Times New Roman" w:cs="Times New Roman"/>
          <w:sz w:val="24"/>
          <w:szCs w:val="24"/>
        </w:rPr>
        <w:t>Criminal Court presiding Judicial Officer or eviction through the Civil Court.</w:t>
      </w:r>
    </w:p>
    <w:p w14:paraId="74B36D21" w14:textId="77777777" w:rsidR="00694F0E" w:rsidRDefault="00694F0E"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has nothing to do with the issue of whether or not this application should be heard on an urgent basis.</w:t>
      </w:r>
    </w:p>
    <w:p w14:paraId="226E74F0" w14:textId="77777777" w:rsidR="00694F0E" w:rsidRDefault="00694F0E"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however the issue of whether the matter is urgent such that if the applicants are not allowed to jump the queue the relief they seek will become irrelevant.</w:t>
      </w:r>
    </w:p>
    <w:p w14:paraId="0288EF09" w14:textId="77777777" w:rsidR="00694F0E" w:rsidRDefault="00694F0E" w:rsidP="00F61847">
      <w:pPr>
        <w:spacing w:line="360" w:lineRule="auto"/>
        <w:ind w:firstLine="720"/>
        <w:jc w:val="both"/>
        <w:rPr>
          <w:rFonts w:ascii="Times New Roman" w:hAnsi="Times New Roman" w:cs="Times New Roman"/>
          <w:sz w:val="24"/>
          <w:szCs w:val="24"/>
        </w:rPr>
      </w:pPr>
      <w:r w:rsidRPr="00FA77EF">
        <w:rPr>
          <w:rFonts w:ascii="Times New Roman" w:hAnsi="Times New Roman" w:cs="Times New Roman"/>
          <w:i/>
          <w:sz w:val="24"/>
          <w:szCs w:val="24"/>
        </w:rPr>
        <w:t>Advocate Siziba</w:t>
      </w:r>
      <w:r>
        <w:rPr>
          <w:rFonts w:ascii="Times New Roman" w:hAnsi="Times New Roman" w:cs="Times New Roman"/>
          <w:sz w:val="24"/>
          <w:szCs w:val="24"/>
        </w:rPr>
        <w:t xml:space="preserve"> submitted that the considerations of urgency in the initial application for spoliation are not the same in this application to execute pending appeal.  I am persuaded by this argument.</w:t>
      </w:r>
    </w:p>
    <w:p w14:paraId="5A46E98F" w14:textId="77777777" w:rsidR="00694F0E" w:rsidRDefault="00694F0E"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so because the respondents are saying the portion of land they are occupying was not being utilised by the applicants and there are therefore no crops which are likely to die should the applicants not be allowed access to them.  This portion of land was occupied on 5</w:t>
      </w:r>
      <w:r w:rsidRPr="00694F0E">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2021 and it therefore cannot be said in February 2022 there are crops on this land whose future is threatened if relief is not granted on an urgent basis.</w:t>
      </w:r>
    </w:p>
    <w:p w14:paraId="6D7B031E" w14:textId="77777777" w:rsidR="00694F0E" w:rsidRDefault="00694F0E"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the fact that an appeal has the effect of suspending the judgment being appealed against should never be taken lightly.  It is meant to maintain the position of the parties until the determination of such appeal.</w:t>
      </w:r>
    </w:p>
    <w:p w14:paraId="23338385" w14:textId="77777777" w:rsidR="00694F0E" w:rsidRDefault="00694F0E"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say to allow execution pending appeal is an extra-ordinary relief </w:t>
      </w:r>
      <w:r w:rsidR="000E46C9">
        <w:rPr>
          <w:rFonts w:ascii="Times New Roman" w:hAnsi="Times New Roman" w:cs="Times New Roman"/>
          <w:sz w:val="24"/>
          <w:szCs w:val="24"/>
        </w:rPr>
        <w:t>which ought to be carefully considered and on an urgent basis if the facts are such that failure to do so would result in irreversible harm to the applicant.</w:t>
      </w:r>
    </w:p>
    <w:p w14:paraId="0A495545" w14:textId="77777777" w:rsidR="000E46C9" w:rsidRDefault="000E46C9"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503420">
        <w:rPr>
          <w:rFonts w:ascii="Times New Roman" w:hAnsi="Times New Roman" w:cs="Times New Roman"/>
          <w:sz w:val="20"/>
          <w:szCs w:val="20"/>
        </w:rPr>
        <w:t>AKARAU JP</w:t>
      </w:r>
      <w:r>
        <w:rPr>
          <w:rFonts w:ascii="Times New Roman" w:hAnsi="Times New Roman" w:cs="Times New Roman"/>
          <w:sz w:val="24"/>
          <w:szCs w:val="24"/>
        </w:rPr>
        <w:t xml:space="preserve"> (as she then was) in </w:t>
      </w:r>
      <w:r w:rsidRPr="00503420">
        <w:rPr>
          <w:rFonts w:ascii="Times New Roman" w:hAnsi="Times New Roman" w:cs="Times New Roman"/>
          <w:i/>
          <w:sz w:val="24"/>
          <w:szCs w:val="24"/>
        </w:rPr>
        <w:t>Document Support Centre (Private) Ltd</w:t>
      </w:r>
      <w:r>
        <w:rPr>
          <w:rFonts w:ascii="Times New Roman" w:hAnsi="Times New Roman" w:cs="Times New Roman"/>
          <w:sz w:val="24"/>
          <w:szCs w:val="24"/>
        </w:rPr>
        <w:t xml:space="preserve"> v </w:t>
      </w:r>
      <w:r w:rsidRPr="00503420">
        <w:rPr>
          <w:rFonts w:ascii="Times New Roman" w:hAnsi="Times New Roman" w:cs="Times New Roman"/>
          <w:i/>
          <w:sz w:val="24"/>
          <w:szCs w:val="24"/>
        </w:rPr>
        <w:t>T.F</w:t>
      </w:r>
      <w:r>
        <w:rPr>
          <w:rFonts w:ascii="Times New Roman" w:hAnsi="Times New Roman" w:cs="Times New Roman"/>
          <w:sz w:val="24"/>
          <w:szCs w:val="24"/>
        </w:rPr>
        <w:t xml:space="preserve"> </w:t>
      </w:r>
      <w:r w:rsidRPr="00503420">
        <w:rPr>
          <w:rFonts w:ascii="Times New Roman" w:hAnsi="Times New Roman" w:cs="Times New Roman"/>
          <w:i/>
          <w:sz w:val="24"/>
          <w:szCs w:val="24"/>
        </w:rPr>
        <w:t>Mapuvire</w:t>
      </w:r>
      <w:r>
        <w:rPr>
          <w:rFonts w:ascii="Times New Roman" w:hAnsi="Times New Roman" w:cs="Times New Roman"/>
          <w:sz w:val="24"/>
          <w:szCs w:val="24"/>
        </w:rPr>
        <w:t xml:space="preserve"> 2006 (2) ZLR 240 had this to say:-</w:t>
      </w:r>
    </w:p>
    <w:p w14:paraId="3A58E446" w14:textId="77777777" w:rsidR="000E46C9" w:rsidRDefault="000E46C9" w:rsidP="00B844B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a matter is urgent if when the cause of action arises giving rise to the need to act, the harm suffered or threatened must be redressed or arrested there and then for in waiting for the wheels of justice to grind at their ordinary pace, the aggrieved party would have irretrievably lost the right or legal interest that it seeks to protect and any approaches to court thereafter on that cause of action will be academic and of no direct benefit to the applicant.” </w:t>
      </w:r>
    </w:p>
    <w:p w14:paraId="7F3A31B6" w14:textId="13691B9D" w:rsidR="000E46C9" w:rsidRDefault="000E46C9"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respondents have been on this portion of the land for close to 3 </w:t>
      </w:r>
      <w:r w:rsidR="00260526">
        <w:rPr>
          <w:rFonts w:ascii="Times New Roman" w:hAnsi="Times New Roman" w:cs="Times New Roman"/>
          <w:sz w:val="24"/>
          <w:szCs w:val="24"/>
        </w:rPr>
        <w:t>months,</w:t>
      </w:r>
      <w:r>
        <w:rPr>
          <w:rFonts w:ascii="Times New Roman" w:hAnsi="Times New Roman" w:cs="Times New Roman"/>
          <w:sz w:val="24"/>
          <w:szCs w:val="24"/>
        </w:rPr>
        <w:t xml:space="preserve"> I am inclined to agree with </w:t>
      </w:r>
      <w:r w:rsidRPr="00453B24">
        <w:rPr>
          <w:rFonts w:ascii="Times New Roman" w:hAnsi="Times New Roman" w:cs="Times New Roman"/>
          <w:i/>
          <w:sz w:val="24"/>
          <w:szCs w:val="24"/>
        </w:rPr>
        <w:t>Advocate Siziba</w:t>
      </w:r>
      <w:r>
        <w:rPr>
          <w:rFonts w:ascii="Times New Roman" w:hAnsi="Times New Roman" w:cs="Times New Roman"/>
          <w:sz w:val="24"/>
          <w:szCs w:val="24"/>
        </w:rPr>
        <w:t xml:space="preserve"> that the</w:t>
      </w:r>
      <w:r w:rsidR="00533446">
        <w:rPr>
          <w:rFonts w:ascii="Times New Roman" w:hAnsi="Times New Roman" w:cs="Times New Roman"/>
          <w:sz w:val="24"/>
          <w:szCs w:val="24"/>
        </w:rPr>
        <w:t>y</w:t>
      </w:r>
      <w:r>
        <w:rPr>
          <w:rFonts w:ascii="Times New Roman" w:hAnsi="Times New Roman" w:cs="Times New Roman"/>
          <w:sz w:val="24"/>
          <w:szCs w:val="24"/>
        </w:rPr>
        <w:t xml:space="preserve"> are not directly interfering with the operations of the applicants to the extent of causing such harm as to necessitate the hearing of this application on an urgent basis.</w:t>
      </w:r>
    </w:p>
    <w:p w14:paraId="7691FC9D" w14:textId="77777777" w:rsidR="00CA50E7" w:rsidRDefault="00CA50E7"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to suggest that commercial urgency is no urgency where it has been shown that a failure to hear the matter on an urgent basis would result in irretrievable loss to the applicant.</w:t>
      </w:r>
    </w:p>
    <w:p w14:paraId="599509A5" w14:textId="77777777" w:rsidR="00CA50E7" w:rsidRDefault="00CA50E7"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was stated by M</w:t>
      </w:r>
      <w:r w:rsidRPr="006A6C58">
        <w:rPr>
          <w:rFonts w:ascii="Times New Roman" w:hAnsi="Times New Roman" w:cs="Times New Roman"/>
          <w:sz w:val="20"/>
          <w:szCs w:val="20"/>
        </w:rPr>
        <w:t>AKONESE J</w:t>
      </w:r>
      <w:r>
        <w:rPr>
          <w:rFonts w:ascii="Times New Roman" w:hAnsi="Times New Roman" w:cs="Times New Roman"/>
          <w:sz w:val="24"/>
          <w:szCs w:val="24"/>
        </w:rPr>
        <w:t xml:space="preserve"> in </w:t>
      </w:r>
      <w:r w:rsidRPr="006A6C58">
        <w:rPr>
          <w:rFonts w:ascii="Times New Roman" w:hAnsi="Times New Roman" w:cs="Times New Roman"/>
          <w:i/>
          <w:sz w:val="24"/>
          <w:szCs w:val="24"/>
        </w:rPr>
        <w:t>Merspin Ltd</w:t>
      </w:r>
      <w:r>
        <w:rPr>
          <w:rFonts w:ascii="Times New Roman" w:hAnsi="Times New Roman" w:cs="Times New Roman"/>
          <w:sz w:val="24"/>
          <w:szCs w:val="24"/>
        </w:rPr>
        <w:t xml:space="preserve"> v </w:t>
      </w:r>
      <w:r w:rsidRPr="006A6C58">
        <w:rPr>
          <w:rFonts w:ascii="Times New Roman" w:hAnsi="Times New Roman" w:cs="Times New Roman"/>
          <w:i/>
          <w:sz w:val="24"/>
          <w:szCs w:val="24"/>
        </w:rPr>
        <w:t>Cecil Madondo N.O</w:t>
      </w:r>
      <w:r>
        <w:rPr>
          <w:rFonts w:ascii="Times New Roman" w:hAnsi="Times New Roman" w:cs="Times New Roman"/>
          <w:sz w:val="24"/>
          <w:szCs w:val="24"/>
        </w:rPr>
        <w:t xml:space="preserve"> HB 276-18:-</w:t>
      </w:r>
    </w:p>
    <w:p w14:paraId="459FED76" w14:textId="77777777" w:rsidR="00CA50E7" w:rsidRDefault="00CA50E7" w:rsidP="006A6C5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matters involving commercial urgency, the court ought, in my view to assess the potential prejudice to an affected party.”</w:t>
      </w:r>
    </w:p>
    <w:p w14:paraId="23659EA3" w14:textId="77777777" w:rsidR="00CA50E7" w:rsidRDefault="00CA50E7" w:rsidP="00F61847">
      <w:pPr>
        <w:spacing w:line="360" w:lineRule="auto"/>
        <w:ind w:firstLine="720"/>
        <w:jc w:val="both"/>
        <w:rPr>
          <w:rFonts w:ascii="Times New Roman" w:hAnsi="Times New Roman" w:cs="Times New Roman"/>
          <w:sz w:val="24"/>
          <w:szCs w:val="24"/>
        </w:rPr>
      </w:pPr>
      <w:r w:rsidRPr="006A6C58">
        <w:rPr>
          <w:rFonts w:ascii="Times New Roman" w:hAnsi="Times New Roman" w:cs="Times New Roman"/>
          <w:i/>
          <w:sz w:val="24"/>
          <w:szCs w:val="24"/>
        </w:rPr>
        <w:t>In casu</w:t>
      </w:r>
      <w:r>
        <w:rPr>
          <w:rFonts w:ascii="Times New Roman" w:hAnsi="Times New Roman" w:cs="Times New Roman"/>
          <w:sz w:val="24"/>
          <w:szCs w:val="24"/>
        </w:rPr>
        <w:t xml:space="preserve"> I am not persuaded that the occupation of this portion of the farm since December 2021 will result in such harm as to warrant immediate relief in the form of an urgent hearing of the matter.</w:t>
      </w:r>
    </w:p>
    <w:p w14:paraId="0C8393BB" w14:textId="77777777" w:rsidR="00CA50E7" w:rsidRDefault="00CA50E7"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A6C58">
        <w:rPr>
          <w:rFonts w:ascii="Times New Roman" w:hAnsi="Times New Roman" w:cs="Times New Roman"/>
          <w:i/>
          <w:sz w:val="24"/>
          <w:szCs w:val="24"/>
        </w:rPr>
        <w:t>Triple C Pigs (Partnership) and Another</w:t>
      </w:r>
      <w:r>
        <w:rPr>
          <w:rFonts w:ascii="Times New Roman" w:hAnsi="Times New Roman" w:cs="Times New Roman"/>
          <w:sz w:val="24"/>
          <w:szCs w:val="24"/>
        </w:rPr>
        <w:t xml:space="preserve"> v </w:t>
      </w:r>
      <w:r w:rsidRPr="006A6C58">
        <w:rPr>
          <w:rFonts w:ascii="Times New Roman" w:hAnsi="Times New Roman" w:cs="Times New Roman"/>
          <w:i/>
          <w:sz w:val="24"/>
          <w:szCs w:val="24"/>
        </w:rPr>
        <w:t>Commissioner General Zimbabwe</w:t>
      </w:r>
      <w:r>
        <w:rPr>
          <w:rFonts w:ascii="Times New Roman" w:hAnsi="Times New Roman" w:cs="Times New Roman"/>
          <w:sz w:val="24"/>
          <w:szCs w:val="24"/>
        </w:rPr>
        <w:t xml:space="preserve"> </w:t>
      </w:r>
      <w:r w:rsidRPr="006A6C58">
        <w:rPr>
          <w:rFonts w:ascii="Times New Roman" w:hAnsi="Times New Roman" w:cs="Times New Roman"/>
          <w:i/>
          <w:sz w:val="24"/>
          <w:szCs w:val="24"/>
        </w:rPr>
        <w:t>Authority Revenue</w:t>
      </w:r>
      <w:r>
        <w:rPr>
          <w:rFonts w:ascii="Times New Roman" w:hAnsi="Times New Roman" w:cs="Times New Roman"/>
          <w:sz w:val="24"/>
          <w:szCs w:val="24"/>
        </w:rPr>
        <w:t xml:space="preserve"> HH 7-2007 G</w:t>
      </w:r>
      <w:r w:rsidRPr="006A6C58">
        <w:rPr>
          <w:rFonts w:ascii="Times New Roman" w:hAnsi="Times New Roman" w:cs="Times New Roman"/>
          <w:sz w:val="20"/>
          <w:szCs w:val="20"/>
        </w:rPr>
        <w:t>OWORA J</w:t>
      </w:r>
      <w:r>
        <w:rPr>
          <w:rFonts w:ascii="Times New Roman" w:hAnsi="Times New Roman" w:cs="Times New Roman"/>
          <w:sz w:val="24"/>
          <w:szCs w:val="24"/>
        </w:rPr>
        <w:t xml:space="preserve"> (as she then was) quoted, with approval, G</w:t>
      </w:r>
      <w:r w:rsidRPr="006A6C58">
        <w:rPr>
          <w:rFonts w:ascii="Times New Roman" w:hAnsi="Times New Roman" w:cs="Times New Roman"/>
          <w:sz w:val="20"/>
          <w:szCs w:val="20"/>
        </w:rPr>
        <w:t>ILLESPIE</w:t>
      </w:r>
      <w:r>
        <w:rPr>
          <w:rFonts w:ascii="Times New Roman" w:hAnsi="Times New Roman" w:cs="Times New Roman"/>
          <w:sz w:val="24"/>
          <w:szCs w:val="24"/>
        </w:rPr>
        <w:t xml:space="preserve"> </w:t>
      </w:r>
      <w:r w:rsidRPr="006A6C58">
        <w:rPr>
          <w:rFonts w:ascii="Times New Roman" w:hAnsi="Times New Roman" w:cs="Times New Roman"/>
          <w:sz w:val="20"/>
          <w:szCs w:val="20"/>
        </w:rPr>
        <w:t>J</w:t>
      </w:r>
      <w:r>
        <w:rPr>
          <w:rFonts w:ascii="Times New Roman" w:hAnsi="Times New Roman" w:cs="Times New Roman"/>
          <w:sz w:val="24"/>
          <w:szCs w:val="24"/>
        </w:rPr>
        <w:t xml:space="preserve"> in </w:t>
      </w:r>
      <w:r w:rsidRPr="006A6C58">
        <w:rPr>
          <w:rFonts w:ascii="Times New Roman" w:hAnsi="Times New Roman" w:cs="Times New Roman"/>
          <w:i/>
          <w:sz w:val="24"/>
          <w:szCs w:val="24"/>
        </w:rPr>
        <w:t>General Transport and Engineering P/L and Others</w:t>
      </w:r>
      <w:r>
        <w:rPr>
          <w:rFonts w:ascii="Times New Roman" w:hAnsi="Times New Roman" w:cs="Times New Roman"/>
          <w:sz w:val="24"/>
          <w:szCs w:val="24"/>
        </w:rPr>
        <w:t xml:space="preserve"> v </w:t>
      </w:r>
      <w:r w:rsidRPr="006A6C58">
        <w:rPr>
          <w:rFonts w:ascii="Times New Roman" w:hAnsi="Times New Roman" w:cs="Times New Roman"/>
          <w:i/>
          <w:sz w:val="24"/>
          <w:szCs w:val="24"/>
        </w:rPr>
        <w:t>Zimbank Corporation P/L</w:t>
      </w:r>
      <w:r>
        <w:rPr>
          <w:rFonts w:ascii="Times New Roman" w:hAnsi="Times New Roman" w:cs="Times New Roman"/>
          <w:sz w:val="24"/>
          <w:szCs w:val="24"/>
        </w:rPr>
        <w:t xml:space="preserve"> where the learned Judge said:-</w:t>
      </w:r>
    </w:p>
    <w:p w14:paraId="2EC72F79" w14:textId="495D199E" w:rsidR="0055170B" w:rsidRDefault="0055170B" w:rsidP="006A6C5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party who brings proceedings urgently gains a considerable advantage over persons whose disputes are being dealt with in the normal course of events.  This preferential treatment is only extended where good cause can be shown for treating one litigant differently from most litigants.  For </w:t>
      </w:r>
      <w:r w:rsidR="006E6B1F">
        <w:rPr>
          <w:rFonts w:ascii="Times New Roman" w:hAnsi="Times New Roman" w:cs="Times New Roman"/>
          <w:sz w:val="24"/>
          <w:szCs w:val="24"/>
        </w:rPr>
        <w:t>instance,</w:t>
      </w:r>
      <w:r>
        <w:rPr>
          <w:rFonts w:ascii="Times New Roman" w:hAnsi="Times New Roman" w:cs="Times New Roman"/>
          <w:sz w:val="24"/>
          <w:szCs w:val="24"/>
        </w:rPr>
        <w:t xml:space="preserve"> where, if it is not afforded</w:t>
      </w:r>
      <w:r w:rsidR="007C73C6">
        <w:rPr>
          <w:rFonts w:ascii="Times New Roman" w:hAnsi="Times New Roman" w:cs="Times New Roman"/>
          <w:sz w:val="24"/>
          <w:szCs w:val="24"/>
        </w:rPr>
        <w:t>,</w:t>
      </w:r>
      <w:r>
        <w:rPr>
          <w:rFonts w:ascii="Times New Roman" w:hAnsi="Times New Roman" w:cs="Times New Roman"/>
          <w:sz w:val="24"/>
          <w:szCs w:val="24"/>
        </w:rPr>
        <w:t xml:space="preserve"> the eventual relief will be hollow because of the delay in obtaining it.”</w:t>
      </w:r>
    </w:p>
    <w:p w14:paraId="2A74F3D3" w14:textId="4FE4E91F" w:rsidR="0055170B" w:rsidRDefault="0055170B"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on the facts, that any subsequent relief the applicants would get will be hollow.</w:t>
      </w:r>
    </w:p>
    <w:p w14:paraId="0476A37E" w14:textId="1949D0EF" w:rsidR="006E6B1F" w:rsidRDefault="009B5DE1" w:rsidP="00620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“Naturally every litigant appearing before these courts wishes to have their matter heard on an urgent basis, because the longer it takes to obtain relief, the more it seems that justice is </w:t>
      </w:r>
      <w:r>
        <w:rPr>
          <w:rFonts w:ascii="Times New Roman" w:hAnsi="Times New Roman" w:cs="Times New Roman"/>
          <w:sz w:val="24"/>
          <w:szCs w:val="24"/>
        </w:rPr>
        <w:lastRenderedPageBreak/>
        <w:t xml:space="preserve">being delayed and thus denied. Equally, the courts in order to ensure delivery of justice, would endeavour to hear matters as soon as is reasonably practicable” (Triple C Pigs and Anor v Commissioner General, ZRA. </w:t>
      </w:r>
      <w:r w:rsidR="00C017C6">
        <w:rPr>
          <w:rFonts w:ascii="Times New Roman" w:hAnsi="Times New Roman" w:cs="Times New Roman"/>
          <w:sz w:val="24"/>
          <w:szCs w:val="24"/>
        </w:rPr>
        <w:t>(</w:t>
      </w:r>
      <w:proofErr w:type="gramStart"/>
      <w:r w:rsidR="00C017C6">
        <w:rPr>
          <w:rFonts w:ascii="Times New Roman" w:hAnsi="Times New Roman" w:cs="Times New Roman"/>
          <w:sz w:val="24"/>
          <w:szCs w:val="24"/>
        </w:rPr>
        <w:t>supra</w:t>
      </w:r>
      <w:proofErr w:type="gramEnd"/>
      <w:r w:rsidR="00C017C6">
        <w:rPr>
          <w:rFonts w:ascii="Times New Roman" w:hAnsi="Times New Roman" w:cs="Times New Roman"/>
          <w:sz w:val="24"/>
          <w:szCs w:val="24"/>
        </w:rPr>
        <w:t>))</w:t>
      </w:r>
    </w:p>
    <w:p w14:paraId="63BAA856" w14:textId="3849A45B" w:rsidR="0055170B" w:rsidRDefault="006208B1"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accepted that every</w:t>
      </w:r>
      <w:r w:rsidR="0055170B">
        <w:rPr>
          <w:rFonts w:ascii="Times New Roman" w:hAnsi="Times New Roman" w:cs="Times New Roman"/>
          <w:sz w:val="24"/>
          <w:szCs w:val="24"/>
        </w:rPr>
        <w:t xml:space="preserve"> litigant would want their matters heard on an urgent </w:t>
      </w:r>
      <w:r>
        <w:rPr>
          <w:rFonts w:ascii="Times New Roman" w:hAnsi="Times New Roman" w:cs="Times New Roman"/>
          <w:sz w:val="24"/>
          <w:szCs w:val="24"/>
        </w:rPr>
        <w:t>basis because</w:t>
      </w:r>
      <w:r w:rsidR="0055170B">
        <w:rPr>
          <w:rFonts w:ascii="Times New Roman" w:hAnsi="Times New Roman" w:cs="Times New Roman"/>
          <w:sz w:val="24"/>
          <w:szCs w:val="24"/>
        </w:rPr>
        <w:t xml:space="preserve"> they deem them urgent but the court has to be persuaded </w:t>
      </w:r>
      <w:r w:rsidR="00DB61F4">
        <w:rPr>
          <w:rFonts w:ascii="Times New Roman" w:hAnsi="Times New Roman" w:cs="Times New Roman"/>
          <w:sz w:val="24"/>
          <w:szCs w:val="24"/>
        </w:rPr>
        <w:t>that such litigants deserve to jump the queue if wh</w:t>
      </w:r>
      <w:r>
        <w:rPr>
          <w:rFonts w:ascii="Times New Roman" w:hAnsi="Times New Roman" w:cs="Times New Roman"/>
          <w:sz w:val="24"/>
          <w:szCs w:val="24"/>
        </w:rPr>
        <w:t>atev</w:t>
      </w:r>
      <w:r w:rsidR="00DB61F4">
        <w:rPr>
          <w:rFonts w:ascii="Times New Roman" w:hAnsi="Times New Roman" w:cs="Times New Roman"/>
          <w:sz w:val="24"/>
          <w:szCs w:val="24"/>
        </w:rPr>
        <w:t>er relief they subsequently get is to have any meaning.</w:t>
      </w:r>
      <w:r>
        <w:rPr>
          <w:rFonts w:ascii="Times New Roman" w:hAnsi="Times New Roman" w:cs="Times New Roman"/>
          <w:sz w:val="24"/>
          <w:szCs w:val="24"/>
        </w:rPr>
        <w:t xml:space="preserve"> It is a discretion the court has to exercise judiciously.</w:t>
      </w:r>
    </w:p>
    <w:p w14:paraId="0AD8DE69" w14:textId="77777777" w:rsidR="00DB61F4" w:rsidRDefault="00DB61F4"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considered view that a case for urgency has not been made </w:t>
      </w:r>
      <w:r w:rsidRPr="006A6C58">
        <w:rPr>
          <w:rFonts w:ascii="Times New Roman" w:hAnsi="Times New Roman" w:cs="Times New Roman"/>
          <w:i/>
          <w:sz w:val="24"/>
          <w:szCs w:val="24"/>
        </w:rPr>
        <w:t>in casu</w:t>
      </w:r>
      <w:r>
        <w:rPr>
          <w:rFonts w:ascii="Times New Roman" w:hAnsi="Times New Roman" w:cs="Times New Roman"/>
          <w:sz w:val="24"/>
          <w:szCs w:val="24"/>
        </w:rPr>
        <w:t>.  I therefore decline to exercise my discretion in favour of the applicants.</w:t>
      </w:r>
    </w:p>
    <w:p w14:paraId="3CD91C97" w14:textId="77777777" w:rsidR="00DB61F4" w:rsidRDefault="00DB61F4"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have asked for punitive costs.  I see no justification for such.  There is nothing the applicants have done which deserves censure by an award of punitive costs.  Whilst the norm is that costs follow the cause, the circumstances of this matter persuade me not to make an award for costs.</w:t>
      </w:r>
    </w:p>
    <w:p w14:paraId="702A9A67" w14:textId="77777777" w:rsidR="00DB61F4" w:rsidRDefault="00DB61F4" w:rsidP="00F61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14:paraId="2D72618C" w14:textId="77777777" w:rsidR="00DB61F4" w:rsidRDefault="00DB61F4" w:rsidP="00F6184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6A6C58">
        <w:rPr>
          <w:rFonts w:ascii="Times New Roman" w:hAnsi="Times New Roman" w:cs="Times New Roman"/>
          <w:i/>
          <w:sz w:val="24"/>
          <w:szCs w:val="24"/>
        </w:rPr>
        <w:t>in limine</w:t>
      </w:r>
      <w:r>
        <w:rPr>
          <w:rFonts w:ascii="Times New Roman" w:hAnsi="Times New Roman" w:cs="Times New Roman"/>
          <w:sz w:val="24"/>
          <w:szCs w:val="24"/>
        </w:rPr>
        <w:t xml:space="preserve"> that the application is not urgent is upheld.</w:t>
      </w:r>
    </w:p>
    <w:p w14:paraId="181502B7" w14:textId="77777777" w:rsidR="00DB61F4" w:rsidRDefault="00DB61F4" w:rsidP="00F6184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accordingly struck off the roll of urgent matters.</w:t>
      </w:r>
    </w:p>
    <w:p w14:paraId="7915EB90" w14:textId="77777777" w:rsidR="00DB61F4" w:rsidRDefault="00DB61F4" w:rsidP="00F6184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14:paraId="58FADF48" w14:textId="77777777" w:rsidR="007E34A9" w:rsidRDefault="007E34A9" w:rsidP="00F61847">
      <w:pPr>
        <w:spacing w:line="360" w:lineRule="auto"/>
        <w:jc w:val="both"/>
        <w:rPr>
          <w:rFonts w:ascii="Times New Roman" w:hAnsi="Times New Roman" w:cs="Times New Roman"/>
          <w:sz w:val="24"/>
          <w:szCs w:val="24"/>
        </w:rPr>
      </w:pPr>
    </w:p>
    <w:p w14:paraId="2B54C39F" w14:textId="77777777" w:rsidR="006A6C58" w:rsidRDefault="006A6C58" w:rsidP="00F61847">
      <w:pPr>
        <w:pStyle w:val="NoSpacing"/>
        <w:jc w:val="both"/>
        <w:rPr>
          <w:i/>
        </w:rPr>
      </w:pPr>
    </w:p>
    <w:p w14:paraId="6DE164E7" w14:textId="77777777" w:rsidR="006A6C58" w:rsidRDefault="006A6C58" w:rsidP="00F61847">
      <w:pPr>
        <w:pStyle w:val="NoSpacing"/>
        <w:jc w:val="both"/>
        <w:rPr>
          <w:i/>
        </w:rPr>
      </w:pPr>
    </w:p>
    <w:p w14:paraId="7AE8F052" w14:textId="77777777" w:rsidR="006A6C58" w:rsidRDefault="006A6C58" w:rsidP="00F61847">
      <w:pPr>
        <w:pStyle w:val="NoSpacing"/>
        <w:jc w:val="both"/>
        <w:rPr>
          <w:i/>
        </w:rPr>
      </w:pPr>
    </w:p>
    <w:p w14:paraId="5558641D" w14:textId="77777777" w:rsidR="007E34A9" w:rsidRDefault="007E34A9" w:rsidP="00F61847">
      <w:pPr>
        <w:pStyle w:val="NoSpacing"/>
        <w:jc w:val="both"/>
      </w:pPr>
      <w:r w:rsidRPr="007E34A9">
        <w:rPr>
          <w:i/>
        </w:rPr>
        <w:t>Webb Low &amp; Barry Inc. Ben Baron &amp; Partners</w:t>
      </w:r>
      <w:r>
        <w:t>, applicants’ legal practitioners</w:t>
      </w:r>
    </w:p>
    <w:p w14:paraId="3B057CC9" w14:textId="77777777" w:rsidR="007E34A9" w:rsidRPr="007E34A9" w:rsidRDefault="007E34A9" w:rsidP="00F61847">
      <w:pPr>
        <w:pStyle w:val="NoSpacing"/>
        <w:jc w:val="both"/>
      </w:pPr>
      <w:r w:rsidRPr="007E34A9">
        <w:rPr>
          <w:i/>
        </w:rPr>
        <w:t>Ndove &amp; Associates</w:t>
      </w:r>
      <w:r>
        <w:t>, respondents’ legal practitioners</w:t>
      </w:r>
    </w:p>
    <w:p w14:paraId="5C90F319" w14:textId="77777777" w:rsidR="00CA50E7" w:rsidRDefault="00CA50E7" w:rsidP="007E34A9">
      <w:pPr>
        <w:pStyle w:val="NoSpacing"/>
      </w:pPr>
    </w:p>
    <w:p w14:paraId="3FCAFC3F" w14:textId="77777777" w:rsidR="00CA50E7" w:rsidRPr="004E6D65" w:rsidRDefault="00CA50E7" w:rsidP="000E46C9">
      <w:pPr>
        <w:spacing w:line="360" w:lineRule="auto"/>
        <w:ind w:left="720"/>
        <w:jc w:val="both"/>
        <w:rPr>
          <w:rFonts w:ascii="Times New Roman" w:hAnsi="Times New Roman" w:cs="Times New Roman"/>
          <w:sz w:val="24"/>
          <w:szCs w:val="24"/>
        </w:rPr>
      </w:pPr>
    </w:p>
    <w:p w14:paraId="693BC185" w14:textId="77777777" w:rsidR="004E6D65" w:rsidRPr="00CF167B" w:rsidRDefault="004E6D65" w:rsidP="00F304E8">
      <w:pPr>
        <w:spacing w:line="360" w:lineRule="auto"/>
        <w:ind w:firstLine="720"/>
        <w:jc w:val="both"/>
        <w:rPr>
          <w:rFonts w:ascii="Times New Roman" w:hAnsi="Times New Roman" w:cs="Times New Roman"/>
          <w:sz w:val="24"/>
          <w:szCs w:val="24"/>
        </w:rPr>
      </w:pPr>
    </w:p>
    <w:p w14:paraId="347BF3D8" w14:textId="77777777"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3B4C6" w14:textId="77777777" w:rsidR="00E07236" w:rsidRDefault="00E07236" w:rsidP="00F61847">
      <w:pPr>
        <w:spacing w:after="0" w:line="240" w:lineRule="auto"/>
      </w:pPr>
      <w:r>
        <w:separator/>
      </w:r>
    </w:p>
  </w:endnote>
  <w:endnote w:type="continuationSeparator" w:id="0">
    <w:p w14:paraId="46182082" w14:textId="77777777" w:rsidR="00E07236" w:rsidRDefault="00E07236" w:rsidP="00F6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60431" w14:textId="77777777" w:rsidR="008C3B93" w:rsidRDefault="008C3B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4C0B" w14:textId="77777777" w:rsidR="008C3B93" w:rsidRDefault="008C3B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EB77" w14:textId="77777777" w:rsidR="008C3B93" w:rsidRDefault="008C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667DC" w14:textId="77777777" w:rsidR="00E07236" w:rsidRDefault="00E07236" w:rsidP="00F61847">
      <w:pPr>
        <w:spacing w:after="0" w:line="240" w:lineRule="auto"/>
      </w:pPr>
      <w:r>
        <w:separator/>
      </w:r>
    </w:p>
  </w:footnote>
  <w:footnote w:type="continuationSeparator" w:id="0">
    <w:p w14:paraId="6E055D1F" w14:textId="77777777" w:rsidR="00E07236" w:rsidRDefault="00E07236" w:rsidP="00F61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30A8B" w14:textId="77777777" w:rsidR="008C3B93" w:rsidRDefault="008C3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808127"/>
      <w:docPartObj>
        <w:docPartGallery w:val="Page Numbers (Top of Page)"/>
        <w:docPartUnique/>
      </w:docPartObj>
    </w:sdtPr>
    <w:sdtEndPr>
      <w:rPr>
        <w:rFonts w:ascii="Times New Roman" w:hAnsi="Times New Roman" w:cs="Times New Roman"/>
        <w:noProof/>
        <w:sz w:val="24"/>
        <w:szCs w:val="24"/>
      </w:rPr>
    </w:sdtEndPr>
    <w:sdtContent>
      <w:p w14:paraId="784E5DC1" w14:textId="77777777" w:rsidR="00F61847" w:rsidRPr="00F61847" w:rsidRDefault="00F61847">
        <w:pPr>
          <w:pStyle w:val="Header"/>
          <w:jc w:val="right"/>
          <w:rPr>
            <w:rFonts w:ascii="Times New Roman" w:hAnsi="Times New Roman" w:cs="Times New Roman"/>
            <w:noProof/>
            <w:sz w:val="24"/>
            <w:szCs w:val="24"/>
          </w:rPr>
        </w:pPr>
        <w:r w:rsidRPr="00F61847">
          <w:rPr>
            <w:rFonts w:ascii="Times New Roman" w:hAnsi="Times New Roman" w:cs="Times New Roman"/>
            <w:sz w:val="24"/>
            <w:szCs w:val="24"/>
          </w:rPr>
          <w:fldChar w:fldCharType="begin"/>
        </w:r>
        <w:r w:rsidRPr="00F61847">
          <w:rPr>
            <w:rFonts w:ascii="Times New Roman" w:hAnsi="Times New Roman" w:cs="Times New Roman"/>
            <w:sz w:val="24"/>
            <w:szCs w:val="24"/>
          </w:rPr>
          <w:instrText xml:space="preserve"> PAGE   \* MERGEFORMAT </w:instrText>
        </w:r>
        <w:r w:rsidRPr="00F61847">
          <w:rPr>
            <w:rFonts w:ascii="Times New Roman" w:hAnsi="Times New Roman" w:cs="Times New Roman"/>
            <w:sz w:val="24"/>
            <w:szCs w:val="24"/>
          </w:rPr>
          <w:fldChar w:fldCharType="separate"/>
        </w:r>
        <w:r w:rsidR="0000467B">
          <w:rPr>
            <w:rFonts w:ascii="Times New Roman" w:hAnsi="Times New Roman" w:cs="Times New Roman"/>
            <w:noProof/>
            <w:sz w:val="24"/>
            <w:szCs w:val="24"/>
          </w:rPr>
          <w:t>7</w:t>
        </w:r>
        <w:r w:rsidRPr="00F61847">
          <w:rPr>
            <w:rFonts w:ascii="Times New Roman" w:hAnsi="Times New Roman" w:cs="Times New Roman"/>
            <w:noProof/>
            <w:sz w:val="24"/>
            <w:szCs w:val="24"/>
          </w:rPr>
          <w:fldChar w:fldCharType="end"/>
        </w:r>
      </w:p>
      <w:p w14:paraId="716FA85A" w14:textId="1960F233" w:rsidR="00F61847" w:rsidRPr="00F61847" w:rsidRDefault="00F61847">
        <w:pPr>
          <w:pStyle w:val="Header"/>
          <w:jc w:val="right"/>
          <w:rPr>
            <w:rFonts w:ascii="Times New Roman" w:hAnsi="Times New Roman" w:cs="Times New Roman"/>
            <w:noProof/>
            <w:sz w:val="24"/>
            <w:szCs w:val="24"/>
          </w:rPr>
        </w:pPr>
        <w:r w:rsidRPr="00F61847">
          <w:rPr>
            <w:rFonts w:ascii="Times New Roman" w:hAnsi="Times New Roman" w:cs="Times New Roman"/>
            <w:noProof/>
            <w:sz w:val="24"/>
            <w:szCs w:val="24"/>
          </w:rPr>
          <w:t>HB</w:t>
        </w:r>
        <w:r w:rsidR="008C3B93">
          <w:rPr>
            <w:rFonts w:ascii="Times New Roman" w:hAnsi="Times New Roman" w:cs="Times New Roman"/>
            <w:noProof/>
            <w:sz w:val="24"/>
            <w:szCs w:val="24"/>
          </w:rPr>
          <w:t xml:space="preserve"> 39/22</w:t>
        </w:r>
      </w:p>
      <w:p w14:paraId="639A6C9E" w14:textId="77777777" w:rsidR="00F61847" w:rsidRPr="00F61847" w:rsidRDefault="00F61847">
        <w:pPr>
          <w:pStyle w:val="Header"/>
          <w:jc w:val="right"/>
          <w:rPr>
            <w:rFonts w:ascii="Times New Roman" w:hAnsi="Times New Roman" w:cs="Times New Roman"/>
            <w:noProof/>
            <w:sz w:val="24"/>
            <w:szCs w:val="24"/>
          </w:rPr>
        </w:pPr>
        <w:r w:rsidRPr="00F61847">
          <w:rPr>
            <w:rFonts w:ascii="Times New Roman" w:hAnsi="Times New Roman" w:cs="Times New Roman"/>
            <w:noProof/>
            <w:sz w:val="24"/>
            <w:szCs w:val="24"/>
          </w:rPr>
          <w:t>HC 2031/21</w:t>
        </w:r>
      </w:p>
      <w:p w14:paraId="3645E734" w14:textId="77777777" w:rsidR="00F61847" w:rsidRPr="00F61847" w:rsidRDefault="00F61847">
        <w:pPr>
          <w:pStyle w:val="Header"/>
          <w:jc w:val="right"/>
          <w:rPr>
            <w:rFonts w:ascii="Times New Roman" w:hAnsi="Times New Roman" w:cs="Times New Roman"/>
            <w:noProof/>
            <w:sz w:val="24"/>
            <w:szCs w:val="24"/>
          </w:rPr>
        </w:pPr>
        <w:r w:rsidRPr="00F61847">
          <w:rPr>
            <w:rFonts w:ascii="Times New Roman" w:hAnsi="Times New Roman" w:cs="Times New Roman"/>
            <w:noProof/>
            <w:sz w:val="24"/>
            <w:szCs w:val="24"/>
          </w:rPr>
          <w:t>XREF SCB 69/21</w:t>
        </w:r>
      </w:p>
      <w:p w14:paraId="32C38EC2" w14:textId="77777777" w:rsidR="00F61847" w:rsidRPr="00F61847" w:rsidRDefault="00F61847">
        <w:pPr>
          <w:pStyle w:val="Header"/>
          <w:jc w:val="right"/>
          <w:rPr>
            <w:rFonts w:ascii="Times New Roman" w:hAnsi="Times New Roman" w:cs="Times New Roman"/>
            <w:sz w:val="24"/>
            <w:szCs w:val="24"/>
          </w:rPr>
        </w:pPr>
        <w:r w:rsidRPr="00F61847">
          <w:rPr>
            <w:rFonts w:ascii="Times New Roman" w:hAnsi="Times New Roman" w:cs="Times New Roman"/>
            <w:noProof/>
            <w:sz w:val="24"/>
            <w:szCs w:val="24"/>
          </w:rPr>
          <w:t>XREF HC 1917/21</w:t>
        </w:r>
      </w:p>
    </w:sdtContent>
  </w:sdt>
  <w:p w14:paraId="13486C4A" w14:textId="77777777" w:rsidR="00F61847" w:rsidRDefault="00F61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6E539" w14:textId="77777777" w:rsidR="008C3B93" w:rsidRDefault="008C3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68AC"/>
    <w:multiLevelType w:val="hybridMultilevel"/>
    <w:tmpl w:val="9306EF38"/>
    <w:lvl w:ilvl="0" w:tplc="A392832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9FD5F43"/>
    <w:multiLevelType w:val="hybridMultilevel"/>
    <w:tmpl w:val="FCC012C4"/>
    <w:lvl w:ilvl="0" w:tplc="7708DA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F96416F"/>
    <w:multiLevelType w:val="hybridMultilevel"/>
    <w:tmpl w:val="88521D30"/>
    <w:lvl w:ilvl="0" w:tplc="269476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BCA547E"/>
    <w:multiLevelType w:val="hybridMultilevel"/>
    <w:tmpl w:val="C86A3092"/>
    <w:lvl w:ilvl="0" w:tplc="5B5E92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E5E3CB7"/>
    <w:multiLevelType w:val="hybridMultilevel"/>
    <w:tmpl w:val="1678623E"/>
    <w:lvl w:ilvl="0" w:tplc="E698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8A"/>
    <w:rsid w:val="00002AD6"/>
    <w:rsid w:val="0000467B"/>
    <w:rsid w:val="000D1FE3"/>
    <w:rsid w:val="000E46C9"/>
    <w:rsid w:val="0017207C"/>
    <w:rsid w:val="00223694"/>
    <w:rsid w:val="00260526"/>
    <w:rsid w:val="00261FCD"/>
    <w:rsid w:val="002A266C"/>
    <w:rsid w:val="002F10BB"/>
    <w:rsid w:val="003D1FC3"/>
    <w:rsid w:val="00426B14"/>
    <w:rsid w:val="00453B24"/>
    <w:rsid w:val="004773FD"/>
    <w:rsid w:val="00483EA6"/>
    <w:rsid w:val="004B598E"/>
    <w:rsid w:val="004E6D65"/>
    <w:rsid w:val="00503420"/>
    <w:rsid w:val="00522970"/>
    <w:rsid w:val="00533446"/>
    <w:rsid w:val="0055170B"/>
    <w:rsid w:val="006208B1"/>
    <w:rsid w:val="006368B3"/>
    <w:rsid w:val="00681D6A"/>
    <w:rsid w:val="00694F0E"/>
    <w:rsid w:val="006A6C58"/>
    <w:rsid w:val="006C24B6"/>
    <w:rsid w:val="006E6B1F"/>
    <w:rsid w:val="006F709A"/>
    <w:rsid w:val="00707925"/>
    <w:rsid w:val="00742E3E"/>
    <w:rsid w:val="0077101F"/>
    <w:rsid w:val="007C73C6"/>
    <w:rsid w:val="007D050F"/>
    <w:rsid w:val="007E34A9"/>
    <w:rsid w:val="007F35BF"/>
    <w:rsid w:val="00894612"/>
    <w:rsid w:val="008A2238"/>
    <w:rsid w:val="008C122A"/>
    <w:rsid w:val="008C3758"/>
    <w:rsid w:val="008C3B93"/>
    <w:rsid w:val="008D7842"/>
    <w:rsid w:val="008F798A"/>
    <w:rsid w:val="00903638"/>
    <w:rsid w:val="009270CA"/>
    <w:rsid w:val="00934BF2"/>
    <w:rsid w:val="009A497F"/>
    <w:rsid w:val="009B5DE1"/>
    <w:rsid w:val="009C0B97"/>
    <w:rsid w:val="00A66AF5"/>
    <w:rsid w:val="00AD3C90"/>
    <w:rsid w:val="00AD4673"/>
    <w:rsid w:val="00B127FC"/>
    <w:rsid w:val="00B844B1"/>
    <w:rsid w:val="00C017C6"/>
    <w:rsid w:val="00C13E48"/>
    <w:rsid w:val="00CA50E7"/>
    <w:rsid w:val="00CD6BF9"/>
    <w:rsid w:val="00CF167B"/>
    <w:rsid w:val="00DB61F4"/>
    <w:rsid w:val="00E07236"/>
    <w:rsid w:val="00E61DA1"/>
    <w:rsid w:val="00EB5686"/>
    <w:rsid w:val="00F304E8"/>
    <w:rsid w:val="00F362A3"/>
    <w:rsid w:val="00F560D3"/>
    <w:rsid w:val="00F61847"/>
    <w:rsid w:val="00FA77EF"/>
    <w:rsid w:val="00FE65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DF357"/>
  <w15:chartTrackingRefBased/>
  <w15:docId w15:val="{3D58BC20-8D1D-4FFD-8ED3-A091F108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8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798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26B14"/>
    <w:pPr>
      <w:ind w:left="720"/>
      <w:contextualSpacing/>
    </w:pPr>
  </w:style>
  <w:style w:type="paragraph" w:styleId="Header">
    <w:name w:val="header"/>
    <w:basedOn w:val="Normal"/>
    <w:link w:val="HeaderChar"/>
    <w:uiPriority w:val="99"/>
    <w:unhideWhenUsed/>
    <w:rsid w:val="00F61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847"/>
  </w:style>
  <w:style w:type="paragraph" w:styleId="Footer">
    <w:name w:val="footer"/>
    <w:basedOn w:val="Normal"/>
    <w:link w:val="FooterChar"/>
    <w:uiPriority w:val="99"/>
    <w:unhideWhenUsed/>
    <w:rsid w:val="00F61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54</cp:revision>
  <dcterms:created xsi:type="dcterms:W3CDTF">2022-02-09T06:02:00Z</dcterms:created>
  <dcterms:modified xsi:type="dcterms:W3CDTF">2022-02-09T12:33:00Z</dcterms:modified>
</cp:coreProperties>
</file>