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FE8" w:rsidRDefault="00331B37">
      <w:pPr>
        <w:rPr>
          <w:b/>
          <w:sz w:val="24"/>
          <w:szCs w:val="24"/>
        </w:rPr>
      </w:pPr>
      <w:r>
        <w:rPr>
          <w:b/>
          <w:sz w:val="24"/>
          <w:szCs w:val="24"/>
        </w:rPr>
        <w:t>IN THE LABOUR COURT OF ZIMBABSWE</w:t>
      </w:r>
      <w:r>
        <w:rPr>
          <w:b/>
          <w:sz w:val="24"/>
          <w:szCs w:val="24"/>
        </w:rPr>
        <w:tab/>
      </w:r>
      <w:r>
        <w:rPr>
          <w:b/>
          <w:sz w:val="24"/>
          <w:szCs w:val="24"/>
        </w:rPr>
        <w:tab/>
      </w:r>
      <w:r>
        <w:rPr>
          <w:b/>
          <w:sz w:val="24"/>
          <w:szCs w:val="24"/>
        </w:rPr>
        <w:tab/>
        <w:t>JUDGMENT LC/H/</w:t>
      </w:r>
      <w:r w:rsidR="002F161D">
        <w:rPr>
          <w:b/>
          <w:sz w:val="24"/>
          <w:szCs w:val="24"/>
        </w:rPr>
        <w:t>396</w:t>
      </w:r>
      <w:r>
        <w:rPr>
          <w:b/>
          <w:sz w:val="24"/>
          <w:szCs w:val="24"/>
        </w:rPr>
        <w:t>/16</w:t>
      </w:r>
    </w:p>
    <w:p w:rsidR="00331B37" w:rsidRDefault="00331B37">
      <w:pPr>
        <w:rPr>
          <w:b/>
          <w:sz w:val="24"/>
          <w:szCs w:val="24"/>
        </w:rPr>
      </w:pPr>
      <w:r>
        <w:rPr>
          <w:b/>
          <w:sz w:val="24"/>
          <w:szCs w:val="24"/>
        </w:rPr>
        <w:t>HELD AT HARARE 24 MAY 2016</w:t>
      </w:r>
      <w:r>
        <w:rPr>
          <w:b/>
          <w:sz w:val="24"/>
          <w:szCs w:val="24"/>
        </w:rPr>
        <w:tab/>
      </w:r>
      <w:r>
        <w:rPr>
          <w:b/>
          <w:sz w:val="24"/>
          <w:szCs w:val="24"/>
        </w:rPr>
        <w:tab/>
      </w:r>
      <w:r>
        <w:rPr>
          <w:b/>
          <w:sz w:val="24"/>
          <w:szCs w:val="24"/>
        </w:rPr>
        <w:tab/>
      </w:r>
      <w:r>
        <w:rPr>
          <w:b/>
          <w:sz w:val="24"/>
          <w:szCs w:val="24"/>
        </w:rPr>
        <w:tab/>
        <w:t>CASE NO LC/H/1033/</w:t>
      </w:r>
      <w:proofErr w:type="gramStart"/>
      <w:r>
        <w:rPr>
          <w:b/>
          <w:sz w:val="24"/>
          <w:szCs w:val="24"/>
        </w:rPr>
        <w:t>15</w:t>
      </w:r>
      <w:proofErr w:type="gramEnd"/>
    </w:p>
    <w:p w:rsidR="00331B37" w:rsidRDefault="00F33922">
      <w:pPr>
        <w:rPr>
          <w:b/>
          <w:sz w:val="24"/>
          <w:szCs w:val="24"/>
        </w:rPr>
      </w:pPr>
      <w:r>
        <w:rPr>
          <w:b/>
          <w:sz w:val="24"/>
          <w:szCs w:val="24"/>
        </w:rPr>
        <w:t>&amp; 23</w:t>
      </w:r>
      <w:r w:rsidR="00331B37">
        <w:rPr>
          <w:b/>
          <w:sz w:val="24"/>
          <w:szCs w:val="24"/>
        </w:rPr>
        <w:t xml:space="preserve"> JUNE 2016</w:t>
      </w:r>
    </w:p>
    <w:p w:rsidR="00331B37" w:rsidRDefault="00331B37" w:rsidP="00C26D8F">
      <w:pPr>
        <w:spacing w:line="360" w:lineRule="auto"/>
        <w:jc w:val="both"/>
        <w:rPr>
          <w:sz w:val="24"/>
          <w:szCs w:val="24"/>
        </w:rPr>
      </w:pPr>
      <w:r>
        <w:rPr>
          <w:sz w:val="24"/>
          <w:szCs w:val="24"/>
        </w:rPr>
        <w:t>In the matter between:</w:t>
      </w:r>
    </w:p>
    <w:p w:rsidR="00331B37" w:rsidRDefault="00810413" w:rsidP="00C26D8F">
      <w:pPr>
        <w:spacing w:line="360" w:lineRule="auto"/>
        <w:jc w:val="both"/>
        <w:rPr>
          <w:b/>
          <w:sz w:val="24"/>
          <w:szCs w:val="24"/>
        </w:rPr>
      </w:pPr>
      <w:r>
        <w:rPr>
          <w:b/>
          <w:sz w:val="24"/>
          <w:szCs w:val="24"/>
        </w:rPr>
        <w:t>KENNETH SINDUMBA</w:t>
      </w:r>
      <w:r>
        <w:rPr>
          <w:b/>
          <w:sz w:val="24"/>
          <w:szCs w:val="24"/>
        </w:rPr>
        <w:tab/>
      </w:r>
      <w:r>
        <w:rPr>
          <w:b/>
          <w:sz w:val="24"/>
          <w:szCs w:val="24"/>
        </w:rPr>
        <w:tab/>
      </w:r>
      <w:r>
        <w:rPr>
          <w:b/>
          <w:sz w:val="24"/>
          <w:szCs w:val="24"/>
        </w:rPr>
        <w:tab/>
      </w:r>
      <w:r>
        <w:rPr>
          <w:b/>
          <w:sz w:val="24"/>
          <w:szCs w:val="24"/>
        </w:rPr>
        <w:tab/>
      </w:r>
      <w:r>
        <w:rPr>
          <w:b/>
          <w:sz w:val="24"/>
          <w:szCs w:val="24"/>
        </w:rPr>
        <w:tab/>
        <w:t>Appellant</w:t>
      </w:r>
    </w:p>
    <w:p w:rsidR="00810413" w:rsidRDefault="00810413" w:rsidP="00C26D8F">
      <w:pPr>
        <w:spacing w:line="360" w:lineRule="auto"/>
        <w:jc w:val="both"/>
        <w:rPr>
          <w:b/>
          <w:sz w:val="24"/>
          <w:szCs w:val="24"/>
        </w:rPr>
      </w:pPr>
      <w:r>
        <w:rPr>
          <w:b/>
          <w:sz w:val="24"/>
          <w:szCs w:val="24"/>
        </w:rPr>
        <w:t xml:space="preserve">And </w:t>
      </w:r>
    </w:p>
    <w:p w:rsidR="00810413" w:rsidRDefault="00810413" w:rsidP="00C26D8F">
      <w:pPr>
        <w:spacing w:line="360" w:lineRule="auto"/>
        <w:jc w:val="both"/>
        <w:rPr>
          <w:b/>
          <w:sz w:val="24"/>
          <w:szCs w:val="24"/>
        </w:rPr>
      </w:pPr>
      <w:r>
        <w:rPr>
          <w:b/>
          <w:sz w:val="24"/>
          <w:szCs w:val="24"/>
        </w:rPr>
        <w:t>FARM &amp; CITY CENTRE</w:t>
      </w:r>
      <w:r>
        <w:rPr>
          <w:b/>
          <w:sz w:val="24"/>
          <w:szCs w:val="24"/>
        </w:rPr>
        <w:tab/>
      </w:r>
      <w:r>
        <w:rPr>
          <w:b/>
          <w:sz w:val="24"/>
          <w:szCs w:val="24"/>
        </w:rPr>
        <w:tab/>
      </w:r>
      <w:r>
        <w:rPr>
          <w:b/>
          <w:sz w:val="24"/>
          <w:szCs w:val="24"/>
        </w:rPr>
        <w:tab/>
      </w:r>
      <w:r>
        <w:rPr>
          <w:b/>
          <w:sz w:val="24"/>
          <w:szCs w:val="24"/>
        </w:rPr>
        <w:tab/>
      </w:r>
      <w:r>
        <w:rPr>
          <w:b/>
          <w:sz w:val="24"/>
          <w:szCs w:val="24"/>
        </w:rPr>
        <w:tab/>
        <w:t>Respondent</w:t>
      </w:r>
    </w:p>
    <w:p w:rsidR="00810413" w:rsidRDefault="00810413" w:rsidP="00C26D8F">
      <w:pPr>
        <w:spacing w:line="360" w:lineRule="auto"/>
        <w:jc w:val="both"/>
        <w:rPr>
          <w:sz w:val="24"/>
          <w:szCs w:val="24"/>
        </w:rPr>
      </w:pPr>
      <w:r>
        <w:rPr>
          <w:sz w:val="24"/>
          <w:szCs w:val="24"/>
        </w:rPr>
        <w:t xml:space="preserve">Before The Honourable L </w:t>
      </w:r>
      <w:proofErr w:type="spellStart"/>
      <w:r>
        <w:rPr>
          <w:sz w:val="24"/>
          <w:szCs w:val="24"/>
        </w:rPr>
        <w:t>Kudya</w:t>
      </w:r>
      <w:proofErr w:type="spellEnd"/>
      <w:r>
        <w:rPr>
          <w:sz w:val="24"/>
          <w:szCs w:val="24"/>
        </w:rPr>
        <w:t>, Judge</w:t>
      </w:r>
    </w:p>
    <w:p w:rsidR="00810413" w:rsidRDefault="00810413" w:rsidP="00C26D8F">
      <w:pPr>
        <w:spacing w:line="360" w:lineRule="auto"/>
        <w:jc w:val="both"/>
        <w:rPr>
          <w:b/>
          <w:sz w:val="24"/>
          <w:szCs w:val="24"/>
        </w:rPr>
      </w:pPr>
      <w:r>
        <w:rPr>
          <w:b/>
          <w:sz w:val="24"/>
          <w:szCs w:val="24"/>
        </w:rPr>
        <w:t>Appellant</w:t>
      </w:r>
      <w:r>
        <w:rPr>
          <w:b/>
          <w:sz w:val="24"/>
          <w:szCs w:val="24"/>
        </w:rPr>
        <w:tab/>
      </w:r>
      <w:r>
        <w:rPr>
          <w:b/>
          <w:sz w:val="24"/>
          <w:szCs w:val="24"/>
        </w:rPr>
        <w:tab/>
      </w:r>
      <w:r>
        <w:rPr>
          <w:b/>
          <w:sz w:val="24"/>
          <w:szCs w:val="24"/>
        </w:rPr>
        <w:tab/>
        <w:t>In person</w:t>
      </w:r>
    </w:p>
    <w:p w:rsidR="00810413" w:rsidRDefault="00810413" w:rsidP="00C26D8F">
      <w:pPr>
        <w:spacing w:line="360" w:lineRule="auto"/>
        <w:jc w:val="both"/>
        <w:rPr>
          <w:b/>
          <w:sz w:val="24"/>
          <w:szCs w:val="24"/>
        </w:rPr>
      </w:pPr>
      <w:r>
        <w:rPr>
          <w:b/>
          <w:sz w:val="24"/>
          <w:szCs w:val="24"/>
        </w:rPr>
        <w:t>For Respondent</w:t>
      </w:r>
      <w:r>
        <w:rPr>
          <w:b/>
          <w:sz w:val="24"/>
          <w:szCs w:val="24"/>
        </w:rPr>
        <w:tab/>
      </w:r>
      <w:r>
        <w:rPr>
          <w:b/>
          <w:sz w:val="24"/>
          <w:szCs w:val="24"/>
        </w:rPr>
        <w:tab/>
        <w:t xml:space="preserve">Mrs C N </w:t>
      </w:r>
      <w:proofErr w:type="spellStart"/>
      <w:r>
        <w:rPr>
          <w:b/>
          <w:sz w:val="24"/>
          <w:szCs w:val="24"/>
        </w:rPr>
        <w:t>Mapfidza</w:t>
      </w:r>
      <w:proofErr w:type="spellEnd"/>
      <w:r>
        <w:rPr>
          <w:b/>
          <w:sz w:val="24"/>
          <w:szCs w:val="24"/>
        </w:rPr>
        <w:t xml:space="preserve"> (Legal Practitioner)</w:t>
      </w:r>
    </w:p>
    <w:p w:rsidR="00810413" w:rsidRDefault="00810413" w:rsidP="00C26D8F">
      <w:pPr>
        <w:spacing w:line="360" w:lineRule="auto"/>
        <w:jc w:val="both"/>
        <w:rPr>
          <w:b/>
          <w:sz w:val="24"/>
          <w:szCs w:val="24"/>
        </w:rPr>
      </w:pPr>
    </w:p>
    <w:p w:rsidR="00810413" w:rsidRDefault="00810413" w:rsidP="00C26D8F">
      <w:pPr>
        <w:spacing w:line="360" w:lineRule="auto"/>
        <w:jc w:val="both"/>
        <w:rPr>
          <w:b/>
          <w:sz w:val="24"/>
          <w:szCs w:val="24"/>
        </w:rPr>
      </w:pPr>
      <w:r>
        <w:rPr>
          <w:b/>
          <w:sz w:val="24"/>
          <w:szCs w:val="24"/>
        </w:rPr>
        <w:t>KUDYA, J:</w:t>
      </w:r>
    </w:p>
    <w:p w:rsidR="00810413" w:rsidRDefault="00810413" w:rsidP="00C26D8F">
      <w:pPr>
        <w:spacing w:line="360" w:lineRule="auto"/>
        <w:jc w:val="both"/>
        <w:rPr>
          <w:sz w:val="24"/>
          <w:szCs w:val="24"/>
        </w:rPr>
      </w:pPr>
      <w:r>
        <w:rPr>
          <w:b/>
          <w:sz w:val="24"/>
          <w:szCs w:val="24"/>
        </w:rPr>
        <w:tab/>
      </w:r>
      <w:r>
        <w:rPr>
          <w:sz w:val="24"/>
          <w:szCs w:val="24"/>
        </w:rPr>
        <w:t xml:space="preserve">This is an appeal against the decision of the National Employment Council </w:t>
      </w:r>
      <w:r w:rsidR="00E94E68">
        <w:rPr>
          <w:sz w:val="24"/>
          <w:szCs w:val="24"/>
        </w:rPr>
        <w:t>for the Commercial Sectors Appeals Body (NECCS).  It confirmed the Local Joint Committee (LJC) decision where it upheld the guilty verdict for appellant and</w:t>
      </w:r>
      <w:r w:rsidR="00C26D8F">
        <w:rPr>
          <w:sz w:val="24"/>
          <w:szCs w:val="24"/>
        </w:rPr>
        <w:t xml:space="preserve"> confirmed his dismissal penalty.  Background to the matter is that appellant who was in the respondent’s employ had occasion in November 2014 to be suspended from employment without pay and benefits following allegations of abusing his staff account to purcha</w:t>
      </w:r>
      <w:r w:rsidR="00F33922">
        <w:rPr>
          <w:sz w:val="24"/>
          <w:szCs w:val="24"/>
        </w:rPr>
        <w:t>se goods using the same and taking</w:t>
      </w:r>
      <w:r w:rsidR="00C26D8F">
        <w:rPr>
          <w:sz w:val="24"/>
          <w:szCs w:val="24"/>
        </w:rPr>
        <w:t xml:space="preserve"> the cash equivalent which the cu</w:t>
      </w:r>
      <w:r w:rsidR="0036646E">
        <w:rPr>
          <w:sz w:val="24"/>
          <w:szCs w:val="24"/>
        </w:rPr>
        <w:t>stomers would have paid.  He was also said to have increased his credit limit without the necessary approval or authority.  He was consequently brought before a disciplinary committee which found him guilty of the infractions and dismissed him from employment.</w:t>
      </w:r>
    </w:p>
    <w:p w:rsidR="0036646E" w:rsidRDefault="0036646E" w:rsidP="00C26D8F">
      <w:pPr>
        <w:spacing w:line="360" w:lineRule="auto"/>
        <w:jc w:val="both"/>
        <w:rPr>
          <w:sz w:val="24"/>
          <w:szCs w:val="24"/>
        </w:rPr>
      </w:pPr>
      <w:r>
        <w:rPr>
          <w:sz w:val="24"/>
          <w:szCs w:val="24"/>
        </w:rPr>
        <w:tab/>
        <w:t>Aggrieved by that decision he appealed to the Local Joint Committee which also confirmed his guilty verdict and dismiss</w:t>
      </w:r>
      <w:r w:rsidR="00F33922">
        <w:rPr>
          <w:sz w:val="24"/>
          <w:szCs w:val="24"/>
        </w:rPr>
        <w:t>al</w:t>
      </w:r>
      <w:r>
        <w:rPr>
          <w:sz w:val="24"/>
          <w:szCs w:val="24"/>
        </w:rPr>
        <w:t xml:space="preserve"> penalty.  This drove him to the NECCS which in turn confirmed the Local Joint Committee’s decision.  Again </w:t>
      </w:r>
      <w:r w:rsidR="00250484">
        <w:rPr>
          <w:sz w:val="24"/>
          <w:szCs w:val="24"/>
        </w:rPr>
        <w:t xml:space="preserve">dissatisfied by the NECCS </w:t>
      </w:r>
      <w:r w:rsidR="00250484">
        <w:rPr>
          <w:sz w:val="24"/>
          <w:szCs w:val="24"/>
        </w:rPr>
        <w:lastRenderedPageBreak/>
        <w:t>decision he appealed to the Labour Court which appeal is the subject matter of this judgment.</w:t>
      </w:r>
    </w:p>
    <w:p w:rsidR="00250484" w:rsidRDefault="00250484" w:rsidP="00C26D8F">
      <w:pPr>
        <w:spacing w:line="360" w:lineRule="auto"/>
        <w:jc w:val="both"/>
        <w:rPr>
          <w:sz w:val="24"/>
          <w:szCs w:val="24"/>
        </w:rPr>
      </w:pPr>
      <w:r>
        <w:rPr>
          <w:sz w:val="24"/>
          <w:szCs w:val="24"/>
        </w:rPr>
        <w:tab/>
        <w:t>Appellant cited the following as his appeal grounds:</w:t>
      </w:r>
    </w:p>
    <w:p w:rsidR="00250484" w:rsidRDefault="00250484" w:rsidP="00250484">
      <w:pPr>
        <w:pStyle w:val="ListParagraph"/>
        <w:numPr>
          <w:ilvl w:val="0"/>
          <w:numId w:val="1"/>
        </w:numPr>
        <w:spacing w:line="360" w:lineRule="auto"/>
        <w:jc w:val="both"/>
      </w:pPr>
      <w:r>
        <w:t>No hearing was done by NECCS</w:t>
      </w:r>
    </w:p>
    <w:p w:rsidR="00250484" w:rsidRDefault="00250484" w:rsidP="00250484">
      <w:pPr>
        <w:pStyle w:val="ListParagraph"/>
        <w:numPr>
          <w:ilvl w:val="0"/>
          <w:numId w:val="1"/>
        </w:numPr>
        <w:spacing w:line="360" w:lineRule="auto"/>
        <w:jc w:val="both"/>
      </w:pPr>
      <w:r>
        <w:t>The dismissal was not based on procedures but non-compliance of the charges that were raised making decision on no evidence.</w:t>
      </w:r>
    </w:p>
    <w:p w:rsidR="00250484" w:rsidRDefault="00250484" w:rsidP="00250484">
      <w:pPr>
        <w:pStyle w:val="ListParagraph"/>
        <w:spacing w:after="0" w:line="360" w:lineRule="auto"/>
        <w:jc w:val="both"/>
        <w:rPr>
          <w:sz w:val="24"/>
          <w:szCs w:val="24"/>
        </w:rPr>
      </w:pPr>
      <w:r>
        <w:rPr>
          <w:sz w:val="24"/>
          <w:szCs w:val="24"/>
        </w:rPr>
        <w:t xml:space="preserve">In the result appellant prayed that the appeal be allowed.  In response the </w:t>
      </w:r>
    </w:p>
    <w:p w:rsidR="00250484" w:rsidRDefault="00250484" w:rsidP="00250484">
      <w:pPr>
        <w:spacing w:after="0" w:line="360" w:lineRule="auto"/>
        <w:jc w:val="both"/>
        <w:rPr>
          <w:sz w:val="24"/>
          <w:szCs w:val="24"/>
        </w:rPr>
      </w:pPr>
      <w:proofErr w:type="gramStart"/>
      <w:r>
        <w:rPr>
          <w:sz w:val="24"/>
          <w:szCs w:val="24"/>
        </w:rPr>
        <w:t>r</w:t>
      </w:r>
      <w:r w:rsidRPr="00250484">
        <w:rPr>
          <w:sz w:val="24"/>
          <w:szCs w:val="24"/>
        </w:rPr>
        <w:t>espondent</w:t>
      </w:r>
      <w:proofErr w:type="gramEnd"/>
      <w:r>
        <w:rPr>
          <w:sz w:val="24"/>
          <w:szCs w:val="24"/>
        </w:rPr>
        <w:t xml:space="preserve"> maintained that the appeal was not merited and had to be dismissed with costs on a higher scale for lack of merit.  In particular it maintained that;</w:t>
      </w:r>
    </w:p>
    <w:p w:rsidR="00250484" w:rsidRDefault="00250484" w:rsidP="00250484">
      <w:pPr>
        <w:pStyle w:val="ListParagraph"/>
        <w:numPr>
          <w:ilvl w:val="0"/>
          <w:numId w:val="3"/>
        </w:numPr>
        <w:spacing w:after="0" w:line="360" w:lineRule="auto"/>
        <w:jc w:val="both"/>
      </w:pPr>
      <w:r>
        <w:t>There was no legal requirement for NECCS to hold a hearing.  It was enough for the committee</w:t>
      </w:r>
      <w:r w:rsidR="00BE4961">
        <w:t xml:space="preserve"> to conclude the matter on the papers presented before it.</w:t>
      </w:r>
    </w:p>
    <w:p w:rsidR="00BE4961" w:rsidRDefault="00BE4961" w:rsidP="00250484">
      <w:pPr>
        <w:pStyle w:val="ListParagraph"/>
        <w:numPr>
          <w:ilvl w:val="0"/>
          <w:numId w:val="3"/>
        </w:numPr>
        <w:spacing w:after="0" w:line="360" w:lineRule="auto"/>
        <w:jc w:val="both"/>
      </w:pPr>
      <w:r>
        <w:t>NECCS followed procedures laid down by the Collective Bargaining Agreement (CBA) beside labour matters need not be decided on technicalities.</w:t>
      </w:r>
    </w:p>
    <w:p w:rsidR="00BE4961" w:rsidRDefault="00BE4961" w:rsidP="00250484">
      <w:pPr>
        <w:pStyle w:val="ListParagraph"/>
        <w:numPr>
          <w:ilvl w:val="0"/>
          <w:numId w:val="3"/>
        </w:numPr>
        <w:spacing w:after="0" w:line="360" w:lineRule="auto"/>
        <w:jc w:val="both"/>
      </w:pPr>
      <w:r>
        <w:t>Appellant was duly charged per the Sector</w:t>
      </w:r>
      <w:r w:rsidR="001F23D1">
        <w:t>’</w:t>
      </w:r>
      <w:r>
        <w:t xml:space="preserve">s Code of Conduct.  </w:t>
      </w:r>
    </w:p>
    <w:p w:rsidR="00BE4961" w:rsidRDefault="00BE4961" w:rsidP="00BE4961">
      <w:pPr>
        <w:pStyle w:val="ListParagraph"/>
        <w:spacing w:after="0" w:line="360" w:lineRule="auto"/>
        <w:jc w:val="both"/>
        <w:rPr>
          <w:sz w:val="24"/>
          <w:szCs w:val="24"/>
        </w:rPr>
      </w:pPr>
      <w:r>
        <w:rPr>
          <w:sz w:val="24"/>
          <w:szCs w:val="24"/>
        </w:rPr>
        <w:t xml:space="preserve">Evidence was clear together with his own admissions that he could not justify the </w:t>
      </w:r>
    </w:p>
    <w:p w:rsidR="00BE4961" w:rsidRDefault="00BE4961" w:rsidP="00BE4961">
      <w:pPr>
        <w:spacing w:after="0" w:line="360" w:lineRule="auto"/>
        <w:jc w:val="both"/>
        <w:rPr>
          <w:sz w:val="24"/>
          <w:szCs w:val="24"/>
        </w:rPr>
      </w:pPr>
      <w:proofErr w:type="gramStart"/>
      <w:r w:rsidRPr="00BE4961">
        <w:rPr>
          <w:sz w:val="24"/>
          <w:szCs w:val="24"/>
        </w:rPr>
        <w:t>purchases</w:t>
      </w:r>
      <w:proofErr w:type="gramEnd"/>
      <w:r w:rsidRPr="00BE4961">
        <w:rPr>
          <w:sz w:val="24"/>
          <w:szCs w:val="24"/>
        </w:rPr>
        <w:t xml:space="preserve"> done as alleged.</w:t>
      </w:r>
    </w:p>
    <w:p w:rsidR="00BE4961" w:rsidRDefault="00BE4961" w:rsidP="00BE4961">
      <w:pPr>
        <w:spacing w:after="0" w:line="360" w:lineRule="auto"/>
        <w:jc w:val="both"/>
        <w:rPr>
          <w:sz w:val="24"/>
          <w:szCs w:val="24"/>
        </w:rPr>
      </w:pPr>
      <w:r>
        <w:rPr>
          <w:sz w:val="24"/>
          <w:szCs w:val="24"/>
        </w:rPr>
        <w:tab/>
        <w:t>Appeals touching on the use of discretion by lower tribunals have the settled legal position that they can only be vacated if it is</w:t>
      </w:r>
      <w:r w:rsidR="001F23D1">
        <w:rPr>
          <w:sz w:val="24"/>
          <w:szCs w:val="24"/>
        </w:rPr>
        <w:t xml:space="preserve"> demonstrated that the said discretion was irregularity and arbitrarily used.  It is not in the least intended that the appellate tribunal substitutes its discretion for that of the lower tribunal.  (</w:t>
      </w:r>
      <w:r w:rsidR="00F33922">
        <w:rPr>
          <w:sz w:val="24"/>
          <w:szCs w:val="24"/>
        </w:rPr>
        <w:t xml:space="preserve">See </w:t>
      </w:r>
      <w:r w:rsidR="00F33922">
        <w:rPr>
          <w:i/>
          <w:sz w:val="24"/>
          <w:szCs w:val="24"/>
        </w:rPr>
        <w:t xml:space="preserve">AG </w:t>
      </w:r>
      <w:proofErr w:type="gramStart"/>
      <w:r w:rsidR="00F33922">
        <w:rPr>
          <w:sz w:val="24"/>
          <w:szCs w:val="24"/>
        </w:rPr>
        <w:t xml:space="preserve">v </w:t>
      </w:r>
      <w:r w:rsidR="00F33922">
        <w:rPr>
          <w:i/>
          <w:sz w:val="24"/>
          <w:szCs w:val="24"/>
        </w:rPr>
        <w:t xml:space="preserve"> </w:t>
      </w:r>
      <w:proofErr w:type="spellStart"/>
      <w:r w:rsidR="00F33922">
        <w:rPr>
          <w:i/>
          <w:sz w:val="24"/>
          <w:szCs w:val="24"/>
        </w:rPr>
        <w:t>Howman</w:t>
      </w:r>
      <w:proofErr w:type="spellEnd"/>
      <w:proofErr w:type="gramEnd"/>
      <w:r w:rsidR="00F33922">
        <w:rPr>
          <w:i/>
          <w:sz w:val="24"/>
          <w:szCs w:val="24"/>
        </w:rPr>
        <w:t xml:space="preserve"> </w:t>
      </w:r>
      <w:r w:rsidR="00F33922">
        <w:rPr>
          <w:sz w:val="24"/>
          <w:szCs w:val="24"/>
        </w:rPr>
        <w:t>1988 (2) ZLR 402 (SC</w:t>
      </w:r>
      <w:r w:rsidR="001F23D1">
        <w:rPr>
          <w:sz w:val="24"/>
          <w:szCs w:val="24"/>
        </w:rPr>
        <w:t>)</w:t>
      </w:r>
      <w:r w:rsidR="00F33922">
        <w:rPr>
          <w:sz w:val="24"/>
          <w:szCs w:val="24"/>
        </w:rPr>
        <w:t>.</w:t>
      </w:r>
    </w:p>
    <w:p w:rsidR="001F23D1" w:rsidRDefault="001F23D1" w:rsidP="00BE4961">
      <w:pPr>
        <w:spacing w:after="0" w:line="360" w:lineRule="auto"/>
        <w:jc w:val="both"/>
        <w:rPr>
          <w:sz w:val="24"/>
          <w:szCs w:val="24"/>
        </w:rPr>
      </w:pPr>
      <w:r>
        <w:rPr>
          <w:sz w:val="24"/>
          <w:szCs w:val="24"/>
        </w:rPr>
        <w:tab/>
        <w:t xml:space="preserve">A reading of the record of the disciplinary proceeding shows clearly that appellant admitted to acting as alleged.  </w:t>
      </w:r>
      <w:r w:rsidR="00F33922">
        <w:rPr>
          <w:sz w:val="24"/>
          <w:szCs w:val="24"/>
        </w:rPr>
        <w:t>His</w:t>
      </w:r>
      <w:r>
        <w:rPr>
          <w:sz w:val="24"/>
          <w:szCs w:val="24"/>
        </w:rPr>
        <w:t xml:space="preserve"> main argument was however that everybody was doing it at the workplace.  He </w:t>
      </w:r>
      <w:r w:rsidR="006125F3">
        <w:rPr>
          <w:sz w:val="24"/>
          <w:szCs w:val="24"/>
        </w:rPr>
        <w:t>thus felt sa</w:t>
      </w:r>
      <w:r w:rsidR="00F33922">
        <w:rPr>
          <w:sz w:val="24"/>
          <w:szCs w:val="24"/>
        </w:rPr>
        <w:t>crific</w:t>
      </w:r>
      <w:r>
        <w:rPr>
          <w:sz w:val="24"/>
          <w:szCs w:val="24"/>
        </w:rPr>
        <w:t>ed</w:t>
      </w:r>
      <w:r w:rsidR="006125F3">
        <w:rPr>
          <w:sz w:val="24"/>
          <w:szCs w:val="24"/>
        </w:rPr>
        <w:t xml:space="preserve"> for the </w:t>
      </w:r>
      <w:r w:rsidR="00F33922">
        <w:rPr>
          <w:sz w:val="24"/>
          <w:szCs w:val="24"/>
        </w:rPr>
        <w:t>sins</w:t>
      </w:r>
      <w:r w:rsidR="006125F3">
        <w:rPr>
          <w:sz w:val="24"/>
          <w:szCs w:val="24"/>
        </w:rPr>
        <w:t xml:space="preserve"> of the rest of the staff </w:t>
      </w:r>
      <w:r w:rsidR="00F33922">
        <w:rPr>
          <w:sz w:val="24"/>
          <w:szCs w:val="24"/>
        </w:rPr>
        <w:t>who were</w:t>
      </w:r>
      <w:r w:rsidR="006125F3">
        <w:rPr>
          <w:sz w:val="24"/>
          <w:szCs w:val="24"/>
        </w:rPr>
        <w:t xml:space="preserve"> breaching the regulations at his workplace.  The case of </w:t>
      </w:r>
      <w:r w:rsidR="006125F3">
        <w:rPr>
          <w:i/>
          <w:sz w:val="24"/>
          <w:szCs w:val="24"/>
        </w:rPr>
        <w:t xml:space="preserve">Zimbabwe Banking Corporation </w:t>
      </w:r>
      <w:r w:rsidR="006125F3">
        <w:rPr>
          <w:sz w:val="24"/>
          <w:szCs w:val="24"/>
        </w:rPr>
        <w:t xml:space="preserve">v </w:t>
      </w:r>
      <w:proofErr w:type="spellStart"/>
      <w:r w:rsidR="006125F3" w:rsidRPr="006125F3">
        <w:rPr>
          <w:i/>
          <w:sz w:val="24"/>
          <w:szCs w:val="24"/>
        </w:rPr>
        <w:t>Mbalala</w:t>
      </w:r>
      <w:proofErr w:type="spellEnd"/>
      <w:r w:rsidR="006125F3" w:rsidRPr="006125F3">
        <w:rPr>
          <w:i/>
          <w:sz w:val="24"/>
          <w:szCs w:val="24"/>
        </w:rPr>
        <w:t xml:space="preserve"> </w:t>
      </w:r>
      <w:r w:rsidR="006125F3">
        <w:rPr>
          <w:sz w:val="24"/>
          <w:szCs w:val="24"/>
        </w:rPr>
        <w:t>SC-55-15 stated clearly that the excuse that everyone was in breach does not absolve one who is fingered as being in breach of the regulat</w:t>
      </w:r>
      <w:r w:rsidR="00F33922">
        <w:rPr>
          <w:sz w:val="24"/>
          <w:szCs w:val="24"/>
        </w:rPr>
        <w:t>ion</w:t>
      </w:r>
      <w:r w:rsidR="006125F3">
        <w:rPr>
          <w:sz w:val="24"/>
          <w:szCs w:val="24"/>
        </w:rPr>
        <w:t>s.  It is therefore clear that the “everyone” argument can not avail the appellant.</w:t>
      </w:r>
    </w:p>
    <w:p w:rsidR="006125F3" w:rsidRDefault="006125F3" w:rsidP="00BE4961">
      <w:pPr>
        <w:spacing w:after="0" w:line="360" w:lineRule="auto"/>
        <w:jc w:val="both"/>
        <w:rPr>
          <w:sz w:val="24"/>
          <w:szCs w:val="24"/>
        </w:rPr>
      </w:pPr>
      <w:r>
        <w:rPr>
          <w:sz w:val="24"/>
          <w:szCs w:val="24"/>
        </w:rPr>
        <w:tab/>
        <w:t>It is also worth noting that as stated by respondent there is nothing in the NECCS Code that obliges it to conduct an oral hearing for the parties.  The court</w:t>
      </w:r>
      <w:r w:rsidR="00F33922">
        <w:rPr>
          <w:sz w:val="24"/>
          <w:szCs w:val="24"/>
        </w:rPr>
        <w:t xml:space="preserve"> can therefore not fau</w:t>
      </w:r>
      <w:r>
        <w:rPr>
          <w:sz w:val="24"/>
          <w:szCs w:val="24"/>
        </w:rPr>
        <w:t>l</w:t>
      </w:r>
      <w:r w:rsidR="00F33922">
        <w:rPr>
          <w:sz w:val="24"/>
          <w:szCs w:val="24"/>
        </w:rPr>
        <w:t>t</w:t>
      </w:r>
      <w:r>
        <w:rPr>
          <w:sz w:val="24"/>
          <w:szCs w:val="24"/>
        </w:rPr>
        <w:t xml:space="preserve"> it for concluding the matter as it did.</w:t>
      </w:r>
    </w:p>
    <w:p w:rsidR="006125F3" w:rsidRDefault="006125F3" w:rsidP="00BE4961">
      <w:pPr>
        <w:spacing w:after="0" w:line="360" w:lineRule="auto"/>
        <w:jc w:val="both"/>
        <w:rPr>
          <w:sz w:val="24"/>
          <w:szCs w:val="24"/>
        </w:rPr>
      </w:pPr>
      <w:r>
        <w:rPr>
          <w:sz w:val="24"/>
          <w:szCs w:val="24"/>
        </w:rPr>
        <w:lastRenderedPageBreak/>
        <w:tab/>
        <w:t xml:space="preserve">The argument about the charge and evidence also does not find support from the record.  The record is replete with appellant’s admission hence court cannot </w:t>
      </w:r>
      <w:r w:rsidR="007A74E1">
        <w:rPr>
          <w:sz w:val="24"/>
          <w:szCs w:val="24"/>
        </w:rPr>
        <w:t>fault NECCS for confirming the Loca</w:t>
      </w:r>
      <w:r w:rsidR="00F33922">
        <w:rPr>
          <w:sz w:val="24"/>
          <w:szCs w:val="24"/>
        </w:rPr>
        <w:t>l Joint Committee decision on</w:t>
      </w:r>
      <w:r w:rsidR="007A74E1">
        <w:rPr>
          <w:sz w:val="24"/>
          <w:szCs w:val="24"/>
        </w:rPr>
        <w:t xml:space="preserve"> that account.</w:t>
      </w:r>
    </w:p>
    <w:p w:rsidR="007A74E1" w:rsidRDefault="007A74E1" w:rsidP="00BE4961">
      <w:pPr>
        <w:spacing w:after="0" w:line="360" w:lineRule="auto"/>
        <w:jc w:val="both"/>
        <w:rPr>
          <w:sz w:val="24"/>
          <w:szCs w:val="24"/>
        </w:rPr>
      </w:pPr>
      <w:r>
        <w:rPr>
          <w:sz w:val="24"/>
          <w:szCs w:val="24"/>
        </w:rPr>
        <w:tab/>
        <w:t>In the ultimate it is apparent that all the appeal grounds are without merit.  The appeal should consequently fail.</w:t>
      </w:r>
    </w:p>
    <w:p w:rsidR="007A74E1" w:rsidRDefault="007A74E1" w:rsidP="00BE4961">
      <w:pPr>
        <w:spacing w:after="0" w:line="360" w:lineRule="auto"/>
        <w:jc w:val="both"/>
        <w:rPr>
          <w:sz w:val="24"/>
          <w:szCs w:val="24"/>
        </w:rPr>
      </w:pPr>
    </w:p>
    <w:p w:rsidR="007A74E1" w:rsidRDefault="007A74E1" w:rsidP="00BE4961">
      <w:pPr>
        <w:spacing w:after="0" w:line="360" w:lineRule="auto"/>
        <w:jc w:val="both"/>
        <w:rPr>
          <w:b/>
          <w:sz w:val="24"/>
          <w:szCs w:val="24"/>
        </w:rPr>
      </w:pPr>
      <w:r>
        <w:rPr>
          <w:b/>
          <w:sz w:val="24"/>
          <w:szCs w:val="24"/>
        </w:rPr>
        <w:t>IT IS ORDERED THAT</w:t>
      </w:r>
    </w:p>
    <w:p w:rsidR="007A74E1" w:rsidRDefault="007A74E1" w:rsidP="00BE4961">
      <w:pPr>
        <w:spacing w:after="0" w:line="360" w:lineRule="auto"/>
        <w:jc w:val="both"/>
        <w:rPr>
          <w:sz w:val="24"/>
          <w:szCs w:val="24"/>
        </w:rPr>
      </w:pPr>
      <w:r>
        <w:rPr>
          <w:sz w:val="24"/>
          <w:szCs w:val="24"/>
        </w:rPr>
        <w:t>Appeal being devoid of merit in its entirety it be and is hereby dismissed.</w:t>
      </w:r>
    </w:p>
    <w:p w:rsidR="007A74E1" w:rsidRPr="007A74E1" w:rsidRDefault="007A74E1" w:rsidP="00BE4961">
      <w:pPr>
        <w:spacing w:after="0" w:line="360" w:lineRule="auto"/>
        <w:jc w:val="both"/>
        <w:rPr>
          <w:sz w:val="24"/>
          <w:szCs w:val="24"/>
        </w:rPr>
      </w:pPr>
      <w:proofErr w:type="gramStart"/>
      <w:r>
        <w:rPr>
          <w:sz w:val="24"/>
          <w:szCs w:val="24"/>
        </w:rPr>
        <w:t>Each party to bear own costs.</w:t>
      </w:r>
      <w:proofErr w:type="gramEnd"/>
    </w:p>
    <w:p w:rsidR="00BE4961" w:rsidRPr="00BE4961" w:rsidRDefault="00BE4961" w:rsidP="00BE4961">
      <w:pPr>
        <w:spacing w:after="0" w:line="360" w:lineRule="auto"/>
        <w:jc w:val="both"/>
        <w:rPr>
          <w:sz w:val="24"/>
          <w:szCs w:val="24"/>
        </w:rPr>
      </w:pPr>
    </w:p>
    <w:p w:rsidR="00250484" w:rsidRPr="00250484" w:rsidRDefault="00250484" w:rsidP="00250484">
      <w:pPr>
        <w:spacing w:line="360" w:lineRule="auto"/>
        <w:jc w:val="both"/>
        <w:rPr>
          <w:sz w:val="24"/>
          <w:szCs w:val="24"/>
        </w:rPr>
      </w:pPr>
    </w:p>
    <w:p w:rsidR="00250484" w:rsidRPr="00DB2932" w:rsidRDefault="00DB2932" w:rsidP="00C26D8F">
      <w:pPr>
        <w:spacing w:line="360" w:lineRule="auto"/>
        <w:jc w:val="both"/>
      </w:pPr>
      <w:proofErr w:type="spellStart"/>
      <w:r>
        <w:rPr>
          <w:i/>
        </w:rPr>
        <w:t>Dzoro</w:t>
      </w:r>
      <w:proofErr w:type="spellEnd"/>
      <w:r>
        <w:rPr>
          <w:i/>
        </w:rPr>
        <w:t xml:space="preserve"> &amp; Partners, </w:t>
      </w:r>
      <w:r>
        <w:t>respondent’s legal practitioners</w:t>
      </w:r>
      <w:bookmarkStart w:id="0" w:name="_GoBack"/>
      <w:bookmarkEnd w:id="0"/>
    </w:p>
    <w:p w:rsidR="00C26D8F" w:rsidRPr="00810413" w:rsidRDefault="00C26D8F" w:rsidP="00C26D8F">
      <w:pPr>
        <w:spacing w:line="360" w:lineRule="auto"/>
        <w:jc w:val="both"/>
        <w:rPr>
          <w:sz w:val="24"/>
          <w:szCs w:val="24"/>
        </w:rPr>
      </w:pPr>
    </w:p>
    <w:sectPr w:rsidR="00C26D8F" w:rsidRPr="00810413" w:rsidSect="00250484">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043" w:rsidRDefault="00A21043" w:rsidP="00250484">
      <w:pPr>
        <w:spacing w:after="0" w:line="240" w:lineRule="auto"/>
      </w:pPr>
      <w:r>
        <w:separator/>
      </w:r>
    </w:p>
  </w:endnote>
  <w:endnote w:type="continuationSeparator" w:id="0">
    <w:p w:rsidR="00A21043" w:rsidRDefault="00A21043" w:rsidP="00250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704139"/>
      <w:docPartObj>
        <w:docPartGallery w:val="Page Numbers (Bottom of Page)"/>
        <w:docPartUnique/>
      </w:docPartObj>
    </w:sdtPr>
    <w:sdtEndPr>
      <w:rPr>
        <w:noProof/>
      </w:rPr>
    </w:sdtEndPr>
    <w:sdtContent>
      <w:p w:rsidR="0022235F" w:rsidRDefault="0022235F">
        <w:pPr>
          <w:pStyle w:val="Footer"/>
          <w:jc w:val="right"/>
        </w:pPr>
        <w:r>
          <w:fldChar w:fldCharType="begin"/>
        </w:r>
        <w:r>
          <w:instrText xml:space="preserve"> PAGE   \* MERGEFORMAT </w:instrText>
        </w:r>
        <w:r>
          <w:fldChar w:fldCharType="separate"/>
        </w:r>
        <w:r w:rsidR="00DB2932">
          <w:rPr>
            <w:noProof/>
          </w:rPr>
          <w:t>3</w:t>
        </w:r>
        <w:r>
          <w:rPr>
            <w:noProof/>
          </w:rPr>
          <w:fldChar w:fldCharType="end"/>
        </w:r>
      </w:p>
    </w:sdtContent>
  </w:sdt>
  <w:p w:rsidR="0022235F" w:rsidRDefault="00222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043" w:rsidRDefault="00A21043" w:rsidP="00250484">
      <w:pPr>
        <w:spacing w:after="0" w:line="240" w:lineRule="auto"/>
      </w:pPr>
      <w:r>
        <w:separator/>
      </w:r>
    </w:p>
  </w:footnote>
  <w:footnote w:type="continuationSeparator" w:id="0">
    <w:p w:rsidR="00A21043" w:rsidRDefault="00A21043" w:rsidP="002504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484" w:rsidRDefault="00250484" w:rsidP="00250484">
    <w:pPr>
      <w:ind w:left="5040" w:firstLine="720"/>
      <w:rPr>
        <w:b/>
        <w:sz w:val="24"/>
        <w:szCs w:val="24"/>
      </w:rPr>
    </w:pPr>
    <w:r>
      <w:rPr>
        <w:b/>
        <w:sz w:val="24"/>
        <w:szCs w:val="24"/>
      </w:rPr>
      <w:t>JUDGMENT LC/H/</w:t>
    </w:r>
    <w:r w:rsidR="002F161D">
      <w:rPr>
        <w:b/>
        <w:sz w:val="24"/>
        <w:szCs w:val="24"/>
      </w:rPr>
      <w:t>396</w:t>
    </w:r>
    <w:r>
      <w:rPr>
        <w:b/>
        <w:sz w:val="24"/>
        <w:szCs w:val="24"/>
      </w:rPr>
      <w:t>/16</w:t>
    </w:r>
  </w:p>
  <w:p w:rsidR="00250484" w:rsidRDefault="002504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4787"/>
    <w:multiLevelType w:val="hybridMultilevel"/>
    <w:tmpl w:val="9B7080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8F63F59"/>
    <w:multiLevelType w:val="hybridMultilevel"/>
    <w:tmpl w:val="6D2C9B1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A8E3B1F"/>
    <w:multiLevelType w:val="hybridMultilevel"/>
    <w:tmpl w:val="C8FACD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B37"/>
    <w:rsid w:val="001F23D1"/>
    <w:rsid w:val="0022235F"/>
    <w:rsid w:val="00250484"/>
    <w:rsid w:val="002C2FE8"/>
    <w:rsid w:val="002F161D"/>
    <w:rsid w:val="00314121"/>
    <w:rsid w:val="00331B37"/>
    <w:rsid w:val="0036646E"/>
    <w:rsid w:val="006125F3"/>
    <w:rsid w:val="006E0412"/>
    <w:rsid w:val="007A74E1"/>
    <w:rsid w:val="00810413"/>
    <w:rsid w:val="00994B6F"/>
    <w:rsid w:val="009E10B4"/>
    <w:rsid w:val="00A21043"/>
    <w:rsid w:val="00BE4961"/>
    <w:rsid w:val="00C26D8F"/>
    <w:rsid w:val="00DB2932"/>
    <w:rsid w:val="00E94E68"/>
    <w:rsid w:val="00F3392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4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484"/>
  </w:style>
  <w:style w:type="paragraph" w:styleId="Footer">
    <w:name w:val="footer"/>
    <w:basedOn w:val="Normal"/>
    <w:link w:val="FooterChar"/>
    <w:uiPriority w:val="99"/>
    <w:unhideWhenUsed/>
    <w:rsid w:val="002504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484"/>
  </w:style>
  <w:style w:type="paragraph" w:styleId="ListParagraph">
    <w:name w:val="List Paragraph"/>
    <w:basedOn w:val="Normal"/>
    <w:uiPriority w:val="34"/>
    <w:qFormat/>
    <w:rsid w:val="002504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4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484"/>
  </w:style>
  <w:style w:type="paragraph" w:styleId="Footer">
    <w:name w:val="footer"/>
    <w:basedOn w:val="Normal"/>
    <w:link w:val="FooterChar"/>
    <w:uiPriority w:val="99"/>
    <w:unhideWhenUsed/>
    <w:rsid w:val="002504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484"/>
  </w:style>
  <w:style w:type="paragraph" w:styleId="ListParagraph">
    <w:name w:val="List Paragraph"/>
    <w:basedOn w:val="Normal"/>
    <w:uiPriority w:val="34"/>
    <w:qFormat/>
    <w:rsid w:val="002504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2016-06-08T13:14:00Z</cp:lastPrinted>
  <dcterms:created xsi:type="dcterms:W3CDTF">2016-06-21T07:11:00Z</dcterms:created>
  <dcterms:modified xsi:type="dcterms:W3CDTF">2016-06-21T07:15:00Z</dcterms:modified>
</cp:coreProperties>
</file>