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CEC" w:rsidRPr="00DF653A" w:rsidRDefault="007523C4" w:rsidP="00DF653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KENNETH SCHOFIELD</w:t>
      </w:r>
    </w:p>
    <w:p w:rsidR="00775CEC" w:rsidRPr="00DF653A" w:rsidRDefault="00DF653A"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75CEC" w:rsidRPr="00DF653A" w:rsidRDefault="007523C4"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FBC BANK LIMITED</w:t>
      </w:r>
    </w:p>
    <w:p w:rsidR="00775CEC" w:rsidRPr="00DF653A" w:rsidRDefault="00DF653A"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75CEC" w:rsidRDefault="007523C4"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THE HIGH COURT OF ZIMBABWE N.O</w:t>
      </w:r>
    </w:p>
    <w:p w:rsidR="00DF653A" w:rsidRDefault="00DF653A" w:rsidP="00DF653A">
      <w:pPr>
        <w:spacing w:after="0" w:line="240" w:lineRule="auto"/>
        <w:jc w:val="both"/>
        <w:rPr>
          <w:rFonts w:ascii="Times New Roman" w:hAnsi="Times New Roman" w:cs="Times New Roman"/>
          <w:sz w:val="24"/>
          <w:szCs w:val="24"/>
        </w:rPr>
      </w:pPr>
    </w:p>
    <w:p w:rsidR="00DF653A" w:rsidRDefault="00DF653A" w:rsidP="00DF653A">
      <w:pPr>
        <w:spacing w:after="0" w:line="240" w:lineRule="auto"/>
        <w:jc w:val="both"/>
        <w:rPr>
          <w:rFonts w:ascii="Times New Roman" w:hAnsi="Times New Roman" w:cs="Times New Roman"/>
          <w:sz w:val="24"/>
          <w:szCs w:val="24"/>
        </w:rPr>
      </w:pPr>
    </w:p>
    <w:p w:rsidR="00DF653A" w:rsidRPr="00DF653A" w:rsidRDefault="00DF653A" w:rsidP="00DF653A">
      <w:pPr>
        <w:spacing w:after="0" w:line="240" w:lineRule="auto"/>
        <w:jc w:val="both"/>
        <w:rPr>
          <w:rFonts w:ascii="Times New Roman" w:hAnsi="Times New Roman" w:cs="Times New Roman"/>
          <w:sz w:val="24"/>
          <w:szCs w:val="24"/>
        </w:rPr>
      </w:pPr>
    </w:p>
    <w:p w:rsidR="00775CEC" w:rsidRPr="00DF653A" w:rsidRDefault="00775CEC" w:rsidP="00DF653A">
      <w:pPr>
        <w:spacing w:after="0" w:line="240" w:lineRule="auto"/>
        <w:jc w:val="both"/>
        <w:rPr>
          <w:rFonts w:ascii="Times New Roman" w:hAnsi="Times New Roman" w:cs="Times New Roman"/>
          <w:sz w:val="24"/>
          <w:szCs w:val="24"/>
        </w:rPr>
      </w:pPr>
      <w:r w:rsidRPr="00DF653A">
        <w:rPr>
          <w:rFonts w:ascii="Times New Roman" w:hAnsi="Times New Roman" w:cs="Times New Roman"/>
          <w:sz w:val="24"/>
          <w:szCs w:val="24"/>
        </w:rPr>
        <w:t>HIGH COURT OF ZIMBABWE</w:t>
      </w:r>
    </w:p>
    <w:p w:rsidR="00775CEC" w:rsidRPr="00DF653A" w:rsidRDefault="007523C4"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775CEC" w:rsidRPr="00DF653A" w:rsidRDefault="00775CEC" w:rsidP="00DF653A">
      <w:pPr>
        <w:spacing w:after="0" w:line="240" w:lineRule="auto"/>
        <w:jc w:val="both"/>
        <w:rPr>
          <w:rFonts w:ascii="Times New Roman" w:hAnsi="Times New Roman" w:cs="Times New Roman"/>
          <w:sz w:val="24"/>
          <w:szCs w:val="24"/>
        </w:rPr>
      </w:pPr>
      <w:r w:rsidRPr="00DF653A">
        <w:rPr>
          <w:rFonts w:ascii="Times New Roman" w:hAnsi="Times New Roman" w:cs="Times New Roman"/>
          <w:sz w:val="24"/>
          <w:szCs w:val="24"/>
        </w:rPr>
        <w:t xml:space="preserve">HARARE </w:t>
      </w:r>
      <w:r w:rsidR="007523C4">
        <w:rPr>
          <w:rFonts w:ascii="Times New Roman" w:hAnsi="Times New Roman" w:cs="Times New Roman"/>
          <w:sz w:val="24"/>
          <w:szCs w:val="24"/>
        </w:rPr>
        <w:t>2</w:t>
      </w:r>
      <w:r w:rsidR="00573C13" w:rsidRPr="00DF653A">
        <w:rPr>
          <w:rFonts w:ascii="Times New Roman" w:hAnsi="Times New Roman" w:cs="Times New Roman"/>
          <w:sz w:val="24"/>
          <w:szCs w:val="24"/>
        </w:rPr>
        <w:t xml:space="preserve">, </w:t>
      </w:r>
      <w:r w:rsidR="007523C4">
        <w:rPr>
          <w:rFonts w:ascii="Times New Roman" w:hAnsi="Times New Roman" w:cs="Times New Roman"/>
          <w:sz w:val="24"/>
          <w:szCs w:val="24"/>
        </w:rPr>
        <w:t>3 &amp; 4</w:t>
      </w:r>
      <w:r w:rsidRPr="00DF653A">
        <w:rPr>
          <w:rFonts w:ascii="Times New Roman" w:hAnsi="Times New Roman" w:cs="Times New Roman"/>
          <w:sz w:val="24"/>
          <w:szCs w:val="24"/>
        </w:rPr>
        <w:t xml:space="preserve"> May</w:t>
      </w:r>
      <w:r w:rsidR="00874E66" w:rsidRPr="00DF653A">
        <w:rPr>
          <w:rFonts w:ascii="Times New Roman" w:hAnsi="Times New Roman" w:cs="Times New Roman"/>
          <w:sz w:val="24"/>
          <w:szCs w:val="24"/>
        </w:rPr>
        <w:t xml:space="preserve"> </w:t>
      </w:r>
      <w:r w:rsidR="00CD40A8" w:rsidRPr="00DF653A">
        <w:rPr>
          <w:rFonts w:ascii="Times New Roman" w:hAnsi="Times New Roman" w:cs="Times New Roman"/>
          <w:sz w:val="24"/>
          <w:szCs w:val="24"/>
        </w:rPr>
        <w:t>2018</w:t>
      </w:r>
    </w:p>
    <w:p w:rsidR="00DF653A" w:rsidRDefault="00DF653A" w:rsidP="00DF653A">
      <w:pPr>
        <w:jc w:val="both"/>
        <w:rPr>
          <w:rFonts w:ascii="Times New Roman" w:hAnsi="Times New Roman" w:cs="Times New Roman"/>
        </w:rPr>
      </w:pPr>
    </w:p>
    <w:p w:rsidR="00CE3360" w:rsidRPr="00CE3360" w:rsidRDefault="00CE3360" w:rsidP="00DF653A">
      <w:pPr>
        <w:spacing w:after="0" w:line="240" w:lineRule="auto"/>
        <w:jc w:val="both"/>
        <w:rPr>
          <w:rFonts w:ascii="Times New Roman" w:hAnsi="Times New Roman" w:cs="Times New Roman"/>
          <w:b/>
          <w:sz w:val="24"/>
          <w:szCs w:val="24"/>
        </w:rPr>
      </w:pPr>
    </w:p>
    <w:p w:rsidR="00DF653A" w:rsidRPr="0070384E" w:rsidRDefault="007523C4" w:rsidP="00DF653A">
      <w:pPr>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DF653A" w:rsidRDefault="00DF653A" w:rsidP="00DF653A">
      <w:pPr>
        <w:jc w:val="both"/>
        <w:rPr>
          <w:rFonts w:ascii="Times New Roman" w:hAnsi="Times New Roman" w:cs="Times New Roman"/>
          <w:i/>
        </w:rPr>
      </w:pPr>
    </w:p>
    <w:p w:rsidR="00775CEC" w:rsidRPr="005C0138" w:rsidRDefault="007523C4" w:rsidP="00DF653A">
      <w:pPr>
        <w:spacing w:after="0" w:line="240" w:lineRule="auto"/>
        <w:jc w:val="both"/>
        <w:rPr>
          <w:rFonts w:ascii="Times New Roman" w:hAnsi="Times New Roman" w:cs="Times New Roman"/>
          <w:sz w:val="24"/>
          <w:szCs w:val="24"/>
        </w:rPr>
      </w:pPr>
      <w:r w:rsidRPr="005C0138">
        <w:rPr>
          <w:rFonts w:ascii="Times New Roman" w:hAnsi="Times New Roman" w:cs="Times New Roman"/>
          <w:i/>
          <w:sz w:val="24"/>
          <w:szCs w:val="24"/>
        </w:rPr>
        <w:t>H. Mutasa</w:t>
      </w:r>
      <w:r w:rsidR="00775CEC" w:rsidRPr="005C0138">
        <w:rPr>
          <w:rFonts w:ascii="Times New Roman" w:hAnsi="Times New Roman" w:cs="Times New Roman"/>
          <w:sz w:val="24"/>
          <w:szCs w:val="24"/>
        </w:rPr>
        <w:t xml:space="preserve">, for the </w:t>
      </w:r>
      <w:r w:rsidRPr="005C0138">
        <w:rPr>
          <w:rFonts w:ascii="Times New Roman" w:hAnsi="Times New Roman" w:cs="Times New Roman"/>
          <w:sz w:val="24"/>
          <w:szCs w:val="24"/>
        </w:rPr>
        <w:t>applicant</w:t>
      </w:r>
    </w:p>
    <w:p w:rsidR="00775CEC" w:rsidRPr="005C0138" w:rsidRDefault="007523C4" w:rsidP="00DF653A">
      <w:pPr>
        <w:spacing w:after="0" w:line="240" w:lineRule="auto"/>
        <w:jc w:val="both"/>
        <w:rPr>
          <w:rFonts w:ascii="Times New Roman" w:hAnsi="Times New Roman" w:cs="Times New Roman"/>
          <w:sz w:val="24"/>
          <w:szCs w:val="24"/>
        </w:rPr>
      </w:pPr>
      <w:r w:rsidRPr="005C0138">
        <w:rPr>
          <w:rFonts w:ascii="Times New Roman" w:hAnsi="Times New Roman" w:cs="Times New Roman"/>
          <w:i/>
          <w:sz w:val="24"/>
          <w:szCs w:val="24"/>
        </w:rPr>
        <w:t xml:space="preserve">Advocate T Zhuwarara, </w:t>
      </w:r>
      <w:r w:rsidRPr="005C0138">
        <w:rPr>
          <w:rFonts w:ascii="Times New Roman" w:hAnsi="Times New Roman" w:cs="Times New Roman"/>
          <w:sz w:val="24"/>
          <w:szCs w:val="24"/>
        </w:rPr>
        <w:t>for the 1</w:t>
      </w:r>
      <w:r w:rsidRPr="005C0138">
        <w:rPr>
          <w:rFonts w:ascii="Times New Roman" w:hAnsi="Times New Roman" w:cs="Times New Roman"/>
          <w:sz w:val="24"/>
          <w:szCs w:val="24"/>
          <w:vertAlign w:val="superscript"/>
        </w:rPr>
        <w:t>st</w:t>
      </w:r>
      <w:r w:rsidRPr="005C0138">
        <w:rPr>
          <w:rFonts w:ascii="Times New Roman" w:hAnsi="Times New Roman" w:cs="Times New Roman"/>
          <w:sz w:val="24"/>
          <w:szCs w:val="24"/>
        </w:rPr>
        <w:t xml:space="preserve"> respondent</w:t>
      </w:r>
    </w:p>
    <w:p w:rsidR="007523C4" w:rsidRPr="005C0138" w:rsidRDefault="007523C4" w:rsidP="00DF653A">
      <w:pPr>
        <w:spacing w:after="0" w:line="240" w:lineRule="auto"/>
        <w:jc w:val="both"/>
        <w:rPr>
          <w:rFonts w:ascii="Times New Roman" w:hAnsi="Times New Roman" w:cs="Times New Roman"/>
          <w:sz w:val="24"/>
          <w:szCs w:val="24"/>
        </w:rPr>
      </w:pPr>
      <w:r w:rsidRPr="005C0138">
        <w:rPr>
          <w:rFonts w:ascii="Times New Roman" w:hAnsi="Times New Roman" w:cs="Times New Roman"/>
          <w:sz w:val="24"/>
          <w:szCs w:val="24"/>
        </w:rPr>
        <w:t>2</w:t>
      </w:r>
      <w:r w:rsidRPr="005C0138">
        <w:rPr>
          <w:rFonts w:ascii="Times New Roman" w:hAnsi="Times New Roman" w:cs="Times New Roman"/>
          <w:sz w:val="24"/>
          <w:szCs w:val="24"/>
          <w:vertAlign w:val="superscript"/>
        </w:rPr>
        <w:t>nd</w:t>
      </w:r>
      <w:r w:rsidRPr="005C0138">
        <w:rPr>
          <w:rFonts w:ascii="Times New Roman" w:hAnsi="Times New Roman" w:cs="Times New Roman"/>
          <w:sz w:val="24"/>
          <w:szCs w:val="24"/>
        </w:rPr>
        <w:t xml:space="preserve"> respondent</w:t>
      </w:r>
      <w:r w:rsidRPr="005C0138">
        <w:rPr>
          <w:rFonts w:ascii="Times New Roman" w:hAnsi="Times New Roman" w:cs="Times New Roman"/>
          <w:i/>
          <w:sz w:val="24"/>
          <w:szCs w:val="24"/>
        </w:rPr>
        <w:t xml:space="preserve"> in default</w:t>
      </w:r>
    </w:p>
    <w:p w:rsidR="00F85475" w:rsidRDefault="00F85475" w:rsidP="00DF653A">
      <w:pPr>
        <w:spacing w:after="0" w:line="240" w:lineRule="auto"/>
        <w:jc w:val="both"/>
        <w:rPr>
          <w:rFonts w:ascii="Times New Roman" w:hAnsi="Times New Roman" w:cs="Times New Roman"/>
        </w:rPr>
      </w:pPr>
    </w:p>
    <w:p w:rsidR="00DF653A" w:rsidRPr="00DF653A" w:rsidRDefault="00DF653A" w:rsidP="00DF653A">
      <w:pPr>
        <w:spacing w:after="0" w:line="240" w:lineRule="auto"/>
        <w:jc w:val="both"/>
        <w:rPr>
          <w:rFonts w:ascii="Times New Roman" w:hAnsi="Times New Roman" w:cs="Times New Roman"/>
        </w:rPr>
      </w:pPr>
    </w:p>
    <w:p w:rsidR="003F62C8" w:rsidRDefault="007523C4" w:rsidP="007523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CHIKOWERO </w:t>
      </w:r>
      <w:r w:rsidR="00775CEC" w:rsidRPr="005474EE">
        <w:rPr>
          <w:rFonts w:ascii="Times New Roman" w:hAnsi="Times New Roman" w:cs="Times New Roman"/>
          <w:sz w:val="24"/>
          <w:szCs w:val="24"/>
        </w:rPr>
        <w:t xml:space="preserve">J: </w:t>
      </w:r>
      <w:r>
        <w:rPr>
          <w:rFonts w:ascii="Times New Roman" w:hAnsi="Times New Roman" w:cs="Times New Roman"/>
          <w:sz w:val="24"/>
          <w:szCs w:val="24"/>
        </w:rPr>
        <w:t>On April 27</w:t>
      </w:r>
      <w:r w:rsidRPr="007523C4">
        <w:rPr>
          <w:rFonts w:ascii="Times New Roman" w:hAnsi="Times New Roman" w:cs="Times New Roman"/>
          <w:sz w:val="24"/>
          <w:szCs w:val="24"/>
          <w:vertAlign w:val="superscript"/>
        </w:rPr>
        <w:t>th</w:t>
      </w:r>
      <w:r>
        <w:rPr>
          <w:rFonts w:ascii="Times New Roman" w:hAnsi="Times New Roman" w:cs="Times New Roman"/>
          <w:sz w:val="24"/>
          <w:szCs w:val="24"/>
        </w:rPr>
        <w:t xml:space="preserve"> 2018 applicant filed an urgent chamber application for suspension of a sale in execution of a dwelling in terms of Rule 348A (5b) of the High Court Rules, 1971.</w:t>
      </w:r>
    </w:p>
    <w:p w:rsidR="007523C4" w:rsidRDefault="007523C4" w:rsidP="007523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line with rule 348A (6) l treated this matter as urgent. I caused it to be set down for May 2</w:t>
      </w:r>
      <w:r w:rsidRPr="007523C4">
        <w:rPr>
          <w:rFonts w:ascii="Times New Roman" w:hAnsi="Times New Roman" w:cs="Times New Roman"/>
          <w:sz w:val="24"/>
          <w:szCs w:val="24"/>
          <w:vertAlign w:val="superscript"/>
        </w:rPr>
        <w:t>nd</w:t>
      </w:r>
      <w:r>
        <w:rPr>
          <w:rFonts w:ascii="Times New Roman" w:hAnsi="Times New Roman" w:cs="Times New Roman"/>
          <w:sz w:val="24"/>
          <w:szCs w:val="24"/>
        </w:rPr>
        <w:t xml:space="preserve"> at 2.30pm for hearing as soon as it was allocated to </w:t>
      </w:r>
      <w:r w:rsidR="005C0138">
        <w:rPr>
          <w:rFonts w:ascii="Times New Roman" w:hAnsi="Times New Roman" w:cs="Times New Roman"/>
          <w:sz w:val="24"/>
          <w:szCs w:val="24"/>
        </w:rPr>
        <w:t>me</w:t>
      </w:r>
      <w:r>
        <w:rPr>
          <w:rFonts w:ascii="Times New Roman" w:hAnsi="Times New Roman" w:cs="Times New Roman"/>
          <w:sz w:val="24"/>
          <w:szCs w:val="24"/>
        </w:rPr>
        <w:t>.</w:t>
      </w:r>
    </w:p>
    <w:p w:rsidR="007523C4" w:rsidRDefault="007523C4" w:rsidP="007523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Opposing papers were duly filed on April 30</w:t>
      </w:r>
      <w:r w:rsidRPr="007523C4">
        <w:rPr>
          <w:rFonts w:ascii="Times New Roman" w:hAnsi="Times New Roman" w:cs="Times New Roman"/>
          <w:sz w:val="24"/>
          <w:szCs w:val="24"/>
          <w:vertAlign w:val="superscript"/>
        </w:rPr>
        <w:t>th</w:t>
      </w:r>
      <w:r>
        <w:rPr>
          <w:rFonts w:ascii="Times New Roman" w:hAnsi="Times New Roman" w:cs="Times New Roman"/>
          <w:sz w:val="24"/>
          <w:szCs w:val="24"/>
        </w:rPr>
        <w:t xml:space="preserve"> 2018, and served. The parties and their legal practitioners appeared before and, by consent, the matter was postponed to May 3</w:t>
      </w:r>
      <w:r w:rsidRPr="007523C4">
        <w:rPr>
          <w:rFonts w:ascii="Times New Roman" w:hAnsi="Times New Roman" w:cs="Times New Roman"/>
          <w:sz w:val="24"/>
          <w:szCs w:val="24"/>
          <w:vertAlign w:val="superscript"/>
        </w:rPr>
        <w:t>rd</w:t>
      </w:r>
      <w:r>
        <w:rPr>
          <w:rFonts w:ascii="Times New Roman" w:hAnsi="Times New Roman" w:cs="Times New Roman"/>
          <w:sz w:val="24"/>
          <w:szCs w:val="24"/>
        </w:rPr>
        <w:t xml:space="preserve"> 2018 at 9.00am to enable the applicant’s legal practitioner to reconsider whether to proceed with the application. This was occasioned by the points in limine raised in 1</w:t>
      </w:r>
      <w:r w:rsidRPr="007523C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opposing affidavit.</w:t>
      </w:r>
    </w:p>
    <w:p w:rsidR="007523C4" w:rsidRDefault="007523C4" w:rsidP="007523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also took the opportunity to point out to both parties to consider whether the matter was properly before me</w:t>
      </w:r>
      <w:r w:rsidR="005C0138">
        <w:rPr>
          <w:rFonts w:ascii="Times New Roman" w:hAnsi="Times New Roman" w:cs="Times New Roman"/>
          <w:sz w:val="24"/>
          <w:szCs w:val="24"/>
        </w:rPr>
        <w:t xml:space="preserve"> i</w:t>
      </w:r>
      <w:r>
        <w:rPr>
          <w:rFonts w:ascii="Times New Roman" w:hAnsi="Times New Roman" w:cs="Times New Roman"/>
          <w:sz w:val="24"/>
          <w:szCs w:val="24"/>
        </w:rPr>
        <w:t xml:space="preserve">n view of this court’s decision </w:t>
      </w:r>
      <w:r w:rsidR="005C0138">
        <w:rPr>
          <w:rFonts w:ascii="Times New Roman" w:hAnsi="Times New Roman" w:cs="Times New Roman"/>
          <w:sz w:val="24"/>
          <w:szCs w:val="24"/>
        </w:rPr>
        <w:t xml:space="preserve">in </w:t>
      </w:r>
      <w:r w:rsidRPr="005C0138">
        <w:rPr>
          <w:rFonts w:ascii="Times New Roman" w:hAnsi="Times New Roman" w:cs="Times New Roman"/>
          <w:i/>
          <w:sz w:val="24"/>
          <w:szCs w:val="24"/>
        </w:rPr>
        <w:t>Masimbe</w:t>
      </w:r>
      <w:r>
        <w:rPr>
          <w:rFonts w:ascii="Times New Roman" w:hAnsi="Times New Roman" w:cs="Times New Roman"/>
          <w:sz w:val="24"/>
          <w:szCs w:val="24"/>
        </w:rPr>
        <w:t xml:space="preserve"> v </w:t>
      </w:r>
      <w:r w:rsidRPr="005C0138">
        <w:rPr>
          <w:rFonts w:ascii="Times New Roman" w:hAnsi="Times New Roman" w:cs="Times New Roman"/>
          <w:i/>
          <w:sz w:val="24"/>
          <w:szCs w:val="24"/>
        </w:rPr>
        <w:t>Rainbow Tourism Group 2016</w:t>
      </w:r>
      <w:r>
        <w:rPr>
          <w:rFonts w:ascii="Times New Roman" w:hAnsi="Times New Roman" w:cs="Times New Roman"/>
          <w:sz w:val="24"/>
          <w:szCs w:val="24"/>
        </w:rPr>
        <w:t xml:space="preserve"> (1) ZLR 367. I pause to remark that when l was preparing this judgment l noted that the application was meant to be brought under rule 348A (5a) and not (5b).</w:t>
      </w:r>
    </w:p>
    <w:p w:rsidR="007523C4" w:rsidRDefault="007523C4" w:rsidP="007523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Rule 348A (5b) provides for the form in terms of which the application in terms of 348A (5a) must be brought. The form is provided in the rules as </w:t>
      </w:r>
      <w:r w:rsidR="005C0138">
        <w:rPr>
          <w:rFonts w:ascii="Times New Roman" w:hAnsi="Times New Roman" w:cs="Times New Roman"/>
          <w:sz w:val="24"/>
          <w:szCs w:val="24"/>
        </w:rPr>
        <w:t>F</w:t>
      </w:r>
      <w:r>
        <w:rPr>
          <w:rFonts w:ascii="Times New Roman" w:hAnsi="Times New Roman" w:cs="Times New Roman"/>
          <w:sz w:val="24"/>
          <w:szCs w:val="24"/>
        </w:rPr>
        <w:t xml:space="preserve">orm no. 45b. </w:t>
      </w:r>
      <w:r w:rsidR="005C0138">
        <w:rPr>
          <w:rFonts w:ascii="Times New Roman" w:hAnsi="Times New Roman" w:cs="Times New Roman"/>
          <w:sz w:val="24"/>
          <w:szCs w:val="24"/>
        </w:rPr>
        <w:t>The</w:t>
      </w:r>
      <w:r>
        <w:rPr>
          <w:rFonts w:ascii="Times New Roman" w:hAnsi="Times New Roman" w:cs="Times New Roman"/>
          <w:sz w:val="24"/>
          <w:szCs w:val="24"/>
        </w:rPr>
        <w:t xml:space="preserve"> citation of the incorrect subrule </w:t>
      </w:r>
      <w:r w:rsidR="00521ABE">
        <w:rPr>
          <w:rFonts w:ascii="Times New Roman" w:hAnsi="Times New Roman" w:cs="Times New Roman"/>
          <w:sz w:val="24"/>
          <w:szCs w:val="24"/>
        </w:rPr>
        <w:t>prejudiced no one. I ignored it.</w:t>
      </w:r>
    </w:p>
    <w:p w:rsidR="00DB08A2" w:rsidRDefault="005C0138" w:rsidP="007523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Preliminary point 1 – should </w:t>
      </w:r>
      <w:r w:rsidR="00DB08A2">
        <w:rPr>
          <w:rFonts w:ascii="Times New Roman" w:hAnsi="Times New Roman" w:cs="Times New Roman"/>
          <w:sz w:val="24"/>
          <w:szCs w:val="24"/>
        </w:rPr>
        <w:t>a Rule 348A (5a) application be filed a</w:t>
      </w:r>
      <w:r w:rsidR="00256BFF">
        <w:rPr>
          <w:rFonts w:ascii="Times New Roman" w:hAnsi="Times New Roman" w:cs="Times New Roman"/>
          <w:sz w:val="24"/>
          <w:szCs w:val="24"/>
        </w:rPr>
        <w:t>s an urgent chamber application?</w:t>
      </w:r>
    </w:p>
    <w:p w:rsidR="00521ABE" w:rsidRDefault="00521ABE" w:rsidP="007523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May 3</w:t>
      </w:r>
      <w:r w:rsidRPr="00521ABE">
        <w:rPr>
          <w:rFonts w:ascii="Times New Roman" w:hAnsi="Times New Roman" w:cs="Times New Roman"/>
          <w:sz w:val="24"/>
          <w:szCs w:val="24"/>
          <w:vertAlign w:val="superscript"/>
        </w:rPr>
        <w:t>rd</w:t>
      </w:r>
      <w:r>
        <w:rPr>
          <w:rFonts w:ascii="Times New Roman" w:hAnsi="Times New Roman" w:cs="Times New Roman"/>
          <w:sz w:val="24"/>
          <w:szCs w:val="24"/>
        </w:rPr>
        <w:t xml:space="preserve"> 2018 saw the preliminary points being argued before me. The first point was that the matter was not properly before me because an application in terms of rule 348A (5a) cannot be brought as an urgent chamber application. This matter came before me as an urgent chamber application, in terms of rule 348 A (5a)</w:t>
      </w:r>
      <w:r w:rsidR="00D26AC8">
        <w:rPr>
          <w:rFonts w:ascii="Times New Roman" w:hAnsi="Times New Roman" w:cs="Times New Roman"/>
          <w:sz w:val="24"/>
          <w:szCs w:val="24"/>
        </w:rPr>
        <w:t>,</w:t>
      </w:r>
      <w:r>
        <w:rPr>
          <w:rFonts w:ascii="Times New Roman" w:hAnsi="Times New Roman" w:cs="Times New Roman"/>
          <w:sz w:val="24"/>
          <w:szCs w:val="24"/>
        </w:rPr>
        <w:t xml:space="preserve"> for suspension of sale of a dwelling declared specially executable by judgment of this court dated March 30</w:t>
      </w:r>
      <w:r w:rsidRPr="00521ABE">
        <w:rPr>
          <w:rFonts w:ascii="Times New Roman" w:hAnsi="Times New Roman" w:cs="Times New Roman"/>
          <w:sz w:val="24"/>
          <w:szCs w:val="24"/>
          <w:vertAlign w:val="superscript"/>
        </w:rPr>
        <w:t>th</w:t>
      </w:r>
      <w:r>
        <w:rPr>
          <w:rFonts w:ascii="Times New Roman" w:hAnsi="Times New Roman" w:cs="Times New Roman"/>
          <w:sz w:val="24"/>
          <w:szCs w:val="24"/>
        </w:rPr>
        <w:t xml:space="preserve"> 2016.</w:t>
      </w:r>
    </w:p>
    <w:p w:rsidR="00521ABE" w:rsidRDefault="00521ABE" w:rsidP="007523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declaring the dwelling specially executable appears on the last page of the judgment. Copy of the judgment is annexed to the application.</w:t>
      </w:r>
    </w:p>
    <w:p w:rsidR="00521ABE" w:rsidRDefault="00521ABE" w:rsidP="007523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Rule 348A (5b) is clear that an application for suspension or postponement of a sale in execution of a dwelling, made in terms of the preceding subrule, shall be in form 45b. </w:t>
      </w:r>
      <w:r w:rsidR="00D26AC8">
        <w:rPr>
          <w:rFonts w:ascii="Times New Roman" w:hAnsi="Times New Roman" w:cs="Times New Roman"/>
          <w:sz w:val="24"/>
          <w:szCs w:val="24"/>
        </w:rPr>
        <w:t>It</w:t>
      </w:r>
      <w:r>
        <w:rPr>
          <w:rFonts w:ascii="Times New Roman" w:hAnsi="Times New Roman" w:cs="Times New Roman"/>
          <w:sz w:val="24"/>
          <w:szCs w:val="24"/>
        </w:rPr>
        <w:t xml:space="preserve"> deals with the procedure</w:t>
      </w:r>
      <w:r w:rsidR="00D26AC8">
        <w:rPr>
          <w:rFonts w:ascii="Times New Roman" w:hAnsi="Times New Roman" w:cs="Times New Roman"/>
          <w:sz w:val="24"/>
          <w:szCs w:val="24"/>
        </w:rPr>
        <w:t>. R</w:t>
      </w:r>
      <w:r>
        <w:rPr>
          <w:rFonts w:ascii="Times New Roman" w:hAnsi="Times New Roman" w:cs="Times New Roman"/>
          <w:sz w:val="24"/>
          <w:szCs w:val="24"/>
        </w:rPr>
        <w:t>ule 348A (5b) is couched in peremptory terms.</w:t>
      </w:r>
    </w:p>
    <w:p w:rsidR="00521ABE" w:rsidRDefault="00521ABE" w:rsidP="007523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 I agree that, as a matter of procedure, an application for suspension of a sale in execution of a dwelling brought in terms of Rule 348A (5a) must not be brought as an urgent chamber application.</w:t>
      </w:r>
    </w:p>
    <w:p w:rsidR="00521ABE" w:rsidRDefault="00521ABE" w:rsidP="007523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must be brought as a chamber application as clearly spelt out in rule 348A (5b) utilising the format therein provided. The relevant form is attached to the rules. It is form no. 45b. I agree also that an application in terms of rule 348A (5a), because it is not an urgent chamber application, </w:t>
      </w:r>
      <w:r w:rsidR="00D26AC8">
        <w:rPr>
          <w:rFonts w:ascii="Times New Roman" w:hAnsi="Times New Roman" w:cs="Times New Roman"/>
          <w:sz w:val="24"/>
          <w:szCs w:val="24"/>
        </w:rPr>
        <w:t xml:space="preserve">it </w:t>
      </w:r>
      <w:r>
        <w:rPr>
          <w:rFonts w:ascii="Times New Roman" w:hAnsi="Times New Roman" w:cs="Times New Roman"/>
          <w:sz w:val="24"/>
          <w:szCs w:val="24"/>
        </w:rPr>
        <w:t>is not supported by any affidavit, is not accompanied by any certificate of urgency and should not have attached to it a draft provisional order. Form 45b is a standard form document in the nature of a statement setting out what should be contained in an application for suspension or postponement of a sale in execution of a dwelling.</w:t>
      </w:r>
    </w:p>
    <w:p w:rsidR="00521ABE" w:rsidRDefault="00521ABE" w:rsidP="007523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Put differently, when duly completed and filed with the Registrar of this court, form 45b is the application itself. It has no provision for a certificate of urgency. It also does not make provision for seeking interim relief. The remedy envisaged therein is clearly final in both form and substance. It is evident that l have on this point reached the same conclusion</w:t>
      </w:r>
      <w:r w:rsidR="00D26AC8">
        <w:rPr>
          <w:rFonts w:ascii="Times New Roman" w:hAnsi="Times New Roman" w:cs="Times New Roman"/>
          <w:sz w:val="24"/>
          <w:szCs w:val="24"/>
        </w:rPr>
        <w:t xml:space="preserve"> as</w:t>
      </w:r>
      <w:r>
        <w:rPr>
          <w:rFonts w:ascii="Times New Roman" w:hAnsi="Times New Roman" w:cs="Times New Roman"/>
          <w:sz w:val="24"/>
          <w:szCs w:val="24"/>
        </w:rPr>
        <w:t xml:space="preserve"> in </w:t>
      </w:r>
      <w:r w:rsidRPr="002801DB">
        <w:rPr>
          <w:rFonts w:ascii="Times New Roman" w:hAnsi="Times New Roman" w:cs="Times New Roman"/>
          <w:i/>
          <w:sz w:val="24"/>
          <w:szCs w:val="24"/>
        </w:rPr>
        <w:t>Masimbe</w:t>
      </w:r>
      <w:r>
        <w:rPr>
          <w:rFonts w:ascii="Times New Roman" w:hAnsi="Times New Roman" w:cs="Times New Roman"/>
          <w:sz w:val="24"/>
          <w:szCs w:val="24"/>
        </w:rPr>
        <w:t xml:space="preserve"> v </w:t>
      </w:r>
      <w:r w:rsidRPr="002801DB">
        <w:rPr>
          <w:rFonts w:ascii="Times New Roman" w:hAnsi="Times New Roman" w:cs="Times New Roman"/>
          <w:i/>
          <w:sz w:val="24"/>
          <w:szCs w:val="24"/>
        </w:rPr>
        <w:t>Rainbow Tourism Group</w:t>
      </w:r>
      <w:r>
        <w:rPr>
          <w:rFonts w:ascii="Times New Roman" w:hAnsi="Times New Roman" w:cs="Times New Roman"/>
          <w:sz w:val="24"/>
          <w:szCs w:val="24"/>
        </w:rPr>
        <w:t xml:space="preserve"> 2016 (1) ZLR 367 (H). </w:t>
      </w:r>
      <w:r w:rsidR="002801DB">
        <w:rPr>
          <w:rFonts w:ascii="Times New Roman" w:hAnsi="Times New Roman" w:cs="Times New Roman"/>
          <w:sz w:val="24"/>
          <w:szCs w:val="24"/>
        </w:rPr>
        <w:t>As</w:t>
      </w:r>
      <w:r>
        <w:rPr>
          <w:rFonts w:ascii="Times New Roman" w:hAnsi="Times New Roman" w:cs="Times New Roman"/>
          <w:sz w:val="24"/>
          <w:szCs w:val="24"/>
        </w:rPr>
        <w:t xml:space="preserve"> the rules of this court currently stand, an application under rule 348A (5a) cannot be brought as an urgent </w:t>
      </w:r>
      <w:r w:rsidR="00C725FF">
        <w:rPr>
          <w:rFonts w:ascii="Times New Roman" w:hAnsi="Times New Roman" w:cs="Times New Roman"/>
          <w:sz w:val="24"/>
          <w:szCs w:val="24"/>
        </w:rPr>
        <w:t>chamber application. It must be instituted as a chamber application in form 45b</w:t>
      </w:r>
      <w:r w:rsidR="00D26AC8">
        <w:rPr>
          <w:rFonts w:ascii="Times New Roman" w:hAnsi="Times New Roman" w:cs="Times New Roman"/>
          <w:sz w:val="24"/>
          <w:szCs w:val="24"/>
        </w:rPr>
        <w:t>, although it is treated urgently</w:t>
      </w:r>
      <w:r w:rsidR="00C725FF">
        <w:rPr>
          <w:rFonts w:ascii="Times New Roman" w:hAnsi="Times New Roman" w:cs="Times New Roman"/>
          <w:sz w:val="24"/>
          <w:szCs w:val="24"/>
        </w:rPr>
        <w:t>.</w:t>
      </w:r>
    </w:p>
    <w:p w:rsidR="00C725FF" w:rsidRDefault="00C725FF" w:rsidP="007523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on the basis of the papers before me l dismiss the first point </w:t>
      </w:r>
      <w:r w:rsidRPr="002801DB">
        <w:rPr>
          <w:rFonts w:ascii="Times New Roman" w:hAnsi="Times New Roman" w:cs="Times New Roman"/>
          <w:i/>
          <w:sz w:val="24"/>
          <w:szCs w:val="24"/>
        </w:rPr>
        <w:t>in limine</w:t>
      </w:r>
      <w:r>
        <w:rPr>
          <w:rFonts w:ascii="Times New Roman" w:hAnsi="Times New Roman" w:cs="Times New Roman"/>
          <w:sz w:val="24"/>
          <w:szCs w:val="24"/>
        </w:rPr>
        <w:t>. The reasons are:-</w:t>
      </w:r>
    </w:p>
    <w:p w:rsidR="00C725FF" w:rsidRDefault="00C725FF" w:rsidP="00C725F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cover and title of the application clearly show that it was brought as an urgent chamber application.</w:t>
      </w:r>
    </w:p>
    <w:p w:rsidR="00C725FF" w:rsidRDefault="00C725FF" w:rsidP="00C725F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accompanied by a certificate of urgency.</w:t>
      </w:r>
    </w:p>
    <w:p w:rsidR="00C725FF" w:rsidRDefault="00C725FF" w:rsidP="00C725F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was supported by a founding affidavit.</w:t>
      </w:r>
    </w:p>
    <w:p w:rsidR="00C725FF" w:rsidRDefault="00C725FF" w:rsidP="00C725F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 originally filed, it had a draft provisional order setting out the terms of the final relief sought as well as the interim relief desired.</w:t>
      </w:r>
    </w:p>
    <w:p w:rsidR="00C725FF" w:rsidRDefault="00C725FF" w:rsidP="00C725F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the above shortcomings notwithstanding, pages 1 to 3 of the application although christened:</w:t>
      </w:r>
    </w:p>
    <w:p w:rsidR="000517EB" w:rsidRDefault="00C725FF" w:rsidP="002801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“Urgent chamber application for suspension of sale in execution of dwelling in terms </w:t>
      </w:r>
      <w:r w:rsidR="002801DB">
        <w:rPr>
          <w:rFonts w:ascii="Times New Roman" w:hAnsi="Times New Roman" w:cs="Times New Roman"/>
          <w:sz w:val="24"/>
          <w:szCs w:val="24"/>
        </w:rPr>
        <w:tab/>
      </w:r>
      <w:r>
        <w:rPr>
          <w:rFonts w:ascii="Times New Roman" w:hAnsi="Times New Roman" w:cs="Times New Roman"/>
          <w:sz w:val="24"/>
          <w:szCs w:val="24"/>
        </w:rPr>
        <w:t>of rule 348A (5b) of the High Court Rules, (1971)</w:t>
      </w:r>
      <w:r w:rsidR="00D26AC8">
        <w:rPr>
          <w:rFonts w:ascii="Times New Roman" w:hAnsi="Times New Roman" w:cs="Times New Roman"/>
          <w:sz w:val="24"/>
          <w:szCs w:val="24"/>
        </w:rPr>
        <w:t xml:space="preserve">” </w:t>
      </w:r>
      <w:r w:rsidR="000517EB">
        <w:rPr>
          <w:rFonts w:ascii="Times New Roman" w:hAnsi="Times New Roman" w:cs="Times New Roman"/>
          <w:sz w:val="24"/>
          <w:szCs w:val="24"/>
        </w:rPr>
        <w:t>is in fact Form 45 b. It is not only so headed but is in fact so.</w:t>
      </w:r>
    </w:p>
    <w:p w:rsidR="000517EB" w:rsidRDefault="000517EB" w:rsidP="002801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argument an oral application was made to amend the draft order by entire deletion of the interim relief sought a</w:t>
      </w:r>
      <w:r w:rsidR="00D26AC8">
        <w:rPr>
          <w:rFonts w:ascii="Times New Roman" w:hAnsi="Times New Roman" w:cs="Times New Roman"/>
          <w:sz w:val="24"/>
          <w:szCs w:val="24"/>
        </w:rPr>
        <w:t>nd</w:t>
      </w:r>
      <w:r>
        <w:rPr>
          <w:rFonts w:ascii="Times New Roman" w:hAnsi="Times New Roman" w:cs="Times New Roman"/>
          <w:sz w:val="24"/>
          <w:szCs w:val="24"/>
        </w:rPr>
        <w:t xml:space="preserve"> substitution of certain words in the remaining draft order to conform with the offer made in Form 45 b.</w:t>
      </w:r>
      <w:r w:rsidR="002801DB">
        <w:rPr>
          <w:rFonts w:ascii="Times New Roman" w:hAnsi="Times New Roman" w:cs="Times New Roman"/>
          <w:sz w:val="24"/>
          <w:szCs w:val="24"/>
        </w:rPr>
        <w:t xml:space="preserve"> </w:t>
      </w:r>
      <w:r>
        <w:rPr>
          <w:rFonts w:ascii="Times New Roman" w:hAnsi="Times New Roman" w:cs="Times New Roman"/>
          <w:sz w:val="24"/>
          <w:szCs w:val="24"/>
        </w:rPr>
        <w:t xml:space="preserve">Although the net result of the amendments sought was clumsy </w:t>
      </w:r>
      <w:r>
        <w:rPr>
          <w:rFonts w:ascii="Times New Roman" w:hAnsi="Times New Roman" w:cs="Times New Roman"/>
          <w:i/>
          <w:sz w:val="24"/>
          <w:szCs w:val="24"/>
        </w:rPr>
        <w:t>vis-a-vis</w:t>
      </w:r>
      <w:r>
        <w:rPr>
          <w:rFonts w:ascii="Times New Roman" w:hAnsi="Times New Roman" w:cs="Times New Roman"/>
          <w:sz w:val="24"/>
          <w:szCs w:val="24"/>
        </w:rPr>
        <w:t xml:space="preserve"> the order sought, I was prepared to, and did, grant the application for amendment of the draft order.</w:t>
      </w:r>
    </w:p>
    <w:p w:rsidR="000517EB" w:rsidRDefault="000517EB" w:rsidP="000517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I took the view that no one was prejudiced. A draft order, amended or unamended, </w:t>
      </w:r>
    </w:p>
    <w:p w:rsidR="000517EB" w:rsidRDefault="000517EB" w:rsidP="002801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remains precisely that – a draft order.</w:t>
      </w:r>
      <w:r w:rsidR="002801DB">
        <w:rPr>
          <w:rFonts w:ascii="Times New Roman" w:hAnsi="Times New Roman" w:cs="Times New Roman"/>
          <w:sz w:val="24"/>
          <w:szCs w:val="24"/>
        </w:rPr>
        <w:t xml:space="preserve"> </w:t>
      </w:r>
      <w:r>
        <w:rPr>
          <w:rFonts w:ascii="Times New Roman" w:hAnsi="Times New Roman" w:cs="Times New Roman"/>
          <w:sz w:val="24"/>
          <w:szCs w:val="24"/>
        </w:rPr>
        <w:t xml:space="preserve">I agree that the state of applicant’s papers even after the amendment is in form a mixture of an urgent chamber application </w:t>
      </w:r>
      <w:r w:rsidR="00D26AC8">
        <w:rPr>
          <w:rFonts w:ascii="Times New Roman" w:hAnsi="Times New Roman" w:cs="Times New Roman"/>
          <w:sz w:val="24"/>
          <w:szCs w:val="24"/>
        </w:rPr>
        <w:t>and a chamber application in</w:t>
      </w:r>
      <w:r>
        <w:rPr>
          <w:rFonts w:ascii="Times New Roman" w:hAnsi="Times New Roman" w:cs="Times New Roman"/>
          <w:sz w:val="24"/>
          <w:szCs w:val="24"/>
        </w:rPr>
        <w:t xml:space="preserve"> Form No. 45 b.</w:t>
      </w:r>
      <w:r w:rsidR="002801DB">
        <w:rPr>
          <w:rFonts w:ascii="Times New Roman" w:hAnsi="Times New Roman" w:cs="Times New Roman"/>
          <w:sz w:val="24"/>
          <w:szCs w:val="24"/>
        </w:rPr>
        <w:t xml:space="preserve"> </w:t>
      </w:r>
      <w:r>
        <w:rPr>
          <w:rFonts w:ascii="Times New Roman" w:hAnsi="Times New Roman" w:cs="Times New Roman"/>
          <w:sz w:val="24"/>
          <w:szCs w:val="24"/>
        </w:rPr>
        <w:t>That is clearly undesirable considering that applicant is legally represented.</w:t>
      </w:r>
      <w:r w:rsidR="002801DB">
        <w:rPr>
          <w:rFonts w:ascii="Times New Roman" w:hAnsi="Times New Roman" w:cs="Times New Roman"/>
          <w:sz w:val="24"/>
          <w:szCs w:val="24"/>
        </w:rPr>
        <w:t xml:space="preserve"> </w:t>
      </w:r>
      <w:r>
        <w:rPr>
          <w:rFonts w:ascii="Times New Roman" w:hAnsi="Times New Roman" w:cs="Times New Roman"/>
          <w:sz w:val="24"/>
          <w:szCs w:val="24"/>
        </w:rPr>
        <w:t>One option would have been for applicant to withdraw the application and file</w:t>
      </w:r>
      <w:r w:rsidR="00D26AC8">
        <w:rPr>
          <w:rFonts w:ascii="Times New Roman" w:hAnsi="Times New Roman" w:cs="Times New Roman"/>
          <w:sz w:val="24"/>
          <w:szCs w:val="24"/>
        </w:rPr>
        <w:t>,</w:t>
      </w:r>
      <w:r>
        <w:rPr>
          <w:rFonts w:ascii="Times New Roman" w:hAnsi="Times New Roman" w:cs="Times New Roman"/>
          <w:sz w:val="24"/>
          <w:szCs w:val="24"/>
        </w:rPr>
        <w:t xml:space="preserve"> in proper form, the desired application</w:t>
      </w:r>
      <w:r w:rsidR="00D26AC8">
        <w:rPr>
          <w:rFonts w:ascii="Times New Roman" w:hAnsi="Times New Roman" w:cs="Times New Roman"/>
          <w:sz w:val="24"/>
          <w:szCs w:val="24"/>
        </w:rPr>
        <w:t>. T</w:t>
      </w:r>
      <w:r>
        <w:rPr>
          <w:rFonts w:ascii="Times New Roman" w:hAnsi="Times New Roman" w:cs="Times New Roman"/>
          <w:sz w:val="24"/>
          <w:szCs w:val="24"/>
        </w:rPr>
        <w:t>hat was not done.</w:t>
      </w:r>
      <w:r w:rsidR="002801DB">
        <w:rPr>
          <w:rFonts w:ascii="Times New Roman" w:hAnsi="Times New Roman" w:cs="Times New Roman"/>
          <w:sz w:val="24"/>
          <w:szCs w:val="24"/>
        </w:rPr>
        <w:t xml:space="preserve"> </w:t>
      </w:r>
      <w:r>
        <w:rPr>
          <w:rFonts w:ascii="Times New Roman" w:hAnsi="Times New Roman" w:cs="Times New Roman"/>
          <w:sz w:val="24"/>
          <w:szCs w:val="24"/>
        </w:rPr>
        <w:t>I am prepared to, and do, condone applicant’s procedural failings in this regard. I condone the procedural departure using the discretion reposed in me by r 4 C of the High Court Rules, 1971.</w:t>
      </w:r>
    </w:p>
    <w:p w:rsidR="000517EB" w:rsidRPr="00D26AC8" w:rsidRDefault="000517EB" w:rsidP="002801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has been substantial compliance with r 348 A (5a) and (5b) in that Form 45 b is in fact part of the papers before me.</w:t>
      </w:r>
      <w:r w:rsidR="002801DB">
        <w:rPr>
          <w:rFonts w:ascii="Times New Roman" w:hAnsi="Times New Roman" w:cs="Times New Roman"/>
          <w:sz w:val="24"/>
          <w:szCs w:val="24"/>
        </w:rPr>
        <w:t xml:space="preserve"> </w:t>
      </w:r>
      <w:r>
        <w:rPr>
          <w:rFonts w:ascii="Times New Roman" w:hAnsi="Times New Roman" w:cs="Times New Roman"/>
          <w:sz w:val="24"/>
          <w:szCs w:val="24"/>
        </w:rPr>
        <w:t xml:space="preserve">Confusion may also have ensued in the </w:t>
      </w:r>
      <w:r w:rsidR="00D26AC8">
        <w:rPr>
          <w:rFonts w:ascii="Times New Roman" w:hAnsi="Times New Roman" w:cs="Times New Roman"/>
          <w:sz w:val="24"/>
          <w:szCs w:val="24"/>
        </w:rPr>
        <w:t>wake</w:t>
      </w:r>
      <w:r>
        <w:rPr>
          <w:rFonts w:ascii="Times New Roman" w:hAnsi="Times New Roman" w:cs="Times New Roman"/>
          <w:sz w:val="24"/>
          <w:szCs w:val="24"/>
        </w:rPr>
        <w:t xml:space="preserve"> of this court relating to applications for</w:t>
      </w:r>
      <w:r w:rsidR="002801DB">
        <w:rPr>
          <w:rFonts w:ascii="Times New Roman" w:hAnsi="Times New Roman" w:cs="Times New Roman"/>
          <w:sz w:val="24"/>
          <w:szCs w:val="24"/>
        </w:rPr>
        <w:t xml:space="preserve"> </w:t>
      </w:r>
      <w:r>
        <w:rPr>
          <w:rFonts w:ascii="Times New Roman" w:hAnsi="Times New Roman" w:cs="Times New Roman"/>
          <w:sz w:val="24"/>
          <w:szCs w:val="24"/>
        </w:rPr>
        <w:t xml:space="preserve">postponement or suspension of sale </w:t>
      </w:r>
      <w:r w:rsidR="00D26AC8">
        <w:rPr>
          <w:rFonts w:ascii="Times New Roman" w:hAnsi="Times New Roman" w:cs="Times New Roman"/>
          <w:sz w:val="24"/>
          <w:szCs w:val="24"/>
        </w:rPr>
        <w:t xml:space="preserve">in execution </w:t>
      </w:r>
      <w:r>
        <w:rPr>
          <w:rFonts w:ascii="Times New Roman" w:hAnsi="Times New Roman" w:cs="Times New Roman"/>
          <w:sz w:val="24"/>
          <w:szCs w:val="24"/>
        </w:rPr>
        <w:t xml:space="preserve">of a dwelling in terms of r 348 A (5a) being made as urgent chamber applications. I refer in this regard to the following matters; </w:t>
      </w:r>
      <w:r>
        <w:rPr>
          <w:rFonts w:ascii="Times New Roman" w:hAnsi="Times New Roman" w:cs="Times New Roman"/>
          <w:i/>
          <w:sz w:val="24"/>
          <w:szCs w:val="24"/>
        </w:rPr>
        <w:t>Masendeke</w:t>
      </w:r>
      <w:r>
        <w:rPr>
          <w:rFonts w:ascii="Times New Roman" w:hAnsi="Times New Roman" w:cs="Times New Roman"/>
          <w:sz w:val="24"/>
          <w:szCs w:val="24"/>
        </w:rPr>
        <w:t xml:space="preserve"> v </w:t>
      </w:r>
      <w:r>
        <w:rPr>
          <w:rFonts w:ascii="Times New Roman" w:hAnsi="Times New Roman" w:cs="Times New Roman"/>
          <w:i/>
          <w:sz w:val="24"/>
          <w:szCs w:val="24"/>
        </w:rPr>
        <w:t>Central Africa Building Society &amp; Anor</w:t>
      </w:r>
      <w:r>
        <w:rPr>
          <w:rFonts w:ascii="Times New Roman" w:hAnsi="Times New Roman" w:cs="Times New Roman"/>
          <w:sz w:val="24"/>
          <w:szCs w:val="24"/>
        </w:rPr>
        <w:t xml:space="preserve"> 2003 (1) ZLR 65 (H); </w:t>
      </w:r>
      <w:r>
        <w:rPr>
          <w:rFonts w:ascii="Times New Roman" w:hAnsi="Times New Roman" w:cs="Times New Roman"/>
          <w:i/>
          <w:sz w:val="24"/>
          <w:szCs w:val="24"/>
        </w:rPr>
        <w:t>Muguti &amp; Anor</w:t>
      </w:r>
      <w:r>
        <w:rPr>
          <w:rFonts w:ascii="Times New Roman" w:hAnsi="Times New Roman" w:cs="Times New Roman"/>
          <w:sz w:val="24"/>
          <w:szCs w:val="24"/>
        </w:rPr>
        <w:t xml:space="preserve"> v </w:t>
      </w:r>
      <w:r>
        <w:rPr>
          <w:rFonts w:ascii="Times New Roman" w:hAnsi="Times New Roman" w:cs="Times New Roman"/>
          <w:i/>
          <w:sz w:val="24"/>
          <w:szCs w:val="24"/>
        </w:rPr>
        <w:t>Tian Ze Tobacco Co (Pvt) Ltd &amp; Anor</w:t>
      </w:r>
      <w:r w:rsidR="00D26AC8">
        <w:rPr>
          <w:rFonts w:ascii="Times New Roman" w:hAnsi="Times New Roman" w:cs="Times New Roman"/>
          <w:i/>
          <w:sz w:val="24"/>
          <w:szCs w:val="24"/>
        </w:rPr>
        <w:t xml:space="preserve">, </w:t>
      </w:r>
      <w:r w:rsidR="00D26AC8" w:rsidRPr="00D26AC8">
        <w:rPr>
          <w:rFonts w:ascii="Times New Roman" w:hAnsi="Times New Roman" w:cs="Times New Roman"/>
          <w:sz w:val="24"/>
          <w:szCs w:val="24"/>
        </w:rPr>
        <w:t>2015 (1)</w:t>
      </w:r>
      <w:r w:rsidR="00D26AC8">
        <w:rPr>
          <w:rFonts w:ascii="Times New Roman" w:hAnsi="Times New Roman" w:cs="Times New Roman"/>
          <w:i/>
          <w:sz w:val="24"/>
          <w:szCs w:val="24"/>
        </w:rPr>
        <w:t xml:space="preserve"> </w:t>
      </w:r>
      <w:r w:rsidR="00D26AC8" w:rsidRPr="00D26AC8">
        <w:rPr>
          <w:rFonts w:ascii="Times New Roman" w:hAnsi="Times New Roman" w:cs="Times New Roman"/>
          <w:sz w:val="24"/>
          <w:szCs w:val="24"/>
        </w:rPr>
        <w:t>ZLR 561 (H)</w:t>
      </w:r>
      <w:r w:rsidRPr="00D26AC8">
        <w:rPr>
          <w:rFonts w:ascii="Times New Roman" w:hAnsi="Times New Roman" w:cs="Times New Roman"/>
          <w:sz w:val="24"/>
          <w:szCs w:val="24"/>
        </w:rPr>
        <w:t>.</w:t>
      </w:r>
    </w:p>
    <w:p w:rsidR="000517EB" w:rsidRDefault="000517EB" w:rsidP="002801DB">
      <w:pPr>
        <w:tabs>
          <w:tab w:val="left" w:pos="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If the confusion does in fact exist, the same is </w:t>
      </w:r>
      <w:r w:rsidR="00D26AC8">
        <w:rPr>
          <w:rFonts w:ascii="Times New Roman" w:hAnsi="Times New Roman" w:cs="Times New Roman"/>
          <w:sz w:val="24"/>
          <w:szCs w:val="24"/>
        </w:rPr>
        <w:t xml:space="preserve">in my view, </w:t>
      </w:r>
      <w:r>
        <w:rPr>
          <w:rFonts w:ascii="Times New Roman" w:hAnsi="Times New Roman" w:cs="Times New Roman"/>
          <w:sz w:val="24"/>
          <w:szCs w:val="24"/>
        </w:rPr>
        <w:t>clearly unnecessary</w:t>
      </w:r>
      <w:r w:rsidR="00D26AC8">
        <w:rPr>
          <w:rFonts w:ascii="Times New Roman" w:hAnsi="Times New Roman" w:cs="Times New Roman"/>
          <w:sz w:val="24"/>
          <w:szCs w:val="24"/>
        </w:rPr>
        <w:t>.</w:t>
      </w:r>
      <w:r>
        <w:rPr>
          <w:rFonts w:ascii="Times New Roman" w:hAnsi="Times New Roman" w:cs="Times New Roman"/>
          <w:sz w:val="24"/>
          <w:szCs w:val="24"/>
        </w:rPr>
        <w:t xml:space="preserve"> The rules cannot be clearer on the correct procedure to be followed.</w:t>
      </w:r>
    </w:p>
    <w:p w:rsidR="000517EB" w:rsidRDefault="000517EB" w:rsidP="000517EB">
      <w:pPr>
        <w:tabs>
          <w:tab w:val="left" w:pos="90"/>
        </w:tabs>
        <w:spacing w:after="0" w:line="36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In the circumstances, I dismiss the first point </w:t>
      </w:r>
      <w:r>
        <w:rPr>
          <w:rFonts w:ascii="Times New Roman" w:hAnsi="Times New Roman" w:cs="Times New Roman"/>
          <w:i/>
          <w:sz w:val="24"/>
          <w:szCs w:val="24"/>
        </w:rPr>
        <w:t>in limine.</w:t>
      </w:r>
    </w:p>
    <w:p w:rsidR="000517EB" w:rsidRDefault="000517EB" w:rsidP="000517EB">
      <w:pPr>
        <w:tabs>
          <w:tab w:val="left" w:pos="0"/>
        </w:tabs>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Preliminary point 2 – is rule 348 A (</w:t>
      </w:r>
      <w:r w:rsidR="00D26AC8">
        <w:rPr>
          <w:rFonts w:ascii="Times New Roman" w:hAnsi="Times New Roman" w:cs="Times New Roman"/>
          <w:sz w:val="24"/>
          <w:szCs w:val="24"/>
          <w:u w:val="single"/>
        </w:rPr>
        <w:t>5a</w:t>
      </w:r>
      <w:r>
        <w:rPr>
          <w:rFonts w:ascii="Times New Roman" w:hAnsi="Times New Roman" w:cs="Times New Roman"/>
          <w:sz w:val="24"/>
          <w:szCs w:val="24"/>
          <w:u w:val="single"/>
        </w:rPr>
        <w:t>) applicable to a dwelling which has been declared</w:t>
      </w:r>
    </w:p>
    <w:p w:rsidR="000517EB" w:rsidRDefault="000517EB" w:rsidP="002801D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by a court order to be specially executable</w:t>
      </w:r>
      <w:r w:rsidR="00256BFF">
        <w:rPr>
          <w:rFonts w:ascii="Times New Roman" w:hAnsi="Times New Roman" w:cs="Times New Roman"/>
          <w:sz w:val="24"/>
          <w:szCs w:val="24"/>
          <w:u w:val="single"/>
        </w:rPr>
        <w:t xml:space="preserve">? </w:t>
      </w:r>
      <w:r>
        <w:rPr>
          <w:rFonts w:ascii="Times New Roman" w:hAnsi="Times New Roman" w:cs="Times New Roman"/>
          <w:sz w:val="24"/>
          <w:szCs w:val="24"/>
        </w:rPr>
        <w:t xml:space="preserve">This issue has been considered by this court in the past. The following matters are pertinent in this regard; </w:t>
      </w:r>
      <w:r>
        <w:rPr>
          <w:rFonts w:ascii="Times New Roman" w:hAnsi="Times New Roman" w:cs="Times New Roman"/>
          <w:i/>
          <w:sz w:val="24"/>
          <w:szCs w:val="24"/>
        </w:rPr>
        <w:t xml:space="preserve">Meda </w:t>
      </w:r>
      <w:r>
        <w:rPr>
          <w:rFonts w:ascii="Times New Roman" w:hAnsi="Times New Roman" w:cs="Times New Roman"/>
          <w:sz w:val="24"/>
          <w:szCs w:val="24"/>
        </w:rPr>
        <w:t xml:space="preserve">v </w:t>
      </w:r>
      <w:r>
        <w:rPr>
          <w:rFonts w:ascii="Times New Roman" w:hAnsi="Times New Roman" w:cs="Times New Roman"/>
          <w:i/>
          <w:sz w:val="24"/>
          <w:szCs w:val="24"/>
        </w:rPr>
        <w:t>Homelink (Pvt) Ltd &amp; Anor</w:t>
      </w:r>
      <w:r>
        <w:rPr>
          <w:rFonts w:ascii="Times New Roman" w:hAnsi="Times New Roman" w:cs="Times New Roman"/>
          <w:sz w:val="24"/>
          <w:szCs w:val="24"/>
        </w:rPr>
        <w:t xml:space="preserve"> 2011 (2) ZLR 516 (H); </w:t>
      </w:r>
      <w:r>
        <w:rPr>
          <w:rFonts w:ascii="Times New Roman" w:hAnsi="Times New Roman" w:cs="Times New Roman"/>
          <w:i/>
          <w:sz w:val="24"/>
          <w:szCs w:val="24"/>
        </w:rPr>
        <w:t>Nyabindu &amp;</w:t>
      </w:r>
      <w:r>
        <w:rPr>
          <w:rFonts w:ascii="Times New Roman" w:hAnsi="Times New Roman" w:cs="Times New Roman"/>
          <w:sz w:val="24"/>
          <w:szCs w:val="24"/>
        </w:rPr>
        <w:t xml:space="preserve"> </w:t>
      </w:r>
      <w:r>
        <w:rPr>
          <w:rFonts w:ascii="Times New Roman" w:hAnsi="Times New Roman" w:cs="Times New Roman"/>
          <w:i/>
          <w:sz w:val="24"/>
          <w:szCs w:val="24"/>
        </w:rPr>
        <w:t>Anor v Barclays Bank of Zimbabwe Ltd &amp; Others</w:t>
      </w:r>
      <w:r>
        <w:rPr>
          <w:rFonts w:ascii="Times New Roman" w:hAnsi="Times New Roman" w:cs="Times New Roman"/>
          <w:sz w:val="24"/>
          <w:szCs w:val="24"/>
        </w:rPr>
        <w:t xml:space="preserve"> 2016 (1</w:t>
      </w:r>
      <w:r w:rsidR="00D26AC8">
        <w:rPr>
          <w:rFonts w:ascii="Times New Roman" w:hAnsi="Times New Roman" w:cs="Times New Roman"/>
          <w:sz w:val="24"/>
          <w:szCs w:val="24"/>
        </w:rPr>
        <w:t>)</w:t>
      </w:r>
      <w:r>
        <w:rPr>
          <w:rFonts w:ascii="Times New Roman" w:hAnsi="Times New Roman" w:cs="Times New Roman"/>
          <w:sz w:val="24"/>
          <w:szCs w:val="24"/>
        </w:rPr>
        <w:t xml:space="preserve"> ZLR 348 (H); </w:t>
      </w:r>
      <w:r>
        <w:rPr>
          <w:rFonts w:ascii="Times New Roman" w:hAnsi="Times New Roman" w:cs="Times New Roman"/>
          <w:i/>
          <w:sz w:val="24"/>
          <w:szCs w:val="24"/>
        </w:rPr>
        <w:t>Electroforce Wholesalers (Pvt) Ltd &amp; Anor</w:t>
      </w:r>
      <w:r>
        <w:rPr>
          <w:rFonts w:ascii="Times New Roman" w:hAnsi="Times New Roman" w:cs="Times New Roman"/>
          <w:sz w:val="24"/>
          <w:szCs w:val="24"/>
        </w:rPr>
        <w:t xml:space="preserve"> v </w:t>
      </w:r>
      <w:r>
        <w:rPr>
          <w:rFonts w:ascii="Times New Roman" w:hAnsi="Times New Roman" w:cs="Times New Roman"/>
          <w:i/>
          <w:sz w:val="24"/>
          <w:szCs w:val="24"/>
        </w:rPr>
        <w:t>FBC Bank</w:t>
      </w:r>
      <w:r>
        <w:rPr>
          <w:rFonts w:ascii="Times New Roman" w:hAnsi="Times New Roman" w:cs="Times New Roman"/>
          <w:sz w:val="24"/>
          <w:szCs w:val="24"/>
        </w:rPr>
        <w:t xml:space="preserve"> Ltd HH 14/2015.</w:t>
      </w:r>
    </w:p>
    <w:p w:rsidR="000517EB" w:rsidRDefault="000517EB" w:rsidP="000517EB">
      <w:pPr>
        <w:tabs>
          <w:tab w:val="left" w:pos="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In all three matters this court has held that r 34</w:t>
      </w:r>
      <w:r w:rsidR="00D26AC8">
        <w:rPr>
          <w:rFonts w:ascii="Times New Roman" w:hAnsi="Times New Roman" w:cs="Times New Roman"/>
          <w:sz w:val="24"/>
          <w:szCs w:val="24"/>
        </w:rPr>
        <w:t>8</w:t>
      </w:r>
      <w:r>
        <w:rPr>
          <w:rFonts w:ascii="Times New Roman" w:hAnsi="Times New Roman" w:cs="Times New Roman"/>
          <w:sz w:val="24"/>
          <w:szCs w:val="24"/>
        </w:rPr>
        <w:t xml:space="preserve"> A (5a) does not apply to a dwelling </w:t>
      </w:r>
    </w:p>
    <w:p w:rsidR="000517EB" w:rsidRDefault="000517EB" w:rsidP="000517EB">
      <w:pPr>
        <w:tabs>
          <w:tab w:val="left" w:pos="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which has been declared by a Court Order to be specially executable.</w:t>
      </w:r>
    </w:p>
    <w:p w:rsidR="000517EB" w:rsidRDefault="000517EB" w:rsidP="000517EB">
      <w:pPr>
        <w:tabs>
          <w:tab w:val="left" w:pos="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I am not persuaded that the above matters were wrongly decided. In </w:t>
      </w:r>
      <w:r>
        <w:rPr>
          <w:rFonts w:ascii="Times New Roman" w:hAnsi="Times New Roman" w:cs="Times New Roman"/>
          <w:i/>
          <w:sz w:val="24"/>
          <w:szCs w:val="24"/>
        </w:rPr>
        <w:t>Meda (supra)</w:t>
      </w:r>
      <w:r>
        <w:rPr>
          <w:rFonts w:ascii="Times New Roman" w:hAnsi="Times New Roman" w:cs="Times New Roman"/>
          <w:sz w:val="24"/>
          <w:szCs w:val="24"/>
        </w:rPr>
        <w:t xml:space="preserve"> </w:t>
      </w:r>
    </w:p>
    <w:p w:rsidR="000517EB" w:rsidRDefault="000517EB" w:rsidP="000517EB">
      <w:pPr>
        <w:tabs>
          <w:tab w:val="left" w:pos="0"/>
        </w:tabs>
        <w:spacing w:after="0" w:line="360" w:lineRule="auto"/>
        <w:ind w:left="720" w:hanging="720"/>
        <w:jc w:val="both"/>
        <w:rPr>
          <w:rFonts w:ascii="Times New Roman" w:hAnsi="Times New Roman" w:cs="Times New Roman"/>
          <w:sz w:val="24"/>
          <w:szCs w:val="24"/>
        </w:rPr>
      </w:pPr>
      <w:r>
        <w:rPr>
          <w:rFonts w:ascii="Times New Roman" w:hAnsi="Times New Roman" w:cs="Times New Roman"/>
        </w:rPr>
        <w:t xml:space="preserve">DUBE J </w:t>
      </w:r>
      <w:r>
        <w:rPr>
          <w:rFonts w:ascii="Times New Roman" w:hAnsi="Times New Roman" w:cs="Times New Roman"/>
          <w:sz w:val="24"/>
          <w:szCs w:val="24"/>
        </w:rPr>
        <w:t xml:space="preserve"> stated </w:t>
      </w:r>
      <w:r w:rsidR="00D26AC8">
        <w:rPr>
          <w:rFonts w:ascii="Times New Roman" w:hAnsi="Times New Roman" w:cs="Times New Roman"/>
          <w:sz w:val="24"/>
          <w:szCs w:val="24"/>
        </w:rPr>
        <w:t>at</w:t>
      </w:r>
      <w:r>
        <w:rPr>
          <w:rFonts w:ascii="Times New Roman" w:hAnsi="Times New Roman" w:cs="Times New Roman"/>
          <w:sz w:val="24"/>
          <w:szCs w:val="24"/>
        </w:rPr>
        <w:t xml:space="preserve"> 352 G – 353 A;</w:t>
      </w:r>
    </w:p>
    <w:p w:rsidR="000517EB" w:rsidRDefault="000517EB" w:rsidP="000517EB">
      <w:pPr>
        <w:tabs>
          <w:tab w:val="left" w:pos="0"/>
        </w:tabs>
        <w:spacing w:after="0" w:line="240" w:lineRule="auto"/>
        <w:ind w:left="720"/>
        <w:jc w:val="both"/>
        <w:rPr>
          <w:rFonts w:ascii="Times New Roman" w:hAnsi="Times New Roman" w:cs="Times New Roman"/>
        </w:rPr>
      </w:pPr>
      <w:r>
        <w:rPr>
          <w:rFonts w:ascii="Times New Roman" w:hAnsi="Times New Roman" w:cs="Times New Roman"/>
        </w:rPr>
        <w:t xml:space="preserve">“Rule 348 A is applicable </w:t>
      </w:r>
      <w:r w:rsidR="00D26AC8">
        <w:rPr>
          <w:rFonts w:ascii="Times New Roman" w:hAnsi="Times New Roman" w:cs="Times New Roman"/>
        </w:rPr>
        <w:t xml:space="preserve">where the Sheriff attaches </w:t>
      </w:r>
      <w:r>
        <w:rPr>
          <w:rFonts w:ascii="Times New Roman" w:hAnsi="Times New Roman" w:cs="Times New Roman"/>
        </w:rPr>
        <w:t>a “dwelling” in circumstances where the debt sought to be recovered is not linked to the dwelling concerned. It applies where the dwelling is not under mortgage. Rule 348 A is no</w:t>
      </w:r>
      <w:r w:rsidR="00D26AC8">
        <w:rPr>
          <w:rFonts w:ascii="Times New Roman" w:hAnsi="Times New Roman" w:cs="Times New Roman"/>
        </w:rPr>
        <w:t>t</w:t>
      </w:r>
      <w:r>
        <w:rPr>
          <w:rFonts w:ascii="Times New Roman" w:hAnsi="Times New Roman" w:cs="Times New Roman"/>
        </w:rPr>
        <w:t xml:space="preserve"> applicable to foreclosure proceedings. Where a person approache</w:t>
      </w:r>
      <w:r w:rsidR="00D26AC8">
        <w:rPr>
          <w:rFonts w:ascii="Times New Roman" w:hAnsi="Times New Roman" w:cs="Times New Roman"/>
        </w:rPr>
        <w:t>s</w:t>
      </w:r>
      <w:r>
        <w:rPr>
          <w:rFonts w:ascii="Times New Roman" w:hAnsi="Times New Roman" w:cs="Times New Roman"/>
        </w:rPr>
        <w:t xml:space="preserve"> a bank for a loan and mortgages his house as security for </w:t>
      </w:r>
      <w:r w:rsidR="00D26AC8">
        <w:rPr>
          <w:rFonts w:ascii="Times New Roman" w:hAnsi="Times New Roman" w:cs="Times New Roman"/>
        </w:rPr>
        <w:t xml:space="preserve">a </w:t>
      </w:r>
      <w:r>
        <w:rPr>
          <w:rFonts w:ascii="Times New Roman" w:hAnsi="Times New Roman" w:cs="Times New Roman"/>
        </w:rPr>
        <w:t xml:space="preserve">debt, he cannot when he defaults, plead that his house is his sole dwelling. Any person who puts his home up as security for loan and does so being well aware of the fact </w:t>
      </w:r>
      <w:r w:rsidR="00D26AC8">
        <w:rPr>
          <w:rFonts w:ascii="Times New Roman" w:hAnsi="Times New Roman" w:cs="Times New Roman"/>
        </w:rPr>
        <w:t xml:space="preserve">that </w:t>
      </w:r>
      <w:r>
        <w:rPr>
          <w:rFonts w:ascii="Times New Roman" w:hAnsi="Times New Roman" w:cs="Times New Roman"/>
        </w:rPr>
        <w:t>should he fail to service the loan, his house will be up for sale, cannot complain when he fails to service the loan and the bank attaches his home. Such a person takes a risk which he should live with. The applicants cannot cry foul now and seek to avoid their financial and lawful obligations by invoking</w:t>
      </w:r>
      <w:r w:rsidR="00D26AC8">
        <w:rPr>
          <w:rFonts w:ascii="Times New Roman" w:hAnsi="Times New Roman" w:cs="Times New Roman"/>
        </w:rPr>
        <w:t xml:space="preserve"> r</w:t>
      </w:r>
      <w:r>
        <w:rPr>
          <w:rFonts w:ascii="Times New Roman" w:hAnsi="Times New Roman" w:cs="Times New Roman"/>
        </w:rPr>
        <w:t xml:space="preserve"> 348 </w:t>
      </w:r>
      <w:r w:rsidR="00D26AC8">
        <w:rPr>
          <w:rFonts w:ascii="Times New Roman" w:hAnsi="Times New Roman" w:cs="Times New Roman"/>
        </w:rPr>
        <w:t xml:space="preserve">A </w:t>
      </w:r>
      <w:r>
        <w:rPr>
          <w:rFonts w:ascii="Times New Roman" w:hAnsi="Times New Roman" w:cs="Times New Roman"/>
        </w:rPr>
        <w:t>to avoid their obligations. The applicants should live with the consequences of mortgaging their house. To allow litigants in foreclosure proceedings to hide behind the fact that the mortgaged house is a family dwelling would amount to home seekers getting mortgages without security.”</w:t>
      </w:r>
    </w:p>
    <w:p w:rsidR="000517EB" w:rsidRDefault="000517EB" w:rsidP="000517EB">
      <w:pPr>
        <w:tabs>
          <w:tab w:val="left" w:pos="0"/>
        </w:tabs>
        <w:spacing w:after="0" w:line="240" w:lineRule="auto"/>
        <w:ind w:left="720"/>
        <w:jc w:val="both"/>
        <w:rPr>
          <w:rFonts w:ascii="Times New Roman" w:hAnsi="Times New Roman" w:cs="Times New Roman"/>
        </w:rPr>
      </w:pPr>
    </w:p>
    <w:p w:rsidR="000517EB" w:rsidRDefault="002801DB" w:rsidP="000517E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517EB">
        <w:rPr>
          <w:rFonts w:ascii="Times New Roman" w:hAnsi="Times New Roman" w:cs="Times New Roman"/>
          <w:sz w:val="24"/>
          <w:szCs w:val="24"/>
        </w:rPr>
        <w:t>I am in entire agreement with these remarks. Although no distinction is made on a plain and literal reading of r 348 A (5a) between</w:t>
      </w:r>
      <w:r w:rsidR="00D26AC8">
        <w:rPr>
          <w:rFonts w:ascii="Times New Roman" w:hAnsi="Times New Roman" w:cs="Times New Roman"/>
          <w:sz w:val="24"/>
          <w:szCs w:val="24"/>
        </w:rPr>
        <w:t xml:space="preserve"> attached dwellings</w:t>
      </w:r>
      <w:r w:rsidR="000517EB">
        <w:rPr>
          <w:rFonts w:ascii="Times New Roman" w:hAnsi="Times New Roman" w:cs="Times New Roman"/>
          <w:sz w:val="24"/>
          <w:szCs w:val="24"/>
        </w:rPr>
        <w:t xml:space="preserve"> subject to a mortgage bond and those not so subject, by mortgaging the dwelling the applicant effectively waived the protection otherwise available under r 348 A.</w:t>
      </w:r>
    </w:p>
    <w:p w:rsidR="000517EB" w:rsidRDefault="000517EB" w:rsidP="000517E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this court cannot blow hot and cold. It cannot declare the dwelling specially executable and then, when that very order is executed upon effectively set it aside by declaring the same property not executable, never mind the conditions attached to such latter court order.</w:t>
      </w:r>
    </w:p>
    <w:p w:rsidR="000517EB" w:rsidRDefault="000517EB" w:rsidP="000517E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aware that </w:t>
      </w:r>
      <w:r>
        <w:rPr>
          <w:rFonts w:ascii="Times New Roman" w:hAnsi="Times New Roman" w:cs="Times New Roman"/>
          <w:i/>
          <w:sz w:val="24"/>
          <w:szCs w:val="24"/>
        </w:rPr>
        <w:t xml:space="preserve">Masendeke </w:t>
      </w:r>
      <w:r>
        <w:rPr>
          <w:rFonts w:ascii="Times New Roman" w:hAnsi="Times New Roman" w:cs="Times New Roman"/>
          <w:sz w:val="24"/>
          <w:szCs w:val="24"/>
        </w:rPr>
        <w:t xml:space="preserve">v </w:t>
      </w:r>
      <w:r>
        <w:rPr>
          <w:rFonts w:ascii="Times New Roman" w:hAnsi="Times New Roman" w:cs="Times New Roman"/>
          <w:i/>
          <w:sz w:val="24"/>
          <w:szCs w:val="24"/>
        </w:rPr>
        <w:t>Central Africa Building Society &amp; Anor</w:t>
      </w:r>
      <w:r>
        <w:rPr>
          <w:rFonts w:ascii="Times New Roman" w:hAnsi="Times New Roman" w:cs="Times New Roman"/>
          <w:sz w:val="24"/>
          <w:szCs w:val="24"/>
        </w:rPr>
        <w:t xml:space="preserve"> 2003 (1) ZLR 65 (H) was an urgent chamber application brought under r 348 A wherein this court suspended the sale in execution of a dwelling.</w:t>
      </w:r>
    </w:p>
    <w:p w:rsidR="000517EB" w:rsidRDefault="000517EB" w:rsidP="000517E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 reading of that judgment does not disclose that this point was raised in that matter.</w:t>
      </w:r>
    </w:p>
    <w:p w:rsidR="00FB0E52" w:rsidRDefault="000517EB" w:rsidP="000517E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Rather the matter was decided on the basis of r 348 (5e) (b) (i) (ii) and (iii).</w:t>
      </w:r>
      <w:r w:rsidR="002801DB">
        <w:rPr>
          <w:rFonts w:ascii="Times New Roman" w:hAnsi="Times New Roman" w:cs="Times New Roman"/>
          <w:sz w:val="24"/>
          <w:szCs w:val="24"/>
        </w:rPr>
        <w:t xml:space="preserve"> </w:t>
      </w:r>
      <w:r>
        <w:rPr>
          <w:rFonts w:ascii="Times New Roman" w:hAnsi="Times New Roman" w:cs="Times New Roman"/>
          <w:sz w:val="24"/>
          <w:szCs w:val="24"/>
        </w:rPr>
        <w:t>I observe also, in passing</w:t>
      </w:r>
      <w:r w:rsidR="00256BFF">
        <w:rPr>
          <w:rFonts w:ascii="Times New Roman" w:hAnsi="Times New Roman" w:cs="Times New Roman"/>
          <w:sz w:val="24"/>
          <w:szCs w:val="24"/>
        </w:rPr>
        <w:t>,</w:t>
      </w:r>
      <w:r>
        <w:rPr>
          <w:rFonts w:ascii="Times New Roman" w:hAnsi="Times New Roman" w:cs="Times New Roman"/>
          <w:sz w:val="24"/>
          <w:szCs w:val="24"/>
        </w:rPr>
        <w:t xml:space="preserve"> that </w:t>
      </w:r>
      <w:r>
        <w:rPr>
          <w:rFonts w:ascii="Times New Roman" w:hAnsi="Times New Roman" w:cs="Times New Roman"/>
          <w:i/>
          <w:sz w:val="24"/>
          <w:szCs w:val="24"/>
        </w:rPr>
        <w:t>Masendeke (supra)</w:t>
      </w:r>
      <w:r>
        <w:rPr>
          <w:rFonts w:ascii="Times New Roman" w:hAnsi="Times New Roman" w:cs="Times New Roman"/>
          <w:sz w:val="24"/>
          <w:szCs w:val="24"/>
        </w:rPr>
        <w:t xml:space="preserve"> was</w:t>
      </w:r>
      <w:r w:rsidR="00D26AC8">
        <w:rPr>
          <w:rFonts w:ascii="Times New Roman" w:hAnsi="Times New Roman" w:cs="Times New Roman"/>
          <w:sz w:val="24"/>
          <w:szCs w:val="24"/>
        </w:rPr>
        <w:t xml:space="preserve"> brought</w:t>
      </w:r>
      <w:r>
        <w:rPr>
          <w:rFonts w:ascii="Times New Roman" w:hAnsi="Times New Roman" w:cs="Times New Roman"/>
          <w:sz w:val="24"/>
          <w:szCs w:val="24"/>
        </w:rPr>
        <w:t xml:space="preserve"> </w:t>
      </w:r>
      <w:r w:rsidR="00256BFF">
        <w:rPr>
          <w:rFonts w:ascii="Times New Roman" w:hAnsi="Times New Roman" w:cs="Times New Roman"/>
          <w:sz w:val="24"/>
          <w:szCs w:val="24"/>
        </w:rPr>
        <w:t xml:space="preserve">as </w:t>
      </w:r>
      <w:r>
        <w:rPr>
          <w:rFonts w:ascii="Times New Roman" w:hAnsi="Times New Roman" w:cs="Times New Roman"/>
          <w:sz w:val="24"/>
          <w:szCs w:val="24"/>
        </w:rPr>
        <w:t xml:space="preserve">an urgent chamber application when the rules provide for a chamber application. Because of that, the provisional order granted therein was not only final in nature but a </w:t>
      </w:r>
    </w:p>
    <w:p w:rsidR="000517EB" w:rsidRDefault="000517EB" w:rsidP="000517E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replica of the final order sought.</w:t>
      </w:r>
    </w:p>
    <w:p w:rsidR="000517EB" w:rsidRDefault="000517EB" w:rsidP="000517E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remain unpersuaded that </w:t>
      </w:r>
      <w:r>
        <w:rPr>
          <w:rFonts w:ascii="Times New Roman" w:hAnsi="Times New Roman" w:cs="Times New Roman"/>
          <w:i/>
          <w:sz w:val="24"/>
          <w:szCs w:val="24"/>
        </w:rPr>
        <w:t xml:space="preserve">Masendeke </w:t>
      </w:r>
      <w:r>
        <w:rPr>
          <w:rFonts w:ascii="Times New Roman" w:hAnsi="Times New Roman" w:cs="Times New Roman"/>
          <w:sz w:val="24"/>
          <w:szCs w:val="24"/>
        </w:rPr>
        <w:t>(</w:t>
      </w:r>
      <w:r>
        <w:rPr>
          <w:rFonts w:ascii="Times New Roman" w:hAnsi="Times New Roman" w:cs="Times New Roman"/>
          <w:i/>
          <w:sz w:val="24"/>
          <w:szCs w:val="24"/>
        </w:rPr>
        <w:t>supra</w:t>
      </w:r>
      <w:r>
        <w:rPr>
          <w:rFonts w:ascii="Times New Roman" w:hAnsi="Times New Roman" w:cs="Times New Roman"/>
          <w:sz w:val="24"/>
          <w:szCs w:val="24"/>
        </w:rPr>
        <w:t>) was correctly decided in so far as it ordered suspension of sale in execution of a dwelling declared specially executable by an order of court.</w:t>
      </w:r>
      <w:r w:rsidR="002801DB">
        <w:rPr>
          <w:rFonts w:ascii="Times New Roman" w:hAnsi="Times New Roman" w:cs="Times New Roman"/>
          <w:sz w:val="24"/>
          <w:szCs w:val="24"/>
        </w:rPr>
        <w:t xml:space="preserve"> </w:t>
      </w:r>
      <w:r>
        <w:rPr>
          <w:rFonts w:ascii="Times New Roman" w:hAnsi="Times New Roman" w:cs="Times New Roman"/>
          <w:sz w:val="24"/>
          <w:szCs w:val="24"/>
        </w:rPr>
        <w:tab/>
        <w:t>I therefore uphold this preliminary point.</w:t>
      </w:r>
    </w:p>
    <w:p w:rsidR="000517EB" w:rsidRDefault="000517EB" w:rsidP="000517E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application is dismissed with costs.</w:t>
      </w:r>
    </w:p>
    <w:p w:rsidR="000517EB" w:rsidRDefault="000517EB" w:rsidP="000517EB">
      <w:pPr>
        <w:tabs>
          <w:tab w:val="left" w:pos="0"/>
        </w:tabs>
        <w:spacing w:after="0" w:line="360" w:lineRule="auto"/>
        <w:jc w:val="both"/>
        <w:rPr>
          <w:rFonts w:ascii="Times New Roman" w:hAnsi="Times New Roman" w:cs="Times New Roman"/>
          <w:sz w:val="24"/>
          <w:szCs w:val="24"/>
        </w:rPr>
      </w:pPr>
    </w:p>
    <w:p w:rsidR="000517EB" w:rsidRDefault="000517EB" w:rsidP="000517EB">
      <w:pPr>
        <w:tabs>
          <w:tab w:val="left" w:pos="0"/>
        </w:tabs>
        <w:spacing w:after="0" w:line="360" w:lineRule="auto"/>
        <w:jc w:val="both"/>
        <w:rPr>
          <w:rFonts w:ascii="Times New Roman" w:hAnsi="Times New Roman" w:cs="Times New Roman"/>
          <w:sz w:val="24"/>
          <w:szCs w:val="24"/>
        </w:rPr>
      </w:pPr>
    </w:p>
    <w:p w:rsidR="000517EB" w:rsidRDefault="000517EB" w:rsidP="000517EB">
      <w:pPr>
        <w:tabs>
          <w:tab w:val="left" w:pos="0"/>
        </w:tabs>
        <w:spacing w:after="0" w:line="360" w:lineRule="auto"/>
        <w:jc w:val="both"/>
        <w:rPr>
          <w:rFonts w:ascii="Times New Roman" w:hAnsi="Times New Roman" w:cs="Times New Roman"/>
          <w:sz w:val="24"/>
          <w:szCs w:val="24"/>
        </w:rPr>
      </w:pPr>
    </w:p>
    <w:p w:rsidR="000517EB" w:rsidRDefault="000517EB" w:rsidP="000517EB">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Gill Godlonton &amp; Gerrans, </w:t>
      </w:r>
      <w:r>
        <w:rPr>
          <w:rFonts w:ascii="Times New Roman" w:hAnsi="Times New Roman" w:cs="Times New Roman"/>
          <w:sz w:val="24"/>
          <w:szCs w:val="24"/>
        </w:rPr>
        <w:t>applicant’s legal practitioners</w:t>
      </w:r>
    </w:p>
    <w:p w:rsidR="000517EB" w:rsidRDefault="000517EB" w:rsidP="000517EB">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Mawere &amp; Sibanda, </w:t>
      </w: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0517EB" w:rsidRDefault="000517EB" w:rsidP="000517EB">
      <w:pPr>
        <w:tabs>
          <w:tab w:val="left" w:pos="90"/>
        </w:tabs>
        <w:spacing w:line="240" w:lineRule="auto"/>
        <w:jc w:val="both"/>
        <w:rPr>
          <w:rFonts w:ascii="Times New Roman" w:hAnsi="Times New Roman" w:cs="Times New Roman"/>
          <w:sz w:val="24"/>
          <w:szCs w:val="24"/>
        </w:rPr>
      </w:pPr>
    </w:p>
    <w:p w:rsidR="000517EB" w:rsidRPr="00DF653A" w:rsidRDefault="000517EB" w:rsidP="00DF653A">
      <w:pPr>
        <w:autoSpaceDE w:val="0"/>
        <w:autoSpaceDN w:val="0"/>
        <w:adjustRightInd w:val="0"/>
        <w:spacing w:after="0" w:line="240" w:lineRule="auto"/>
        <w:jc w:val="both"/>
        <w:rPr>
          <w:rFonts w:ascii="Times New Roman" w:hAnsi="Times New Roman" w:cs="Times New Roman"/>
          <w:sz w:val="20"/>
          <w:szCs w:val="20"/>
        </w:rPr>
      </w:pPr>
    </w:p>
    <w:sectPr w:rsidR="000517EB" w:rsidRPr="00DF653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ED9" w:rsidRDefault="00F44ED9" w:rsidP="006A523A">
      <w:pPr>
        <w:spacing w:after="0" w:line="240" w:lineRule="auto"/>
      </w:pPr>
      <w:r>
        <w:separator/>
      </w:r>
    </w:p>
  </w:endnote>
  <w:endnote w:type="continuationSeparator" w:id="0">
    <w:p w:rsidR="00F44ED9" w:rsidRDefault="00F44ED9" w:rsidP="006A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ED9" w:rsidRDefault="00F44ED9" w:rsidP="006A523A">
      <w:pPr>
        <w:spacing w:after="0" w:line="240" w:lineRule="auto"/>
      </w:pPr>
      <w:r>
        <w:separator/>
      </w:r>
    </w:p>
  </w:footnote>
  <w:footnote w:type="continuationSeparator" w:id="0">
    <w:p w:rsidR="00F44ED9" w:rsidRDefault="00F44ED9" w:rsidP="006A5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404278"/>
      <w:docPartObj>
        <w:docPartGallery w:val="Page Numbers (Top of Page)"/>
        <w:docPartUnique/>
      </w:docPartObj>
    </w:sdtPr>
    <w:sdtEndPr>
      <w:rPr>
        <w:noProof/>
      </w:rPr>
    </w:sdtEndPr>
    <w:sdtContent>
      <w:p w:rsidR="00DF653A" w:rsidRDefault="00DF653A">
        <w:pPr>
          <w:pStyle w:val="Header"/>
          <w:jc w:val="right"/>
          <w:rPr>
            <w:noProof/>
          </w:rPr>
        </w:pPr>
        <w:r>
          <w:fldChar w:fldCharType="begin"/>
        </w:r>
        <w:r>
          <w:instrText xml:space="preserve"> PAGE   \* MERGEFORMAT </w:instrText>
        </w:r>
        <w:r>
          <w:fldChar w:fldCharType="separate"/>
        </w:r>
        <w:r w:rsidR="00377CA5">
          <w:rPr>
            <w:noProof/>
          </w:rPr>
          <w:t>1</w:t>
        </w:r>
        <w:r>
          <w:rPr>
            <w:noProof/>
          </w:rPr>
          <w:fldChar w:fldCharType="end"/>
        </w:r>
      </w:p>
      <w:p w:rsidR="00DF653A" w:rsidRDefault="00DF653A">
        <w:pPr>
          <w:pStyle w:val="Header"/>
          <w:jc w:val="right"/>
          <w:rPr>
            <w:noProof/>
          </w:rPr>
        </w:pPr>
        <w:r>
          <w:rPr>
            <w:noProof/>
          </w:rPr>
          <w:t>HH</w:t>
        </w:r>
        <w:r w:rsidR="00F85475">
          <w:rPr>
            <w:noProof/>
          </w:rPr>
          <w:t xml:space="preserve"> </w:t>
        </w:r>
        <w:r w:rsidR="008D558F">
          <w:rPr>
            <w:noProof/>
          </w:rPr>
          <w:t>240-18</w:t>
        </w:r>
      </w:p>
      <w:p w:rsidR="007523C4" w:rsidRDefault="007523C4">
        <w:pPr>
          <w:pStyle w:val="Header"/>
          <w:jc w:val="right"/>
          <w:rPr>
            <w:noProof/>
          </w:rPr>
        </w:pPr>
        <w:r>
          <w:rPr>
            <w:noProof/>
          </w:rPr>
          <w:t>HC 3841/18</w:t>
        </w:r>
      </w:p>
      <w:p w:rsidR="00DF653A" w:rsidRDefault="007523C4">
        <w:pPr>
          <w:pStyle w:val="Header"/>
          <w:jc w:val="right"/>
        </w:pPr>
        <w:r>
          <w:rPr>
            <w:noProof/>
          </w:rPr>
          <w:t>REF HC 377/15</w:t>
        </w:r>
      </w:p>
    </w:sdtContent>
  </w:sdt>
  <w:p w:rsidR="003B2EC4" w:rsidRDefault="003B2E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537E7"/>
    <w:multiLevelType w:val="hybridMultilevel"/>
    <w:tmpl w:val="C43265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F775E06"/>
    <w:multiLevelType w:val="hybridMultilevel"/>
    <w:tmpl w:val="355ECE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92"/>
    <w:rsid w:val="00001A91"/>
    <w:rsid w:val="00004F1F"/>
    <w:rsid w:val="0001696B"/>
    <w:rsid w:val="0001760D"/>
    <w:rsid w:val="00021910"/>
    <w:rsid w:val="00021939"/>
    <w:rsid w:val="00024AAA"/>
    <w:rsid w:val="00026A58"/>
    <w:rsid w:val="00030550"/>
    <w:rsid w:val="000407B1"/>
    <w:rsid w:val="00046491"/>
    <w:rsid w:val="000517EB"/>
    <w:rsid w:val="000546E6"/>
    <w:rsid w:val="00057E97"/>
    <w:rsid w:val="000655D0"/>
    <w:rsid w:val="00074941"/>
    <w:rsid w:val="00075A95"/>
    <w:rsid w:val="000810E4"/>
    <w:rsid w:val="000837FF"/>
    <w:rsid w:val="00092C78"/>
    <w:rsid w:val="00094C7B"/>
    <w:rsid w:val="00097311"/>
    <w:rsid w:val="000A09E4"/>
    <w:rsid w:val="000A3B0A"/>
    <w:rsid w:val="000A7DD1"/>
    <w:rsid w:val="000B137E"/>
    <w:rsid w:val="000B2CDB"/>
    <w:rsid w:val="000B4227"/>
    <w:rsid w:val="000B4D2B"/>
    <w:rsid w:val="000B5470"/>
    <w:rsid w:val="000B5DB2"/>
    <w:rsid w:val="000B6B01"/>
    <w:rsid w:val="000B6DC4"/>
    <w:rsid w:val="000C05A8"/>
    <w:rsid w:val="000C1092"/>
    <w:rsid w:val="000C3288"/>
    <w:rsid w:val="000C5076"/>
    <w:rsid w:val="000C7907"/>
    <w:rsid w:val="000C7E96"/>
    <w:rsid w:val="000D74DA"/>
    <w:rsid w:val="000E405A"/>
    <w:rsid w:val="000F1830"/>
    <w:rsid w:val="000F24CF"/>
    <w:rsid w:val="000F56E2"/>
    <w:rsid w:val="00103455"/>
    <w:rsid w:val="00104B97"/>
    <w:rsid w:val="0010719A"/>
    <w:rsid w:val="0011273E"/>
    <w:rsid w:val="00116370"/>
    <w:rsid w:val="00122681"/>
    <w:rsid w:val="00122B02"/>
    <w:rsid w:val="00124962"/>
    <w:rsid w:val="001255A7"/>
    <w:rsid w:val="00132325"/>
    <w:rsid w:val="00136EBC"/>
    <w:rsid w:val="00141045"/>
    <w:rsid w:val="001459A4"/>
    <w:rsid w:val="00151488"/>
    <w:rsid w:val="00157660"/>
    <w:rsid w:val="0016353F"/>
    <w:rsid w:val="00164147"/>
    <w:rsid w:val="00164584"/>
    <w:rsid w:val="001650BF"/>
    <w:rsid w:val="0016558E"/>
    <w:rsid w:val="0016576E"/>
    <w:rsid w:val="001675A7"/>
    <w:rsid w:val="00167DD9"/>
    <w:rsid w:val="00173627"/>
    <w:rsid w:val="001803CD"/>
    <w:rsid w:val="001830B4"/>
    <w:rsid w:val="00184AE5"/>
    <w:rsid w:val="00185FD6"/>
    <w:rsid w:val="00190659"/>
    <w:rsid w:val="00190A76"/>
    <w:rsid w:val="00191CC4"/>
    <w:rsid w:val="00194A60"/>
    <w:rsid w:val="00195671"/>
    <w:rsid w:val="00196091"/>
    <w:rsid w:val="001A0CD8"/>
    <w:rsid w:val="001A1350"/>
    <w:rsid w:val="001A3A0F"/>
    <w:rsid w:val="001A5755"/>
    <w:rsid w:val="001B0825"/>
    <w:rsid w:val="001B5706"/>
    <w:rsid w:val="001B7136"/>
    <w:rsid w:val="001B76CA"/>
    <w:rsid w:val="001C20A3"/>
    <w:rsid w:val="001C7638"/>
    <w:rsid w:val="001D0B4D"/>
    <w:rsid w:val="001D0F7D"/>
    <w:rsid w:val="001D320E"/>
    <w:rsid w:val="001D69D6"/>
    <w:rsid w:val="001E49CC"/>
    <w:rsid w:val="001E4AE2"/>
    <w:rsid w:val="001E4EFA"/>
    <w:rsid w:val="001E6C0F"/>
    <w:rsid w:val="001F2CF2"/>
    <w:rsid w:val="001F6130"/>
    <w:rsid w:val="00200433"/>
    <w:rsid w:val="002078A7"/>
    <w:rsid w:val="002079C4"/>
    <w:rsid w:val="002124C6"/>
    <w:rsid w:val="00222C8E"/>
    <w:rsid w:val="00225857"/>
    <w:rsid w:val="002261F4"/>
    <w:rsid w:val="00227AAF"/>
    <w:rsid w:val="00227BDF"/>
    <w:rsid w:val="00237DF5"/>
    <w:rsid w:val="00241D1C"/>
    <w:rsid w:val="002445AA"/>
    <w:rsid w:val="002465A8"/>
    <w:rsid w:val="0024663B"/>
    <w:rsid w:val="00246C23"/>
    <w:rsid w:val="002505F4"/>
    <w:rsid w:val="00251E0F"/>
    <w:rsid w:val="00253FC5"/>
    <w:rsid w:val="00254526"/>
    <w:rsid w:val="002553A1"/>
    <w:rsid w:val="00255DB8"/>
    <w:rsid w:val="00256BFF"/>
    <w:rsid w:val="00260F0D"/>
    <w:rsid w:val="00261054"/>
    <w:rsid w:val="002620AF"/>
    <w:rsid w:val="002624DE"/>
    <w:rsid w:val="002656AF"/>
    <w:rsid w:val="00273349"/>
    <w:rsid w:val="002801DB"/>
    <w:rsid w:val="002817D3"/>
    <w:rsid w:val="002857E1"/>
    <w:rsid w:val="002903AF"/>
    <w:rsid w:val="002915D2"/>
    <w:rsid w:val="0029231F"/>
    <w:rsid w:val="00292A9C"/>
    <w:rsid w:val="00293073"/>
    <w:rsid w:val="002956E4"/>
    <w:rsid w:val="00296792"/>
    <w:rsid w:val="00296F21"/>
    <w:rsid w:val="002A1F57"/>
    <w:rsid w:val="002A3451"/>
    <w:rsid w:val="002A58FF"/>
    <w:rsid w:val="002A734E"/>
    <w:rsid w:val="002A7A0C"/>
    <w:rsid w:val="002B54F2"/>
    <w:rsid w:val="002C11C6"/>
    <w:rsid w:val="002C28E3"/>
    <w:rsid w:val="002C6470"/>
    <w:rsid w:val="002C76C5"/>
    <w:rsid w:val="002D1894"/>
    <w:rsid w:val="002D3122"/>
    <w:rsid w:val="002D58B0"/>
    <w:rsid w:val="002D63BA"/>
    <w:rsid w:val="002E55BB"/>
    <w:rsid w:val="002E7919"/>
    <w:rsid w:val="002F058A"/>
    <w:rsid w:val="002F20E8"/>
    <w:rsid w:val="002F445E"/>
    <w:rsid w:val="002F5ADA"/>
    <w:rsid w:val="002F6016"/>
    <w:rsid w:val="002F67D2"/>
    <w:rsid w:val="00306E13"/>
    <w:rsid w:val="00307A94"/>
    <w:rsid w:val="00307B22"/>
    <w:rsid w:val="00310146"/>
    <w:rsid w:val="00314768"/>
    <w:rsid w:val="00317830"/>
    <w:rsid w:val="00317D91"/>
    <w:rsid w:val="0032166A"/>
    <w:rsid w:val="003221BA"/>
    <w:rsid w:val="0032573C"/>
    <w:rsid w:val="00330CB1"/>
    <w:rsid w:val="00330FF4"/>
    <w:rsid w:val="00331483"/>
    <w:rsid w:val="003316E2"/>
    <w:rsid w:val="00334148"/>
    <w:rsid w:val="00337840"/>
    <w:rsid w:val="00342CD5"/>
    <w:rsid w:val="0034487B"/>
    <w:rsid w:val="00344B46"/>
    <w:rsid w:val="00346453"/>
    <w:rsid w:val="00346B9E"/>
    <w:rsid w:val="003500AC"/>
    <w:rsid w:val="003516A1"/>
    <w:rsid w:val="00351769"/>
    <w:rsid w:val="0035383A"/>
    <w:rsid w:val="003540F0"/>
    <w:rsid w:val="003543DB"/>
    <w:rsid w:val="0035513A"/>
    <w:rsid w:val="00356F42"/>
    <w:rsid w:val="00360FBA"/>
    <w:rsid w:val="0036121E"/>
    <w:rsid w:val="00362B76"/>
    <w:rsid w:val="00363DAA"/>
    <w:rsid w:val="003667C6"/>
    <w:rsid w:val="00370686"/>
    <w:rsid w:val="00370A3D"/>
    <w:rsid w:val="0037214E"/>
    <w:rsid w:val="00375E2C"/>
    <w:rsid w:val="003762E2"/>
    <w:rsid w:val="00377CA5"/>
    <w:rsid w:val="003814FC"/>
    <w:rsid w:val="00383583"/>
    <w:rsid w:val="003847A4"/>
    <w:rsid w:val="00384D7B"/>
    <w:rsid w:val="00386D63"/>
    <w:rsid w:val="00390D0E"/>
    <w:rsid w:val="0039638F"/>
    <w:rsid w:val="00396B35"/>
    <w:rsid w:val="003A2630"/>
    <w:rsid w:val="003A3C84"/>
    <w:rsid w:val="003B0D89"/>
    <w:rsid w:val="003B2EC4"/>
    <w:rsid w:val="003B2F2B"/>
    <w:rsid w:val="003B5A20"/>
    <w:rsid w:val="003C18E5"/>
    <w:rsid w:val="003C1F05"/>
    <w:rsid w:val="003C2BCD"/>
    <w:rsid w:val="003C2ECD"/>
    <w:rsid w:val="003C3148"/>
    <w:rsid w:val="003C3B23"/>
    <w:rsid w:val="003C4776"/>
    <w:rsid w:val="003C6352"/>
    <w:rsid w:val="003C6C66"/>
    <w:rsid w:val="003D1290"/>
    <w:rsid w:val="003D277A"/>
    <w:rsid w:val="003D4635"/>
    <w:rsid w:val="003D7533"/>
    <w:rsid w:val="003E289F"/>
    <w:rsid w:val="003E7763"/>
    <w:rsid w:val="003F0AB0"/>
    <w:rsid w:val="003F352A"/>
    <w:rsid w:val="003F62C8"/>
    <w:rsid w:val="0040146B"/>
    <w:rsid w:val="00403E4F"/>
    <w:rsid w:val="00407A32"/>
    <w:rsid w:val="00411643"/>
    <w:rsid w:val="0041257D"/>
    <w:rsid w:val="004140F9"/>
    <w:rsid w:val="00420415"/>
    <w:rsid w:val="00420FD2"/>
    <w:rsid w:val="004210C0"/>
    <w:rsid w:val="004221EE"/>
    <w:rsid w:val="00423A3F"/>
    <w:rsid w:val="00423EEF"/>
    <w:rsid w:val="00424B1E"/>
    <w:rsid w:val="0042640E"/>
    <w:rsid w:val="0043082B"/>
    <w:rsid w:val="00431AA2"/>
    <w:rsid w:val="00433B46"/>
    <w:rsid w:val="00434B65"/>
    <w:rsid w:val="00435993"/>
    <w:rsid w:val="00436F45"/>
    <w:rsid w:val="00437996"/>
    <w:rsid w:val="00440A95"/>
    <w:rsid w:val="004428D0"/>
    <w:rsid w:val="0045087E"/>
    <w:rsid w:val="00450A82"/>
    <w:rsid w:val="004520D0"/>
    <w:rsid w:val="0045342B"/>
    <w:rsid w:val="00454F70"/>
    <w:rsid w:val="004567B7"/>
    <w:rsid w:val="00456DD9"/>
    <w:rsid w:val="0045768A"/>
    <w:rsid w:val="004579F7"/>
    <w:rsid w:val="00463B00"/>
    <w:rsid w:val="00464F7D"/>
    <w:rsid w:val="00467372"/>
    <w:rsid w:val="00470733"/>
    <w:rsid w:val="004718C5"/>
    <w:rsid w:val="00471D1A"/>
    <w:rsid w:val="00472AA7"/>
    <w:rsid w:val="0048217D"/>
    <w:rsid w:val="004831FA"/>
    <w:rsid w:val="0048322D"/>
    <w:rsid w:val="00483FCF"/>
    <w:rsid w:val="004850D4"/>
    <w:rsid w:val="00487941"/>
    <w:rsid w:val="00491A13"/>
    <w:rsid w:val="0049231E"/>
    <w:rsid w:val="00492CE2"/>
    <w:rsid w:val="004934A5"/>
    <w:rsid w:val="004A5A70"/>
    <w:rsid w:val="004A5F16"/>
    <w:rsid w:val="004B26F6"/>
    <w:rsid w:val="004B7F16"/>
    <w:rsid w:val="004C2CF7"/>
    <w:rsid w:val="004C520D"/>
    <w:rsid w:val="004D2F36"/>
    <w:rsid w:val="004D5682"/>
    <w:rsid w:val="004D71B8"/>
    <w:rsid w:val="004E4ACF"/>
    <w:rsid w:val="004E4DE3"/>
    <w:rsid w:val="004F0FC2"/>
    <w:rsid w:val="004F4FFC"/>
    <w:rsid w:val="004F595B"/>
    <w:rsid w:val="005034A2"/>
    <w:rsid w:val="00503ADF"/>
    <w:rsid w:val="005042EB"/>
    <w:rsid w:val="00504C48"/>
    <w:rsid w:val="00512635"/>
    <w:rsid w:val="005146A1"/>
    <w:rsid w:val="00520756"/>
    <w:rsid w:val="00521ABE"/>
    <w:rsid w:val="00523FA3"/>
    <w:rsid w:val="00523FE3"/>
    <w:rsid w:val="00525F73"/>
    <w:rsid w:val="00530FCE"/>
    <w:rsid w:val="00531686"/>
    <w:rsid w:val="00533A92"/>
    <w:rsid w:val="00534DD8"/>
    <w:rsid w:val="0053520B"/>
    <w:rsid w:val="00536534"/>
    <w:rsid w:val="00541C88"/>
    <w:rsid w:val="005474EE"/>
    <w:rsid w:val="00552B20"/>
    <w:rsid w:val="00553E14"/>
    <w:rsid w:val="00570604"/>
    <w:rsid w:val="00572E18"/>
    <w:rsid w:val="00573C13"/>
    <w:rsid w:val="0057414E"/>
    <w:rsid w:val="005741DE"/>
    <w:rsid w:val="00576483"/>
    <w:rsid w:val="00583FE8"/>
    <w:rsid w:val="00585DB7"/>
    <w:rsid w:val="005867A6"/>
    <w:rsid w:val="00587E39"/>
    <w:rsid w:val="00592B11"/>
    <w:rsid w:val="0059544D"/>
    <w:rsid w:val="00595E38"/>
    <w:rsid w:val="00597B68"/>
    <w:rsid w:val="005A1D00"/>
    <w:rsid w:val="005A2C2A"/>
    <w:rsid w:val="005A3A5D"/>
    <w:rsid w:val="005A4E99"/>
    <w:rsid w:val="005A4EB2"/>
    <w:rsid w:val="005A554B"/>
    <w:rsid w:val="005A7484"/>
    <w:rsid w:val="005A75DB"/>
    <w:rsid w:val="005A7B04"/>
    <w:rsid w:val="005B2973"/>
    <w:rsid w:val="005B7838"/>
    <w:rsid w:val="005C0138"/>
    <w:rsid w:val="005C1033"/>
    <w:rsid w:val="005C21B0"/>
    <w:rsid w:val="005C4ECD"/>
    <w:rsid w:val="005C7B81"/>
    <w:rsid w:val="005D3924"/>
    <w:rsid w:val="005D4846"/>
    <w:rsid w:val="005E2CED"/>
    <w:rsid w:val="005E379D"/>
    <w:rsid w:val="005E5BC1"/>
    <w:rsid w:val="005E60EF"/>
    <w:rsid w:val="005E6A34"/>
    <w:rsid w:val="005E72C0"/>
    <w:rsid w:val="005E75EE"/>
    <w:rsid w:val="006013F2"/>
    <w:rsid w:val="00605D57"/>
    <w:rsid w:val="00606385"/>
    <w:rsid w:val="00607410"/>
    <w:rsid w:val="00620768"/>
    <w:rsid w:val="00621B25"/>
    <w:rsid w:val="00621F06"/>
    <w:rsid w:val="006227AC"/>
    <w:rsid w:val="006232FD"/>
    <w:rsid w:val="006237D5"/>
    <w:rsid w:val="00624137"/>
    <w:rsid w:val="006249F3"/>
    <w:rsid w:val="0063166E"/>
    <w:rsid w:val="006334B3"/>
    <w:rsid w:val="00636A23"/>
    <w:rsid w:val="00643315"/>
    <w:rsid w:val="00644AB4"/>
    <w:rsid w:val="00650478"/>
    <w:rsid w:val="00653847"/>
    <w:rsid w:val="00653E57"/>
    <w:rsid w:val="00655C9B"/>
    <w:rsid w:val="00657F30"/>
    <w:rsid w:val="0066080C"/>
    <w:rsid w:val="0066146D"/>
    <w:rsid w:val="00663CFA"/>
    <w:rsid w:val="00665B0D"/>
    <w:rsid w:val="00675155"/>
    <w:rsid w:val="00677E97"/>
    <w:rsid w:val="00682E7D"/>
    <w:rsid w:val="00683AAB"/>
    <w:rsid w:val="006844BB"/>
    <w:rsid w:val="006908F7"/>
    <w:rsid w:val="006A18D9"/>
    <w:rsid w:val="006A3C54"/>
    <w:rsid w:val="006A523A"/>
    <w:rsid w:val="006B054C"/>
    <w:rsid w:val="006B0FF1"/>
    <w:rsid w:val="006B4658"/>
    <w:rsid w:val="006B5319"/>
    <w:rsid w:val="006C0B75"/>
    <w:rsid w:val="006C2471"/>
    <w:rsid w:val="006C27B2"/>
    <w:rsid w:val="006C55F8"/>
    <w:rsid w:val="006C622C"/>
    <w:rsid w:val="006C70AD"/>
    <w:rsid w:val="006D03F6"/>
    <w:rsid w:val="006D241B"/>
    <w:rsid w:val="006D3625"/>
    <w:rsid w:val="006D3B9C"/>
    <w:rsid w:val="006D4178"/>
    <w:rsid w:val="006E21F1"/>
    <w:rsid w:val="006E52C1"/>
    <w:rsid w:val="006E5605"/>
    <w:rsid w:val="006F00C8"/>
    <w:rsid w:val="006F03F4"/>
    <w:rsid w:val="006F17DF"/>
    <w:rsid w:val="006F1CD7"/>
    <w:rsid w:val="006F402F"/>
    <w:rsid w:val="006F4B5D"/>
    <w:rsid w:val="006F76C1"/>
    <w:rsid w:val="007008DE"/>
    <w:rsid w:val="00701FE5"/>
    <w:rsid w:val="007029DB"/>
    <w:rsid w:val="0070384E"/>
    <w:rsid w:val="00706FA3"/>
    <w:rsid w:val="007113F8"/>
    <w:rsid w:val="00712346"/>
    <w:rsid w:val="00714BD7"/>
    <w:rsid w:val="0071738C"/>
    <w:rsid w:val="00724E17"/>
    <w:rsid w:val="00727501"/>
    <w:rsid w:val="00731E0F"/>
    <w:rsid w:val="00732B9E"/>
    <w:rsid w:val="00734575"/>
    <w:rsid w:val="007349FA"/>
    <w:rsid w:val="00734A02"/>
    <w:rsid w:val="007379C5"/>
    <w:rsid w:val="00737F0B"/>
    <w:rsid w:val="0074064F"/>
    <w:rsid w:val="00741360"/>
    <w:rsid w:val="007425B3"/>
    <w:rsid w:val="007441AA"/>
    <w:rsid w:val="00746213"/>
    <w:rsid w:val="007475D1"/>
    <w:rsid w:val="007515D9"/>
    <w:rsid w:val="007523C4"/>
    <w:rsid w:val="0075623A"/>
    <w:rsid w:val="007668E9"/>
    <w:rsid w:val="007672A5"/>
    <w:rsid w:val="00771330"/>
    <w:rsid w:val="0077371B"/>
    <w:rsid w:val="00775CEC"/>
    <w:rsid w:val="00776916"/>
    <w:rsid w:val="00782439"/>
    <w:rsid w:val="00784467"/>
    <w:rsid w:val="007852A5"/>
    <w:rsid w:val="00795552"/>
    <w:rsid w:val="00796799"/>
    <w:rsid w:val="00797709"/>
    <w:rsid w:val="007A097A"/>
    <w:rsid w:val="007A0CFF"/>
    <w:rsid w:val="007A0D23"/>
    <w:rsid w:val="007A7A74"/>
    <w:rsid w:val="007B1185"/>
    <w:rsid w:val="007B28A1"/>
    <w:rsid w:val="007B2BFA"/>
    <w:rsid w:val="007B2E6B"/>
    <w:rsid w:val="007B75D9"/>
    <w:rsid w:val="007C14BB"/>
    <w:rsid w:val="007C2B8E"/>
    <w:rsid w:val="007C3143"/>
    <w:rsid w:val="007C32D3"/>
    <w:rsid w:val="007C4EA2"/>
    <w:rsid w:val="007D1620"/>
    <w:rsid w:val="007D1C06"/>
    <w:rsid w:val="007D1E22"/>
    <w:rsid w:val="007D2079"/>
    <w:rsid w:val="007D7517"/>
    <w:rsid w:val="007E13F6"/>
    <w:rsid w:val="007E22F7"/>
    <w:rsid w:val="007E34C5"/>
    <w:rsid w:val="007E4613"/>
    <w:rsid w:val="007E57B7"/>
    <w:rsid w:val="007E5F02"/>
    <w:rsid w:val="007F06EE"/>
    <w:rsid w:val="007F29A6"/>
    <w:rsid w:val="007F6157"/>
    <w:rsid w:val="007F6E0B"/>
    <w:rsid w:val="00801026"/>
    <w:rsid w:val="008041D3"/>
    <w:rsid w:val="00806A0B"/>
    <w:rsid w:val="00810C2D"/>
    <w:rsid w:val="00811D50"/>
    <w:rsid w:val="0081575C"/>
    <w:rsid w:val="008204A8"/>
    <w:rsid w:val="00821ABF"/>
    <w:rsid w:val="00822CC1"/>
    <w:rsid w:val="00825460"/>
    <w:rsid w:val="008267BA"/>
    <w:rsid w:val="00832D7A"/>
    <w:rsid w:val="00841014"/>
    <w:rsid w:val="00842DA5"/>
    <w:rsid w:val="008442C1"/>
    <w:rsid w:val="00846C15"/>
    <w:rsid w:val="00850B95"/>
    <w:rsid w:val="008526DB"/>
    <w:rsid w:val="00852857"/>
    <w:rsid w:val="0085541A"/>
    <w:rsid w:val="00856692"/>
    <w:rsid w:val="00856734"/>
    <w:rsid w:val="008629C8"/>
    <w:rsid w:val="00865B33"/>
    <w:rsid w:val="00873329"/>
    <w:rsid w:val="00873BC7"/>
    <w:rsid w:val="00874028"/>
    <w:rsid w:val="008741A7"/>
    <w:rsid w:val="00874E66"/>
    <w:rsid w:val="008776A8"/>
    <w:rsid w:val="00877AD2"/>
    <w:rsid w:val="0088208E"/>
    <w:rsid w:val="00884C55"/>
    <w:rsid w:val="00885010"/>
    <w:rsid w:val="00886784"/>
    <w:rsid w:val="00886D09"/>
    <w:rsid w:val="00886D41"/>
    <w:rsid w:val="0088789F"/>
    <w:rsid w:val="008951EB"/>
    <w:rsid w:val="008959B8"/>
    <w:rsid w:val="008A0112"/>
    <w:rsid w:val="008A301A"/>
    <w:rsid w:val="008A4E9A"/>
    <w:rsid w:val="008A5E0B"/>
    <w:rsid w:val="008B5D6F"/>
    <w:rsid w:val="008B60CE"/>
    <w:rsid w:val="008C0990"/>
    <w:rsid w:val="008C14E7"/>
    <w:rsid w:val="008C2B52"/>
    <w:rsid w:val="008C2F71"/>
    <w:rsid w:val="008D0E32"/>
    <w:rsid w:val="008D46DF"/>
    <w:rsid w:val="008D558F"/>
    <w:rsid w:val="008E11B7"/>
    <w:rsid w:val="008E30C4"/>
    <w:rsid w:val="008E7B9D"/>
    <w:rsid w:val="008F01B9"/>
    <w:rsid w:val="008F2967"/>
    <w:rsid w:val="008F39F4"/>
    <w:rsid w:val="008F475B"/>
    <w:rsid w:val="008F6342"/>
    <w:rsid w:val="008F6F42"/>
    <w:rsid w:val="00910F97"/>
    <w:rsid w:val="00920101"/>
    <w:rsid w:val="00921FDB"/>
    <w:rsid w:val="00924CFF"/>
    <w:rsid w:val="00925F6F"/>
    <w:rsid w:val="0092743B"/>
    <w:rsid w:val="00931E52"/>
    <w:rsid w:val="009405DE"/>
    <w:rsid w:val="00940780"/>
    <w:rsid w:val="00941D3D"/>
    <w:rsid w:val="009502A3"/>
    <w:rsid w:val="0095371D"/>
    <w:rsid w:val="00956E0F"/>
    <w:rsid w:val="009574C9"/>
    <w:rsid w:val="00957DE3"/>
    <w:rsid w:val="009609A5"/>
    <w:rsid w:val="00960E9D"/>
    <w:rsid w:val="00961F64"/>
    <w:rsid w:val="00962331"/>
    <w:rsid w:val="0096514D"/>
    <w:rsid w:val="009655CF"/>
    <w:rsid w:val="00965FF4"/>
    <w:rsid w:val="00966220"/>
    <w:rsid w:val="009670D1"/>
    <w:rsid w:val="00972BD4"/>
    <w:rsid w:val="009747FA"/>
    <w:rsid w:val="00975B74"/>
    <w:rsid w:val="0098323C"/>
    <w:rsid w:val="009864B2"/>
    <w:rsid w:val="009865EE"/>
    <w:rsid w:val="009877E9"/>
    <w:rsid w:val="0099110D"/>
    <w:rsid w:val="00993B18"/>
    <w:rsid w:val="009951FF"/>
    <w:rsid w:val="00996283"/>
    <w:rsid w:val="009A1CAA"/>
    <w:rsid w:val="009A4400"/>
    <w:rsid w:val="009A45E4"/>
    <w:rsid w:val="009A46CA"/>
    <w:rsid w:val="009A5040"/>
    <w:rsid w:val="009B10F2"/>
    <w:rsid w:val="009B44EA"/>
    <w:rsid w:val="009B58F9"/>
    <w:rsid w:val="009C0886"/>
    <w:rsid w:val="009C2145"/>
    <w:rsid w:val="009C23FA"/>
    <w:rsid w:val="009C2C46"/>
    <w:rsid w:val="009C3FDB"/>
    <w:rsid w:val="009D4EFD"/>
    <w:rsid w:val="009E4648"/>
    <w:rsid w:val="009E4EBA"/>
    <w:rsid w:val="009F214F"/>
    <w:rsid w:val="00A02BB8"/>
    <w:rsid w:val="00A02FFE"/>
    <w:rsid w:val="00A0348D"/>
    <w:rsid w:val="00A049B6"/>
    <w:rsid w:val="00A04F6B"/>
    <w:rsid w:val="00A05021"/>
    <w:rsid w:val="00A05784"/>
    <w:rsid w:val="00A06ABE"/>
    <w:rsid w:val="00A0751E"/>
    <w:rsid w:val="00A1009E"/>
    <w:rsid w:val="00A116FE"/>
    <w:rsid w:val="00A16B68"/>
    <w:rsid w:val="00A24172"/>
    <w:rsid w:val="00A31B66"/>
    <w:rsid w:val="00A335C1"/>
    <w:rsid w:val="00A33F4B"/>
    <w:rsid w:val="00A354F7"/>
    <w:rsid w:val="00A41760"/>
    <w:rsid w:val="00A51402"/>
    <w:rsid w:val="00A5494A"/>
    <w:rsid w:val="00A5581C"/>
    <w:rsid w:val="00A60CDD"/>
    <w:rsid w:val="00A66E9D"/>
    <w:rsid w:val="00A7553C"/>
    <w:rsid w:val="00A76CA7"/>
    <w:rsid w:val="00A77F59"/>
    <w:rsid w:val="00A8172E"/>
    <w:rsid w:val="00A8188C"/>
    <w:rsid w:val="00A85C3C"/>
    <w:rsid w:val="00A86B7D"/>
    <w:rsid w:val="00A90178"/>
    <w:rsid w:val="00A90C35"/>
    <w:rsid w:val="00A95BF4"/>
    <w:rsid w:val="00AA0B55"/>
    <w:rsid w:val="00AA1A4D"/>
    <w:rsid w:val="00AA23C6"/>
    <w:rsid w:val="00AA4C1C"/>
    <w:rsid w:val="00AA4CB9"/>
    <w:rsid w:val="00AB12D6"/>
    <w:rsid w:val="00AB408A"/>
    <w:rsid w:val="00AB6E45"/>
    <w:rsid w:val="00AC0FF3"/>
    <w:rsid w:val="00AC4F07"/>
    <w:rsid w:val="00AD05C9"/>
    <w:rsid w:val="00AD3A06"/>
    <w:rsid w:val="00AD4A78"/>
    <w:rsid w:val="00AE274D"/>
    <w:rsid w:val="00AE4B16"/>
    <w:rsid w:val="00AF294C"/>
    <w:rsid w:val="00AF298B"/>
    <w:rsid w:val="00AF2C01"/>
    <w:rsid w:val="00AF3D5C"/>
    <w:rsid w:val="00B0140C"/>
    <w:rsid w:val="00B02FE8"/>
    <w:rsid w:val="00B039E3"/>
    <w:rsid w:val="00B1147F"/>
    <w:rsid w:val="00B13AC3"/>
    <w:rsid w:val="00B1579F"/>
    <w:rsid w:val="00B1755C"/>
    <w:rsid w:val="00B175FA"/>
    <w:rsid w:val="00B17F35"/>
    <w:rsid w:val="00B21063"/>
    <w:rsid w:val="00B22CE1"/>
    <w:rsid w:val="00B27FA0"/>
    <w:rsid w:val="00B320D4"/>
    <w:rsid w:val="00B3399C"/>
    <w:rsid w:val="00B355DA"/>
    <w:rsid w:val="00B41AE1"/>
    <w:rsid w:val="00B515D8"/>
    <w:rsid w:val="00B55419"/>
    <w:rsid w:val="00B56708"/>
    <w:rsid w:val="00B57989"/>
    <w:rsid w:val="00B60156"/>
    <w:rsid w:val="00B67228"/>
    <w:rsid w:val="00B673E7"/>
    <w:rsid w:val="00B70252"/>
    <w:rsid w:val="00B72931"/>
    <w:rsid w:val="00B72EFD"/>
    <w:rsid w:val="00B73466"/>
    <w:rsid w:val="00B76988"/>
    <w:rsid w:val="00B7796D"/>
    <w:rsid w:val="00B804ED"/>
    <w:rsid w:val="00B867EB"/>
    <w:rsid w:val="00B87609"/>
    <w:rsid w:val="00B905B6"/>
    <w:rsid w:val="00B9326C"/>
    <w:rsid w:val="00B9363D"/>
    <w:rsid w:val="00B973FA"/>
    <w:rsid w:val="00BA20EA"/>
    <w:rsid w:val="00BA66BF"/>
    <w:rsid w:val="00BA71CB"/>
    <w:rsid w:val="00BA78E4"/>
    <w:rsid w:val="00BB07F7"/>
    <w:rsid w:val="00BB0F35"/>
    <w:rsid w:val="00BB4ED4"/>
    <w:rsid w:val="00BB6547"/>
    <w:rsid w:val="00BC2C4B"/>
    <w:rsid w:val="00BC4665"/>
    <w:rsid w:val="00BD1E1E"/>
    <w:rsid w:val="00BD1F10"/>
    <w:rsid w:val="00BD52AC"/>
    <w:rsid w:val="00BD6734"/>
    <w:rsid w:val="00BE6898"/>
    <w:rsid w:val="00BF7379"/>
    <w:rsid w:val="00C00D02"/>
    <w:rsid w:val="00C029A5"/>
    <w:rsid w:val="00C056E6"/>
    <w:rsid w:val="00C069A7"/>
    <w:rsid w:val="00C06D24"/>
    <w:rsid w:val="00C1219D"/>
    <w:rsid w:val="00C14762"/>
    <w:rsid w:val="00C1580D"/>
    <w:rsid w:val="00C16D58"/>
    <w:rsid w:val="00C220D9"/>
    <w:rsid w:val="00C22A79"/>
    <w:rsid w:val="00C23914"/>
    <w:rsid w:val="00C24861"/>
    <w:rsid w:val="00C26266"/>
    <w:rsid w:val="00C26BDB"/>
    <w:rsid w:val="00C3049C"/>
    <w:rsid w:val="00C33604"/>
    <w:rsid w:val="00C34DC7"/>
    <w:rsid w:val="00C412B1"/>
    <w:rsid w:val="00C41B64"/>
    <w:rsid w:val="00C456AF"/>
    <w:rsid w:val="00C47F4F"/>
    <w:rsid w:val="00C5166B"/>
    <w:rsid w:val="00C63235"/>
    <w:rsid w:val="00C666BD"/>
    <w:rsid w:val="00C725FF"/>
    <w:rsid w:val="00C735D9"/>
    <w:rsid w:val="00C73A64"/>
    <w:rsid w:val="00C74475"/>
    <w:rsid w:val="00C7767E"/>
    <w:rsid w:val="00C77E6D"/>
    <w:rsid w:val="00C85976"/>
    <w:rsid w:val="00C87818"/>
    <w:rsid w:val="00C927F0"/>
    <w:rsid w:val="00C971B7"/>
    <w:rsid w:val="00CA25A4"/>
    <w:rsid w:val="00CA359C"/>
    <w:rsid w:val="00CA3DE3"/>
    <w:rsid w:val="00CA634B"/>
    <w:rsid w:val="00CA7554"/>
    <w:rsid w:val="00CB3748"/>
    <w:rsid w:val="00CB4799"/>
    <w:rsid w:val="00CB4CE0"/>
    <w:rsid w:val="00CB7A2F"/>
    <w:rsid w:val="00CC0596"/>
    <w:rsid w:val="00CC1A94"/>
    <w:rsid w:val="00CC1CBE"/>
    <w:rsid w:val="00CC3D33"/>
    <w:rsid w:val="00CD1C60"/>
    <w:rsid w:val="00CD40A8"/>
    <w:rsid w:val="00CD4266"/>
    <w:rsid w:val="00CD6247"/>
    <w:rsid w:val="00CD72D2"/>
    <w:rsid w:val="00CD785B"/>
    <w:rsid w:val="00CE0D2D"/>
    <w:rsid w:val="00CE1891"/>
    <w:rsid w:val="00CE255F"/>
    <w:rsid w:val="00CE3360"/>
    <w:rsid w:val="00CE360E"/>
    <w:rsid w:val="00CF216F"/>
    <w:rsid w:val="00CF4CC3"/>
    <w:rsid w:val="00CF4DE8"/>
    <w:rsid w:val="00D003B0"/>
    <w:rsid w:val="00D017F9"/>
    <w:rsid w:val="00D02739"/>
    <w:rsid w:val="00D02FF1"/>
    <w:rsid w:val="00D05EF9"/>
    <w:rsid w:val="00D07C1E"/>
    <w:rsid w:val="00D15045"/>
    <w:rsid w:val="00D151C0"/>
    <w:rsid w:val="00D20294"/>
    <w:rsid w:val="00D206F8"/>
    <w:rsid w:val="00D25AC2"/>
    <w:rsid w:val="00D26AC8"/>
    <w:rsid w:val="00D3388B"/>
    <w:rsid w:val="00D3604F"/>
    <w:rsid w:val="00D4244C"/>
    <w:rsid w:val="00D44F68"/>
    <w:rsid w:val="00D535A1"/>
    <w:rsid w:val="00D56A87"/>
    <w:rsid w:val="00D57011"/>
    <w:rsid w:val="00D62750"/>
    <w:rsid w:val="00D630A1"/>
    <w:rsid w:val="00D6635F"/>
    <w:rsid w:val="00D66B5D"/>
    <w:rsid w:val="00D71161"/>
    <w:rsid w:val="00D71B42"/>
    <w:rsid w:val="00D720B0"/>
    <w:rsid w:val="00D77E0D"/>
    <w:rsid w:val="00D8316D"/>
    <w:rsid w:val="00D84119"/>
    <w:rsid w:val="00D841A7"/>
    <w:rsid w:val="00D869CA"/>
    <w:rsid w:val="00D873AA"/>
    <w:rsid w:val="00D900E1"/>
    <w:rsid w:val="00D90C6F"/>
    <w:rsid w:val="00D90C72"/>
    <w:rsid w:val="00D92074"/>
    <w:rsid w:val="00D93A05"/>
    <w:rsid w:val="00D9402D"/>
    <w:rsid w:val="00D940A5"/>
    <w:rsid w:val="00D9475D"/>
    <w:rsid w:val="00D959CA"/>
    <w:rsid w:val="00D97F4A"/>
    <w:rsid w:val="00DA3AB7"/>
    <w:rsid w:val="00DA49EF"/>
    <w:rsid w:val="00DA6ADC"/>
    <w:rsid w:val="00DB08A2"/>
    <w:rsid w:val="00DB1613"/>
    <w:rsid w:val="00DB65B3"/>
    <w:rsid w:val="00DC31DC"/>
    <w:rsid w:val="00DC411E"/>
    <w:rsid w:val="00DC4322"/>
    <w:rsid w:val="00DC67AB"/>
    <w:rsid w:val="00DC685F"/>
    <w:rsid w:val="00DD21B5"/>
    <w:rsid w:val="00DD2666"/>
    <w:rsid w:val="00DD67CE"/>
    <w:rsid w:val="00DD6C01"/>
    <w:rsid w:val="00DE0A31"/>
    <w:rsid w:val="00DE5E8A"/>
    <w:rsid w:val="00DE6337"/>
    <w:rsid w:val="00DE78AE"/>
    <w:rsid w:val="00DF27B6"/>
    <w:rsid w:val="00DF653A"/>
    <w:rsid w:val="00DF72FD"/>
    <w:rsid w:val="00DF77DD"/>
    <w:rsid w:val="00E02756"/>
    <w:rsid w:val="00E029B5"/>
    <w:rsid w:val="00E03544"/>
    <w:rsid w:val="00E058B5"/>
    <w:rsid w:val="00E05CFC"/>
    <w:rsid w:val="00E11395"/>
    <w:rsid w:val="00E11C73"/>
    <w:rsid w:val="00E240CF"/>
    <w:rsid w:val="00E30D4A"/>
    <w:rsid w:val="00E41A24"/>
    <w:rsid w:val="00E4352F"/>
    <w:rsid w:val="00E43865"/>
    <w:rsid w:val="00E4494D"/>
    <w:rsid w:val="00E45872"/>
    <w:rsid w:val="00E536AD"/>
    <w:rsid w:val="00E53F0A"/>
    <w:rsid w:val="00E5650F"/>
    <w:rsid w:val="00E56B50"/>
    <w:rsid w:val="00E56EB4"/>
    <w:rsid w:val="00E61837"/>
    <w:rsid w:val="00E61DE2"/>
    <w:rsid w:val="00E62B67"/>
    <w:rsid w:val="00E63009"/>
    <w:rsid w:val="00E660DB"/>
    <w:rsid w:val="00E66774"/>
    <w:rsid w:val="00E678BB"/>
    <w:rsid w:val="00E71045"/>
    <w:rsid w:val="00E72043"/>
    <w:rsid w:val="00E725E7"/>
    <w:rsid w:val="00E725FC"/>
    <w:rsid w:val="00E73189"/>
    <w:rsid w:val="00E85813"/>
    <w:rsid w:val="00E86CA3"/>
    <w:rsid w:val="00E905CB"/>
    <w:rsid w:val="00E92F02"/>
    <w:rsid w:val="00E9358E"/>
    <w:rsid w:val="00EA0C1F"/>
    <w:rsid w:val="00EA2A69"/>
    <w:rsid w:val="00EA6D53"/>
    <w:rsid w:val="00EB065F"/>
    <w:rsid w:val="00EB318C"/>
    <w:rsid w:val="00EB45E1"/>
    <w:rsid w:val="00EB5F4B"/>
    <w:rsid w:val="00EC3952"/>
    <w:rsid w:val="00EC454E"/>
    <w:rsid w:val="00EC527B"/>
    <w:rsid w:val="00EC7487"/>
    <w:rsid w:val="00ED2362"/>
    <w:rsid w:val="00ED31C9"/>
    <w:rsid w:val="00ED35CE"/>
    <w:rsid w:val="00ED4F75"/>
    <w:rsid w:val="00ED767A"/>
    <w:rsid w:val="00EE1366"/>
    <w:rsid w:val="00EE24CC"/>
    <w:rsid w:val="00EE44B4"/>
    <w:rsid w:val="00EE4599"/>
    <w:rsid w:val="00EF6531"/>
    <w:rsid w:val="00F04090"/>
    <w:rsid w:val="00F111E5"/>
    <w:rsid w:val="00F16301"/>
    <w:rsid w:val="00F22153"/>
    <w:rsid w:val="00F30FAC"/>
    <w:rsid w:val="00F3151C"/>
    <w:rsid w:val="00F31BDF"/>
    <w:rsid w:val="00F32656"/>
    <w:rsid w:val="00F32B94"/>
    <w:rsid w:val="00F40AA1"/>
    <w:rsid w:val="00F418E1"/>
    <w:rsid w:val="00F44ED9"/>
    <w:rsid w:val="00F45C7C"/>
    <w:rsid w:val="00F506CC"/>
    <w:rsid w:val="00F54373"/>
    <w:rsid w:val="00F5612A"/>
    <w:rsid w:val="00F620CA"/>
    <w:rsid w:val="00F63995"/>
    <w:rsid w:val="00F6761C"/>
    <w:rsid w:val="00F7005C"/>
    <w:rsid w:val="00F7076D"/>
    <w:rsid w:val="00F7107E"/>
    <w:rsid w:val="00F71CE0"/>
    <w:rsid w:val="00F75D68"/>
    <w:rsid w:val="00F827B7"/>
    <w:rsid w:val="00F85253"/>
    <w:rsid w:val="00F85475"/>
    <w:rsid w:val="00F86779"/>
    <w:rsid w:val="00F87A51"/>
    <w:rsid w:val="00F931C1"/>
    <w:rsid w:val="00F94724"/>
    <w:rsid w:val="00F955ED"/>
    <w:rsid w:val="00FA1169"/>
    <w:rsid w:val="00FA167A"/>
    <w:rsid w:val="00FB0E52"/>
    <w:rsid w:val="00FB2286"/>
    <w:rsid w:val="00FB277C"/>
    <w:rsid w:val="00FB3AFC"/>
    <w:rsid w:val="00FB3C0D"/>
    <w:rsid w:val="00FC5B6F"/>
    <w:rsid w:val="00FC7B23"/>
    <w:rsid w:val="00FD203A"/>
    <w:rsid w:val="00FD3979"/>
    <w:rsid w:val="00FD3E6F"/>
    <w:rsid w:val="00FD6BAF"/>
    <w:rsid w:val="00FE0048"/>
    <w:rsid w:val="00FE4335"/>
    <w:rsid w:val="00FE577A"/>
    <w:rsid w:val="00FF11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2ECB20-F44C-472D-B5CC-9E00CF04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CEC"/>
    <w:pPr>
      <w:ind w:left="720"/>
      <w:contextualSpacing/>
    </w:pPr>
  </w:style>
  <w:style w:type="paragraph" w:styleId="Header">
    <w:name w:val="header"/>
    <w:basedOn w:val="Normal"/>
    <w:link w:val="HeaderChar"/>
    <w:uiPriority w:val="99"/>
    <w:unhideWhenUsed/>
    <w:rsid w:val="006A5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3A"/>
  </w:style>
  <w:style w:type="paragraph" w:styleId="Footer">
    <w:name w:val="footer"/>
    <w:basedOn w:val="Normal"/>
    <w:link w:val="FooterChar"/>
    <w:uiPriority w:val="99"/>
    <w:unhideWhenUsed/>
    <w:rsid w:val="006A5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3A"/>
  </w:style>
  <w:style w:type="paragraph" w:styleId="BalloonText">
    <w:name w:val="Balloon Text"/>
    <w:basedOn w:val="Normal"/>
    <w:link w:val="BalloonTextChar"/>
    <w:uiPriority w:val="99"/>
    <w:semiHidden/>
    <w:unhideWhenUsed/>
    <w:rsid w:val="0060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D57"/>
    <w:rPr>
      <w:rFonts w:ascii="Segoe UI" w:hAnsi="Segoe UI" w:cs="Segoe UI"/>
      <w:sz w:val="18"/>
      <w:szCs w:val="18"/>
    </w:rPr>
  </w:style>
  <w:style w:type="paragraph" w:styleId="FootnoteText">
    <w:name w:val="footnote text"/>
    <w:basedOn w:val="Normal"/>
    <w:link w:val="FootnoteTextChar"/>
    <w:uiPriority w:val="99"/>
    <w:semiHidden/>
    <w:unhideWhenUsed/>
    <w:rsid w:val="00D71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161"/>
    <w:rPr>
      <w:sz w:val="20"/>
      <w:szCs w:val="20"/>
    </w:rPr>
  </w:style>
  <w:style w:type="character" w:styleId="FootnoteReference">
    <w:name w:val="footnote reference"/>
    <w:basedOn w:val="DefaultParagraphFont"/>
    <w:uiPriority w:val="99"/>
    <w:semiHidden/>
    <w:unhideWhenUsed/>
    <w:rsid w:val="00D71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F3214-8A1E-45E3-8231-6911B2D0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Kudya</dc:creator>
  <cp:lastModifiedBy>JSC</cp:lastModifiedBy>
  <cp:revision>2</cp:revision>
  <cp:lastPrinted>2018-05-08T16:54:00Z</cp:lastPrinted>
  <dcterms:created xsi:type="dcterms:W3CDTF">2018-05-11T13:59:00Z</dcterms:created>
  <dcterms:modified xsi:type="dcterms:W3CDTF">2018-05-11T13:59:00Z</dcterms:modified>
</cp:coreProperties>
</file>