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53" w:rsidRDefault="006B0232" w:rsidP="009C2F5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KENNEDY TAKURA MUJOKORO                                   </w:t>
      </w:r>
      <w:r w:rsidR="009C2F50">
        <w:rPr>
          <w:rFonts w:ascii="Times New Roman" w:hAnsi="Times New Roman" w:cs="Times New Roman"/>
          <w:sz w:val="24"/>
          <w:szCs w:val="24"/>
        </w:rPr>
        <w:t xml:space="preserve">                              </w:t>
      </w:r>
    </w:p>
    <w:p w:rsidR="006B0232" w:rsidRDefault="00456CCE" w:rsidP="009C2F5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B0232" w:rsidRDefault="006B0232" w:rsidP="009C2F50">
      <w:pPr>
        <w:spacing w:after="0" w:line="240" w:lineRule="auto"/>
        <w:rPr>
          <w:rFonts w:ascii="Times New Roman" w:hAnsi="Times New Roman" w:cs="Times New Roman"/>
          <w:sz w:val="24"/>
          <w:szCs w:val="24"/>
        </w:rPr>
      </w:pPr>
      <w:r>
        <w:rPr>
          <w:rFonts w:ascii="Times New Roman" w:hAnsi="Times New Roman" w:cs="Times New Roman"/>
          <w:sz w:val="24"/>
          <w:szCs w:val="24"/>
        </w:rPr>
        <w:t>VIMBAINASHE CHIKWATURE</w:t>
      </w:r>
    </w:p>
    <w:p w:rsidR="00456CCE" w:rsidRDefault="00456CCE" w:rsidP="009C2F50">
      <w:pPr>
        <w:spacing w:after="0" w:line="240" w:lineRule="auto"/>
        <w:rPr>
          <w:rFonts w:ascii="Times New Roman" w:hAnsi="Times New Roman" w:cs="Times New Roman"/>
          <w:sz w:val="24"/>
          <w:szCs w:val="24"/>
        </w:rPr>
      </w:pPr>
    </w:p>
    <w:p w:rsidR="00456CCE" w:rsidRDefault="00456CCE" w:rsidP="009C2F50">
      <w:pPr>
        <w:spacing w:after="0" w:line="240" w:lineRule="auto"/>
        <w:rPr>
          <w:rFonts w:ascii="Times New Roman" w:hAnsi="Times New Roman" w:cs="Times New Roman"/>
          <w:sz w:val="24"/>
          <w:szCs w:val="24"/>
        </w:rPr>
      </w:pPr>
    </w:p>
    <w:p w:rsidR="006B0232" w:rsidRDefault="006B0232" w:rsidP="009C2F5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B0232" w:rsidRDefault="006B0232" w:rsidP="009C2F50">
      <w:pPr>
        <w:spacing w:after="0" w:line="240" w:lineRule="auto"/>
        <w:rPr>
          <w:rFonts w:ascii="Times New Roman" w:hAnsi="Times New Roman" w:cs="Times New Roman"/>
          <w:sz w:val="24"/>
          <w:szCs w:val="24"/>
        </w:rPr>
      </w:pPr>
      <w:r>
        <w:rPr>
          <w:rFonts w:ascii="Times New Roman" w:hAnsi="Times New Roman" w:cs="Times New Roman"/>
          <w:sz w:val="24"/>
          <w:szCs w:val="24"/>
        </w:rPr>
        <w:t>BACHI-MZAWAZI J</w:t>
      </w:r>
    </w:p>
    <w:p w:rsidR="006B0232" w:rsidRDefault="006B0232" w:rsidP="009C2F50">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2B4545">
        <w:rPr>
          <w:rFonts w:ascii="Times New Roman" w:hAnsi="Times New Roman" w:cs="Times New Roman"/>
          <w:sz w:val="24"/>
          <w:szCs w:val="24"/>
        </w:rPr>
        <w:t xml:space="preserve">, 21 September </w:t>
      </w:r>
      <w:r w:rsidR="009C2F50">
        <w:rPr>
          <w:rFonts w:ascii="Times New Roman" w:hAnsi="Times New Roman" w:cs="Times New Roman"/>
          <w:sz w:val="24"/>
          <w:szCs w:val="24"/>
        </w:rPr>
        <w:t xml:space="preserve">&amp; </w:t>
      </w:r>
      <w:r>
        <w:rPr>
          <w:rFonts w:ascii="Times New Roman" w:hAnsi="Times New Roman" w:cs="Times New Roman"/>
          <w:sz w:val="24"/>
          <w:szCs w:val="24"/>
        </w:rPr>
        <w:t>16 N</w:t>
      </w:r>
      <w:r w:rsidR="009C2F50">
        <w:rPr>
          <w:rFonts w:ascii="Times New Roman" w:hAnsi="Times New Roman" w:cs="Times New Roman"/>
          <w:sz w:val="24"/>
          <w:szCs w:val="24"/>
        </w:rPr>
        <w:t xml:space="preserve">ovember </w:t>
      </w:r>
      <w:r>
        <w:rPr>
          <w:rFonts w:ascii="Times New Roman" w:hAnsi="Times New Roman" w:cs="Times New Roman"/>
          <w:sz w:val="24"/>
          <w:szCs w:val="24"/>
        </w:rPr>
        <w:t>2022</w:t>
      </w:r>
    </w:p>
    <w:p w:rsidR="009C2F50" w:rsidRDefault="009C2F50" w:rsidP="009C2F50">
      <w:pPr>
        <w:spacing w:after="0" w:line="240" w:lineRule="auto"/>
        <w:rPr>
          <w:rFonts w:ascii="Times New Roman" w:hAnsi="Times New Roman" w:cs="Times New Roman"/>
          <w:sz w:val="24"/>
          <w:szCs w:val="24"/>
        </w:rPr>
      </w:pPr>
    </w:p>
    <w:p w:rsidR="006B0232" w:rsidRDefault="006B0232" w:rsidP="009C2F50">
      <w:pPr>
        <w:spacing w:after="0" w:line="240" w:lineRule="auto"/>
        <w:rPr>
          <w:rFonts w:ascii="Times New Roman" w:hAnsi="Times New Roman" w:cs="Times New Roman"/>
          <w:sz w:val="24"/>
          <w:szCs w:val="24"/>
        </w:rPr>
      </w:pPr>
    </w:p>
    <w:p w:rsidR="006B0232" w:rsidRDefault="006B0232" w:rsidP="009C2F50">
      <w:pPr>
        <w:spacing w:after="0" w:line="240" w:lineRule="auto"/>
        <w:rPr>
          <w:rFonts w:ascii="Times New Roman" w:hAnsi="Times New Roman" w:cs="Times New Roman"/>
          <w:b/>
          <w:sz w:val="24"/>
          <w:szCs w:val="24"/>
        </w:rPr>
      </w:pPr>
      <w:r w:rsidRPr="002B4545">
        <w:rPr>
          <w:rFonts w:ascii="Times New Roman" w:hAnsi="Times New Roman" w:cs="Times New Roman"/>
          <w:b/>
          <w:sz w:val="24"/>
          <w:szCs w:val="24"/>
        </w:rPr>
        <w:t>Civil Trial - Stated Case</w:t>
      </w:r>
    </w:p>
    <w:p w:rsidR="009C2F50" w:rsidRDefault="009C2F50" w:rsidP="009C2F50">
      <w:pPr>
        <w:spacing w:after="0" w:line="240" w:lineRule="auto"/>
        <w:rPr>
          <w:rFonts w:ascii="Times New Roman" w:hAnsi="Times New Roman" w:cs="Times New Roman"/>
          <w:b/>
          <w:sz w:val="24"/>
          <w:szCs w:val="24"/>
        </w:rPr>
      </w:pPr>
    </w:p>
    <w:p w:rsidR="009C2F50" w:rsidRPr="002B4545" w:rsidRDefault="009C2F50" w:rsidP="009C2F50">
      <w:pPr>
        <w:spacing w:after="0" w:line="240" w:lineRule="auto"/>
        <w:rPr>
          <w:rFonts w:ascii="Times New Roman" w:hAnsi="Times New Roman" w:cs="Times New Roman"/>
          <w:b/>
          <w:sz w:val="24"/>
          <w:szCs w:val="24"/>
        </w:rPr>
      </w:pPr>
    </w:p>
    <w:p w:rsidR="002B4545" w:rsidRDefault="009C2F50" w:rsidP="009C2F50">
      <w:pPr>
        <w:spacing w:after="0" w:line="240" w:lineRule="auto"/>
        <w:rPr>
          <w:rFonts w:ascii="Times New Roman" w:hAnsi="Times New Roman" w:cs="Times New Roman"/>
          <w:sz w:val="24"/>
          <w:szCs w:val="24"/>
        </w:rPr>
      </w:pPr>
      <w:r>
        <w:rPr>
          <w:rFonts w:ascii="Times New Roman" w:hAnsi="Times New Roman" w:cs="Times New Roman"/>
          <w:i/>
          <w:sz w:val="24"/>
          <w:szCs w:val="24"/>
        </w:rPr>
        <w:t>T</w:t>
      </w:r>
      <w:r w:rsidR="002B4545" w:rsidRPr="002B4545">
        <w:rPr>
          <w:rFonts w:ascii="Times New Roman" w:hAnsi="Times New Roman" w:cs="Times New Roman"/>
          <w:i/>
          <w:sz w:val="24"/>
          <w:szCs w:val="24"/>
        </w:rPr>
        <w:t xml:space="preserve"> Mujaji</w:t>
      </w:r>
      <w:r>
        <w:rPr>
          <w:rFonts w:ascii="Times New Roman" w:hAnsi="Times New Roman" w:cs="Times New Roman"/>
          <w:sz w:val="24"/>
          <w:szCs w:val="24"/>
        </w:rPr>
        <w:t xml:space="preserve"> and </w:t>
      </w:r>
      <w:r w:rsidR="002B4545" w:rsidRPr="002B4545">
        <w:rPr>
          <w:rFonts w:ascii="Times New Roman" w:hAnsi="Times New Roman" w:cs="Times New Roman"/>
          <w:i/>
          <w:sz w:val="24"/>
          <w:szCs w:val="24"/>
        </w:rPr>
        <w:t>Ms</w:t>
      </w:r>
      <w:r w:rsidR="0041087F">
        <w:rPr>
          <w:rFonts w:ascii="Times New Roman" w:hAnsi="Times New Roman" w:cs="Times New Roman"/>
          <w:i/>
          <w:sz w:val="24"/>
          <w:szCs w:val="24"/>
        </w:rPr>
        <w:t xml:space="preserve"> S</w:t>
      </w:r>
      <w:r w:rsidR="002B4545" w:rsidRPr="002B4545">
        <w:rPr>
          <w:rFonts w:ascii="Times New Roman" w:hAnsi="Times New Roman" w:cs="Times New Roman"/>
          <w:i/>
          <w:sz w:val="24"/>
          <w:szCs w:val="24"/>
        </w:rPr>
        <w:t xml:space="preserve"> Mu</w:t>
      </w:r>
      <w:r w:rsidR="00311DBA">
        <w:rPr>
          <w:rFonts w:ascii="Times New Roman" w:hAnsi="Times New Roman" w:cs="Times New Roman"/>
          <w:i/>
          <w:sz w:val="24"/>
          <w:szCs w:val="24"/>
        </w:rPr>
        <w:t>kwekwezeke</w:t>
      </w:r>
      <w:r>
        <w:rPr>
          <w:rFonts w:ascii="Times New Roman" w:hAnsi="Times New Roman" w:cs="Times New Roman"/>
          <w:sz w:val="24"/>
          <w:szCs w:val="24"/>
        </w:rPr>
        <w:t xml:space="preserve">, </w:t>
      </w:r>
      <w:r w:rsidR="006B0232">
        <w:rPr>
          <w:rFonts w:ascii="Times New Roman" w:hAnsi="Times New Roman" w:cs="Times New Roman"/>
          <w:sz w:val="24"/>
          <w:szCs w:val="24"/>
        </w:rPr>
        <w:t>for the Plaintiff</w:t>
      </w:r>
    </w:p>
    <w:p w:rsidR="006B0232" w:rsidRDefault="009C2F50" w:rsidP="009C2F50">
      <w:pPr>
        <w:spacing w:after="0" w:line="240" w:lineRule="auto"/>
        <w:rPr>
          <w:rFonts w:ascii="Times New Roman" w:hAnsi="Times New Roman" w:cs="Times New Roman"/>
          <w:sz w:val="24"/>
          <w:szCs w:val="24"/>
        </w:rPr>
      </w:pPr>
      <w:r>
        <w:rPr>
          <w:rFonts w:ascii="Times New Roman" w:hAnsi="Times New Roman" w:cs="Times New Roman"/>
          <w:i/>
          <w:sz w:val="24"/>
          <w:szCs w:val="24"/>
        </w:rPr>
        <w:t>Mr S K</w:t>
      </w:r>
      <w:r w:rsidR="002B4545" w:rsidRPr="002B4545">
        <w:rPr>
          <w:rFonts w:ascii="Times New Roman" w:hAnsi="Times New Roman" w:cs="Times New Roman"/>
          <w:i/>
          <w:sz w:val="24"/>
          <w:szCs w:val="24"/>
        </w:rPr>
        <w:t xml:space="preserve"> Chivizhe</w:t>
      </w:r>
      <w:r w:rsidR="002B4545">
        <w:rPr>
          <w:rFonts w:ascii="Times New Roman" w:hAnsi="Times New Roman" w:cs="Times New Roman"/>
          <w:sz w:val="24"/>
          <w:szCs w:val="24"/>
        </w:rPr>
        <w:t>,</w:t>
      </w:r>
      <w:r w:rsidR="006B0232">
        <w:rPr>
          <w:rFonts w:ascii="Times New Roman" w:hAnsi="Times New Roman" w:cs="Times New Roman"/>
          <w:sz w:val="24"/>
          <w:szCs w:val="24"/>
        </w:rPr>
        <w:t xml:space="preserve"> for the Defendant</w:t>
      </w:r>
    </w:p>
    <w:p w:rsidR="009C2F50" w:rsidRDefault="009C2F50" w:rsidP="009C2F50">
      <w:pPr>
        <w:spacing w:after="0" w:line="240" w:lineRule="auto"/>
        <w:rPr>
          <w:rFonts w:ascii="Times New Roman" w:hAnsi="Times New Roman" w:cs="Times New Roman"/>
          <w:sz w:val="24"/>
          <w:szCs w:val="24"/>
        </w:rPr>
      </w:pPr>
    </w:p>
    <w:p w:rsidR="006B0232" w:rsidRDefault="006B0232" w:rsidP="009C2F50">
      <w:pPr>
        <w:spacing w:after="0" w:line="240" w:lineRule="auto"/>
        <w:rPr>
          <w:rFonts w:ascii="Times New Roman" w:hAnsi="Times New Roman" w:cs="Times New Roman"/>
          <w:sz w:val="24"/>
          <w:szCs w:val="24"/>
        </w:rPr>
      </w:pPr>
    </w:p>
    <w:p w:rsidR="006B0232" w:rsidRPr="009C2F50" w:rsidRDefault="009C2F50" w:rsidP="009C2F5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6B0232" w:rsidRPr="002B4545">
        <w:rPr>
          <w:rFonts w:ascii="Times New Roman" w:hAnsi="Times New Roman" w:cs="Times New Roman"/>
          <w:b/>
          <w:sz w:val="24"/>
          <w:szCs w:val="24"/>
        </w:rPr>
        <w:t>BACHI MZAWAZI J</w:t>
      </w:r>
      <w:r w:rsidR="006B0232">
        <w:rPr>
          <w:rFonts w:ascii="Times New Roman" w:hAnsi="Times New Roman" w:cs="Times New Roman"/>
          <w:sz w:val="24"/>
          <w:szCs w:val="24"/>
        </w:rPr>
        <w:t>:</w:t>
      </w:r>
      <w:r>
        <w:rPr>
          <w:rFonts w:ascii="Times New Roman" w:hAnsi="Times New Roman" w:cs="Times New Roman"/>
          <w:sz w:val="24"/>
          <w:szCs w:val="24"/>
        </w:rPr>
        <w:t xml:space="preserve"> </w:t>
      </w:r>
      <w:r w:rsidR="006B0232" w:rsidRPr="009C2F50">
        <w:rPr>
          <w:rFonts w:ascii="Times New Roman" w:hAnsi="Times New Roman" w:cs="Times New Roman"/>
          <w:sz w:val="24"/>
          <w:szCs w:val="24"/>
        </w:rPr>
        <w:t xml:space="preserve">The parties were once in a love relationship. Two residential </w:t>
      </w:r>
      <w:r w:rsidR="00063D44" w:rsidRPr="009C2F50">
        <w:rPr>
          <w:rFonts w:ascii="Times New Roman" w:hAnsi="Times New Roman" w:cs="Times New Roman"/>
          <w:sz w:val="24"/>
          <w:szCs w:val="24"/>
        </w:rPr>
        <w:t>stands,</w:t>
      </w:r>
      <w:r w:rsidR="006B0232" w:rsidRPr="009C2F50">
        <w:rPr>
          <w:rFonts w:ascii="Times New Roman" w:hAnsi="Times New Roman" w:cs="Times New Roman"/>
          <w:sz w:val="24"/>
          <w:szCs w:val="24"/>
        </w:rPr>
        <w:t xml:space="preserve"> </w:t>
      </w:r>
      <w:r w:rsidR="00063D44" w:rsidRPr="009C2F50">
        <w:rPr>
          <w:rFonts w:ascii="Times New Roman" w:hAnsi="Times New Roman" w:cs="Times New Roman"/>
          <w:sz w:val="24"/>
          <w:szCs w:val="24"/>
        </w:rPr>
        <w:t>734 and 735, Hatfield Township, of Lot 74A of Block C of Hatfield Estate were jointly purchased and registered in both their names d</w:t>
      </w:r>
      <w:r w:rsidR="006B0232" w:rsidRPr="009C2F50">
        <w:rPr>
          <w:rFonts w:ascii="Times New Roman" w:hAnsi="Times New Roman" w:cs="Times New Roman"/>
          <w:sz w:val="24"/>
          <w:szCs w:val="24"/>
        </w:rPr>
        <w:t>uring the tenure of their affair</w:t>
      </w:r>
      <w:r w:rsidR="00063D44" w:rsidRPr="009C2F50">
        <w:rPr>
          <w:rFonts w:ascii="Times New Roman" w:hAnsi="Times New Roman" w:cs="Times New Roman"/>
          <w:sz w:val="24"/>
          <w:szCs w:val="24"/>
        </w:rPr>
        <w:t xml:space="preserve">. </w:t>
      </w:r>
      <w:r>
        <w:rPr>
          <w:rFonts w:ascii="Times New Roman" w:hAnsi="Times New Roman" w:cs="Times New Roman"/>
          <w:sz w:val="24"/>
          <w:szCs w:val="24"/>
        </w:rPr>
        <w:t xml:space="preserve"> </w:t>
      </w:r>
      <w:r w:rsidR="00063D44" w:rsidRPr="009C2F50">
        <w:rPr>
          <w:rFonts w:ascii="Times New Roman" w:hAnsi="Times New Roman" w:cs="Times New Roman"/>
          <w:sz w:val="24"/>
          <w:szCs w:val="24"/>
        </w:rPr>
        <w:t>Somehow, along the way their relation</w:t>
      </w:r>
      <w:r w:rsidR="00557CF8" w:rsidRPr="009C2F50">
        <w:rPr>
          <w:rFonts w:ascii="Times New Roman" w:hAnsi="Times New Roman" w:cs="Times New Roman"/>
          <w:sz w:val="24"/>
          <w:szCs w:val="24"/>
        </w:rPr>
        <w:t>ship</w:t>
      </w:r>
      <w:r w:rsidR="00063D44" w:rsidRPr="009C2F50">
        <w:rPr>
          <w:rFonts w:ascii="Times New Roman" w:hAnsi="Times New Roman" w:cs="Times New Roman"/>
          <w:sz w:val="24"/>
          <w:szCs w:val="24"/>
        </w:rPr>
        <w:t xml:space="preserve"> lost steam and they parted ways. </w:t>
      </w:r>
      <w:r>
        <w:rPr>
          <w:rFonts w:ascii="Times New Roman" w:hAnsi="Times New Roman" w:cs="Times New Roman"/>
          <w:sz w:val="24"/>
          <w:szCs w:val="24"/>
        </w:rPr>
        <w:t xml:space="preserve"> </w:t>
      </w:r>
      <w:r w:rsidR="00063D44" w:rsidRPr="009C2F50">
        <w:rPr>
          <w:rFonts w:ascii="Times New Roman" w:hAnsi="Times New Roman" w:cs="Times New Roman"/>
          <w:sz w:val="24"/>
          <w:szCs w:val="24"/>
        </w:rPr>
        <w:t xml:space="preserve">By mutual agreement, the plaintiff relinquished his rights </w:t>
      </w:r>
      <w:r w:rsidR="00C71BD7" w:rsidRPr="009C2F50">
        <w:rPr>
          <w:rFonts w:ascii="Times New Roman" w:hAnsi="Times New Roman" w:cs="Times New Roman"/>
          <w:sz w:val="24"/>
          <w:szCs w:val="24"/>
        </w:rPr>
        <w:t>in property</w:t>
      </w:r>
      <w:r w:rsidR="00063D44" w:rsidRPr="009C2F50">
        <w:rPr>
          <w:rFonts w:ascii="Times New Roman" w:hAnsi="Times New Roman" w:cs="Times New Roman"/>
          <w:sz w:val="24"/>
          <w:szCs w:val="24"/>
        </w:rPr>
        <w:t xml:space="preserve"> stand 735 by deregistering his title, leaving the defendant as the sole registered owner. The same did not apply to property stand number 734, where the plaintiff held on to his co-ownership and proceed</w:t>
      </w:r>
      <w:r w:rsidR="00C71BD7" w:rsidRPr="009C2F50">
        <w:rPr>
          <w:rFonts w:ascii="Times New Roman" w:hAnsi="Times New Roman" w:cs="Times New Roman"/>
          <w:sz w:val="24"/>
          <w:szCs w:val="24"/>
        </w:rPr>
        <w:t>ed</w:t>
      </w:r>
      <w:r w:rsidR="00063D44" w:rsidRPr="009C2F50">
        <w:rPr>
          <w:rFonts w:ascii="Times New Roman" w:hAnsi="Times New Roman" w:cs="Times New Roman"/>
          <w:sz w:val="24"/>
          <w:szCs w:val="24"/>
        </w:rPr>
        <w:t xml:space="preserve"> to process the subdivision</w:t>
      </w:r>
      <w:r w:rsidR="00C71BD7" w:rsidRPr="009C2F50">
        <w:rPr>
          <w:rFonts w:ascii="Times New Roman" w:hAnsi="Times New Roman" w:cs="Times New Roman"/>
          <w:sz w:val="24"/>
          <w:szCs w:val="24"/>
        </w:rPr>
        <w:t xml:space="preserve"> of the same so as to have a clean break. The defendant who is resident in the United Kingdom, has since refused to sign the subdivision permit claiming she contributed more to the property therefore she must get a higher share of the property or its proceeds. </w:t>
      </w:r>
    </w:p>
    <w:p w:rsidR="00C71BD7" w:rsidRPr="009C2F50" w:rsidRDefault="009C2F50" w:rsidP="009C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1BD7" w:rsidRPr="009C2F50">
        <w:rPr>
          <w:rFonts w:ascii="Times New Roman" w:hAnsi="Times New Roman" w:cs="Times New Roman"/>
          <w:sz w:val="24"/>
          <w:szCs w:val="24"/>
        </w:rPr>
        <w:t>In light of that stalemate, the plaintiff initiated this action by issuing summons under case number,</w:t>
      </w:r>
      <w:r w:rsidR="000D7B26" w:rsidRPr="009C2F50">
        <w:rPr>
          <w:rFonts w:ascii="Times New Roman" w:hAnsi="Times New Roman" w:cs="Times New Roman"/>
          <w:sz w:val="24"/>
          <w:szCs w:val="24"/>
        </w:rPr>
        <w:t xml:space="preserve"> </w:t>
      </w:r>
      <w:r>
        <w:rPr>
          <w:rFonts w:ascii="Times New Roman" w:hAnsi="Times New Roman" w:cs="Times New Roman"/>
          <w:sz w:val="24"/>
          <w:szCs w:val="24"/>
        </w:rPr>
        <w:t xml:space="preserve">HC9163/16, on 9 September </w:t>
      </w:r>
      <w:r w:rsidR="00C71BD7" w:rsidRPr="009C2F50">
        <w:rPr>
          <w:rFonts w:ascii="Times New Roman" w:hAnsi="Times New Roman" w:cs="Times New Roman"/>
          <w:sz w:val="24"/>
          <w:szCs w:val="24"/>
        </w:rPr>
        <w:t>2016</w:t>
      </w:r>
      <w:r w:rsidR="000D7B26" w:rsidRPr="009C2F50">
        <w:rPr>
          <w:rFonts w:ascii="Times New Roman" w:hAnsi="Times New Roman" w:cs="Times New Roman"/>
          <w:sz w:val="24"/>
          <w:szCs w:val="24"/>
        </w:rPr>
        <w:t xml:space="preserve">. He prayed for an order compelling the defendant to sign documents pertinent to the registration of the subdivision of the stand in dispute, the payment of her half share of the valuation and subdivision costs as well as, costs at a higher scale. The defendant opposed the application by </w:t>
      </w:r>
      <w:r w:rsidR="00B84B42" w:rsidRPr="009C2F50">
        <w:rPr>
          <w:rFonts w:ascii="Times New Roman" w:hAnsi="Times New Roman" w:cs="Times New Roman"/>
          <w:sz w:val="24"/>
          <w:szCs w:val="24"/>
        </w:rPr>
        <w:t>filing her notice of appearance to defend and plea on 8</w:t>
      </w:r>
      <w:r>
        <w:rPr>
          <w:rFonts w:ascii="Times New Roman" w:hAnsi="Times New Roman" w:cs="Times New Roman"/>
          <w:sz w:val="24"/>
          <w:szCs w:val="24"/>
        </w:rPr>
        <w:t xml:space="preserve"> October</w:t>
      </w:r>
      <w:r w:rsidR="00B84B42" w:rsidRPr="009C2F50">
        <w:rPr>
          <w:rFonts w:ascii="Times New Roman" w:hAnsi="Times New Roman" w:cs="Times New Roman"/>
          <w:sz w:val="24"/>
          <w:szCs w:val="24"/>
        </w:rPr>
        <w:t xml:space="preserve"> 2019. </w:t>
      </w:r>
      <w:r>
        <w:rPr>
          <w:rFonts w:ascii="Times New Roman" w:hAnsi="Times New Roman" w:cs="Times New Roman"/>
          <w:sz w:val="24"/>
          <w:szCs w:val="24"/>
        </w:rPr>
        <w:t xml:space="preserve"> </w:t>
      </w:r>
      <w:r w:rsidR="00B84B42" w:rsidRPr="009C2F50">
        <w:rPr>
          <w:rFonts w:ascii="Times New Roman" w:hAnsi="Times New Roman" w:cs="Times New Roman"/>
          <w:sz w:val="24"/>
          <w:szCs w:val="24"/>
        </w:rPr>
        <w:t>This was followed by the plain</w:t>
      </w:r>
      <w:r>
        <w:rPr>
          <w:rFonts w:ascii="Times New Roman" w:hAnsi="Times New Roman" w:cs="Times New Roman"/>
          <w:sz w:val="24"/>
          <w:szCs w:val="24"/>
        </w:rPr>
        <w:t xml:space="preserve">tiff’s replication filed on </w:t>
      </w:r>
      <w:r w:rsidR="00B84B42" w:rsidRPr="009C2F50">
        <w:rPr>
          <w:rFonts w:ascii="Times New Roman" w:hAnsi="Times New Roman" w:cs="Times New Roman"/>
          <w:sz w:val="24"/>
          <w:szCs w:val="24"/>
        </w:rPr>
        <w:t>8</w:t>
      </w:r>
      <w:r>
        <w:rPr>
          <w:rFonts w:ascii="Times New Roman" w:hAnsi="Times New Roman" w:cs="Times New Roman"/>
          <w:sz w:val="24"/>
          <w:szCs w:val="24"/>
          <w:vertAlign w:val="superscript"/>
        </w:rPr>
        <w:t xml:space="preserve"> </w:t>
      </w:r>
      <w:r w:rsidR="00B84B42" w:rsidRPr="009C2F50">
        <w:rPr>
          <w:rFonts w:ascii="Times New Roman" w:hAnsi="Times New Roman" w:cs="Times New Roman"/>
          <w:sz w:val="24"/>
          <w:szCs w:val="24"/>
        </w:rPr>
        <w:t>March 2021.</w:t>
      </w:r>
      <w:r w:rsidR="000D7B26" w:rsidRPr="009C2F50">
        <w:rPr>
          <w:rFonts w:ascii="Times New Roman" w:hAnsi="Times New Roman" w:cs="Times New Roman"/>
          <w:sz w:val="24"/>
          <w:szCs w:val="24"/>
        </w:rPr>
        <w:t xml:space="preserve"> A</w:t>
      </w:r>
      <w:r w:rsidR="00941EC1" w:rsidRPr="009C2F50">
        <w:rPr>
          <w:rFonts w:ascii="Times New Roman" w:hAnsi="Times New Roman" w:cs="Times New Roman"/>
          <w:sz w:val="24"/>
          <w:szCs w:val="24"/>
        </w:rPr>
        <w:t xml:space="preserve">t </w:t>
      </w:r>
      <w:r w:rsidR="00557CF8" w:rsidRPr="009C2F50">
        <w:rPr>
          <w:rFonts w:ascii="Times New Roman" w:hAnsi="Times New Roman" w:cs="Times New Roman"/>
          <w:sz w:val="24"/>
          <w:szCs w:val="24"/>
        </w:rPr>
        <w:t>a pre</w:t>
      </w:r>
      <w:r w:rsidR="000D7B26" w:rsidRPr="009C2F50">
        <w:rPr>
          <w:rFonts w:ascii="Times New Roman" w:hAnsi="Times New Roman" w:cs="Times New Roman"/>
          <w:sz w:val="24"/>
          <w:szCs w:val="24"/>
        </w:rPr>
        <w:t xml:space="preserve">-trial </w:t>
      </w:r>
      <w:r w:rsidR="00941EC1" w:rsidRPr="009C2F50">
        <w:rPr>
          <w:rFonts w:ascii="Times New Roman" w:hAnsi="Times New Roman" w:cs="Times New Roman"/>
          <w:sz w:val="24"/>
          <w:szCs w:val="24"/>
        </w:rPr>
        <w:t xml:space="preserve">conference </w:t>
      </w:r>
      <w:r w:rsidR="00B84B42" w:rsidRPr="009C2F50">
        <w:rPr>
          <w:rFonts w:ascii="Times New Roman" w:hAnsi="Times New Roman" w:cs="Times New Roman"/>
          <w:sz w:val="24"/>
          <w:szCs w:val="24"/>
        </w:rPr>
        <w:t>conducted</w:t>
      </w:r>
      <w:r w:rsidR="00941EC1" w:rsidRPr="009C2F50">
        <w:rPr>
          <w:rFonts w:ascii="Times New Roman" w:hAnsi="Times New Roman" w:cs="Times New Roman"/>
          <w:sz w:val="24"/>
          <w:szCs w:val="24"/>
        </w:rPr>
        <w:t xml:space="preserve"> on the 28</w:t>
      </w:r>
      <w:r w:rsidR="00941EC1" w:rsidRPr="009C2F50">
        <w:rPr>
          <w:rFonts w:ascii="Times New Roman" w:hAnsi="Times New Roman" w:cs="Times New Roman"/>
          <w:sz w:val="24"/>
          <w:szCs w:val="24"/>
          <w:vertAlign w:val="superscript"/>
        </w:rPr>
        <w:t>th</w:t>
      </w:r>
      <w:r w:rsidR="00941EC1" w:rsidRPr="009C2F50">
        <w:rPr>
          <w:rFonts w:ascii="Times New Roman" w:hAnsi="Times New Roman" w:cs="Times New Roman"/>
          <w:sz w:val="24"/>
          <w:szCs w:val="24"/>
        </w:rPr>
        <w:t xml:space="preserve"> of January, </w:t>
      </w:r>
      <w:r w:rsidR="00557CF8" w:rsidRPr="009C2F50">
        <w:rPr>
          <w:rFonts w:ascii="Times New Roman" w:hAnsi="Times New Roman" w:cs="Times New Roman"/>
          <w:sz w:val="24"/>
          <w:szCs w:val="24"/>
        </w:rPr>
        <w:t>2020, through an</w:t>
      </w:r>
      <w:r w:rsidR="00941EC1" w:rsidRPr="009C2F50">
        <w:rPr>
          <w:rFonts w:ascii="Times New Roman" w:hAnsi="Times New Roman" w:cs="Times New Roman"/>
          <w:sz w:val="24"/>
          <w:szCs w:val="24"/>
        </w:rPr>
        <w:t xml:space="preserve"> </w:t>
      </w:r>
      <w:r w:rsidRPr="009C2F50">
        <w:rPr>
          <w:rFonts w:ascii="Times New Roman" w:hAnsi="Times New Roman" w:cs="Times New Roman"/>
          <w:sz w:val="24"/>
          <w:szCs w:val="24"/>
        </w:rPr>
        <w:t>internet face</w:t>
      </w:r>
      <w:r w:rsidR="00941EC1" w:rsidRPr="009C2F50">
        <w:rPr>
          <w:rFonts w:ascii="Times New Roman" w:hAnsi="Times New Roman" w:cs="Times New Roman"/>
          <w:sz w:val="24"/>
          <w:szCs w:val="24"/>
        </w:rPr>
        <w:t xml:space="preserve"> to face video interaction, Zoom, </w:t>
      </w:r>
      <w:r w:rsidR="000D7B26" w:rsidRPr="009C2F50">
        <w:rPr>
          <w:rFonts w:ascii="Times New Roman" w:hAnsi="Times New Roman" w:cs="Times New Roman"/>
          <w:sz w:val="24"/>
          <w:szCs w:val="24"/>
        </w:rPr>
        <w:t xml:space="preserve">the </w:t>
      </w:r>
      <w:r w:rsidRPr="009C2F50">
        <w:rPr>
          <w:rFonts w:ascii="Times New Roman" w:hAnsi="Times New Roman" w:cs="Times New Roman"/>
          <w:sz w:val="24"/>
          <w:szCs w:val="24"/>
        </w:rPr>
        <w:t>parties agreed</w:t>
      </w:r>
      <w:r w:rsidR="00941EC1" w:rsidRPr="009C2F50">
        <w:rPr>
          <w:rFonts w:ascii="Times New Roman" w:hAnsi="Times New Roman" w:cs="Times New Roman"/>
          <w:sz w:val="24"/>
          <w:szCs w:val="24"/>
        </w:rPr>
        <w:t xml:space="preserve"> to pro</w:t>
      </w:r>
      <w:r w:rsidR="002B4545" w:rsidRPr="009C2F50">
        <w:rPr>
          <w:rFonts w:ascii="Times New Roman" w:hAnsi="Times New Roman" w:cs="Times New Roman"/>
          <w:sz w:val="24"/>
          <w:szCs w:val="24"/>
        </w:rPr>
        <w:t>ce</w:t>
      </w:r>
      <w:r w:rsidR="00941EC1" w:rsidRPr="009C2F50">
        <w:rPr>
          <w:rFonts w:ascii="Times New Roman" w:hAnsi="Times New Roman" w:cs="Times New Roman"/>
          <w:sz w:val="24"/>
          <w:szCs w:val="24"/>
        </w:rPr>
        <w:t xml:space="preserve">ed by way of a stated case. The subsequent </w:t>
      </w:r>
      <w:r w:rsidR="000D7B26" w:rsidRPr="009C2F50">
        <w:rPr>
          <w:rFonts w:ascii="Times New Roman" w:hAnsi="Times New Roman" w:cs="Times New Roman"/>
          <w:sz w:val="24"/>
          <w:szCs w:val="24"/>
        </w:rPr>
        <w:t>statement of agreed facts</w:t>
      </w:r>
      <w:r>
        <w:rPr>
          <w:rFonts w:ascii="Times New Roman" w:hAnsi="Times New Roman" w:cs="Times New Roman"/>
          <w:sz w:val="24"/>
          <w:szCs w:val="24"/>
        </w:rPr>
        <w:t xml:space="preserve"> filed of record on</w:t>
      </w:r>
      <w:r w:rsidR="00941EC1" w:rsidRPr="009C2F50">
        <w:rPr>
          <w:rFonts w:ascii="Times New Roman" w:hAnsi="Times New Roman" w:cs="Times New Roman"/>
          <w:sz w:val="24"/>
          <w:szCs w:val="24"/>
        </w:rPr>
        <w:t xml:space="preserve"> 25</w:t>
      </w:r>
      <w:r>
        <w:rPr>
          <w:rFonts w:ascii="Times New Roman" w:hAnsi="Times New Roman" w:cs="Times New Roman"/>
          <w:sz w:val="24"/>
          <w:szCs w:val="24"/>
        </w:rPr>
        <w:t xml:space="preserve"> </w:t>
      </w:r>
      <w:r w:rsidR="00941EC1" w:rsidRPr="009C2F50">
        <w:rPr>
          <w:rFonts w:ascii="Times New Roman" w:hAnsi="Times New Roman" w:cs="Times New Roman"/>
          <w:sz w:val="24"/>
          <w:szCs w:val="24"/>
        </w:rPr>
        <w:t>August,</w:t>
      </w:r>
      <w:r w:rsidR="00557CF8" w:rsidRPr="009C2F50">
        <w:rPr>
          <w:rFonts w:ascii="Times New Roman" w:hAnsi="Times New Roman" w:cs="Times New Roman"/>
          <w:sz w:val="24"/>
          <w:szCs w:val="24"/>
        </w:rPr>
        <w:t xml:space="preserve"> </w:t>
      </w:r>
      <w:r w:rsidR="00941EC1" w:rsidRPr="009C2F50">
        <w:rPr>
          <w:rFonts w:ascii="Times New Roman" w:hAnsi="Times New Roman" w:cs="Times New Roman"/>
          <w:sz w:val="24"/>
          <w:szCs w:val="24"/>
        </w:rPr>
        <w:t>2022,</w:t>
      </w:r>
      <w:r w:rsidR="002B4545" w:rsidRPr="009C2F50">
        <w:rPr>
          <w:rFonts w:ascii="Times New Roman" w:hAnsi="Times New Roman" w:cs="Times New Roman"/>
          <w:sz w:val="24"/>
          <w:szCs w:val="24"/>
        </w:rPr>
        <w:t xml:space="preserve"> </w:t>
      </w:r>
      <w:r w:rsidR="00941EC1" w:rsidRPr="009C2F50">
        <w:rPr>
          <w:rFonts w:ascii="Times New Roman" w:hAnsi="Times New Roman" w:cs="Times New Roman"/>
          <w:sz w:val="24"/>
          <w:szCs w:val="24"/>
        </w:rPr>
        <w:t>encompassed the plaintiff’s claim in the summons commencing action, the agreed facts and the points of law falling for determination.</w:t>
      </w:r>
    </w:p>
    <w:p w:rsidR="00B84B42" w:rsidRPr="009C2F50" w:rsidRDefault="00B84B42" w:rsidP="009C2F50">
      <w:p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lastRenderedPageBreak/>
        <w:t>The agreed facts</w:t>
      </w:r>
      <w:r w:rsidR="00941EC1" w:rsidRPr="009C2F50">
        <w:rPr>
          <w:rFonts w:ascii="Times New Roman" w:hAnsi="Times New Roman" w:cs="Times New Roman"/>
          <w:sz w:val="24"/>
          <w:szCs w:val="24"/>
        </w:rPr>
        <w:t xml:space="preserve"> so </w:t>
      </w:r>
      <w:r w:rsidRPr="009C2F50">
        <w:rPr>
          <w:rFonts w:ascii="Times New Roman" w:hAnsi="Times New Roman" w:cs="Times New Roman"/>
          <w:sz w:val="24"/>
          <w:szCs w:val="24"/>
        </w:rPr>
        <w:t xml:space="preserve">captioned </w:t>
      </w:r>
      <w:r w:rsidR="00941EC1" w:rsidRPr="009C2F50">
        <w:rPr>
          <w:rFonts w:ascii="Times New Roman" w:hAnsi="Times New Roman" w:cs="Times New Roman"/>
          <w:sz w:val="24"/>
          <w:szCs w:val="24"/>
        </w:rPr>
        <w:t>are as follows:</w:t>
      </w:r>
      <w:r w:rsidRPr="009C2F50">
        <w:rPr>
          <w:rFonts w:ascii="Times New Roman" w:hAnsi="Times New Roman" w:cs="Times New Roman"/>
          <w:sz w:val="24"/>
          <w:szCs w:val="24"/>
        </w:rPr>
        <w:t xml:space="preserve"> </w:t>
      </w:r>
    </w:p>
    <w:p w:rsidR="00F53F75" w:rsidRPr="009C2F50" w:rsidRDefault="00941EC1" w:rsidP="009C2F50">
      <w:pPr>
        <w:pStyle w:val="ListParagraph"/>
        <w:numPr>
          <w:ilvl w:val="0"/>
          <w:numId w:val="1"/>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The parties agreed to purchase immovable property</w:t>
      </w:r>
      <w:r w:rsidR="00F53F75" w:rsidRPr="009C2F50">
        <w:rPr>
          <w:rFonts w:ascii="Times New Roman" w:hAnsi="Times New Roman" w:cs="Times New Roman"/>
          <w:sz w:val="24"/>
          <w:szCs w:val="24"/>
        </w:rPr>
        <w:t xml:space="preserve"> namely stand 734, Hatfield Township, of Lot 74A of Block C of Hatfield Estate jointly.</w:t>
      </w:r>
    </w:p>
    <w:p w:rsidR="00F53F75" w:rsidRPr="009C2F50" w:rsidRDefault="00F53F75" w:rsidP="009C2F50">
      <w:pPr>
        <w:pStyle w:val="ListParagraph"/>
        <w:numPr>
          <w:ilvl w:val="0"/>
          <w:numId w:val="1"/>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During the negotiations of the purchase of the said immovable property a romantic relationship developed.</w:t>
      </w:r>
    </w:p>
    <w:p w:rsidR="00F53F75" w:rsidRPr="009C2F50" w:rsidRDefault="00F53F75" w:rsidP="009C2F50">
      <w:pPr>
        <w:pStyle w:val="ListParagraph"/>
        <w:numPr>
          <w:ilvl w:val="0"/>
          <w:numId w:val="1"/>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The parties, both financially contributed to the purchase of the property which was subsequently registered in their names.</w:t>
      </w:r>
    </w:p>
    <w:p w:rsidR="00F53F75" w:rsidRPr="009C2F50" w:rsidRDefault="00F53F75" w:rsidP="009C2F50">
      <w:pPr>
        <w:pStyle w:val="ListParagraph"/>
        <w:numPr>
          <w:ilvl w:val="0"/>
          <w:numId w:val="1"/>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Their love affair came to end.</w:t>
      </w:r>
    </w:p>
    <w:p w:rsidR="00F53F75" w:rsidRPr="009C2F50" w:rsidRDefault="00F53F75" w:rsidP="009C2F50">
      <w:pPr>
        <w:pStyle w:val="ListParagraph"/>
        <w:numPr>
          <w:ilvl w:val="0"/>
          <w:numId w:val="1"/>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 xml:space="preserve">They both seek the protection of their individual rights in the property. </w:t>
      </w:r>
    </w:p>
    <w:p w:rsidR="00F53F75" w:rsidRPr="009C2F50" w:rsidRDefault="00F53F75" w:rsidP="009C2F50">
      <w:pPr>
        <w:pStyle w:val="ListParagraph"/>
        <w:spacing w:line="360" w:lineRule="auto"/>
        <w:jc w:val="both"/>
        <w:rPr>
          <w:rFonts w:ascii="Times New Roman" w:hAnsi="Times New Roman" w:cs="Times New Roman"/>
          <w:sz w:val="24"/>
          <w:szCs w:val="24"/>
        </w:rPr>
      </w:pPr>
    </w:p>
    <w:p w:rsidR="00941EC1" w:rsidRPr="009C2F50" w:rsidRDefault="00F53F75" w:rsidP="009C2F50">
      <w:pPr>
        <w:pStyle w:val="ListParagraph"/>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 xml:space="preserve">The following are the issues that the parties lined </w:t>
      </w:r>
      <w:r w:rsidR="002B4545" w:rsidRPr="009C2F50">
        <w:rPr>
          <w:rFonts w:ascii="Times New Roman" w:hAnsi="Times New Roman" w:cs="Times New Roman"/>
          <w:sz w:val="24"/>
          <w:szCs w:val="24"/>
        </w:rPr>
        <w:t>out points</w:t>
      </w:r>
      <w:r w:rsidR="00FA702B" w:rsidRPr="009C2F50">
        <w:rPr>
          <w:rFonts w:ascii="Times New Roman" w:hAnsi="Times New Roman" w:cs="Times New Roman"/>
          <w:sz w:val="24"/>
          <w:szCs w:val="24"/>
        </w:rPr>
        <w:t xml:space="preserve"> of law for the court’s determination;</w:t>
      </w:r>
    </w:p>
    <w:p w:rsidR="00FA702B" w:rsidRPr="009C2F50" w:rsidRDefault="00FA702B" w:rsidP="009C2F50">
      <w:pPr>
        <w:pStyle w:val="ListParagraph"/>
        <w:numPr>
          <w:ilvl w:val="0"/>
          <w:numId w:val="2"/>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Whether or not there is a tacit universal partnership, where property is jointly owned?</w:t>
      </w:r>
    </w:p>
    <w:p w:rsidR="00FA702B" w:rsidRPr="009C2F50" w:rsidRDefault="00FA702B" w:rsidP="009C2F50">
      <w:pPr>
        <w:pStyle w:val="ListParagraph"/>
        <w:numPr>
          <w:ilvl w:val="0"/>
          <w:numId w:val="2"/>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If there is no Universal partnership, what are the rights and interests of the parties?</w:t>
      </w:r>
    </w:p>
    <w:p w:rsidR="00FA702B" w:rsidRPr="009C2F50" w:rsidRDefault="00FA702B" w:rsidP="009C2F50">
      <w:pPr>
        <w:pStyle w:val="ListParagraph"/>
        <w:numPr>
          <w:ilvl w:val="0"/>
          <w:numId w:val="2"/>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Can the plaintiff be entitled to a subdivision where there is a universal partnership?</w:t>
      </w:r>
    </w:p>
    <w:p w:rsidR="00FA702B" w:rsidRPr="009C2F50" w:rsidRDefault="009C2F50" w:rsidP="009C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02B" w:rsidRPr="009C2F50">
        <w:rPr>
          <w:rFonts w:ascii="Times New Roman" w:hAnsi="Times New Roman" w:cs="Times New Roman"/>
          <w:sz w:val="24"/>
          <w:szCs w:val="24"/>
        </w:rPr>
        <w:t>Another term of the statement of agreed facts is that the parties were to file heads of argument in support</w:t>
      </w:r>
      <w:r w:rsidR="00557CF8" w:rsidRPr="009C2F50">
        <w:rPr>
          <w:rFonts w:ascii="Times New Roman" w:hAnsi="Times New Roman" w:cs="Times New Roman"/>
          <w:sz w:val="24"/>
          <w:szCs w:val="24"/>
        </w:rPr>
        <w:t xml:space="preserve"> of</w:t>
      </w:r>
      <w:r w:rsidR="00FA702B" w:rsidRPr="009C2F50">
        <w:rPr>
          <w:rFonts w:ascii="Times New Roman" w:hAnsi="Times New Roman" w:cs="Times New Roman"/>
          <w:sz w:val="24"/>
          <w:szCs w:val="24"/>
        </w:rPr>
        <w:t xml:space="preserve"> their respective positions.</w:t>
      </w:r>
    </w:p>
    <w:p w:rsidR="00FA702B" w:rsidRPr="009C2F50" w:rsidRDefault="009C2F50" w:rsidP="009C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7CF8" w:rsidRPr="009C2F50">
        <w:rPr>
          <w:rFonts w:ascii="Times New Roman" w:hAnsi="Times New Roman" w:cs="Times New Roman"/>
          <w:sz w:val="24"/>
          <w:szCs w:val="24"/>
        </w:rPr>
        <w:t>U</w:t>
      </w:r>
      <w:r w:rsidR="00FA702B" w:rsidRPr="009C2F50">
        <w:rPr>
          <w:rFonts w:ascii="Times New Roman" w:hAnsi="Times New Roman" w:cs="Times New Roman"/>
          <w:sz w:val="24"/>
          <w:szCs w:val="24"/>
        </w:rPr>
        <w:t>pon perusal of the papers, I could not help to notice that the defendant’s heads</w:t>
      </w:r>
      <w:r w:rsidR="00222EDC" w:rsidRPr="009C2F50">
        <w:rPr>
          <w:rFonts w:ascii="Times New Roman" w:hAnsi="Times New Roman" w:cs="Times New Roman"/>
          <w:sz w:val="24"/>
          <w:szCs w:val="24"/>
        </w:rPr>
        <w:t xml:space="preserve"> of argument</w:t>
      </w:r>
      <w:r w:rsidR="00FA702B" w:rsidRPr="009C2F50">
        <w:rPr>
          <w:rFonts w:ascii="Times New Roman" w:hAnsi="Times New Roman" w:cs="Times New Roman"/>
          <w:sz w:val="24"/>
          <w:szCs w:val="24"/>
        </w:rPr>
        <w:t xml:space="preserve"> </w:t>
      </w:r>
      <w:r w:rsidR="00061473" w:rsidRPr="009C2F50">
        <w:rPr>
          <w:rFonts w:ascii="Times New Roman" w:hAnsi="Times New Roman" w:cs="Times New Roman"/>
          <w:sz w:val="24"/>
          <w:szCs w:val="24"/>
        </w:rPr>
        <w:t xml:space="preserve">raised disputes of facts. </w:t>
      </w:r>
      <w:r>
        <w:rPr>
          <w:rFonts w:ascii="Times New Roman" w:hAnsi="Times New Roman" w:cs="Times New Roman"/>
          <w:sz w:val="24"/>
          <w:szCs w:val="24"/>
        </w:rPr>
        <w:t xml:space="preserve"> </w:t>
      </w:r>
      <w:r w:rsidR="00061473" w:rsidRPr="009C2F50">
        <w:rPr>
          <w:rFonts w:ascii="Times New Roman" w:hAnsi="Times New Roman" w:cs="Times New Roman"/>
          <w:sz w:val="24"/>
          <w:szCs w:val="24"/>
        </w:rPr>
        <w:t xml:space="preserve">She claimed that the plaintiff only contributed ten percent of the purchase price of the stand in question, whilst she contributed ninety percent. </w:t>
      </w:r>
      <w:r>
        <w:rPr>
          <w:rFonts w:ascii="Times New Roman" w:hAnsi="Times New Roman" w:cs="Times New Roman"/>
          <w:sz w:val="24"/>
          <w:szCs w:val="24"/>
        </w:rPr>
        <w:t xml:space="preserve"> </w:t>
      </w:r>
      <w:r w:rsidR="00061473" w:rsidRPr="009C2F50">
        <w:rPr>
          <w:rFonts w:ascii="Times New Roman" w:hAnsi="Times New Roman" w:cs="Times New Roman"/>
          <w:sz w:val="24"/>
          <w:szCs w:val="24"/>
        </w:rPr>
        <w:t>She also alleged, that the process of subdivision of the stand was done fraudulently without her consent and signature.</w:t>
      </w:r>
      <w:r>
        <w:rPr>
          <w:rFonts w:ascii="Times New Roman" w:hAnsi="Times New Roman" w:cs="Times New Roman"/>
          <w:sz w:val="24"/>
          <w:szCs w:val="24"/>
        </w:rPr>
        <w:t xml:space="preserve"> </w:t>
      </w:r>
      <w:r w:rsidR="00061473" w:rsidRPr="009C2F50">
        <w:rPr>
          <w:rFonts w:ascii="Times New Roman" w:hAnsi="Times New Roman" w:cs="Times New Roman"/>
          <w:sz w:val="24"/>
          <w:szCs w:val="24"/>
        </w:rPr>
        <w:t xml:space="preserve"> I summoned the parties so that the matter be referred to trial for the purposes of leading evidence as to the respective contributions of the parties. </w:t>
      </w:r>
      <w:r>
        <w:rPr>
          <w:rFonts w:ascii="Times New Roman" w:hAnsi="Times New Roman" w:cs="Times New Roman"/>
          <w:sz w:val="24"/>
          <w:szCs w:val="24"/>
        </w:rPr>
        <w:t xml:space="preserve"> </w:t>
      </w:r>
      <w:r w:rsidR="00061473" w:rsidRPr="009C2F50">
        <w:rPr>
          <w:rFonts w:ascii="Times New Roman" w:hAnsi="Times New Roman" w:cs="Times New Roman"/>
          <w:sz w:val="24"/>
          <w:szCs w:val="24"/>
        </w:rPr>
        <w:t>At the set dow</w:t>
      </w:r>
      <w:r w:rsidR="00222EDC" w:rsidRPr="009C2F50">
        <w:rPr>
          <w:rFonts w:ascii="Times New Roman" w:hAnsi="Times New Roman" w:cs="Times New Roman"/>
          <w:sz w:val="24"/>
          <w:szCs w:val="24"/>
        </w:rPr>
        <w:t>n</w:t>
      </w:r>
      <w:r w:rsidR="00557CF8" w:rsidRPr="009C2F50">
        <w:rPr>
          <w:rFonts w:ascii="Times New Roman" w:hAnsi="Times New Roman" w:cs="Times New Roman"/>
          <w:sz w:val="24"/>
          <w:szCs w:val="24"/>
        </w:rPr>
        <w:t xml:space="preserve"> </w:t>
      </w:r>
      <w:r w:rsidR="00222EDC" w:rsidRPr="009C2F50">
        <w:rPr>
          <w:rFonts w:ascii="Times New Roman" w:hAnsi="Times New Roman" w:cs="Times New Roman"/>
          <w:sz w:val="24"/>
          <w:szCs w:val="24"/>
        </w:rPr>
        <w:t>date,</w:t>
      </w:r>
      <w:r w:rsidR="00061473" w:rsidRPr="009C2F50">
        <w:rPr>
          <w:rFonts w:ascii="Times New Roman" w:hAnsi="Times New Roman" w:cs="Times New Roman"/>
          <w:sz w:val="24"/>
          <w:szCs w:val="24"/>
        </w:rPr>
        <w:t xml:space="preserve"> the parties insisted that the court proceeds with the matter as a stated case as per their statement of agreed fact</w:t>
      </w:r>
      <w:r w:rsidR="00557CF8" w:rsidRPr="009C2F50">
        <w:rPr>
          <w:rFonts w:ascii="Times New Roman" w:hAnsi="Times New Roman" w:cs="Times New Roman"/>
          <w:sz w:val="24"/>
          <w:szCs w:val="24"/>
        </w:rPr>
        <w:t>s</w:t>
      </w:r>
      <w:r w:rsidR="00D613F3" w:rsidRPr="009C2F50">
        <w:rPr>
          <w:rFonts w:ascii="Times New Roman" w:hAnsi="Times New Roman" w:cs="Times New Roman"/>
          <w:sz w:val="24"/>
          <w:szCs w:val="24"/>
        </w:rPr>
        <w:t xml:space="preserve"> a</w:t>
      </w:r>
      <w:r>
        <w:rPr>
          <w:rFonts w:ascii="Times New Roman" w:hAnsi="Times New Roman" w:cs="Times New Roman"/>
          <w:sz w:val="24"/>
          <w:szCs w:val="24"/>
        </w:rPr>
        <w:t>s dictated by r</w:t>
      </w:r>
      <w:r w:rsidR="00D613F3" w:rsidRPr="009C2F50">
        <w:rPr>
          <w:rFonts w:ascii="Times New Roman" w:hAnsi="Times New Roman" w:cs="Times New Roman"/>
          <w:sz w:val="24"/>
          <w:szCs w:val="24"/>
        </w:rPr>
        <w:t xml:space="preserve"> 52 of the 2021 High Court rules</w:t>
      </w:r>
      <w:r w:rsidR="00061473" w:rsidRPr="009C2F50">
        <w:rPr>
          <w:rFonts w:ascii="Times New Roman" w:hAnsi="Times New Roman" w:cs="Times New Roman"/>
          <w:sz w:val="24"/>
          <w:szCs w:val="24"/>
        </w:rPr>
        <w:t>.</w:t>
      </w:r>
    </w:p>
    <w:p w:rsidR="00222EDC" w:rsidRPr="009C2F50" w:rsidRDefault="009C2F50" w:rsidP="009C2F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22EDC" w:rsidRPr="009C2F50">
        <w:rPr>
          <w:rFonts w:ascii="Times New Roman" w:hAnsi="Times New Roman" w:cs="Times New Roman"/>
          <w:sz w:val="24"/>
          <w:szCs w:val="24"/>
        </w:rPr>
        <w:t xml:space="preserve">As it where if strict adherence is to be applied to the adversarial system. </w:t>
      </w:r>
      <w:r>
        <w:rPr>
          <w:rFonts w:ascii="Times New Roman" w:hAnsi="Times New Roman" w:cs="Times New Roman"/>
          <w:sz w:val="24"/>
          <w:szCs w:val="24"/>
        </w:rPr>
        <w:t xml:space="preserve"> </w:t>
      </w:r>
      <w:r w:rsidR="00222EDC" w:rsidRPr="009C2F50">
        <w:rPr>
          <w:rFonts w:ascii="Times New Roman" w:hAnsi="Times New Roman" w:cs="Times New Roman"/>
          <w:sz w:val="24"/>
          <w:szCs w:val="24"/>
        </w:rPr>
        <w:t xml:space="preserve">The court is an inactive participant whilst the parties to a civil suit are </w:t>
      </w:r>
      <w:r w:rsidR="00222EDC" w:rsidRPr="009C2F50">
        <w:rPr>
          <w:rFonts w:ascii="Times New Roman" w:hAnsi="Times New Roman" w:cs="Times New Roman"/>
          <w:i/>
          <w:sz w:val="24"/>
          <w:szCs w:val="24"/>
        </w:rPr>
        <w:t>dominus litus.</w:t>
      </w:r>
      <w:r w:rsidR="00222EDC" w:rsidRPr="009C2F50">
        <w:rPr>
          <w:rFonts w:ascii="Times New Roman" w:hAnsi="Times New Roman" w:cs="Times New Roman"/>
          <w:sz w:val="24"/>
          <w:szCs w:val="24"/>
        </w:rPr>
        <w:t xml:space="preserve"> </w:t>
      </w:r>
      <w:r>
        <w:rPr>
          <w:rFonts w:ascii="Times New Roman" w:hAnsi="Times New Roman" w:cs="Times New Roman"/>
          <w:sz w:val="24"/>
          <w:szCs w:val="24"/>
        </w:rPr>
        <w:t xml:space="preserve"> </w:t>
      </w:r>
      <w:r w:rsidR="00222EDC" w:rsidRPr="009C2F50">
        <w:rPr>
          <w:rFonts w:ascii="Times New Roman" w:hAnsi="Times New Roman" w:cs="Times New Roman"/>
          <w:sz w:val="24"/>
          <w:szCs w:val="24"/>
        </w:rPr>
        <w:t>In that regard</w:t>
      </w:r>
      <w:r w:rsidR="00557CF8" w:rsidRPr="009C2F50">
        <w:rPr>
          <w:rFonts w:ascii="Times New Roman" w:hAnsi="Times New Roman" w:cs="Times New Roman"/>
          <w:sz w:val="24"/>
          <w:szCs w:val="24"/>
        </w:rPr>
        <w:t>,</w:t>
      </w:r>
      <w:r w:rsidR="00222EDC" w:rsidRPr="009C2F50">
        <w:rPr>
          <w:rFonts w:ascii="Times New Roman" w:hAnsi="Times New Roman" w:cs="Times New Roman"/>
          <w:sz w:val="24"/>
          <w:szCs w:val="24"/>
        </w:rPr>
        <w:t xml:space="preserve"> I will proceed to determine the point of law and rights of the par</w:t>
      </w:r>
      <w:r w:rsidR="00FC1E24" w:rsidRPr="009C2F50">
        <w:rPr>
          <w:rFonts w:ascii="Times New Roman" w:hAnsi="Times New Roman" w:cs="Times New Roman"/>
          <w:sz w:val="24"/>
          <w:szCs w:val="24"/>
        </w:rPr>
        <w:t>t</w:t>
      </w:r>
      <w:r w:rsidR="00222EDC" w:rsidRPr="009C2F50">
        <w:rPr>
          <w:rFonts w:ascii="Times New Roman" w:hAnsi="Times New Roman" w:cs="Times New Roman"/>
          <w:sz w:val="24"/>
          <w:szCs w:val="24"/>
        </w:rPr>
        <w:t>ies in terms of the agreed statement of facts.</w:t>
      </w:r>
    </w:p>
    <w:p w:rsidR="00F033AB" w:rsidRPr="009C2F50" w:rsidRDefault="009C2F50" w:rsidP="009C2F50">
      <w:pPr>
        <w:spacing w:after="0" w:line="360" w:lineRule="auto"/>
        <w:jc w:val="both"/>
        <w:rPr>
          <w:rFonts w:ascii="Times New Roman" w:hAnsi="Times New Roman" w:cs="Times New Roman"/>
          <w:sz w:val="24"/>
          <w:szCs w:val="24"/>
        </w:rPr>
      </w:pPr>
      <w:r w:rsidRPr="009C2F50">
        <w:rPr>
          <w:rFonts w:ascii="Times New Roman" w:hAnsi="Times New Roman" w:cs="Times New Roman"/>
          <w:smallCaps/>
          <w:sz w:val="24"/>
          <w:szCs w:val="24"/>
        </w:rPr>
        <w:lastRenderedPageBreak/>
        <w:t>gowora</w:t>
      </w:r>
      <w:r w:rsidRPr="009C2F50">
        <w:rPr>
          <w:rFonts w:ascii="Times New Roman" w:hAnsi="Times New Roman" w:cs="Times New Roman"/>
          <w:sz w:val="24"/>
          <w:szCs w:val="24"/>
        </w:rPr>
        <w:t xml:space="preserve"> </w:t>
      </w:r>
      <w:r w:rsidR="00D613F3" w:rsidRPr="009C2F50">
        <w:rPr>
          <w:rFonts w:ascii="Times New Roman" w:hAnsi="Times New Roman" w:cs="Times New Roman"/>
          <w:sz w:val="24"/>
          <w:szCs w:val="24"/>
        </w:rPr>
        <w:t xml:space="preserve">JA (as she then was) in </w:t>
      </w:r>
      <w:r w:rsidR="00346FD2" w:rsidRPr="009C2F50">
        <w:rPr>
          <w:rFonts w:ascii="Times New Roman" w:hAnsi="Times New Roman" w:cs="Times New Roman"/>
          <w:i/>
          <w:sz w:val="24"/>
          <w:szCs w:val="24"/>
        </w:rPr>
        <w:t>Leathou</w:t>
      </w:r>
      <w:r w:rsidR="002025AF" w:rsidRPr="009C2F50">
        <w:rPr>
          <w:rFonts w:ascii="Times New Roman" w:hAnsi="Times New Roman" w:cs="Times New Roman"/>
          <w:i/>
          <w:sz w:val="24"/>
          <w:szCs w:val="24"/>
        </w:rPr>
        <w:t xml:space="preserve">t </w:t>
      </w:r>
      <w:r w:rsidR="00CA72B5" w:rsidRPr="009C2F50">
        <w:rPr>
          <w:rFonts w:ascii="Times New Roman" w:hAnsi="Times New Roman" w:cs="Times New Roman"/>
          <w:i/>
          <w:sz w:val="24"/>
          <w:szCs w:val="24"/>
        </w:rPr>
        <w:t>Investments</w:t>
      </w:r>
      <w:r w:rsidR="00615642" w:rsidRPr="009C2F50">
        <w:rPr>
          <w:rFonts w:ascii="Times New Roman" w:hAnsi="Times New Roman" w:cs="Times New Roman"/>
          <w:i/>
          <w:sz w:val="24"/>
          <w:szCs w:val="24"/>
        </w:rPr>
        <w:t xml:space="preserve"> </w:t>
      </w:r>
      <w:r w:rsidR="00CA72B5" w:rsidRPr="009C2F50">
        <w:rPr>
          <w:rFonts w:ascii="Times New Roman" w:hAnsi="Times New Roman" w:cs="Times New Roman"/>
          <w:i/>
          <w:sz w:val="24"/>
          <w:szCs w:val="24"/>
        </w:rPr>
        <w:t xml:space="preserve">(Private)Limited </w:t>
      </w:r>
      <w:r w:rsidR="00CA72B5" w:rsidRPr="009C2F50">
        <w:rPr>
          <w:rFonts w:ascii="Times New Roman" w:hAnsi="Times New Roman" w:cs="Times New Roman"/>
          <w:sz w:val="24"/>
          <w:szCs w:val="24"/>
        </w:rPr>
        <w:t xml:space="preserve">v </w:t>
      </w:r>
      <w:r w:rsidR="00CA72B5" w:rsidRPr="009C2F50">
        <w:rPr>
          <w:rFonts w:ascii="Times New Roman" w:hAnsi="Times New Roman" w:cs="Times New Roman"/>
          <w:i/>
          <w:sz w:val="24"/>
          <w:szCs w:val="24"/>
        </w:rPr>
        <w:t>Muvirimi</w:t>
      </w:r>
      <w:r w:rsidR="00D613F3" w:rsidRPr="009C2F50">
        <w:rPr>
          <w:rFonts w:ascii="Times New Roman" w:hAnsi="Times New Roman" w:cs="Times New Roman"/>
          <w:i/>
          <w:sz w:val="24"/>
          <w:szCs w:val="24"/>
        </w:rPr>
        <w:t xml:space="preserve"> &amp; Anor</w:t>
      </w:r>
      <w:r w:rsidR="00CA72B5" w:rsidRPr="009C2F50">
        <w:rPr>
          <w:rFonts w:ascii="Times New Roman" w:hAnsi="Times New Roman" w:cs="Times New Roman"/>
          <w:sz w:val="24"/>
          <w:szCs w:val="24"/>
        </w:rPr>
        <w:t xml:space="preserve"> SC60/22</w:t>
      </w:r>
      <w:r w:rsidR="00D613F3" w:rsidRPr="009C2F50">
        <w:rPr>
          <w:rFonts w:ascii="Times New Roman" w:hAnsi="Times New Roman" w:cs="Times New Roman"/>
          <w:sz w:val="24"/>
          <w:szCs w:val="24"/>
        </w:rPr>
        <w:t>, explicitly</w:t>
      </w:r>
      <w:r w:rsidR="00615642" w:rsidRPr="009C2F50">
        <w:rPr>
          <w:rFonts w:ascii="Times New Roman" w:hAnsi="Times New Roman" w:cs="Times New Roman"/>
          <w:sz w:val="24"/>
          <w:szCs w:val="24"/>
        </w:rPr>
        <w:t xml:space="preserve">, </w:t>
      </w:r>
      <w:r w:rsidR="00D613F3" w:rsidRPr="009C2F50">
        <w:rPr>
          <w:rFonts w:ascii="Times New Roman" w:hAnsi="Times New Roman" w:cs="Times New Roman"/>
          <w:sz w:val="24"/>
          <w:szCs w:val="24"/>
        </w:rPr>
        <w:t>e</w:t>
      </w:r>
      <w:r w:rsidR="00615642" w:rsidRPr="009C2F50">
        <w:rPr>
          <w:rFonts w:ascii="Times New Roman" w:hAnsi="Times New Roman" w:cs="Times New Roman"/>
          <w:sz w:val="24"/>
          <w:szCs w:val="24"/>
        </w:rPr>
        <w:t>xquisitely and elaborately</w:t>
      </w:r>
      <w:r w:rsidR="00346FD2" w:rsidRPr="009C2F50">
        <w:rPr>
          <w:rFonts w:ascii="Times New Roman" w:hAnsi="Times New Roman" w:cs="Times New Roman"/>
          <w:sz w:val="24"/>
          <w:szCs w:val="24"/>
        </w:rPr>
        <w:t xml:space="preserve"> sets out what a stated case</w:t>
      </w:r>
      <w:r w:rsidR="00D613F3" w:rsidRPr="009C2F50">
        <w:rPr>
          <w:rFonts w:ascii="Times New Roman" w:hAnsi="Times New Roman" w:cs="Times New Roman"/>
          <w:sz w:val="24"/>
          <w:szCs w:val="24"/>
        </w:rPr>
        <w:t xml:space="preserve"> also referred to as a special case</w:t>
      </w:r>
      <w:r w:rsidR="00346FD2" w:rsidRPr="009C2F50">
        <w:rPr>
          <w:rFonts w:ascii="Times New Roman" w:hAnsi="Times New Roman" w:cs="Times New Roman"/>
          <w:sz w:val="24"/>
          <w:szCs w:val="24"/>
        </w:rPr>
        <w:t xml:space="preserve"> is</w:t>
      </w:r>
      <w:r w:rsidR="007560DA" w:rsidRPr="009C2F50">
        <w:rPr>
          <w:rFonts w:ascii="Times New Roman" w:hAnsi="Times New Roman" w:cs="Times New Roman"/>
          <w:sz w:val="24"/>
          <w:szCs w:val="24"/>
        </w:rPr>
        <w:t xml:space="preserve"> and what it entails</w:t>
      </w:r>
      <w:r w:rsidR="00346FD2" w:rsidRPr="009C2F50">
        <w:rPr>
          <w:rFonts w:ascii="Times New Roman" w:hAnsi="Times New Roman" w:cs="Times New Roman"/>
          <w:sz w:val="24"/>
          <w:szCs w:val="24"/>
        </w:rPr>
        <w:t>.</w:t>
      </w:r>
      <w:r w:rsidR="00D613F3" w:rsidRPr="009C2F50">
        <w:rPr>
          <w:rFonts w:ascii="Times New Roman" w:hAnsi="Times New Roman" w:cs="Times New Roman"/>
          <w:sz w:val="24"/>
          <w:szCs w:val="24"/>
        </w:rPr>
        <w:t xml:space="preserve"> </w:t>
      </w:r>
      <w:r w:rsidR="007560DA" w:rsidRPr="009C2F50">
        <w:rPr>
          <w:rFonts w:ascii="Times New Roman" w:hAnsi="Times New Roman" w:cs="Times New Roman"/>
          <w:sz w:val="24"/>
          <w:szCs w:val="24"/>
        </w:rPr>
        <w:t xml:space="preserve"> </w:t>
      </w:r>
      <w:r w:rsidR="00D613F3" w:rsidRPr="009C2F50">
        <w:rPr>
          <w:rFonts w:ascii="Times New Roman" w:hAnsi="Times New Roman" w:cs="Times New Roman"/>
          <w:sz w:val="24"/>
          <w:szCs w:val="24"/>
        </w:rPr>
        <w:t>I need not explain any further</w:t>
      </w:r>
      <w:r w:rsidR="00615642" w:rsidRPr="009C2F50">
        <w:rPr>
          <w:rFonts w:ascii="Times New Roman" w:hAnsi="Times New Roman" w:cs="Times New Roman"/>
          <w:sz w:val="24"/>
          <w:szCs w:val="24"/>
        </w:rPr>
        <w:t>.</w:t>
      </w:r>
      <w:r w:rsidR="00346FD2" w:rsidRPr="009C2F50">
        <w:rPr>
          <w:rFonts w:ascii="Times New Roman" w:hAnsi="Times New Roman" w:cs="Times New Roman"/>
          <w:sz w:val="24"/>
          <w:szCs w:val="24"/>
        </w:rPr>
        <w:t xml:space="preserve"> Rule</w:t>
      </w:r>
      <w:r w:rsidR="00D613F3" w:rsidRPr="009C2F50">
        <w:rPr>
          <w:rFonts w:ascii="Times New Roman" w:hAnsi="Times New Roman" w:cs="Times New Roman"/>
          <w:sz w:val="24"/>
          <w:szCs w:val="24"/>
        </w:rPr>
        <w:t xml:space="preserve"> 52,</w:t>
      </w:r>
      <w:r w:rsidR="00615642" w:rsidRPr="009C2F50">
        <w:rPr>
          <w:rFonts w:ascii="Times New Roman" w:hAnsi="Times New Roman" w:cs="Times New Roman"/>
          <w:sz w:val="24"/>
          <w:szCs w:val="24"/>
        </w:rPr>
        <w:t xml:space="preserve"> </w:t>
      </w:r>
      <w:r w:rsidR="00D613F3" w:rsidRPr="009C2F50">
        <w:rPr>
          <w:rFonts w:ascii="Times New Roman" w:hAnsi="Times New Roman" w:cs="Times New Roman"/>
          <w:sz w:val="24"/>
          <w:szCs w:val="24"/>
        </w:rPr>
        <w:t xml:space="preserve">of the 2021 High </w:t>
      </w:r>
      <w:r w:rsidR="00615642" w:rsidRPr="009C2F50">
        <w:rPr>
          <w:rFonts w:ascii="Times New Roman" w:hAnsi="Times New Roman" w:cs="Times New Roman"/>
          <w:sz w:val="24"/>
          <w:szCs w:val="24"/>
        </w:rPr>
        <w:t>C</w:t>
      </w:r>
      <w:r w:rsidR="00D613F3" w:rsidRPr="009C2F50">
        <w:rPr>
          <w:rFonts w:ascii="Times New Roman" w:hAnsi="Times New Roman" w:cs="Times New Roman"/>
          <w:sz w:val="24"/>
          <w:szCs w:val="24"/>
        </w:rPr>
        <w:t>ourt rules</w:t>
      </w:r>
      <w:r w:rsidRPr="009C2F50">
        <w:rPr>
          <w:rFonts w:ascii="Times New Roman" w:hAnsi="Times New Roman" w:cs="Times New Roman"/>
          <w:sz w:val="24"/>
          <w:szCs w:val="24"/>
        </w:rPr>
        <w:t>, is</w:t>
      </w:r>
      <w:r w:rsidR="00D613F3" w:rsidRPr="009C2F50">
        <w:rPr>
          <w:rFonts w:ascii="Times New Roman" w:hAnsi="Times New Roman" w:cs="Times New Roman"/>
          <w:sz w:val="24"/>
          <w:szCs w:val="24"/>
        </w:rPr>
        <w:t xml:space="preserve"> the governing rule in such cases</w:t>
      </w:r>
      <w:r w:rsidR="007560DA" w:rsidRPr="009C2F50">
        <w:rPr>
          <w:rFonts w:ascii="Times New Roman" w:hAnsi="Times New Roman" w:cs="Times New Roman"/>
          <w:sz w:val="24"/>
          <w:szCs w:val="24"/>
        </w:rPr>
        <w:t>.</w:t>
      </w:r>
      <w:r>
        <w:rPr>
          <w:rFonts w:ascii="Times New Roman" w:hAnsi="Times New Roman" w:cs="Times New Roman"/>
          <w:sz w:val="24"/>
          <w:szCs w:val="24"/>
        </w:rPr>
        <w:t xml:space="preserve"> </w:t>
      </w:r>
      <w:r w:rsidR="00615642" w:rsidRPr="009C2F50">
        <w:rPr>
          <w:rFonts w:ascii="Times New Roman" w:hAnsi="Times New Roman" w:cs="Times New Roman"/>
          <w:sz w:val="24"/>
          <w:szCs w:val="24"/>
        </w:rPr>
        <w:t xml:space="preserve"> It allows parties to a </w:t>
      </w:r>
      <w:r w:rsidRPr="009C2F50">
        <w:rPr>
          <w:rFonts w:ascii="Times New Roman" w:hAnsi="Times New Roman" w:cs="Times New Roman"/>
          <w:sz w:val="24"/>
          <w:szCs w:val="24"/>
        </w:rPr>
        <w:t>civil</w:t>
      </w:r>
      <w:r w:rsidR="00615642" w:rsidRPr="009C2F50">
        <w:rPr>
          <w:rFonts w:ascii="Times New Roman" w:hAnsi="Times New Roman" w:cs="Times New Roman"/>
          <w:sz w:val="24"/>
          <w:szCs w:val="24"/>
        </w:rPr>
        <w:t xml:space="preserve"> suit by consensus to agree upon a written statement of facts or the question of law arising therein in the form of a special case for the adjudication or opinion of the court after the summons have been issued. This rule also prescribes the format and the roles of the parties in such instances. </w:t>
      </w:r>
      <w:r>
        <w:rPr>
          <w:rFonts w:ascii="Times New Roman" w:hAnsi="Times New Roman" w:cs="Times New Roman"/>
          <w:sz w:val="24"/>
          <w:szCs w:val="24"/>
        </w:rPr>
        <w:t xml:space="preserve"> </w:t>
      </w:r>
      <w:r w:rsidR="00615642" w:rsidRPr="009C2F50">
        <w:rPr>
          <w:rFonts w:ascii="Times New Roman" w:hAnsi="Times New Roman" w:cs="Times New Roman"/>
          <w:sz w:val="24"/>
          <w:szCs w:val="24"/>
        </w:rPr>
        <w:t xml:space="preserve">Its nobility is that it curtails civil actions by narrowing down the </w:t>
      </w:r>
      <w:r w:rsidR="00F033AB" w:rsidRPr="009C2F50">
        <w:rPr>
          <w:rFonts w:ascii="Times New Roman" w:hAnsi="Times New Roman" w:cs="Times New Roman"/>
          <w:sz w:val="24"/>
          <w:szCs w:val="24"/>
        </w:rPr>
        <w:t>issues for determination thereby saving time and costs.</w:t>
      </w:r>
    </w:p>
    <w:p w:rsidR="00346FD2" w:rsidRPr="009C2F50" w:rsidRDefault="009C2F50" w:rsidP="009C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33AB" w:rsidRPr="009C2F50">
        <w:rPr>
          <w:rFonts w:ascii="Times New Roman" w:hAnsi="Times New Roman" w:cs="Times New Roman"/>
          <w:sz w:val="24"/>
          <w:szCs w:val="24"/>
        </w:rPr>
        <w:t>T</w:t>
      </w:r>
      <w:r w:rsidR="00027699" w:rsidRPr="009C2F50">
        <w:rPr>
          <w:rFonts w:ascii="Times New Roman" w:hAnsi="Times New Roman" w:cs="Times New Roman"/>
          <w:sz w:val="24"/>
          <w:szCs w:val="24"/>
        </w:rPr>
        <w:t>hat being the case</w:t>
      </w:r>
      <w:r w:rsidR="00557CF8" w:rsidRPr="009C2F50">
        <w:rPr>
          <w:rFonts w:ascii="Times New Roman" w:hAnsi="Times New Roman" w:cs="Times New Roman"/>
          <w:sz w:val="24"/>
          <w:szCs w:val="24"/>
        </w:rPr>
        <w:t xml:space="preserve">, </w:t>
      </w:r>
      <w:r w:rsidR="00AF0084" w:rsidRPr="009C2F50">
        <w:rPr>
          <w:rFonts w:ascii="Times New Roman" w:hAnsi="Times New Roman" w:cs="Times New Roman"/>
          <w:sz w:val="24"/>
          <w:szCs w:val="24"/>
        </w:rPr>
        <w:t>the main</w:t>
      </w:r>
      <w:r w:rsidR="00F033AB" w:rsidRPr="009C2F50">
        <w:rPr>
          <w:rFonts w:ascii="Times New Roman" w:hAnsi="Times New Roman" w:cs="Times New Roman"/>
          <w:sz w:val="24"/>
          <w:szCs w:val="24"/>
        </w:rPr>
        <w:t xml:space="preserve"> point of law as agreed to by the parties is that of Tacit Universal Partnership. </w:t>
      </w:r>
      <w:r w:rsidR="00D34A79" w:rsidRPr="009C2F50">
        <w:rPr>
          <w:rFonts w:ascii="Times New Roman" w:hAnsi="Times New Roman" w:cs="Times New Roman"/>
          <w:sz w:val="24"/>
          <w:szCs w:val="24"/>
        </w:rPr>
        <w:t>Stemming</w:t>
      </w:r>
      <w:r w:rsidR="00F033AB" w:rsidRPr="009C2F50">
        <w:rPr>
          <w:rFonts w:ascii="Times New Roman" w:hAnsi="Times New Roman" w:cs="Times New Roman"/>
          <w:sz w:val="24"/>
          <w:szCs w:val="24"/>
        </w:rPr>
        <w:t xml:space="preserve"> from it is the issue of an equilibrium distribution of jointly owned property.</w:t>
      </w:r>
    </w:p>
    <w:p w:rsidR="00F033AB" w:rsidRPr="009C2F50" w:rsidRDefault="00F033AB" w:rsidP="009C2F50">
      <w:p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As such the issues are;</w:t>
      </w:r>
    </w:p>
    <w:p w:rsidR="00222EDC" w:rsidRPr="009C2F50" w:rsidRDefault="009C2F50" w:rsidP="009C2F50">
      <w:p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1. Whether</w:t>
      </w:r>
      <w:r w:rsidR="00F033AB" w:rsidRPr="009C2F50">
        <w:rPr>
          <w:rFonts w:ascii="Times New Roman" w:hAnsi="Times New Roman" w:cs="Times New Roman"/>
          <w:sz w:val="24"/>
          <w:szCs w:val="24"/>
        </w:rPr>
        <w:t xml:space="preserve"> or not there was in existence, between the parties,</w:t>
      </w:r>
      <w:r w:rsidR="00222EDC" w:rsidRPr="009C2F50">
        <w:rPr>
          <w:rFonts w:ascii="Times New Roman" w:hAnsi="Times New Roman" w:cs="Times New Roman"/>
          <w:sz w:val="24"/>
          <w:szCs w:val="24"/>
        </w:rPr>
        <w:t xml:space="preserve"> a</w:t>
      </w:r>
      <w:r w:rsidR="00F033AB" w:rsidRPr="009C2F50">
        <w:rPr>
          <w:rFonts w:ascii="Times New Roman" w:hAnsi="Times New Roman" w:cs="Times New Roman"/>
          <w:sz w:val="24"/>
          <w:szCs w:val="24"/>
        </w:rPr>
        <w:t xml:space="preserve"> Tacit U</w:t>
      </w:r>
      <w:r w:rsidR="00222EDC" w:rsidRPr="009C2F50">
        <w:rPr>
          <w:rFonts w:ascii="Times New Roman" w:hAnsi="Times New Roman" w:cs="Times New Roman"/>
          <w:sz w:val="24"/>
          <w:szCs w:val="24"/>
        </w:rPr>
        <w:t xml:space="preserve">niversal </w:t>
      </w:r>
      <w:r w:rsidR="00F033AB" w:rsidRPr="009C2F50">
        <w:rPr>
          <w:rFonts w:ascii="Times New Roman" w:hAnsi="Times New Roman" w:cs="Times New Roman"/>
          <w:sz w:val="24"/>
          <w:szCs w:val="24"/>
        </w:rPr>
        <w:t>P</w:t>
      </w:r>
      <w:r w:rsidR="00222EDC" w:rsidRPr="009C2F50">
        <w:rPr>
          <w:rFonts w:ascii="Times New Roman" w:hAnsi="Times New Roman" w:cs="Times New Roman"/>
          <w:sz w:val="24"/>
          <w:szCs w:val="24"/>
        </w:rPr>
        <w:t>artnership</w:t>
      </w:r>
      <w:r w:rsidR="00FC1E24" w:rsidRPr="009C2F50">
        <w:rPr>
          <w:rFonts w:ascii="Times New Roman" w:hAnsi="Times New Roman" w:cs="Times New Roman"/>
          <w:sz w:val="24"/>
          <w:szCs w:val="24"/>
        </w:rPr>
        <w:t>?</w:t>
      </w:r>
    </w:p>
    <w:p w:rsidR="00557CF8" w:rsidRPr="009C2F50" w:rsidRDefault="00F033AB" w:rsidP="009C2F50">
      <w:p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 xml:space="preserve">2. </w:t>
      </w:r>
      <w:r w:rsidR="00FC1E24" w:rsidRPr="009C2F50">
        <w:rPr>
          <w:rFonts w:ascii="Times New Roman" w:hAnsi="Times New Roman" w:cs="Times New Roman"/>
          <w:sz w:val="24"/>
          <w:szCs w:val="24"/>
        </w:rPr>
        <w:t>Whether or not the plaintiff has made a case for the relief sought?</w:t>
      </w:r>
    </w:p>
    <w:p w:rsidR="00D34A79" w:rsidRPr="009C2F50" w:rsidRDefault="009C2F50" w:rsidP="009C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7CF8" w:rsidRPr="009C2F50">
        <w:rPr>
          <w:rFonts w:ascii="Times New Roman" w:hAnsi="Times New Roman" w:cs="Times New Roman"/>
          <w:sz w:val="24"/>
          <w:szCs w:val="24"/>
        </w:rPr>
        <w:t xml:space="preserve">On the first issue it </w:t>
      </w:r>
      <w:r w:rsidR="0072671E">
        <w:rPr>
          <w:rFonts w:ascii="Times New Roman" w:hAnsi="Times New Roman" w:cs="Times New Roman"/>
          <w:sz w:val="24"/>
          <w:szCs w:val="24"/>
        </w:rPr>
        <w:t xml:space="preserve">is </w:t>
      </w:r>
      <w:r w:rsidR="00557CF8" w:rsidRPr="009C2F50">
        <w:rPr>
          <w:rFonts w:ascii="Times New Roman" w:hAnsi="Times New Roman" w:cs="Times New Roman"/>
          <w:sz w:val="24"/>
          <w:szCs w:val="24"/>
        </w:rPr>
        <w:t xml:space="preserve">best to firstly </w:t>
      </w:r>
      <w:r w:rsidRPr="009C2F50">
        <w:rPr>
          <w:rFonts w:ascii="Times New Roman" w:hAnsi="Times New Roman" w:cs="Times New Roman"/>
          <w:sz w:val="24"/>
          <w:szCs w:val="24"/>
        </w:rPr>
        <w:t>determine</w:t>
      </w:r>
      <w:r w:rsidR="00557CF8" w:rsidRPr="009C2F50">
        <w:rPr>
          <w:rFonts w:ascii="Times New Roman" w:hAnsi="Times New Roman" w:cs="Times New Roman"/>
          <w:sz w:val="24"/>
          <w:szCs w:val="24"/>
        </w:rPr>
        <w:t xml:space="preserve"> th</w:t>
      </w:r>
      <w:r w:rsidR="00F033AB" w:rsidRPr="009C2F50">
        <w:rPr>
          <w:rFonts w:ascii="Times New Roman" w:hAnsi="Times New Roman" w:cs="Times New Roman"/>
          <w:sz w:val="24"/>
          <w:szCs w:val="24"/>
        </w:rPr>
        <w:t xml:space="preserve">e concept of </w:t>
      </w:r>
      <w:r w:rsidR="00557CF8" w:rsidRPr="009C2F50">
        <w:rPr>
          <w:rFonts w:ascii="Times New Roman" w:hAnsi="Times New Roman" w:cs="Times New Roman"/>
          <w:sz w:val="24"/>
          <w:szCs w:val="24"/>
        </w:rPr>
        <w:t xml:space="preserve">or </w:t>
      </w:r>
      <w:r w:rsidRPr="009C2F50">
        <w:rPr>
          <w:rFonts w:ascii="Times New Roman" w:hAnsi="Times New Roman" w:cs="Times New Roman"/>
          <w:sz w:val="24"/>
          <w:szCs w:val="24"/>
        </w:rPr>
        <w:t>what a</w:t>
      </w:r>
      <w:r w:rsidR="00D34A79" w:rsidRPr="009C2F50">
        <w:rPr>
          <w:rFonts w:ascii="Times New Roman" w:hAnsi="Times New Roman" w:cs="Times New Roman"/>
          <w:sz w:val="24"/>
          <w:szCs w:val="24"/>
        </w:rPr>
        <w:t xml:space="preserve"> </w:t>
      </w:r>
      <w:r w:rsidR="00F033AB" w:rsidRPr="009C2F50">
        <w:rPr>
          <w:rFonts w:ascii="Times New Roman" w:hAnsi="Times New Roman" w:cs="Times New Roman"/>
          <w:sz w:val="24"/>
          <w:szCs w:val="24"/>
        </w:rPr>
        <w:t>Tacit Universal Partnership</w:t>
      </w:r>
      <w:r w:rsidR="00557CF8" w:rsidRPr="009C2F50">
        <w:rPr>
          <w:rFonts w:ascii="Times New Roman" w:hAnsi="Times New Roman" w:cs="Times New Roman"/>
          <w:sz w:val="24"/>
          <w:szCs w:val="24"/>
        </w:rPr>
        <w:t xml:space="preserve"> is. </w:t>
      </w:r>
      <w:r w:rsidR="00D34A79" w:rsidRPr="009C2F50">
        <w:rPr>
          <w:rFonts w:ascii="Times New Roman" w:hAnsi="Times New Roman" w:cs="Times New Roman"/>
          <w:sz w:val="24"/>
          <w:szCs w:val="24"/>
        </w:rPr>
        <w:t xml:space="preserve">A tacit universal partnership is a recognised </w:t>
      </w:r>
      <w:r w:rsidR="00557CF8" w:rsidRPr="009C2F50">
        <w:rPr>
          <w:rFonts w:ascii="Times New Roman" w:hAnsi="Times New Roman" w:cs="Times New Roman"/>
          <w:sz w:val="24"/>
          <w:szCs w:val="24"/>
        </w:rPr>
        <w:t>C</w:t>
      </w:r>
      <w:r w:rsidR="00D34A79" w:rsidRPr="009C2F50">
        <w:rPr>
          <w:rFonts w:ascii="Times New Roman" w:hAnsi="Times New Roman" w:cs="Times New Roman"/>
          <w:sz w:val="24"/>
          <w:szCs w:val="24"/>
        </w:rPr>
        <w:t xml:space="preserve">ommon </w:t>
      </w:r>
      <w:r w:rsidR="00557CF8" w:rsidRPr="009C2F50">
        <w:rPr>
          <w:rFonts w:ascii="Times New Roman" w:hAnsi="Times New Roman" w:cs="Times New Roman"/>
          <w:sz w:val="24"/>
          <w:szCs w:val="24"/>
        </w:rPr>
        <w:t>L</w:t>
      </w:r>
      <w:r w:rsidR="00D34A79" w:rsidRPr="009C2F50">
        <w:rPr>
          <w:rFonts w:ascii="Times New Roman" w:hAnsi="Times New Roman" w:cs="Times New Roman"/>
          <w:sz w:val="24"/>
          <w:szCs w:val="24"/>
        </w:rPr>
        <w:t>aw principle with Roman law origins.</w:t>
      </w:r>
      <w:r>
        <w:rPr>
          <w:rFonts w:ascii="Times New Roman" w:hAnsi="Times New Roman" w:cs="Times New Roman"/>
          <w:sz w:val="24"/>
          <w:szCs w:val="24"/>
        </w:rPr>
        <w:t xml:space="preserve"> </w:t>
      </w:r>
      <w:r w:rsidR="00D34A79" w:rsidRPr="009C2F50">
        <w:rPr>
          <w:rFonts w:ascii="Times New Roman" w:hAnsi="Times New Roman" w:cs="Times New Roman"/>
          <w:sz w:val="24"/>
          <w:szCs w:val="24"/>
        </w:rPr>
        <w:t xml:space="preserve"> It is a recognition that unmarried people can pool their resources together</w:t>
      </w:r>
      <w:r w:rsidR="00BE1DF5" w:rsidRPr="009C2F50">
        <w:rPr>
          <w:rFonts w:ascii="Times New Roman" w:hAnsi="Times New Roman" w:cs="Times New Roman"/>
          <w:sz w:val="24"/>
          <w:szCs w:val="24"/>
        </w:rPr>
        <w:t>,</w:t>
      </w:r>
      <w:r w:rsidR="00D34A79" w:rsidRPr="009C2F50">
        <w:rPr>
          <w:rFonts w:ascii="Times New Roman" w:hAnsi="Times New Roman" w:cs="Times New Roman"/>
          <w:sz w:val="24"/>
          <w:szCs w:val="24"/>
        </w:rPr>
        <w:t xml:space="preserve"> acquire properties jointly or individually</w:t>
      </w:r>
      <w:r w:rsidR="00BE1DF5" w:rsidRPr="009C2F50">
        <w:rPr>
          <w:rFonts w:ascii="Times New Roman" w:hAnsi="Times New Roman" w:cs="Times New Roman"/>
          <w:sz w:val="24"/>
          <w:szCs w:val="24"/>
        </w:rPr>
        <w:t>,</w:t>
      </w:r>
      <w:r w:rsidR="00D34A79" w:rsidRPr="009C2F50">
        <w:rPr>
          <w:rFonts w:ascii="Times New Roman" w:hAnsi="Times New Roman" w:cs="Times New Roman"/>
          <w:sz w:val="24"/>
          <w:szCs w:val="24"/>
        </w:rPr>
        <w:t xml:space="preserve"> within the umbrella of their </w:t>
      </w:r>
      <w:r w:rsidR="00BE1DF5" w:rsidRPr="009C2F50">
        <w:rPr>
          <w:rFonts w:ascii="Times New Roman" w:hAnsi="Times New Roman" w:cs="Times New Roman"/>
          <w:sz w:val="24"/>
          <w:szCs w:val="24"/>
        </w:rPr>
        <w:t>relationship</w:t>
      </w:r>
      <w:r w:rsidR="00D34A79" w:rsidRPr="009C2F50">
        <w:rPr>
          <w:rFonts w:ascii="Times New Roman" w:hAnsi="Times New Roman" w:cs="Times New Roman"/>
          <w:sz w:val="24"/>
          <w:szCs w:val="24"/>
        </w:rPr>
        <w:t xml:space="preserve"> and ought to share equitably when the </w:t>
      </w:r>
      <w:r w:rsidR="00BE1DF5" w:rsidRPr="009C2F50">
        <w:rPr>
          <w:rFonts w:ascii="Times New Roman" w:hAnsi="Times New Roman" w:cs="Times New Roman"/>
          <w:sz w:val="24"/>
          <w:szCs w:val="24"/>
        </w:rPr>
        <w:t>grapes</w:t>
      </w:r>
      <w:r w:rsidR="00D34A79" w:rsidRPr="009C2F50">
        <w:rPr>
          <w:rFonts w:ascii="Times New Roman" w:hAnsi="Times New Roman" w:cs="Times New Roman"/>
          <w:sz w:val="24"/>
          <w:szCs w:val="24"/>
        </w:rPr>
        <w:t xml:space="preserve"> turn sour and they part ways without any part</w:t>
      </w:r>
      <w:r w:rsidR="00557CF8" w:rsidRPr="009C2F50">
        <w:rPr>
          <w:rFonts w:ascii="Times New Roman" w:hAnsi="Times New Roman" w:cs="Times New Roman"/>
          <w:sz w:val="24"/>
          <w:szCs w:val="24"/>
        </w:rPr>
        <w:t>y</w:t>
      </w:r>
      <w:r w:rsidR="00D34A79" w:rsidRPr="009C2F50">
        <w:rPr>
          <w:rFonts w:ascii="Times New Roman" w:hAnsi="Times New Roman" w:cs="Times New Roman"/>
          <w:sz w:val="24"/>
          <w:szCs w:val="24"/>
        </w:rPr>
        <w:t xml:space="preserve"> having to </w:t>
      </w:r>
      <w:r w:rsidR="00BE1DF5" w:rsidRPr="009C2F50">
        <w:rPr>
          <w:rFonts w:ascii="Times New Roman" w:hAnsi="Times New Roman" w:cs="Times New Roman"/>
          <w:sz w:val="24"/>
          <w:szCs w:val="24"/>
        </w:rPr>
        <w:t>lose</w:t>
      </w:r>
      <w:r w:rsidR="00D34A79" w:rsidRPr="009C2F50">
        <w:rPr>
          <w:rFonts w:ascii="Times New Roman" w:hAnsi="Times New Roman" w:cs="Times New Roman"/>
          <w:sz w:val="24"/>
          <w:szCs w:val="24"/>
        </w:rPr>
        <w:t xml:space="preserve"> out.</w:t>
      </w:r>
      <w:r w:rsidR="00BE1DF5" w:rsidRPr="009C2F50">
        <w:rPr>
          <w:rFonts w:ascii="Times New Roman" w:hAnsi="Times New Roman" w:cs="Times New Roman"/>
          <w:sz w:val="24"/>
          <w:szCs w:val="24"/>
        </w:rPr>
        <w:t xml:space="preserve"> See, </w:t>
      </w:r>
      <w:r w:rsidR="00BE1DF5" w:rsidRPr="009C2F50">
        <w:rPr>
          <w:rFonts w:ascii="Times New Roman" w:hAnsi="Times New Roman" w:cs="Times New Roman"/>
          <w:i/>
          <w:sz w:val="24"/>
          <w:szCs w:val="24"/>
        </w:rPr>
        <w:t xml:space="preserve">Chapendama </w:t>
      </w:r>
      <w:r w:rsidR="00BE1DF5" w:rsidRPr="009C2F50">
        <w:rPr>
          <w:rFonts w:ascii="Times New Roman" w:hAnsi="Times New Roman" w:cs="Times New Roman"/>
          <w:sz w:val="24"/>
          <w:szCs w:val="24"/>
        </w:rPr>
        <w:t>v</w:t>
      </w:r>
      <w:r w:rsidR="00BE1DF5" w:rsidRPr="009C2F50">
        <w:rPr>
          <w:rFonts w:ascii="Times New Roman" w:hAnsi="Times New Roman" w:cs="Times New Roman"/>
          <w:i/>
          <w:sz w:val="24"/>
          <w:szCs w:val="24"/>
        </w:rPr>
        <w:t xml:space="preserve"> Chapendama</w:t>
      </w:r>
      <w:r w:rsidR="00BE1DF5" w:rsidRPr="009C2F50">
        <w:rPr>
          <w:rFonts w:ascii="Times New Roman" w:hAnsi="Times New Roman" w:cs="Times New Roman"/>
          <w:sz w:val="24"/>
          <w:szCs w:val="24"/>
        </w:rPr>
        <w:t xml:space="preserve"> 1998(1) </w:t>
      </w:r>
      <w:r w:rsidRPr="009C2F50">
        <w:rPr>
          <w:rFonts w:ascii="Times New Roman" w:hAnsi="Times New Roman" w:cs="Times New Roman"/>
          <w:sz w:val="24"/>
          <w:szCs w:val="24"/>
        </w:rPr>
        <w:t>ZLR,</w:t>
      </w:r>
      <w:r w:rsidR="0092741F" w:rsidRPr="009C2F50">
        <w:rPr>
          <w:rFonts w:ascii="Times New Roman" w:hAnsi="Times New Roman" w:cs="Times New Roman"/>
          <w:sz w:val="24"/>
          <w:szCs w:val="24"/>
        </w:rPr>
        <w:t xml:space="preserve"> </w:t>
      </w:r>
      <w:r w:rsidR="00BE1DF5" w:rsidRPr="009C2F50">
        <w:rPr>
          <w:rFonts w:ascii="Times New Roman" w:hAnsi="Times New Roman" w:cs="Times New Roman"/>
          <w:i/>
          <w:sz w:val="24"/>
          <w:szCs w:val="24"/>
        </w:rPr>
        <w:t xml:space="preserve">Aliner </w:t>
      </w:r>
      <w:r w:rsidR="00BE1DF5" w:rsidRPr="009C2F50">
        <w:rPr>
          <w:rFonts w:ascii="Times New Roman" w:hAnsi="Times New Roman" w:cs="Times New Roman"/>
          <w:sz w:val="24"/>
          <w:szCs w:val="24"/>
        </w:rPr>
        <w:t>v</w:t>
      </w:r>
      <w:r w:rsidRPr="009C2F50">
        <w:rPr>
          <w:rFonts w:ascii="Times New Roman" w:hAnsi="Times New Roman" w:cs="Times New Roman"/>
          <w:sz w:val="24"/>
          <w:szCs w:val="24"/>
        </w:rPr>
        <w:t xml:space="preserve"> </w:t>
      </w:r>
      <w:r w:rsidR="00BE1DF5" w:rsidRPr="009C2F50">
        <w:rPr>
          <w:rFonts w:ascii="Times New Roman" w:hAnsi="Times New Roman" w:cs="Times New Roman"/>
          <w:i/>
          <w:sz w:val="24"/>
          <w:szCs w:val="24"/>
        </w:rPr>
        <w:t>Werner</w:t>
      </w:r>
      <w:r w:rsidR="00BE1DF5" w:rsidRPr="009C2F50">
        <w:rPr>
          <w:rFonts w:ascii="Times New Roman" w:hAnsi="Times New Roman" w:cs="Times New Roman"/>
          <w:sz w:val="24"/>
          <w:szCs w:val="24"/>
        </w:rPr>
        <w:t xml:space="preserve"> 2 All SA49/2020</w:t>
      </w:r>
    </w:p>
    <w:p w:rsidR="00FA702B" w:rsidRPr="009C2F50" w:rsidRDefault="00F805D2" w:rsidP="009C2F50">
      <w:pPr>
        <w:spacing w:after="0" w:line="360" w:lineRule="auto"/>
        <w:jc w:val="both"/>
        <w:rPr>
          <w:rFonts w:ascii="Times New Roman" w:hAnsi="Times New Roman" w:cs="Times New Roman"/>
          <w:sz w:val="24"/>
          <w:szCs w:val="24"/>
        </w:rPr>
      </w:pPr>
      <w:r w:rsidRPr="009C2F50">
        <w:rPr>
          <w:rFonts w:ascii="Times New Roman" w:hAnsi="Times New Roman" w:cs="Times New Roman"/>
          <w:sz w:val="24"/>
          <w:szCs w:val="24"/>
        </w:rPr>
        <w:t xml:space="preserve">In </w:t>
      </w:r>
      <w:r w:rsidR="00557CF8" w:rsidRPr="009C2F50">
        <w:rPr>
          <w:rFonts w:ascii="Times New Roman" w:hAnsi="Times New Roman" w:cs="Times New Roman"/>
          <w:i/>
          <w:sz w:val="24"/>
          <w:szCs w:val="24"/>
        </w:rPr>
        <w:t xml:space="preserve">Mbaraidzo </w:t>
      </w:r>
      <w:r w:rsidR="00557CF8" w:rsidRPr="009C2F50">
        <w:rPr>
          <w:rFonts w:ascii="Times New Roman" w:hAnsi="Times New Roman" w:cs="Times New Roman"/>
          <w:sz w:val="24"/>
          <w:szCs w:val="24"/>
        </w:rPr>
        <w:t xml:space="preserve">v </w:t>
      </w:r>
      <w:r w:rsidR="00557CF8" w:rsidRPr="009C2F50">
        <w:rPr>
          <w:rFonts w:ascii="Times New Roman" w:hAnsi="Times New Roman" w:cs="Times New Roman"/>
          <w:i/>
          <w:sz w:val="24"/>
          <w:szCs w:val="24"/>
        </w:rPr>
        <w:t>Jose</w:t>
      </w:r>
      <w:r w:rsidR="00557CF8" w:rsidRPr="009C2F50">
        <w:rPr>
          <w:rFonts w:ascii="Times New Roman" w:hAnsi="Times New Roman" w:cs="Times New Roman"/>
          <w:sz w:val="24"/>
          <w:szCs w:val="24"/>
        </w:rPr>
        <w:t xml:space="preserve"> HH</w:t>
      </w:r>
      <w:r w:rsidR="009C2F50">
        <w:rPr>
          <w:rFonts w:ascii="Times New Roman" w:hAnsi="Times New Roman" w:cs="Times New Roman"/>
          <w:sz w:val="24"/>
          <w:szCs w:val="24"/>
        </w:rPr>
        <w:t xml:space="preserve"> </w:t>
      </w:r>
      <w:r w:rsidR="00557CF8" w:rsidRPr="009C2F50">
        <w:rPr>
          <w:rFonts w:ascii="Times New Roman" w:hAnsi="Times New Roman" w:cs="Times New Roman"/>
          <w:sz w:val="24"/>
          <w:szCs w:val="24"/>
        </w:rPr>
        <w:t>40-18</w:t>
      </w:r>
      <w:r w:rsidR="0072671E">
        <w:rPr>
          <w:rFonts w:ascii="Times New Roman" w:hAnsi="Times New Roman" w:cs="Times New Roman"/>
          <w:sz w:val="24"/>
          <w:szCs w:val="24"/>
        </w:rPr>
        <w:t>,</w:t>
      </w:r>
      <w:r w:rsidR="00557CF8" w:rsidRPr="009C2F50">
        <w:rPr>
          <w:rFonts w:ascii="Times New Roman" w:hAnsi="Times New Roman" w:cs="Times New Roman"/>
          <w:sz w:val="24"/>
          <w:szCs w:val="24"/>
        </w:rPr>
        <w:t xml:space="preserve"> it was</w:t>
      </w:r>
      <w:r w:rsidR="00D34A79" w:rsidRPr="009C2F50">
        <w:rPr>
          <w:rFonts w:ascii="Times New Roman" w:hAnsi="Times New Roman" w:cs="Times New Roman"/>
          <w:sz w:val="24"/>
          <w:szCs w:val="24"/>
        </w:rPr>
        <w:t xml:space="preserve"> noted that such a partnership may be concluded, expressly or tacitly, between a man and a woman who are not legally married, but who live together as husband and wife</w:t>
      </w:r>
      <w:r w:rsidR="00D34A79" w:rsidRPr="009C2F50">
        <w:rPr>
          <w:rFonts w:ascii="Times New Roman" w:hAnsi="Times New Roman" w:cs="Times New Roman"/>
          <w:b/>
          <w:sz w:val="24"/>
          <w:szCs w:val="24"/>
        </w:rPr>
        <w:t>.</w:t>
      </w:r>
      <w:r w:rsidR="009C2F50">
        <w:rPr>
          <w:rFonts w:ascii="Times New Roman" w:hAnsi="Times New Roman" w:cs="Times New Roman"/>
          <w:b/>
          <w:sz w:val="24"/>
          <w:szCs w:val="24"/>
        </w:rPr>
        <w:t xml:space="preserve"> </w:t>
      </w:r>
      <w:r w:rsidRPr="009C2F50">
        <w:rPr>
          <w:rFonts w:ascii="Times New Roman" w:hAnsi="Times New Roman" w:cs="Times New Roman"/>
          <w:b/>
          <w:sz w:val="24"/>
          <w:szCs w:val="24"/>
        </w:rPr>
        <w:t xml:space="preserve"> </w:t>
      </w:r>
      <w:r w:rsidR="00BE1DF5" w:rsidRPr="009C2F50">
        <w:rPr>
          <w:rFonts w:ascii="Times New Roman" w:hAnsi="Times New Roman" w:cs="Times New Roman"/>
          <w:sz w:val="24"/>
          <w:szCs w:val="24"/>
        </w:rPr>
        <w:t>Tacitly simply means</w:t>
      </w:r>
      <w:r w:rsidR="00FA702B" w:rsidRPr="009C2F50">
        <w:rPr>
          <w:rFonts w:ascii="Times New Roman" w:hAnsi="Times New Roman" w:cs="Times New Roman"/>
          <w:sz w:val="24"/>
          <w:szCs w:val="24"/>
        </w:rPr>
        <w:t xml:space="preserve"> </w:t>
      </w:r>
      <w:r w:rsidR="00BE1DF5" w:rsidRPr="009C2F50">
        <w:rPr>
          <w:rFonts w:ascii="Times New Roman" w:hAnsi="Times New Roman" w:cs="Times New Roman"/>
          <w:sz w:val="24"/>
          <w:szCs w:val="24"/>
        </w:rPr>
        <w:t>that is impliedly, by action or conduct, through unspoken word. See</w:t>
      </w:r>
      <w:r w:rsidR="00F830BF" w:rsidRPr="009C2F50">
        <w:rPr>
          <w:rFonts w:ascii="Times New Roman" w:hAnsi="Times New Roman" w:cs="Times New Roman"/>
          <w:sz w:val="24"/>
          <w:szCs w:val="24"/>
        </w:rPr>
        <w:t>,</w:t>
      </w:r>
      <w:r w:rsidR="00BE1DF5" w:rsidRPr="009C2F50">
        <w:rPr>
          <w:rFonts w:ascii="Times New Roman" w:hAnsi="Times New Roman" w:cs="Times New Roman"/>
          <w:sz w:val="24"/>
          <w:szCs w:val="24"/>
        </w:rPr>
        <w:t xml:space="preserve"> Christie: Law of Contract in South Africa,</w:t>
      </w:r>
      <w:r w:rsidR="0092741F" w:rsidRPr="009C2F50">
        <w:rPr>
          <w:rFonts w:ascii="Times New Roman" w:hAnsi="Times New Roman" w:cs="Times New Roman"/>
          <w:sz w:val="24"/>
          <w:szCs w:val="24"/>
        </w:rPr>
        <w:t xml:space="preserve"> 8</w:t>
      </w:r>
      <w:r w:rsidR="0092741F" w:rsidRPr="009C2F50">
        <w:rPr>
          <w:rFonts w:ascii="Times New Roman" w:hAnsi="Times New Roman" w:cs="Times New Roman"/>
          <w:sz w:val="24"/>
          <w:szCs w:val="24"/>
          <w:vertAlign w:val="superscript"/>
        </w:rPr>
        <w:t>th</w:t>
      </w:r>
      <w:r w:rsidR="0092741F" w:rsidRPr="009C2F50">
        <w:rPr>
          <w:rFonts w:ascii="Times New Roman" w:hAnsi="Times New Roman" w:cs="Times New Roman"/>
          <w:sz w:val="24"/>
          <w:szCs w:val="24"/>
        </w:rPr>
        <w:t xml:space="preserve"> edition ISBN lexis Nexis 2016.</w:t>
      </w:r>
    </w:p>
    <w:p w:rsidR="00642327" w:rsidRPr="009C2F50" w:rsidRDefault="009C2F50" w:rsidP="009C2F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830BF" w:rsidRPr="009C2F50">
        <w:rPr>
          <w:rFonts w:ascii="Times New Roman" w:hAnsi="Times New Roman" w:cs="Times New Roman"/>
          <w:sz w:val="24"/>
          <w:szCs w:val="24"/>
        </w:rPr>
        <w:t>As such, a</w:t>
      </w:r>
      <w:r w:rsidR="00642327" w:rsidRPr="009C2F50">
        <w:rPr>
          <w:rFonts w:ascii="Times New Roman" w:hAnsi="Times New Roman" w:cs="Times New Roman"/>
          <w:sz w:val="24"/>
          <w:szCs w:val="24"/>
        </w:rPr>
        <w:t xml:space="preserve">t the dissolution of a cohabitation relationship, for such a union to fall within the ambit of a tacit universal partnership for the purpose of property sharing or proprietary rights there are stipulated requirements that have to be satisfied. In the South African case of </w:t>
      </w:r>
      <w:r w:rsidR="0092741F" w:rsidRPr="009C2F50">
        <w:rPr>
          <w:rFonts w:ascii="Times New Roman" w:hAnsi="Times New Roman" w:cs="Times New Roman"/>
          <w:i/>
          <w:sz w:val="24"/>
          <w:szCs w:val="24"/>
        </w:rPr>
        <w:t>F</w:t>
      </w:r>
      <w:r w:rsidR="00642327" w:rsidRPr="009C2F50">
        <w:rPr>
          <w:rFonts w:ascii="Times New Roman" w:hAnsi="Times New Roman" w:cs="Times New Roman"/>
          <w:i/>
          <w:sz w:val="24"/>
          <w:szCs w:val="24"/>
        </w:rPr>
        <w:t>ereira, Rui</w:t>
      </w:r>
      <w:r w:rsidR="00642327" w:rsidRPr="009C2F50">
        <w:rPr>
          <w:rFonts w:ascii="Times New Roman" w:hAnsi="Times New Roman" w:cs="Times New Roman"/>
          <w:sz w:val="24"/>
          <w:szCs w:val="24"/>
        </w:rPr>
        <w:t xml:space="preserve"> </w:t>
      </w:r>
      <w:r w:rsidR="00642327" w:rsidRPr="009C2F50">
        <w:rPr>
          <w:rFonts w:ascii="Times New Roman" w:hAnsi="Times New Roman" w:cs="Times New Roman"/>
          <w:i/>
          <w:sz w:val="24"/>
          <w:szCs w:val="24"/>
        </w:rPr>
        <w:t xml:space="preserve">Emmanuel </w:t>
      </w:r>
      <w:r w:rsidR="000E4055" w:rsidRPr="009C2F50">
        <w:rPr>
          <w:rFonts w:ascii="Times New Roman" w:hAnsi="Times New Roman" w:cs="Times New Roman"/>
          <w:i/>
          <w:sz w:val="24"/>
          <w:szCs w:val="24"/>
        </w:rPr>
        <w:t>G</w:t>
      </w:r>
      <w:r w:rsidR="00642327" w:rsidRPr="009C2F50">
        <w:rPr>
          <w:rFonts w:ascii="Times New Roman" w:hAnsi="Times New Roman" w:cs="Times New Roman"/>
          <w:i/>
          <w:sz w:val="24"/>
          <w:szCs w:val="24"/>
        </w:rPr>
        <w:t xml:space="preserve">omes </w:t>
      </w:r>
      <w:r w:rsidR="00642327" w:rsidRPr="009C2F50">
        <w:rPr>
          <w:rFonts w:ascii="Times New Roman" w:hAnsi="Times New Roman" w:cs="Times New Roman"/>
          <w:sz w:val="24"/>
          <w:szCs w:val="24"/>
        </w:rPr>
        <w:t>v</w:t>
      </w:r>
      <w:r w:rsidR="00642327" w:rsidRPr="009C2F50">
        <w:rPr>
          <w:rFonts w:ascii="Times New Roman" w:hAnsi="Times New Roman" w:cs="Times New Roman"/>
          <w:i/>
          <w:sz w:val="24"/>
          <w:szCs w:val="24"/>
        </w:rPr>
        <w:t xml:space="preserve"> Griffith , Diane Jill</w:t>
      </w:r>
      <w:r w:rsidR="00642327" w:rsidRPr="009C2F50">
        <w:rPr>
          <w:rFonts w:ascii="Times New Roman" w:hAnsi="Times New Roman" w:cs="Times New Roman"/>
          <w:sz w:val="24"/>
          <w:szCs w:val="24"/>
        </w:rPr>
        <w:t xml:space="preserve"> SA 34755/2021 , </w:t>
      </w:r>
      <w:r w:rsidR="00F830BF" w:rsidRPr="009C2F50">
        <w:rPr>
          <w:rFonts w:ascii="Times New Roman" w:hAnsi="Times New Roman" w:cs="Times New Roman"/>
          <w:i/>
          <w:sz w:val="24"/>
          <w:szCs w:val="24"/>
        </w:rPr>
        <w:t xml:space="preserve">Mtuda </w:t>
      </w:r>
      <w:r w:rsidR="00F830BF" w:rsidRPr="009C2F50">
        <w:rPr>
          <w:rFonts w:ascii="Times New Roman" w:hAnsi="Times New Roman" w:cs="Times New Roman"/>
          <w:sz w:val="24"/>
          <w:szCs w:val="24"/>
        </w:rPr>
        <w:t xml:space="preserve">v </w:t>
      </w:r>
      <w:r w:rsidR="00F830BF" w:rsidRPr="009C2F50">
        <w:rPr>
          <w:rFonts w:ascii="Times New Roman" w:hAnsi="Times New Roman" w:cs="Times New Roman"/>
          <w:i/>
          <w:sz w:val="24"/>
          <w:szCs w:val="24"/>
        </w:rPr>
        <w:t>Ndudzo</w:t>
      </w:r>
      <w:r w:rsidR="00F830BF" w:rsidRPr="009C2F50">
        <w:rPr>
          <w:rFonts w:ascii="Times New Roman" w:hAnsi="Times New Roman" w:cs="Times New Roman"/>
          <w:sz w:val="24"/>
          <w:szCs w:val="24"/>
        </w:rPr>
        <w:t xml:space="preserve"> 2000(1)ZLR710 (H), and in</w:t>
      </w:r>
      <w:r w:rsidR="00642327" w:rsidRPr="009C2F50">
        <w:rPr>
          <w:rFonts w:ascii="Times New Roman" w:hAnsi="Times New Roman" w:cs="Times New Roman"/>
          <w:i/>
          <w:sz w:val="24"/>
          <w:szCs w:val="24"/>
        </w:rPr>
        <w:t xml:space="preserve"> Aliner </w:t>
      </w:r>
      <w:r w:rsidR="00642327" w:rsidRPr="009C2F50">
        <w:rPr>
          <w:rFonts w:ascii="Times New Roman" w:hAnsi="Times New Roman" w:cs="Times New Roman"/>
          <w:sz w:val="24"/>
          <w:szCs w:val="24"/>
        </w:rPr>
        <w:t>v</w:t>
      </w:r>
      <w:r w:rsidR="00642327" w:rsidRPr="009C2F50">
        <w:rPr>
          <w:rFonts w:ascii="Times New Roman" w:hAnsi="Times New Roman" w:cs="Times New Roman"/>
          <w:i/>
          <w:sz w:val="24"/>
          <w:szCs w:val="24"/>
        </w:rPr>
        <w:t xml:space="preserve"> Weiner</w:t>
      </w:r>
      <w:r w:rsidR="00642327" w:rsidRPr="009C2F50">
        <w:rPr>
          <w:rFonts w:ascii="Times New Roman" w:hAnsi="Times New Roman" w:cs="Times New Roman"/>
          <w:sz w:val="24"/>
          <w:szCs w:val="24"/>
        </w:rPr>
        <w:t>, above</w:t>
      </w:r>
      <w:r w:rsidR="005C16B0" w:rsidRPr="009C2F50">
        <w:rPr>
          <w:rFonts w:ascii="Times New Roman" w:hAnsi="Times New Roman" w:cs="Times New Roman"/>
          <w:sz w:val="24"/>
          <w:szCs w:val="24"/>
        </w:rPr>
        <w:t>,</w:t>
      </w:r>
      <w:r w:rsidR="00642327" w:rsidRPr="009C2F50">
        <w:rPr>
          <w:rFonts w:ascii="Times New Roman" w:hAnsi="Times New Roman" w:cs="Times New Roman"/>
          <w:sz w:val="24"/>
          <w:szCs w:val="24"/>
        </w:rPr>
        <w:t xml:space="preserve"> it was noted that</w:t>
      </w:r>
      <w:r w:rsidR="00F830BF" w:rsidRPr="009C2F50">
        <w:rPr>
          <w:rFonts w:ascii="Times New Roman" w:hAnsi="Times New Roman" w:cs="Times New Roman"/>
          <w:sz w:val="24"/>
          <w:szCs w:val="24"/>
        </w:rPr>
        <w:t>;</w:t>
      </w:r>
    </w:p>
    <w:p w:rsidR="00642327" w:rsidRPr="009C2F50" w:rsidRDefault="00642327" w:rsidP="009C2F50">
      <w:p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lastRenderedPageBreak/>
        <w:t>The party seeking to invoke this private law remedy must prove that:</w:t>
      </w:r>
    </w:p>
    <w:p w:rsidR="00642327" w:rsidRPr="009C2F50" w:rsidRDefault="00642327" w:rsidP="009C2F50">
      <w:pPr>
        <w:pStyle w:val="ListParagraph"/>
        <w:numPr>
          <w:ilvl w:val="0"/>
          <w:numId w:val="3"/>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 xml:space="preserve">Each of the parties brought something into the partnership, whether money </w:t>
      </w:r>
      <w:r w:rsidR="005C16B0" w:rsidRPr="009C2F50">
        <w:rPr>
          <w:rFonts w:ascii="Times New Roman" w:hAnsi="Times New Roman" w:cs="Times New Roman"/>
          <w:sz w:val="24"/>
          <w:szCs w:val="24"/>
        </w:rPr>
        <w:t>or labour</w:t>
      </w:r>
      <w:r w:rsidRPr="009C2F50">
        <w:rPr>
          <w:rFonts w:ascii="Times New Roman" w:hAnsi="Times New Roman" w:cs="Times New Roman"/>
          <w:sz w:val="24"/>
          <w:szCs w:val="24"/>
        </w:rPr>
        <w:t xml:space="preserve"> skills</w:t>
      </w:r>
    </w:p>
    <w:p w:rsidR="00642327" w:rsidRPr="009C2F50" w:rsidRDefault="00642327" w:rsidP="009C2F50">
      <w:pPr>
        <w:pStyle w:val="ListParagraph"/>
        <w:numPr>
          <w:ilvl w:val="0"/>
          <w:numId w:val="3"/>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The business has been carried out for the joint benefit of both parties</w:t>
      </w:r>
    </w:p>
    <w:p w:rsidR="00642327" w:rsidRPr="009C2F50" w:rsidRDefault="000E4055" w:rsidP="009C2F50">
      <w:pPr>
        <w:pStyle w:val="ListParagraph"/>
        <w:numPr>
          <w:ilvl w:val="0"/>
          <w:numId w:val="3"/>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The object was to make a profit</w:t>
      </w:r>
    </w:p>
    <w:p w:rsidR="000E4055" w:rsidRPr="009C2F50" w:rsidRDefault="000E4055" w:rsidP="009C2F50">
      <w:pPr>
        <w:pStyle w:val="ListParagraph"/>
        <w:numPr>
          <w:ilvl w:val="0"/>
          <w:numId w:val="3"/>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The partnership contract was legitimate</w:t>
      </w:r>
    </w:p>
    <w:p w:rsidR="000E4055" w:rsidRPr="009C2F50" w:rsidRDefault="001F1351" w:rsidP="009C2F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830BF" w:rsidRPr="009C2F50">
        <w:rPr>
          <w:rFonts w:ascii="Times New Roman" w:hAnsi="Times New Roman" w:cs="Times New Roman"/>
          <w:sz w:val="24"/>
          <w:szCs w:val="24"/>
        </w:rPr>
        <w:t>The same essential ingredients were outlined in the case of</w:t>
      </w:r>
      <w:r w:rsidR="000E4055" w:rsidRPr="009C2F50">
        <w:rPr>
          <w:rFonts w:ascii="Times New Roman" w:hAnsi="Times New Roman" w:cs="Times New Roman"/>
          <w:sz w:val="24"/>
          <w:szCs w:val="24"/>
        </w:rPr>
        <w:t xml:space="preserve"> </w:t>
      </w:r>
      <w:r w:rsidR="000E4055" w:rsidRPr="009C2F50">
        <w:rPr>
          <w:rFonts w:ascii="Times New Roman" w:hAnsi="Times New Roman" w:cs="Times New Roman"/>
          <w:i/>
          <w:sz w:val="24"/>
          <w:szCs w:val="24"/>
        </w:rPr>
        <w:t>Isaacs v Isaacs</w:t>
      </w:r>
      <w:r w:rsidR="000E4055" w:rsidRPr="009C2F50">
        <w:rPr>
          <w:rFonts w:ascii="Times New Roman" w:hAnsi="Times New Roman" w:cs="Times New Roman"/>
          <w:sz w:val="24"/>
          <w:szCs w:val="24"/>
        </w:rPr>
        <w:t xml:space="preserve"> 1949 (1) 952 (C</w:t>
      </w:r>
      <w:r w:rsidRPr="009C2F50">
        <w:rPr>
          <w:rFonts w:ascii="Times New Roman" w:hAnsi="Times New Roman" w:cs="Times New Roman"/>
          <w:sz w:val="24"/>
          <w:szCs w:val="24"/>
        </w:rPr>
        <w:t>),</w:t>
      </w:r>
      <w:r w:rsidR="000E4055" w:rsidRPr="009C2F50">
        <w:rPr>
          <w:rFonts w:ascii="Times New Roman" w:hAnsi="Times New Roman" w:cs="Times New Roman"/>
          <w:sz w:val="24"/>
          <w:szCs w:val="24"/>
        </w:rPr>
        <w:t xml:space="preserve"> </w:t>
      </w:r>
      <w:r w:rsidR="000E4055" w:rsidRPr="009C2F50">
        <w:rPr>
          <w:rFonts w:ascii="Times New Roman" w:hAnsi="Times New Roman" w:cs="Times New Roman"/>
          <w:i/>
          <w:sz w:val="24"/>
          <w:szCs w:val="24"/>
        </w:rPr>
        <w:t>Butters</w:t>
      </w:r>
      <w:r w:rsidR="000E4055" w:rsidRPr="009C2F50">
        <w:rPr>
          <w:rFonts w:ascii="Times New Roman" w:hAnsi="Times New Roman" w:cs="Times New Roman"/>
          <w:sz w:val="24"/>
          <w:szCs w:val="24"/>
        </w:rPr>
        <w:t xml:space="preserve"> v</w:t>
      </w:r>
      <w:r w:rsidR="000E4055" w:rsidRPr="009C2F50">
        <w:rPr>
          <w:rFonts w:ascii="Times New Roman" w:hAnsi="Times New Roman" w:cs="Times New Roman"/>
          <w:i/>
          <w:sz w:val="24"/>
          <w:szCs w:val="24"/>
        </w:rPr>
        <w:t xml:space="preserve"> Mncora</w:t>
      </w:r>
      <w:r w:rsidR="000E4055" w:rsidRPr="009C2F50">
        <w:rPr>
          <w:rFonts w:ascii="Times New Roman" w:hAnsi="Times New Roman" w:cs="Times New Roman"/>
          <w:sz w:val="24"/>
          <w:szCs w:val="24"/>
        </w:rPr>
        <w:t xml:space="preserve"> 2012 (4) SA 1 (SCA)</w:t>
      </w:r>
      <w:r w:rsidR="00F830BF" w:rsidRPr="009C2F50">
        <w:rPr>
          <w:rFonts w:ascii="Times New Roman" w:hAnsi="Times New Roman" w:cs="Times New Roman"/>
          <w:sz w:val="24"/>
          <w:szCs w:val="24"/>
        </w:rPr>
        <w:t xml:space="preserve">. </w:t>
      </w:r>
    </w:p>
    <w:p w:rsidR="00F830BF" w:rsidRPr="009C2F50" w:rsidRDefault="001F1351" w:rsidP="001F1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4055" w:rsidRPr="009C2F50">
        <w:rPr>
          <w:rFonts w:ascii="Times New Roman" w:hAnsi="Times New Roman" w:cs="Times New Roman"/>
          <w:sz w:val="24"/>
          <w:szCs w:val="24"/>
        </w:rPr>
        <w:t xml:space="preserve">In applying the law to the present set of facts, though the parties pooled their resources envisaging a lifetime together and purchased the immovable property in question their relationship, in my considered </w:t>
      </w:r>
      <w:r w:rsidR="00F830BF" w:rsidRPr="009C2F50">
        <w:rPr>
          <w:rFonts w:ascii="Times New Roman" w:hAnsi="Times New Roman" w:cs="Times New Roman"/>
          <w:sz w:val="24"/>
          <w:szCs w:val="24"/>
        </w:rPr>
        <w:t>view falls</w:t>
      </w:r>
      <w:r w:rsidR="000E4055" w:rsidRPr="009C2F50">
        <w:rPr>
          <w:rFonts w:ascii="Times New Roman" w:hAnsi="Times New Roman" w:cs="Times New Roman"/>
          <w:sz w:val="24"/>
          <w:szCs w:val="24"/>
        </w:rPr>
        <w:t xml:space="preserve"> short of a tacit universal partnership. </w:t>
      </w:r>
    </w:p>
    <w:p w:rsidR="005C16B0" w:rsidRPr="009C2F50" w:rsidRDefault="001F1351" w:rsidP="001F1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16B0" w:rsidRPr="009C2F50">
        <w:rPr>
          <w:rFonts w:ascii="Times New Roman" w:hAnsi="Times New Roman" w:cs="Times New Roman"/>
          <w:sz w:val="24"/>
          <w:szCs w:val="24"/>
        </w:rPr>
        <w:t>There is nothing that has been placed on record indicating that this immovable property was not a residential property but a business property bought with the object of making profit. As such</w:t>
      </w:r>
      <w:r w:rsidR="00F830BF" w:rsidRPr="009C2F50">
        <w:rPr>
          <w:rFonts w:ascii="Times New Roman" w:hAnsi="Times New Roman" w:cs="Times New Roman"/>
          <w:sz w:val="24"/>
          <w:szCs w:val="24"/>
        </w:rPr>
        <w:t>,</w:t>
      </w:r>
      <w:r w:rsidR="005C16B0" w:rsidRPr="009C2F50">
        <w:rPr>
          <w:rFonts w:ascii="Times New Roman" w:hAnsi="Times New Roman" w:cs="Times New Roman"/>
          <w:sz w:val="24"/>
          <w:szCs w:val="24"/>
        </w:rPr>
        <w:t xml:space="preserve"> I am not swayed by the defendant’s submission that there was a tacit universal partnership. Her argument that the property be shared under this tenet falls away. The legitimacy of the contract is neither here nor there as it is not disputed that the parties where in a love relationship wherein they agreed to purchase properties together. </w:t>
      </w:r>
    </w:p>
    <w:p w:rsidR="000E4055" w:rsidRPr="009C2F50" w:rsidRDefault="001F1351" w:rsidP="001F1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16B0" w:rsidRPr="009C2F50">
        <w:rPr>
          <w:rFonts w:ascii="Times New Roman" w:hAnsi="Times New Roman" w:cs="Times New Roman"/>
          <w:sz w:val="24"/>
          <w:szCs w:val="24"/>
        </w:rPr>
        <w:t xml:space="preserve">Rule 52 </w:t>
      </w:r>
      <w:r w:rsidR="00F830BF" w:rsidRPr="009C2F50">
        <w:rPr>
          <w:rFonts w:ascii="Times New Roman" w:hAnsi="Times New Roman" w:cs="Times New Roman"/>
          <w:sz w:val="24"/>
          <w:szCs w:val="24"/>
        </w:rPr>
        <w:t xml:space="preserve">(6) of the 2021 rules, </w:t>
      </w:r>
      <w:r w:rsidR="00064477" w:rsidRPr="009C2F50">
        <w:rPr>
          <w:rFonts w:ascii="Times New Roman" w:hAnsi="Times New Roman" w:cs="Times New Roman"/>
          <w:sz w:val="24"/>
          <w:szCs w:val="24"/>
        </w:rPr>
        <w:t>gives the court the liberty to draw from the facts and documents stated in any special case any inference, whether of fact or law which might have been drawn therefrom if proved through trial.  In that regard, t</w:t>
      </w:r>
      <w:r w:rsidR="005C16B0" w:rsidRPr="009C2F50">
        <w:rPr>
          <w:rFonts w:ascii="Times New Roman" w:hAnsi="Times New Roman" w:cs="Times New Roman"/>
          <w:sz w:val="24"/>
          <w:szCs w:val="24"/>
        </w:rPr>
        <w:t>he</w:t>
      </w:r>
      <w:r w:rsidR="00064477" w:rsidRPr="009C2F50">
        <w:rPr>
          <w:rFonts w:ascii="Times New Roman" w:hAnsi="Times New Roman" w:cs="Times New Roman"/>
          <w:sz w:val="24"/>
          <w:szCs w:val="24"/>
        </w:rPr>
        <w:t xml:space="preserve"> only</w:t>
      </w:r>
      <w:r w:rsidR="005C16B0" w:rsidRPr="009C2F50">
        <w:rPr>
          <w:rFonts w:ascii="Times New Roman" w:hAnsi="Times New Roman" w:cs="Times New Roman"/>
          <w:sz w:val="24"/>
          <w:szCs w:val="24"/>
        </w:rPr>
        <w:t xml:space="preserve"> reasonable inference which can be</w:t>
      </w:r>
      <w:r w:rsidR="00064477" w:rsidRPr="009C2F50">
        <w:rPr>
          <w:rFonts w:ascii="Times New Roman" w:hAnsi="Times New Roman" w:cs="Times New Roman"/>
          <w:sz w:val="24"/>
          <w:szCs w:val="24"/>
        </w:rPr>
        <w:t xml:space="preserve"> </w:t>
      </w:r>
      <w:r w:rsidR="005C16B0" w:rsidRPr="009C2F50">
        <w:rPr>
          <w:rFonts w:ascii="Times New Roman" w:hAnsi="Times New Roman" w:cs="Times New Roman"/>
          <w:sz w:val="24"/>
          <w:szCs w:val="24"/>
        </w:rPr>
        <w:t>drawn</w:t>
      </w:r>
      <w:r w:rsidR="00064477" w:rsidRPr="009C2F50">
        <w:rPr>
          <w:rFonts w:ascii="Times New Roman" w:hAnsi="Times New Roman" w:cs="Times New Roman"/>
          <w:sz w:val="24"/>
          <w:szCs w:val="24"/>
        </w:rPr>
        <w:t xml:space="preserve"> from the above set of facts </w:t>
      </w:r>
      <w:r w:rsidR="00064477" w:rsidRPr="009C2F50">
        <w:rPr>
          <w:rFonts w:ascii="Times New Roman" w:hAnsi="Times New Roman" w:cs="Times New Roman"/>
          <w:i/>
          <w:sz w:val="24"/>
          <w:szCs w:val="24"/>
        </w:rPr>
        <w:t>viz a viz</w:t>
      </w:r>
      <w:r w:rsidR="00064477" w:rsidRPr="009C2F50">
        <w:rPr>
          <w:rFonts w:ascii="Times New Roman" w:hAnsi="Times New Roman" w:cs="Times New Roman"/>
          <w:sz w:val="24"/>
          <w:szCs w:val="24"/>
        </w:rPr>
        <w:t xml:space="preserve"> the exposition of the applicable law, is that there was no tacit universal partnership.</w:t>
      </w:r>
      <w:r>
        <w:rPr>
          <w:rFonts w:ascii="Times New Roman" w:hAnsi="Times New Roman" w:cs="Times New Roman"/>
          <w:sz w:val="24"/>
          <w:szCs w:val="24"/>
        </w:rPr>
        <w:t xml:space="preserve"> </w:t>
      </w:r>
      <w:r w:rsidR="00F830BF" w:rsidRPr="009C2F50">
        <w:rPr>
          <w:rFonts w:ascii="Times New Roman" w:hAnsi="Times New Roman" w:cs="Times New Roman"/>
          <w:sz w:val="24"/>
          <w:szCs w:val="24"/>
        </w:rPr>
        <w:t xml:space="preserve"> I am there enjoined to make a factual finding that there is no universal partnership.</w:t>
      </w:r>
    </w:p>
    <w:p w:rsidR="00402B72" w:rsidRPr="009C2F50" w:rsidRDefault="001F1351" w:rsidP="001F1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2631" w:rsidRPr="009C2F50">
        <w:rPr>
          <w:rFonts w:ascii="Times New Roman" w:hAnsi="Times New Roman" w:cs="Times New Roman"/>
          <w:sz w:val="24"/>
          <w:szCs w:val="24"/>
        </w:rPr>
        <w:t>The</w:t>
      </w:r>
      <w:r w:rsidR="00064477" w:rsidRPr="009C2F50">
        <w:rPr>
          <w:rFonts w:ascii="Times New Roman" w:hAnsi="Times New Roman" w:cs="Times New Roman"/>
          <w:sz w:val="24"/>
          <w:szCs w:val="24"/>
        </w:rPr>
        <w:t xml:space="preserve"> second question to be considered</w:t>
      </w:r>
      <w:r w:rsidR="00282631" w:rsidRPr="009C2F50">
        <w:rPr>
          <w:rFonts w:ascii="Times New Roman" w:hAnsi="Times New Roman" w:cs="Times New Roman"/>
          <w:sz w:val="24"/>
          <w:szCs w:val="24"/>
        </w:rPr>
        <w:t xml:space="preserve"> is</w:t>
      </w:r>
      <w:r w:rsidR="00064477" w:rsidRPr="009C2F50">
        <w:rPr>
          <w:rFonts w:ascii="Times New Roman" w:hAnsi="Times New Roman" w:cs="Times New Roman"/>
          <w:sz w:val="24"/>
          <w:szCs w:val="24"/>
        </w:rPr>
        <w:t xml:space="preserve"> that of the distribution of the property in contention</w:t>
      </w:r>
      <w:r w:rsidR="0072671E">
        <w:rPr>
          <w:rFonts w:ascii="Times New Roman" w:hAnsi="Times New Roman" w:cs="Times New Roman"/>
          <w:sz w:val="24"/>
          <w:szCs w:val="24"/>
        </w:rPr>
        <w:t>.</w:t>
      </w:r>
      <w:r w:rsidR="0072671E" w:rsidRPr="009C2F50">
        <w:rPr>
          <w:rFonts w:ascii="Times New Roman" w:hAnsi="Times New Roman" w:cs="Times New Roman"/>
          <w:sz w:val="24"/>
          <w:szCs w:val="24"/>
        </w:rPr>
        <w:t xml:space="preserve"> </w:t>
      </w:r>
      <w:r w:rsidR="0072671E">
        <w:rPr>
          <w:rFonts w:ascii="Times New Roman" w:hAnsi="Times New Roman" w:cs="Times New Roman"/>
          <w:sz w:val="24"/>
          <w:szCs w:val="24"/>
        </w:rPr>
        <w:t>On</w:t>
      </w:r>
      <w:r w:rsidR="00282631" w:rsidRPr="009C2F50">
        <w:rPr>
          <w:rFonts w:ascii="Times New Roman" w:hAnsi="Times New Roman" w:cs="Times New Roman"/>
          <w:sz w:val="24"/>
          <w:szCs w:val="24"/>
        </w:rPr>
        <w:t xml:space="preserve"> that note, </w:t>
      </w:r>
      <w:r w:rsidR="00064477" w:rsidRPr="009C2F50">
        <w:rPr>
          <w:rFonts w:ascii="Times New Roman" w:hAnsi="Times New Roman" w:cs="Times New Roman"/>
          <w:sz w:val="24"/>
          <w:szCs w:val="24"/>
        </w:rPr>
        <w:t>reference is made once again to the statement of agreed facts.</w:t>
      </w:r>
      <w:r>
        <w:rPr>
          <w:rFonts w:ascii="Times New Roman" w:hAnsi="Times New Roman" w:cs="Times New Roman"/>
          <w:sz w:val="24"/>
          <w:szCs w:val="24"/>
        </w:rPr>
        <w:t xml:space="preserve"> </w:t>
      </w:r>
      <w:r w:rsidR="00064477" w:rsidRPr="009C2F50">
        <w:rPr>
          <w:rFonts w:ascii="Times New Roman" w:hAnsi="Times New Roman" w:cs="Times New Roman"/>
          <w:sz w:val="24"/>
          <w:szCs w:val="24"/>
        </w:rPr>
        <w:t xml:space="preserve"> It is common cause that the property has an extant title Deed in both the </w:t>
      </w:r>
      <w:r w:rsidR="007F52B1" w:rsidRPr="009C2F50">
        <w:rPr>
          <w:rFonts w:ascii="Times New Roman" w:hAnsi="Times New Roman" w:cs="Times New Roman"/>
          <w:sz w:val="24"/>
          <w:szCs w:val="24"/>
        </w:rPr>
        <w:t>party’s</w:t>
      </w:r>
      <w:r w:rsidR="00064477" w:rsidRPr="009C2F50">
        <w:rPr>
          <w:rFonts w:ascii="Times New Roman" w:hAnsi="Times New Roman" w:cs="Times New Roman"/>
          <w:sz w:val="24"/>
          <w:szCs w:val="24"/>
        </w:rPr>
        <w:t xml:space="preserve"> names. </w:t>
      </w:r>
      <w:r>
        <w:rPr>
          <w:rFonts w:ascii="Times New Roman" w:hAnsi="Times New Roman" w:cs="Times New Roman"/>
          <w:sz w:val="24"/>
          <w:szCs w:val="24"/>
        </w:rPr>
        <w:t xml:space="preserve"> </w:t>
      </w:r>
      <w:r w:rsidR="00064477" w:rsidRPr="009C2F50">
        <w:rPr>
          <w:rFonts w:ascii="Times New Roman" w:hAnsi="Times New Roman" w:cs="Times New Roman"/>
          <w:sz w:val="24"/>
          <w:szCs w:val="24"/>
        </w:rPr>
        <w:t>Hence, it is jointly owned property entitling each party half a share of the same</w:t>
      </w:r>
      <w:r w:rsidR="007F52B1" w:rsidRPr="009C2F50">
        <w:rPr>
          <w:rFonts w:ascii="Times New Roman" w:hAnsi="Times New Roman" w:cs="Times New Roman"/>
          <w:sz w:val="24"/>
          <w:szCs w:val="24"/>
        </w:rPr>
        <w:t xml:space="preserve"> by virtue of the registration of their names with the Deeds Registry.</w:t>
      </w:r>
      <w:r>
        <w:rPr>
          <w:rFonts w:ascii="Times New Roman" w:hAnsi="Times New Roman" w:cs="Times New Roman"/>
          <w:sz w:val="24"/>
          <w:szCs w:val="24"/>
        </w:rPr>
        <w:t xml:space="preserve"> </w:t>
      </w:r>
      <w:r w:rsidR="007F52B1" w:rsidRPr="009C2F50">
        <w:rPr>
          <w:rFonts w:ascii="Times New Roman" w:hAnsi="Times New Roman" w:cs="Times New Roman"/>
          <w:sz w:val="24"/>
          <w:szCs w:val="24"/>
        </w:rPr>
        <w:t xml:space="preserve"> In this jurisdiction </w:t>
      </w:r>
      <w:r w:rsidR="00282631" w:rsidRPr="009C2F50">
        <w:rPr>
          <w:rFonts w:ascii="Times New Roman" w:hAnsi="Times New Roman" w:cs="Times New Roman"/>
          <w:sz w:val="24"/>
          <w:szCs w:val="24"/>
        </w:rPr>
        <w:t>ownership</w:t>
      </w:r>
      <w:r w:rsidR="007F52B1" w:rsidRPr="009C2F50">
        <w:rPr>
          <w:rFonts w:ascii="Times New Roman" w:hAnsi="Times New Roman" w:cs="Times New Roman"/>
          <w:sz w:val="24"/>
          <w:szCs w:val="24"/>
        </w:rPr>
        <w:t xml:space="preserve"> of immovable property is evidenced by the title deed. It accords the title holder real rights </w:t>
      </w:r>
      <w:r w:rsidR="00282631" w:rsidRPr="009C2F50">
        <w:rPr>
          <w:rFonts w:ascii="Times New Roman" w:hAnsi="Times New Roman" w:cs="Times New Roman"/>
          <w:sz w:val="24"/>
          <w:szCs w:val="24"/>
        </w:rPr>
        <w:t>excisable</w:t>
      </w:r>
      <w:r w:rsidR="007F52B1" w:rsidRPr="009C2F50">
        <w:rPr>
          <w:rFonts w:ascii="Times New Roman" w:hAnsi="Times New Roman" w:cs="Times New Roman"/>
          <w:sz w:val="24"/>
          <w:szCs w:val="24"/>
        </w:rPr>
        <w:t xml:space="preserve"> and de</w:t>
      </w:r>
      <w:r w:rsidR="0072671E">
        <w:rPr>
          <w:rFonts w:ascii="Times New Roman" w:hAnsi="Times New Roman" w:cs="Times New Roman"/>
          <w:sz w:val="24"/>
          <w:szCs w:val="24"/>
        </w:rPr>
        <w:t>fendable a</w:t>
      </w:r>
      <w:r w:rsidRPr="009C2F50">
        <w:rPr>
          <w:rFonts w:ascii="Times New Roman" w:hAnsi="Times New Roman" w:cs="Times New Roman"/>
          <w:sz w:val="24"/>
          <w:szCs w:val="24"/>
        </w:rPr>
        <w:t>gainst</w:t>
      </w:r>
      <w:r w:rsidR="007F52B1" w:rsidRPr="009C2F50">
        <w:rPr>
          <w:rFonts w:ascii="Times New Roman" w:hAnsi="Times New Roman" w:cs="Times New Roman"/>
          <w:sz w:val="24"/>
          <w:szCs w:val="24"/>
        </w:rPr>
        <w:t xml:space="preserve"> the whole world.</w:t>
      </w:r>
      <w:r w:rsidR="002E085E" w:rsidRPr="009C2F50">
        <w:rPr>
          <w:rFonts w:ascii="Times New Roman" w:hAnsi="Times New Roman" w:cs="Times New Roman"/>
          <w:sz w:val="24"/>
          <w:szCs w:val="24"/>
        </w:rPr>
        <w:t xml:space="preserve"> </w:t>
      </w:r>
      <w:r w:rsidR="00282631" w:rsidRPr="009C2F50">
        <w:rPr>
          <w:rFonts w:ascii="Times New Roman" w:hAnsi="Times New Roman" w:cs="Times New Roman"/>
          <w:sz w:val="24"/>
          <w:szCs w:val="24"/>
        </w:rPr>
        <w:t>This has been expressed in a litany of authorities</w:t>
      </w:r>
      <w:r w:rsidR="00402B72" w:rsidRPr="009C2F50">
        <w:rPr>
          <w:rFonts w:ascii="Times New Roman" w:hAnsi="Times New Roman" w:cs="Times New Roman"/>
          <w:sz w:val="24"/>
          <w:szCs w:val="24"/>
        </w:rPr>
        <w:t>, a</w:t>
      </w:r>
      <w:r w:rsidR="00282631" w:rsidRPr="009C2F50">
        <w:rPr>
          <w:rFonts w:ascii="Times New Roman" w:hAnsi="Times New Roman" w:cs="Times New Roman"/>
          <w:sz w:val="24"/>
          <w:szCs w:val="24"/>
        </w:rPr>
        <w:t>mongst them</w:t>
      </w:r>
      <w:r w:rsidR="00402B72" w:rsidRPr="009C2F50">
        <w:rPr>
          <w:rFonts w:ascii="Times New Roman" w:hAnsi="Times New Roman" w:cs="Times New Roman"/>
          <w:sz w:val="24"/>
          <w:szCs w:val="24"/>
        </w:rPr>
        <w:t xml:space="preserve">, the oft quoted, </w:t>
      </w:r>
      <w:r w:rsidR="00402B72" w:rsidRPr="009C2F50">
        <w:rPr>
          <w:rFonts w:ascii="Times New Roman" w:hAnsi="Times New Roman" w:cs="Times New Roman"/>
          <w:i/>
          <w:sz w:val="24"/>
          <w:szCs w:val="24"/>
        </w:rPr>
        <w:t xml:space="preserve">Fryes, (Pty) Ltd </w:t>
      </w:r>
      <w:r w:rsidR="00402B72" w:rsidRPr="001F1351">
        <w:rPr>
          <w:rFonts w:ascii="Times New Roman" w:hAnsi="Times New Roman" w:cs="Times New Roman"/>
          <w:sz w:val="24"/>
          <w:szCs w:val="24"/>
        </w:rPr>
        <w:t>v</w:t>
      </w:r>
      <w:r w:rsidR="00402B72" w:rsidRPr="009C2F50">
        <w:rPr>
          <w:rFonts w:ascii="Times New Roman" w:hAnsi="Times New Roman" w:cs="Times New Roman"/>
          <w:i/>
          <w:sz w:val="24"/>
          <w:szCs w:val="24"/>
        </w:rPr>
        <w:t xml:space="preserve"> Ries, </w:t>
      </w:r>
      <w:r w:rsidR="00402B72" w:rsidRPr="009C2F50">
        <w:rPr>
          <w:rFonts w:ascii="Times New Roman" w:hAnsi="Times New Roman" w:cs="Times New Roman"/>
          <w:sz w:val="24"/>
          <w:szCs w:val="24"/>
        </w:rPr>
        <w:t>1957(3) SA 575,</w:t>
      </w:r>
      <w:r w:rsidR="00402B72" w:rsidRPr="009C2F50">
        <w:rPr>
          <w:rFonts w:ascii="Times New Roman" w:hAnsi="Times New Roman" w:cs="Times New Roman"/>
          <w:i/>
          <w:sz w:val="24"/>
          <w:szCs w:val="24"/>
        </w:rPr>
        <w:t xml:space="preserve"> </w:t>
      </w:r>
      <w:r w:rsidR="004A1124" w:rsidRPr="009C2F50">
        <w:rPr>
          <w:rFonts w:ascii="Times New Roman" w:hAnsi="Times New Roman" w:cs="Times New Roman"/>
          <w:i/>
          <w:sz w:val="24"/>
          <w:szCs w:val="24"/>
        </w:rPr>
        <w:t>M</w:t>
      </w:r>
      <w:r w:rsidR="00402B72" w:rsidRPr="009C2F50">
        <w:rPr>
          <w:rFonts w:ascii="Times New Roman" w:hAnsi="Times New Roman" w:cs="Times New Roman"/>
          <w:i/>
          <w:sz w:val="24"/>
          <w:szCs w:val="24"/>
        </w:rPr>
        <w:t xml:space="preserve">adzara </w:t>
      </w:r>
      <w:r w:rsidR="00402B72" w:rsidRPr="001F1351">
        <w:rPr>
          <w:rFonts w:ascii="Times New Roman" w:hAnsi="Times New Roman" w:cs="Times New Roman"/>
          <w:sz w:val="24"/>
          <w:szCs w:val="24"/>
        </w:rPr>
        <w:t>v</w:t>
      </w:r>
      <w:r w:rsidR="004A1124" w:rsidRPr="009C2F50">
        <w:rPr>
          <w:rFonts w:ascii="Times New Roman" w:hAnsi="Times New Roman" w:cs="Times New Roman"/>
          <w:i/>
          <w:sz w:val="24"/>
          <w:szCs w:val="24"/>
        </w:rPr>
        <w:t xml:space="preserve"> </w:t>
      </w:r>
      <w:r w:rsidR="004A1124" w:rsidRPr="009C2F50">
        <w:rPr>
          <w:rFonts w:ascii="Times New Roman" w:hAnsi="Times New Roman" w:cs="Times New Roman"/>
          <w:i/>
          <w:sz w:val="24"/>
          <w:szCs w:val="24"/>
        </w:rPr>
        <w:lastRenderedPageBreak/>
        <w:t>S</w:t>
      </w:r>
      <w:r w:rsidR="00402B72" w:rsidRPr="009C2F50">
        <w:rPr>
          <w:rFonts w:ascii="Times New Roman" w:hAnsi="Times New Roman" w:cs="Times New Roman"/>
          <w:i/>
          <w:sz w:val="24"/>
          <w:szCs w:val="24"/>
        </w:rPr>
        <w:t xml:space="preserve">tanbic </w:t>
      </w:r>
      <w:r w:rsidR="004A1124" w:rsidRPr="009C2F50">
        <w:rPr>
          <w:rFonts w:ascii="Times New Roman" w:hAnsi="Times New Roman" w:cs="Times New Roman"/>
          <w:i/>
          <w:sz w:val="24"/>
          <w:szCs w:val="24"/>
        </w:rPr>
        <w:t>B</w:t>
      </w:r>
      <w:r w:rsidR="00402B72" w:rsidRPr="009C2F50">
        <w:rPr>
          <w:rFonts w:ascii="Times New Roman" w:hAnsi="Times New Roman" w:cs="Times New Roman"/>
          <w:i/>
          <w:sz w:val="24"/>
          <w:szCs w:val="24"/>
        </w:rPr>
        <w:t xml:space="preserve">ank and &amp; 4 Others </w:t>
      </w:r>
      <w:r w:rsidR="00402B72" w:rsidRPr="009C2F50">
        <w:rPr>
          <w:rFonts w:ascii="Times New Roman" w:hAnsi="Times New Roman" w:cs="Times New Roman"/>
          <w:sz w:val="24"/>
          <w:szCs w:val="24"/>
        </w:rPr>
        <w:t xml:space="preserve">HH546/15. </w:t>
      </w:r>
      <w:r>
        <w:rPr>
          <w:rFonts w:ascii="Times New Roman" w:hAnsi="Times New Roman" w:cs="Times New Roman"/>
          <w:sz w:val="24"/>
          <w:szCs w:val="24"/>
        </w:rPr>
        <w:t xml:space="preserve"> </w:t>
      </w:r>
      <w:r w:rsidR="00402B72" w:rsidRPr="009C2F50">
        <w:rPr>
          <w:rFonts w:ascii="Times New Roman" w:hAnsi="Times New Roman" w:cs="Times New Roman"/>
          <w:i/>
          <w:sz w:val="24"/>
          <w:szCs w:val="24"/>
        </w:rPr>
        <w:t xml:space="preserve">Chapeyama </w:t>
      </w:r>
      <w:r w:rsidR="00402B72" w:rsidRPr="001F1351">
        <w:rPr>
          <w:rFonts w:ascii="Times New Roman" w:hAnsi="Times New Roman" w:cs="Times New Roman"/>
          <w:sz w:val="24"/>
          <w:szCs w:val="24"/>
        </w:rPr>
        <w:t xml:space="preserve">v </w:t>
      </w:r>
      <w:r w:rsidR="00134F15" w:rsidRPr="009C2F50">
        <w:rPr>
          <w:rFonts w:ascii="Times New Roman" w:hAnsi="Times New Roman" w:cs="Times New Roman"/>
          <w:i/>
          <w:sz w:val="24"/>
          <w:szCs w:val="24"/>
        </w:rPr>
        <w:t xml:space="preserve">Chapeyama </w:t>
      </w:r>
      <w:r w:rsidR="00134F15" w:rsidRPr="009C2F50">
        <w:rPr>
          <w:rFonts w:ascii="Times New Roman" w:hAnsi="Times New Roman" w:cs="Times New Roman"/>
          <w:sz w:val="24"/>
          <w:szCs w:val="24"/>
        </w:rPr>
        <w:t>SC71/2000</w:t>
      </w:r>
      <w:r w:rsidR="00134F15" w:rsidRPr="009C2F50">
        <w:rPr>
          <w:rFonts w:ascii="Times New Roman" w:hAnsi="Times New Roman" w:cs="Times New Roman"/>
          <w:i/>
          <w:sz w:val="24"/>
          <w:szCs w:val="24"/>
        </w:rPr>
        <w:t>.</w:t>
      </w:r>
      <w:r w:rsidR="00402B72" w:rsidRPr="009C2F50">
        <w:rPr>
          <w:rFonts w:ascii="Times New Roman" w:hAnsi="Times New Roman" w:cs="Times New Roman"/>
          <w:i/>
          <w:sz w:val="24"/>
          <w:szCs w:val="24"/>
        </w:rPr>
        <w:t xml:space="preserve"> Tak</w:t>
      </w:r>
      <w:r w:rsidR="00374A09" w:rsidRPr="009C2F50">
        <w:rPr>
          <w:rFonts w:ascii="Times New Roman" w:hAnsi="Times New Roman" w:cs="Times New Roman"/>
          <w:i/>
          <w:sz w:val="24"/>
          <w:szCs w:val="24"/>
        </w:rPr>
        <w:t>a</w:t>
      </w:r>
      <w:r w:rsidR="00402B72" w:rsidRPr="009C2F50">
        <w:rPr>
          <w:rFonts w:ascii="Times New Roman" w:hAnsi="Times New Roman" w:cs="Times New Roman"/>
          <w:i/>
          <w:sz w:val="24"/>
          <w:szCs w:val="24"/>
        </w:rPr>
        <w:t xml:space="preserve">fuma </w:t>
      </w:r>
      <w:r w:rsidR="00402B72" w:rsidRPr="001F1351">
        <w:rPr>
          <w:rFonts w:ascii="Times New Roman" w:hAnsi="Times New Roman" w:cs="Times New Roman"/>
          <w:sz w:val="24"/>
          <w:szCs w:val="24"/>
        </w:rPr>
        <w:t xml:space="preserve">v </w:t>
      </w:r>
      <w:r w:rsidR="00402B72" w:rsidRPr="009C2F50">
        <w:rPr>
          <w:rFonts w:ascii="Times New Roman" w:hAnsi="Times New Roman" w:cs="Times New Roman"/>
          <w:i/>
          <w:sz w:val="24"/>
          <w:szCs w:val="24"/>
        </w:rPr>
        <w:t>Takafum</w:t>
      </w:r>
      <w:r w:rsidR="00DC65A4" w:rsidRPr="009C2F50">
        <w:rPr>
          <w:rFonts w:ascii="Times New Roman" w:hAnsi="Times New Roman" w:cs="Times New Roman"/>
          <w:i/>
          <w:sz w:val="24"/>
          <w:szCs w:val="24"/>
        </w:rPr>
        <w:t>a</w:t>
      </w:r>
      <w:r w:rsidR="00374A09" w:rsidRPr="009C2F50">
        <w:rPr>
          <w:rFonts w:ascii="Times New Roman" w:hAnsi="Times New Roman" w:cs="Times New Roman"/>
          <w:i/>
          <w:sz w:val="24"/>
          <w:szCs w:val="24"/>
        </w:rPr>
        <w:t>,</w:t>
      </w:r>
      <w:r w:rsidR="00DC65A4" w:rsidRPr="009C2F50">
        <w:rPr>
          <w:rFonts w:ascii="Times New Roman" w:hAnsi="Times New Roman" w:cs="Times New Roman"/>
          <w:i/>
          <w:sz w:val="24"/>
          <w:szCs w:val="24"/>
        </w:rPr>
        <w:t xml:space="preserve"> </w:t>
      </w:r>
      <w:r w:rsidR="00DC65A4" w:rsidRPr="009C2F50">
        <w:rPr>
          <w:rFonts w:ascii="Times New Roman" w:hAnsi="Times New Roman" w:cs="Times New Roman"/>
          <w:sz w:val="24"/>
          <w:szCs w:val="24"/>
        </w:rPr>
        <w:t>1994 (2) ZLR</w:t>
      </w:r>
      <w:r w:rsidR="00DC65A4" w:rsidRPr="009C2F50">
        <w:rPr>
          <w:rFonts w:ascii="Times New Roman" w:hAnsi="Times New Roman" w:cs="Times New Roman"/>
          <w:i/>
          <w:sz w:val="24"/>
          <w:szCs w:val="24"/>
        </w:rPr>
        <w:t xml:space="preserve"> </w:t>
      </w:r>
      <w:r w:rsidR="00DC65A4" w:rsidRPr="009C2F50">
        <w:rPr>
          <w:rFonts w:ascii="Times New Roman" w:hAnsi="Times New Roman" w:cs="Times New Roman"/>
          <w:sz w:val="24"/>
          <w:szCs w:val="24"/>
        </w:rPr>
        <w:t>103(S) at 105H</w:t>
      </w:r>
      <w:r w:rsidR="00DC65A4" w:rsidRPr="009C2F50">
        <w:rPr>
          <w:rFonts w:ascii="Times New Roman" w:hAnsi="Times New Roman" w:cs="Times New Roman"/>
          <w:i/>
          <w:sz w:val="24"/>
          <w:szCs w:val="24"/>
        </w:rPr>
        <w:t>-</w:t>
      </w:r>
      <w:r w:rsidR="00402B72" w:rsidRPr="009C2F50">
        <w:rPr>
          <w:rFonts w:ascii="Times New Roman" w:hAnsi="Times New Roman" w:cs="Times New Roman"/>
          <w:i/>
          <w:sz w:val="24"/>
          <w:szCs w:val="24"/>
        </w:rPr>
        <w:t xml:space="preserve"> Manjala </w:t>
      </w:r>
      <w:r w:rsidR="00402B72" w:rsidRPr="001F1351">
        <w:rPr>
          <w:rFonts w:ascii="Times New Roman" w:hAnsi="Times New Roman" w:cs="Times New Roman"/>
          <w:sz w:val="24"/>
          <w:szCs w:val="24"/>
        </w:rPr>
        <w:t xml:space="preserve">v </w:t>
      </w:r>
      <w:r w:rsidR="00402B72" w:rsidRPr="009C2F50">
        <w:rPr>
          <w:rFonts w:ascii="Times New Roman" w:hAnsi="Times New Roman" w:cs="Times New Roman"/>
          <w:i/>
          <w:sz w:val="24"/>
          <w:szCs w:val="24"/>
        </w:rPr>
        <w:t>Maphosa</w:t>
      </w:r>
      <w:r w:rsidR="00402B72" w:rsidRPr="009C2F50">
        <w:rPr>
          <w:rFonts w:ascii="Times New Roman" w:hAnsi="Times New Roman" w:cs="Times New Roman"/>
          <w:sz w:val="24"/>
          <w:szCs w:val="24"/>
        </w:rPr>
        <w:t xml:space="preserve"> SC18/16. </w:t>
      </w:r>
      <w:r>
        <w:rPr>
          <w:rFonts w:ascii="Times New Roman" w:hAnsi="Times New Roman" w:cs="Times New Roman"/>
          <w:sz w:val="24"/>
          <w:szCs w:val="24"/>
        </w:rPr>
        <w:t xml:space="preserve"> </w:t>
      </w:r>
      <w:r w:rsidR="00402B72" w:rsidRPr="009C2F50">
        <w:rPr>
          <w:rFonts w:ascii="Times New Roman" w:hAnsi="Times New Roman" w:cs="Times New Roman"/>
          <w:sz w:val="24"/>
          <w:szCs w:val="24"/>
        </w:rPr>
        <w:t>In Silberberg and Schoeman-</w:t>
      </w:r>
      <w:r w:rsidR="00134F15" w:rsidRPr="009C2F50">
        <w:rPr>
          <w:rFonts w:ascii="Times New Roman" w:hAnsi="Times New Roman" w:cs="Times New Roman"/>
          <w:sz w:val="24"/>
          <w:szCs w:val="24"/>
        </w:rPr>
        <w:t xml:space="preserve"> </w:t>
      </w:r>
      <w:r w:rsidR="00402B72" w:rsidRPr="009C2F50">
        <w:rPr>
          <w:rFonts w:ascii="Times New Roman" w:hAnsi="Times New Roman" w:cs="Times New Roman"/>
          <w:sz w:val="24"/>
          <w:szCs w:val="24"/>
        </w:rPr>
        <w:t>‘</w:t>
      </w:r>
      <w:r w:rsidR="00134F15" w:rsidRPr="009C2F50">
        <w:rPr>
          <w:rFonts w:ascii="Times New Roman" w:hAnsi="Times New Roman" w:cs="Times New Roman"/>
          <w:sz w:val="24"/>
          <w:szCs w:val="24"/>
        </w:rPr>
        <w:t>L</w:t>
      </w:r>
      <w:r w:rsidR="00402B72" w:rsidRPr="009C2F50">
        <w:rPr>
          <w:rFonts w:ascii="Times New Roman" w:hAnsi="Times New Roman" w:cs="Times New Roman"/>
          <w:sz w:val="24"/>
          <w:szCs w:val="24"/>
        </w:rPr>
        <w:t>aw of Property,’ p</w:t>
      </w:r>
      <w:r>
        <w:rPr>
          <w:rFonts w:ascii="Times New Roman" w:hAnsi="Times New Roman" w:cs="Times New Roman"/>
          <w:sz w:val="24"/>
          <w:szCs w:val="24"/>
        </w:rPr>
        <w:t xml:space="preserve"> </w:t>
      </w:r>
      <w:r w:rsidR="00402B72" w:rsidRPr="009C2F50">
        <w:rPr>
          <w:rFonts w:ascii="Times New Roman" w:hAnsi="Times New Roman" w:cs="Times New Roman"/>
          <w:sz w:val="24"/>
          <w:szCs w:val="24"/>
        </w:rPr>
        <w:t>32, 4</w:t>
      </w:r>
      <w:r w:rsidR="00402B72" w:rsidRPr="009C2F50">
        <w:rPr>
          <w:rFonts w:ascii="Times New Roman" w:hAnsi="Times New Roman" w:cs="Times New Roman"/>
          <w:sz w:val="24"/>
          <w:szCs w:val="24"/>
          <w:vertAlign w:val="superscript"/>
        </w:rPr>
        <w:t>th</w:t>
      </w:r>
      <w:r w:rsidR="00402B72" w:rsidRPr="009C2F50">
        <w:rPr>
          <w:rFonts w:ascii="Times New Roman" w:hAnsi="Times New Roman" w:cs="Times New Roman"/>
          <w:sz w:val="24"/>
          <w:szCs w:val="24"/>
        </w:rPr>
        <w:t xml:space="preserve"> edition, it was highlighted that</w:t>
      </w:r>
      <w:r>
        <w:rPr>
          <w:rFonts w:ascii="Times New Roman" w:hAnsi="Times New Roman" w:cs="Times New Roman"/>
          <w:sz w:val="24"/>
          <w:szCs w:val="24"/>
        </w:rPr>
        <w:t>:</w:t>
      </w:r>
    </w:p>
    <w:p w:rsidR="00402B72" w:rsidRPr="0072671E" w:rsidRDefault="0072671E" w:rsidP="0072671E">
      <w:pPr>
        <w:spacing w:line="240" w:lineRule="auto"/>
        <w:jc w:val="both"/>
        <w:rPr>
          <w:rFonts w:ascii="Times New Roman" w:hAnsi="Times New Roman" w:cs="Times New Roman"/>
        </w:rPr>
      </w:pPr>
      <w:r>
        <w:rPr>
          <w:rFonts w:ascii="Times New Roman" w:hAnsi="Times New Roman" w:cs="Times New Roman"/>
        </w:rPr>
        <w:tab/>
      </w:r>
      <w:r w:rsidRPr="0072671E">
        <w:rPr>
          <w:rFonts w:ascii="Times New Roman" w:hAnsi="Times New Roman" w:cs="Times New Roman"/>
        </w:rPr>
        <w:t>“</w:t>
      </w:r>
      <w:r w:rsidR="001F1351" w:rsidRPr="0072671E">
        <w:rPr>
          <w:rFonts w:ascii="Times New Roman" w:hAnsi="Times New Roman" w:cs="Times New Roman"/>
          <w:i/>
        </w:rPr>
        <w:t>.</w:t>
      </w:r>
      <w:r w:rsidR="00402B72" w:rsidRPr="0072671E">
        <w:rPr>
          <w:rFonts w:ascii="Times New Roman" w:hAnsi="Times New Roman" w:cs="Times New Roman"/>
          <w:i/>
        </w:rPr>
        <w:t>..</w:t>
      </w:r>
      <w:r w:rsidRPr="0072671E">
        <w:rPr>
          <w:rFonts w:ascii="Times New Roman" w:hAnsi="Times New Roman" w:cs="Times New Roman"/>
        </w:rPr>
        <w:t>i</w:t>
      </w:r>
      <w:r w:rsidR="00402B72" w:rsidRPr="0072671E">
        <w:rPr>
          <w:rFonts w:ascii="Times New Roman" w:hAnsi="Times New Roman" w:cs="Times New Roman"/>
        </w:rPr>
        <w:t>n other words, a real right is enforce</w:t>
      </w:r>
      <w:r w:rsidR="001F1351" w:rsidRPr="0072671E">
        <w:rPr>
          <w:rFonts w:ascii="Times New Roman" w:hAnsi="Times New Roman" w:cs="Times New Roman"/>
        </w:rPr>
        <w:t>able against the world at large</w:t>
      </w:r>
      <w:r w:rsidR="00402B72" w:rsidRPr="0072671E">
        <w:rPr>
          <w:rFonts w:ascii="Times New Roman" w:hAnsi="Times New Roman" w:cs="Times New Roman"/>
        </w:rPr>
        <w:t xml:space="preserve">, that is against any person </w:t>
      </w:r>
      <w:r>
        <w:rPr>
          <w:rFonts w:ascii="Times New Roman" w:hAnsi="Times New Roman" w:cs="Times New Roman"/>
        </w:rPr>
        <w:tab/>
      </w:r>
      <w:r w:rsidR="00402B72" w:rsidRPr="0072671E">
        <w:rPr>
          <w:rFonts w:ascii="Times New Roman" w:hAnsi="Times New Roman" w:cs="Times New Roman"/>
        </w:rPr>
        <w:t>who seeks to deal with the thing to which a real right relates in any manner which is inconsistent</w:t>
      </w:r>
      <w:r w:rsidR="004A1124" w:rsidRPr="0072671E">
        <w:rPr>
          <w:rFonts w:ascii="Times New Roman" w:hAnsi="Times New Roman" w:cs="Times New Roman"/>
        </w:rPr>
        <w:t xml:space="preserve"> </w:t>
      </w:r>
      <w:r>
        <w:rPr>
          <w:rFonts w:ascii="Times New Roman" w:hAnsi="Times New Roman" w:cs="Times New Roman"/>
        </w:rPr>
        <w:tab/>
      </w:r>
      <w:r w:rsidR="00402B72" w:rsidRPr="0072671E">
        <w:rPr>
          <w:rFonts w:ascii="Times New Roman" w:hAnsi="Times New Roman" w:cs="Times New Roman"/>
        </w:rPr>
        <w:t>with the exercise of the holders right to control or use</w:t>
      </w:r>
      <w:r w:rsidR="001F1351" w:rsidRPr="0072671E">
        <w:rPr>
          <w:rFonts w:ascii="Times New Roman" w:hAnsi="Times New Roman" w:cs="Times New Roman"/>
        </w:rPr>
        <w:t xml:space="preserve"> (</w:t>
      </w:r>
      <w:r w:rsidR="004A1124" w:rsidRPr="0072671E">
        <w:rPr>
          <w:rFonts w:ascii="Times New Roman" w:hAnsi="Times New Roman" w:cs="Times New Roman"/>
        </w:rPr>
        <w:t xml:space="preserve">in so far as a person may have a real </w:t>
      </w:r>
      <w:r>
        <w:rPr>
          <w:rFonts w:ascii="Times New Roman" w:hAnsi="Times New Roman" w:cs="Times New Roman"/>
        </w:rPr>
        <w:tab/>
      </w:r>
      <w:r w:rsidR="004A1124" w:rsidRPr="0072671E">
        <w:rPr>
          <w:rFonts w:ascii="Times New Roman" w:hAnsi="Times New Roman" w:cs="Times New Roman"/>
        </w:rPr>
        <w:t xml:space="preserve">right in another </w:t>
      </w:r>
      <w:r w:rsidR="001F1351" w:rsidRPr="0072671E">
        <w:rPr>
          <w:rFonts w:ascii="Times New Roman" w:hAnsi="Times New Roman" w:cs="Times New Roman"/>
        </w:rPr>
        <w:t>person’s property</w:t>
      </w:r>
      <w:r w:rsidR="004A1124" w:rsidRPr="0072671E">
        <w:rPr>
          <w:rFonts w:ascii="Times New Roman" w:hAnsi="Times New Roman" w:cs="Times New Roman"/>
        </w:rPr>
        <w:t xml:space="preserve">, a real right is also enforceable against the owner of that </w:t>
      </w:r>
      <w:r>
        <w:rPr>
          <w:rFonts w:ascii="Times New Roman" w:hAnsi="Times New Roman" w:cs="Times New Roman"/>
        </w:rPr>
        <w:tab/>
      </w:r>
      <w:r w:rsidR="004A1124" w:rsidRPr="0072671E">
        <w:rPr>
          <w:rFonts w:ascii="Times New Roman" w:hAnsi="Times New Roman" w:cs="Times New Roman"/>
        </w:rPr>
        <w:t>property.</w:t>
      </w:r>
      <w:r w:rsidRPr="0072671E">
        <w:rPr>
          <w:rFonts w:ascii="Times New Roman" w:hAnsi="Times New Roman" w:cs="Times New Roman"/>
        </w:rPr>
        <w:t>”</w:t>
      </w:r>
    </w:p>
    <w:p w:rsidR="006B016C" w:rsidRPr="009C2F50" w:rsidRDefault="004A1124" w:rsidP="009C2F50">
      <w:pPr>
        <w:spacing w:line="360" w:lineRule="auto"/>
        <w:ind w:firstLine="720"/>
        <w:jc w:val="both"/>
        <w:rPr>
          <w:rFonts w:ascii="Times New Roman" w:hAnsi="Times New Roman" w:cs="Times New Roman"/>
          <w:sz w:val="24"/>
          <w:szCs w:val="24"/>
        </w:rPr>
      </w:pPr>
      <w:r w:rsidRPr="009C2F50">
        <w:rPr>
          <w:rFonts w:ascii="Times New Roman" w:hAnsi="Times New Roman" w:cs="Times New Roman"/>
          <w:sz w:val="24"/>
          <w:szCs w:val="24"/>
        </w:rPr>
        <w:t xml:space="preserve">In this case, it is evident that both parties have equal rights to the property as joint owners. </w:t>
      </w:r>
      <w:r w:rsidR="00134F15" w:rsidRPr="009C2F50">
        <w:rPr>
          <w:rFonts w:ascii="Times New Roman" w:hAnsi="Times New Roman" w:cs="Times New Roman"/>
          <w:sz w:val="24"/>
          <w:szCs w:val="24"/>
        </w:rPr>
        <w:t>C</w:t>
      </w:r>
      <w:r w:rsidRPr="009C2F50">
        <w:rPr>
          <w:rFonts w:ascii="Times New Roman" w:hAnsi="Times New Roman" w:cs="Times New Roman"/>
          <w:sz w:val="24"/>
          <w:szCs w:val="24"/>
        </w:rPr>
        <w:t>ommon logic</w:t>
      </w:r>
      <w:r w:rsidR="00134F15" w:rsidRPr="009C2F50">
        <w:rPr>
          <w:rFonts w:ascii="Times New Roman" w:hAnsi="Times New Roman" w:cs="Times New Roman"/>
          <w:sz w:val="24"/>
          <w:szCs w:val="24"/>
        </w:rPr>
        <w:t xml:space="preserve"> dictates that,</w:t>
      </w:r>
      <w:r w:rsidRPr="009C2F50">
        <w:rPr>
          <w:rFonts w:ascii="Times New Roman" w:hAnsi="Times New Roman" w:cs="Times New Roman"/>
          <w:sz w:val="24"/>
          <w:szCs w:val="24"/>
        </w:rPr>
        <w:t xml:space="preserve"> each one deserves a fifty percent share of the property. The defendant introduced facts extraneous from those agreed to by the parties claiming</w:t>
      </w:r>
      <w:r w:rsidR="006B016C" w:rsidRPr="009C2F50">
        <w:rPr>
          <w:rFonts w:ascii="Times New Roman" w:hAnsi="Times New Roman" w:cs="Times New Roman"/>
          <w:sz w:val="24"/>
          <w:szCs w:val="24"/>
        </w:rPr>
        <w:t>,</w:t>
      </w:r>
      <w:r w:rsidRPr="009C2F50">
        <w:rPr>
          <w:rFonts w:ascii="Times New Roman" w:hAnsi="Times New Roman" w:cs="Times New Roman"/>
          <w:sz w:val="24"/>
          <w:szCs w:val="24"/>
        </w:rPr>
        <w:t xml:space="preserve"> s</w:t>
      </w:r>
      <w:r w:rsidR="00A32AA1" w:rsidRPr="009C2F50">
        <w:rPr>
          <w:rFonts w:ascii="Times New Roman" w:hAnsi="Times New Roman" w:cs="Times New Roman"/>
          <w:sz w:val="24"/>
          <w:szCs w:val="24"/>
        </w:rPr>
        <w:t xml:space="preserve">he did not consent to the partitioning of the property and the subsequent application for a subdivision permit. By so doing she </w:t>
      </w:r>
      <w:r w:rsidR="006B016C" w:rsidRPr="009C2F50">
        <w:rPr>
          <w:rFonts w:ascii="Times New Roman" w:hAnsi="Times New Roman" w:cs="Times New Roman"/>
          <w:sz w:val="24"/>
          <w:szCs w:val="24"/>
        </w:rPr>
        <w:t>alleges</w:t>
      </w:r>
      <w:r w:rsidR="00A32AA1" w:rsidRPr="009C2F50">
        <w:rPr>
          <w:rFonts w:ascii="Times New Roman" w:hAnsi="Times New Roman" w:cs="Times New Roman"/>
          <w:sz w:val="24"/>
          <w:szCs w:val="24"/>
        </w:rPr>
        <w:t xml:space="preserve"> that the applicant acted </w:t>
      </w:r>
      <w:r w:rsidR="00DC65A4" w:rsidRPr="009C2F50">
        <w:rPr>
          <w:rFonts w:ascii="Times New Roman" w:hAnsi="Times New Roman" w:cs="Times New Roman"/>
          <w:i/>
          <w:sz w:val="24"/>
          <w:szCs w:val="24"/>
        </w:rPr>
        <w:t>ultra vire</w:t>
      </w:r>
      <w:r w:rsidR="00374A09" w:rsidRPr="009C2F50">
        <w:rPr>
          <w:rFonts w:ascii="Times New Roman" w:hAnsi="Times New Roman" w:cs="Times New Roman"/>
          <w:i/>
          <w:sz w:val="24"/>
          <w:szCs w:val="24"/>
        </w:rPr>
        <w:t>s</w:t>
      </w:r>
      <w:r w:rsidR="00DC65A4" w:rsidRPr="009C2F50">
        <w:rPr>
          <w:rFonts w:ascii="Times New Roman" w:hAnsi="Times New Roman" w:cs="Times New Roman"/>
          <w:sz w:val="24"/>
          <w:szCs w:val="24"/>
        </w:rPr>
        <w:t xml:space="preserve"> section 40 of the Regional</w:t>
      </w:r>
      <w:r w:rsidR="001F1351">
        <w:rPr>
          <w:rFonts w:ascii="Times New Roman" w:hAnsi="Times New Roman" w:cs="Times New Roman"/>
          <w:sz w:val="24"/>
          <w:szCs w:val="24"/>
        </w:rPr>
        <w:t xml:space="preserve"> Town and Country planning Act [</w:t>
      </w:r>
      <w:r w:rsidR="00DC65A4" w:rsidRPr="001F1351">
        <w:rPr>
          <w:rFonts w:ascii="Times New Roman" w:hAnsi="Times New Roman" w:cs="Times New Roman"/>
          <w:i/>
          <w:sz w:val="24"/>
          <w:szCs w:val="24"/>
        </w:rPr>
        <w:t>Chapter 29:12</w:t>
      </w:r>
      <w:r w:rsidR="001F1351" w:rsidRPr="001F1351">
        <w:rPr>
          <w:rFonts w:ascii="Times New Roman" w:hAnsi="Times New Roman" w:cs="Times New Roman"/>
          <w:sz w:val="24"/>
          <w:szCs w:val="24"/>
        </w:rPr>
        <w:t>]</w:t>
      </w:r>
      <w:r w:rsidR="00DC65A4" w:rsidRPr="001F1351">
        <w:rPr>
          <w:rFonts w:ascii="Times New Roman" w:hAnsi="Times New Roman" w:cs="Times New Roman"/>
          <w:sz w:val="24"/>
          <w:szCs w:val="24"/>
        </w:rPr>
        <w:t xml:space="preserve"> </w:t>
      </w:r>
      <w:r w:rsidR="00DC65A4" w:rsidRPr="009C2F50">
        <w:rPr>
          <w:rFonts w:ascii="Times New Roman" w:hAnsi="Times New Roman" w:cs="Times New Roman"/>
          <w:sz w:val="24"/>
          <w:szCs w:val="24"/>
        </w:rPr>
        <w:t xml:space="preserve">and s 29 of the </w:t>
      </w:r>
      <w:r w:rsidR="00374A09" w:rsidRPr="009C2F50">
        <w:rPr>
          <w:rFonts w:ascii="Times New Roman" w:hAnsi="Times New Roman" w:cs="Times New Roman"/>
          <w:sz w:val="24"/>
          <w:szCs w:val="24"/>
        </w:rPr>
        <w:t>D</w:t>
      </w:r>
      <w:r w:rsidR="00DC65A4" w:rsidRPr="009C2F50">
        <w:rPr>
          <w:rFonts w:ascii="Times New Roman" w:hAnsi="Times New Roman" w:cs="Times New Roman"/>
          <w:sz w:val="24"/>
          <w:szCs w:val="24"/>
        </w:rPr>
        <w:t>eed</w:t>
      </w:r>
      <w:r w:rsidR="001F1351">
        <w:rPr>
          <w:rFonts w:ascii="Times New Roman" w:hAnsi="Times New Roman" w:cs="Times New Roman"/>
          <w:sz w:val="24"/>
          <w:szCs w:val="24"/>
        </w:rPr>
        <w:t>s Registries act [</w:t>
      </w:r>
      <w:r w:rsidR="001F1351" w:rsidRPr="001F1351">
        <w:rPr>
          <w:rFonts w:ascii="Times New Roman" w:hAnsi="Times New Roman" w:cs="Times New Roman"/>
          <w:i/>
          <w:sz w:val="24"/>
          <w:szCs w:val="24"/>
        </w:rPr>
        <w:t>Chapter 20:05</w:t>
      </w:r>
      <w:r w:rsidR="001F1351">
        <w:rPr>
          <w:rFonts w:ascii="Times New Roman" w:hAnsi="Times New Roman" w:cs="Times New Roman"/>
          <w:sz w:val="24"/>
          <w:szCs w:val="24"/>
        </w:rPr>
        <w:t>]</w:t>
      </w:r>
      <w:r w:rsidR="00374A09" w:rsidRPr="009C2F50">
        <w:rPr>
          <w:rFonts w:ascii="Times New Roman" w:hAnsi="Times New Roman" w:cs="Times New Roman"/>
          <w:sz w:val="24"/>
          <w:szCs w:val="24"/>
        </w:rPr>
        <w:t>.</w:t>
      </w:r>
      <w:r w:rsidR="00134F15" w:rsidRPr="009C2F50">
        <w:rPr>
          <w:rFonts w:ascii="Times New Roman" w:hAnsi="Times New Roman" w:cs="Times New Roman"/>
          <w:sz w:val="24"/>
          <w:szCs w:val="24"/>
        </w:rPr>
        <w:t xml:space="preserve">  These facts or points of law are not part of the agreed facts. Therefore</w:t>
      </w:r>
      <w:r w:rsidR="006B016C" w:rsidRPr="009C2F50">
        <w:rPr>
          <w:rFonts w:ascii="Times New Roman" w:hAnsi="Times New Roman" w:cs="Times New Roman"/>
          <w:sz w:val="24"/>
          <w:szCs w:val="24"/>
        </w:rPr>
        <w:t>,</w:t>
      </w:r>
      <w:r w:rsidR="00134F15" w:rsidRPr="009C2F50">
        <w:rPr>
          <w:rFonts w:ascii="Times New Roman" w:hAnsi="Times New Roman" w:cs="Times New Roman"/>
          <w:sz w:val="24"/>
          <w:szCs w:val="24"/>
        </w:rPr>
        <w:t xml:space="preserve"> this </w:t>
      </w:r>
      <w:r w:rsidR="001F1351" w:rsidRPr="009C2F50">
        <w:rPr>
          <w:rFonts w:ascii="Times New Roman" w:hAnsi="Times New Roman" w:cs="Times New Roman"/>
          <w:sz w:val="24"/>
          <w:szCs w:val="24"/>
        </w:rPr>
        <w:t>is not the</w:t>
      </w:r>
      <w:r w:rsidR="00134F15" w:rsidRPr="009C2F50">
        <w:rPr>
          <w:rFonts w:ascii="Times New Roman" w:hAnsi="Times New Roman" w:cs="Times New Roman"/>
          <w:sz w:val="24"/>
          <w:szCs w:val="24"/>
        </w:rPr>
        <w:t xml:space="preserve"> plat</w:t>
      </w:r>
      <w:r w:rsidR="006B016C" w:rsidRPr="009C2F50">
        <w:rPr>
          <w:rFonts w:ascii="Times New Roman" w:hAnsi="Times New Roman" w:cs="Times New Roman"/>
          <w:sz w:val="24"/>
          <w:szCs w:val="24"/>
        </w:rPr>
        <w:t xml:space="preserve">form to address the same. The registration of the property in both names is sufficient proof at this juncture of equal rights in the property irrespective of who contributed less or more. </w:t>
      </w:r>
    </w:p>
    <w:p w:rsidR="00282631" w:rsidRPr="009C2F50" w:rsidRDefault="001F1351" w:rsidP="009C2F50">
      <w:pPr>
        <w:spacing w:line="360" w:lineRule="auto"/>
        <w:ind w:firstLine="720"/>
        <w:jc w:val="both"/>
        <w:rPr>
          <w:rFonts w:ascii="Times New Roman" w:hAnsi="Times New Roman" w:cs="Times New Roman"/>
          <w:sz w:val="24"/>
          <w:szCs w:val="24"/>
        </w:rPr>
      </w:pPr>
      <w:r w:rsidRPr="001F1351">
        <w:rPr>
          <w:rFonts w:ascii="Times New Roman" w:hAnsi="Times New Roman" w:cs="Times New Roman"/>
          <w:smallCaps/>
          <w:sz w:val="24"/>
          <w:szCs w:val="24"/>
        </w:rPr>
        <w:t>gwaunza</w:t>
      </w:r>
      <w:r w:rsidRPr="009C2F50">
        <w:rPr>
          <w:rFonts w:ascii="Times New Roman" w:hAnsi="Times New Roman" w:cs="Times New Roman"/>
          <w:sz w:val="24"/>
          <w:szCs w:val="24"/>
        </w:rPr>
        <w:t xml:space="preserve"> </w:t>
      </w:r>
      <w:r w:rsidR="006B016C" w:rsidRPr="009C2F50">
        <w:rPr>
          <w:rFonts w:ascii="Times New Roman" w:hAnsi="Times New Roman" w:cs="Times New Roman"/>
          <w:sz w:val="24"/>
          <w:szCs w:val="24"/>
        </w:rPr>
        <w:t xml:space="preserve">DCJ in </w:t>
      </w:r>
      <w:r w:rsidR="006B016C" w:rsidRPr="009C2F50">
        <w:rPr>
          <w:rFonts w:ascii="Times New Roman" w:hAnsi="Times New Roman" w:cs="Times New Roman"/>
          <w:i/>
          <w:sz w:val="24"/>
          <w:szCs w:val="24"/>
        </w:rPr>
        <w:t xml:space="preserve">Ishemunyoro </w:t>
      </w:r>
      <w:r w:rsidR="006B016C" w:rsidRPr="001F1351">
        <w:rPr>
          <w:rFonts w:ascii="Times New Roman" w:hAnsi="Times New Roman" w:cs="Times New Roman"/>
          <w:sz w:val="24"/>
          <w:szCs w:val="24"/>
        </w:rPr>
        <w:t>v</w:t>
      </w:r>
      <w:r w:rsidR="006B016C" w:rsidRPr="009C2F50">
        <w:rPr>
          <w:rFonts w:ascii="Times New Roman" w:hAnsi="Times New Roman" w:cs="Times New Roman"/>
          <w:i/>
          <w:sz w:val="24"/>
          <w:szCs w:val="24"/>
        </w:rPr>
        <w:t xml:space="preserve"> Ishemunyoro and Ors</w:t>
      </w:r>
      <w:r w:rsidR="0092741F" w:rsidRPr="009C2F50">
        <w:rPr>
          <w:rFonts w:ascii="Times New Roman" w:hAnsi="Times New Roman" w:cs="Times New Roman"/>
          <w:i/>
          <w:sz w:val="24"/>
          <w:szCs w:val="24"/>
        </w:rPr>
        <w:t>, SC14/19</w:t>
      </w:r>
      <w:r w:rsidR="006B016C" w:rsidRPr="009C2F50">
        <w:rPr>
          <w:rFonts w:ascii="Times New Roman" w:hAnsi="Times New Roman" w:cs="Times New Roman"/>
          <w:sz w:val="24"/>
          <w:szCs w:val="24"/>
        </w:rPr>
        <w:t>, prounounced that,</w:t>
      </w:r>
    </w:p>
    <w:p w:rsidR="00134F15" w:rsidRPr="001F1351" w:rsidRDefault="006B016C" w:rsidP="001F1351">
      <w:pPr>
        <w:spacing w:line="240" w:lineRule="auto"/>
        <w:ind w:firstLine="720"/>
        <w:jc w:val="both"/>
        <w:rPr>
          <w:rFonts w:ascii="Times New Roman" w:hAnsi="Times New Roman" w:cs="Times New Roman"/>
        </w:rPr>
      </w:pPr>
      <w:r w:rsidRPr="001F1351">
        <w:rPr>
          <w:rFonts w:ascii="Times New Roman" w:hAnsi="Times New Roman" w:cs="Times New Roman"/>
        </w:rPr>
        <w:t xml:space="preserve">“The contention by the appellant that she solely purchased the property does not alter the </w:t>
      </w:r>
      <w:r w:rsidR="001F1351" w:rsidRPr="001F1351">
        <w:rPr>
          <w:rFonts w:ascii="Times New Roman" w:hAnsi="Times New Roman" w:cs="Times New Roman"/>
        </w:rPr>
        <w:t>legal</w:t>
      </w:r>
      <w:r w:rsidRPr="001F1351">
        <w:rPr>
          <w:rFonts w:ascii="Times New Roman" w:hAnsi="Times New Roman" w:cs="Times New Roman"/>
        </w:rPr>
        <w:t xml:space="preserve"> </w:t>
      </w:r>
      <w:r w:rsidR="001F1351">
        <w:rPr>
          <w:rFonts w:ascii="Times New Roman" w:hAnsi="Times New Roman" w:cs="Times New Roman"/>
        </w:rPr>
        <w:tab/>
      </w:r>
      <w:r w:rsidRPr="001F1351">
        <w:rPr>
          <w:rFonts w:ascii="Times New Roman" w:hAnsi="Times New Roman" w:cs="Times New Roman"/>
        </w:rPr>
        <w:t xml:space="preserve">effect of its registration in the </w:t>
      </w:r>
      <w:r w:rsidR="001F1351" w:rsidRPr="001F1351">
        <w:rPr>
          <w:rFonts w:ascii="Times New Roman" w:hAnsi="Times New Roman" w:cs="Times New Roman"/>
        </w:rPr>
        <w:t>parties’</w:t>
      </w:r>
      <w:r w:rsidRPr="001F1351">
        <w:rPr>
          <w:rFonts w:ascii="Times New Roman" w:hAnsi="Times New Roman" w:cs="Times New Roman"/>
        </w:rPr>
        <w:t xml:space="preserve"> joint names. In other words, does not legally undermine </w:t>
      </w:r>
      <w:r w:rsidR="001F1351">
        <w:rPr>
          <w:rFonts w:ascii="Times New Roman" w:hAnsi="Times New Roman" w:cs="Times New Roman"/>
        </w:rPr>
        <w:tab/>
      </w:r>
      <w:r w:rsidRPr="001F1351">
        <w:rPr>
          <w:rFonts w:ascii="Times New Roman" w:hAnsi="Times New Roman" w:cs="Times New Roman"/>
        </w:rPr>
        <w:t>the second respondent’s ownership”</w:t>
      </w:r>
    </w:p>
    <w:p w:rsidR="00DC65A4" w:rsidRPr="009C2F50" w:rsidRDefault="004A1124" w:rsidP="009C2F50">
      <w:pPr>
        <w:spacing w:line="360" w:lineRule="auto"/>
        <w:ind w:firstLine="720"/>
        <w:jc w:val="both"/>
        <w:rPr>
          <w:rFonts w:ascii="Times New Roman" w:hAnsi="Times New Roman" w:cs="Times New Roman"/>
          <w:sz w:val="24"/>
          <w:szCs w:val="24"/>
        </w:rPr>
      </w:pPr>
      <w:r w:rsidRPr="009C2F50">
        <w:rPr>
          <w:rFonts w:ascii="Times New Roman" w:hAnsi="Times New Roman" w:cs="Times New Roman"/>
          <w:sz w:val="24"/>
          <w:szCs w:val="24"/>
        </w:rPr>
        <w:t xml:space="preserve">In the </w:t>
      </w:r>
      <w:r w:rsidRPr="009C2F50">
        <w:rPr>
          <w:rFonts w:ascii="Times New Roman" w:hAnsi="Times New Roman" w:cs="Times New Roman"/>
          <w:i/>
          <w:sz w:val="24"/>
          <w:szCs w:val="24"/>
        </w:rPr>
        <w:t xml:space="preserve">Leathout </w:t>
      </w:r>
      <w:r w:rsidRPr="009C2F50">
        <w:rPr>
          <w:rFonts w:ascii="Times New Roman" w:hAnsi="Times New Roman" w:cs="Times New Roman"/>
          <w:sz w:val="24"/>
          <w:szCs w:val="24"/>
        </w:rPr>
        <w:t>case above, it was enunciated that,</w:t>
      </w:r>
    </w:p>
    <w:p w:rsidR="00A32AA1" w:rsidRPr="001F1351" w:rsidRDefault="00DC65A4" w:rsidP="001F1351">
      <w:pPr>
        <w:spacing w:line="240" w:lineRule="auto"/>
        <w:ind w:firstLine="720"/>
        <w:jc w:val="both"/>
        <w:rPr>
          <w:rFonts w:ascii="Times New Roman" w:hAnsi="Times New Roman" w:cs="Times New Roman"/>
        </w:rPr>
      </w:pPr>
      <w:r w:rsidRPr="001F1351">
        <w:rPr>
          <w:rFonts w:ascii="Times New Roman" w:hAnsi="Times New Roman" w:cs="Times New Roman"/>
        </w:rPr>
        <w:t>“</w:t>
      </w:r>
      <w:r w:rsidR="00A32AA1" w:rsidRPr="001F1351">
        <w:rPr>
          <w:rFonts w:ascii="Times New Roman" w:hAnsi="Times New Roman" w:cs="Times New Roman"/>
        </w:rPr>
        <w:t>Once the facts</w:t>
      </w:r>
      <w:r w:rsidRPr="001F1351">
        <w:rPr>
          <w:rFonts w:ascii="Times New Roman" w:hAnsi="Times New Roman" w:cs="Times New Roman"/>
        </w:rPr>
        <w:t xml:space="preserve"> are</w:t>
      </w:r>
      <w:r w:rsidR="00A32AA1" w:rsidRPr="001F1351">
        <w:rPr>
          <w:rFonts w:ascii="Times New Roman" w:hAnsi="Times New Roman" w:cs="Times New Roman"/>
        </w:rPr>
        <w:t xml:space="preserve"> agreed, the court should proceed to determine the particular question of law </w:t>
      </w:r>
      <w:r w:rsidR="001F1351">
        <w:rPr>
          <w:rFonts w:ascii="Times New Roman" w:hAnsi="Times New Roman" w:cs="Times New Roman"/>
        </w:rPr>
        <w:tab/>
      </w:r>
      <w:r w:rsidR="00A32AA1" w:rsidRPr="001F1351">
        <w:rPr>
          <w:rFonts w:ascii="Times New Roman" w:hAnsi="Times New Roman" w:cs="Times New Roman"/>
        </w:rPr>
        <w:t xml:space="preserve">that arises and not delve into the correctness or otherwise of the facts. It is bound to take those </w:t>
      </w:r>
      <w:r w:rsidR="001F1351">
        <w:rPr>
          <w:rFonts w:ascii="Times New Roman" w:hAnsi="Times New Roman" w:cs="Times New Roman"/>
        </w:rPr>
        <w:tab/>
      </w:r>
      <w:r w:rsidR="00A32AA1" w:rsidRPr="001F1351">
        <w:rPr>
          <w:rFonts w:ascii="Times New Roman" w:hAnsi="Times New Roman" w:cs="Times New Roman"/>
        </w:rPr>
        <w:t xml:space="preserve">facts as correctly representing the agreed position and to thereafter determine any issues of law </w:t>
      </w:r>
      <w:r w:rsidR="001F1351">
        <w:rPr>
          <w:rFonts w:ascii="Times New Roman" w:hAnsi="Times New Roman" w:cs="Times New Roman"/>
        </w:rPr>
        <w:tab/>
      </w:r>
      <w:r w:rsidR="00A32AA1" w:rsidRPr="001F1351">
        <w:rPr>
          <w:rFonts w:ascii="Times New Roman" w:hAnsi="Times New Roman" w:cs="Times New Roman"/>
        </w:rPr>
        <w:t xml:space="preserve">that may arise therefrom. It is not open to the parties to the stated case to seek to re-open the </w:t>
      </w:r>
      <w:r w:rsidR="001F1351">
        <w:rPr>
          <w:rFonts w:ascii="Times New Roman" w:hAnsi="Times New Roman" w:cs="Times New Roman"/>
        </w:rPr>
        <w:tab/>
      </w:r>
      <w:r w:rsidR="00A32AA1" w:rsidRPr="001F1351">
        <w:rPr>
          <w:rFonts w:ascii="Times New Roman" w:hAnsi="Times New Roman" w:cs="Times New Roman"/>
        </w:rPr>
        <w:t xml:space="preserve">agreed factual position or to contradict such position. Nor can either party seek to ignore </w:t>
      </w:r>
      <w:r w:rsidR="001F1351">
        <w:rPr>
          <w:rFonts w:ascii="Times New Roman" w:hAnsi="Times New Roman" w:cs="Times New Roman"/>
        </w:rPr>
        <w:tab/>
      </w:r>
      <w:r w:rsidR="00A32AA1" w:rsidRPr="001F1351">
        <w:rPr>
          <w:rFonts w:ascii="Times New Roman" w:hAnsi="Times New Roman" w:cs="Times New Roman"/>
        </w:rPr>
        <w:t xml:space="preserve">existing legal principle or findings of fact made in connection with the same matter by another </w:t>
      </w:r>
      <w:r w:rsidR="001F1351">
        <w:rPr>
          <w:rFonts w:ascii="Times New Roman" w:hAnsi="Times New Roman" w:cs="Times New Roman"/>
        </w:rPr>
        <w:tab/>
      </w:r>
      <w:r w:rsidR="00A32AA1" w:rsidRPr="001F1351">
        <w:rPr>
          <w:rFonts w:ascii="Times New Roman" w:hAnsi="Times New Roman" w:cs="Times New Roman"/>
        </w:rPr>
        <w:t>court.</w:t>
      </w:r>
      <w:r w:rsidRPr="001F1351">
        <w:rPr>
          <w:rFonts w:ascii="Times New Roman" w:hAnsi="Times New Roman" w:cs="Times New Roman"/>
        </w:rPr>
        <w:t>”</w:t>
      </w:r>
    </w:p>
    <w:p w:rsidR="006B016C" w:rsidRPr="009C2F50" w:rsidRDefault="006B016C" w:rsidP="009C2F50">
      <w:pPr>
        <w:spacing w:line="360" w:lineRule="auto"/>
        <w:ind w:firstLine="720"/>
        <w:jc w:val="both"/>
        <w:rPr>
          <w:rFonts w:ascii="Times New Roman" w:hAnsi="Times New Roman" w:cs="Times New Roman"/>
          <w:sz w:val="24"/>
          <w:szCs w:val="24"/>
        </w:rPr>
      </w:pPr>
      <w:r w:rsidRPr="009C2F50">
        <w:rPr>
          <w:rFonts w:ascii="Times New Roman" w:hAnsi="Times New Roman" w:cs="Times New Roman"/>
          <w:sz w:val="24"/>
          <w:szCs w:val="24"/>
        </w:rPr>
        <w:t xml:space="preserve">Guided by </w:t>
      </w:r>
      <w:r w:rsidR="001F1351" w:rsidRPr="009C2F50">
        <w:rPr>
          <w:rFonts w:ascii="Times New Roman" w:hAnsi="Times New Roman" w:cs="Times New Roman"/>
          <w:i/>
          <w:sz w:val="24"/>
          <w:szCs w:val="24"/>
        </w:rPr>
        <w:t>Leathout investments</w:t>
      </w:r>
      <w:r w:rsidR="00F830BF" w:rsidRPr="009C2F50">
        <w:rPr>
          <w:rFonts w:ascii="Times New Roman" w:hAnsi="Times New Roman" w:cs="Times New Roman"/>
          <w:i/>
          <w:sz w:val="24"/>
          <w:szCs w:val="24"/>
        </w:rPr>
        <w:t xml:space="preserve"> (Pty</w:t>
      </w:r>
      <w:r w:rsidR="001F1351" w:rsidRPr="009C2F50">
        <w:rPr>
          <w:rFonts w:ascii="Times New Roman" w:hAnsi="Times New Roman" w:cs="Times New Roman"/>
          <w:i/>
          <w:sz w:val="24"/>
          <w:szCs w:val="24"/>
        </w:rPr>
        <w:t>) Ltd</w:t>
      </w:r>
      <w:r w:rsidR="001F1351" w:rsidRPr="009C2F50">
        <w:rPr>
          <w:rFonts w:ascii="Times New Roman" w:hAnsi="Times New Roman" w:cs="Times New Roman"/>
          <w:sz w:val="24"/>
          <w:szCs w:val="24"/>
        </w:rPr>
        <w:t>, dictum, above</w:t>
      </w:r>
      <w:r w:rsidR="00F830BF" w:rsidRPr="009C2F50">
        <w:rPr>
          <w:rFonts w:ascii="Times New Roman" w:hAnsi="Times New Roman" w:cs="Times New Roman"/>
          <w:sz w:val="24"/>
          <w:szCs w:val="24"/>
        </w:rPr>
        <w:t>,</w:t>
      </w:r>
      <w:r w:rsidRPr="009C2F50">
        <w:rPr>
          <w:rFonts w:ascii="Times New Roman" w:hAnsi="Times New Roman" w:cs="Times New Roman"/>
          <w:sz w:val="24"/>
          <w:szCs w:val="24"/>
        </w:rPr>
        <w:t xml:space="preserve"> I am not swayed to take in the submissi</w:t>
      </w:r>
      <w:r w:rsidR="005763AA" w:rsidRPr="009C2F50">
        <w:rPr>
          <w:rFonts w:ascii="Times New Roman" w:hAnsi="Times New Roman" w:cs="Times New Roman"/>
          <w:sz w:val="24"/>
          <w:szCs w:val="24"/>
        </w:rPr>
        <w:t xml:space="preserve">ons outside the agreed facts. </w:t>
      </w:r>
      <w:r w:rsidR="001F1351">
        <w:rPr>
          <w:rFonts w:ascii="Times New Roman" w:hAnsi="Times New Roman" w:cs="Times New Roman"/>
          <w:sz w:val="24"/>
          <w:szCs w:val="24"/>
        </w:rPr>
        <w:t xml:space="preserve"> </w:t>
      </w:r>
      <w:r w:rsidR="005763AA" w:rsidRPr="009C2F50">
        <w:rPr>
          <w:rFonts w:ascii="Times New Roman" w:hAnsi="Times New Roman" w:cs="Times New Roman"/>
          <w:sz w:val="24"/>
          <w:szCs w:val="24"/>
        </w:rPr>
        <w:t xml:space="preserve">A reasonable inference that can be drawn from the totality of facts is that the applicant has demonstrated that he is entitled to the relief sought. </w:t>
      </w:r>
      <w:r w:rsidR="001F1351">
        <w:rPr>
          <w:rFonts w:ascii="Times New Roman" w:hAnsi="Times New Roman" w:cs="Times New Roman"/>
          <w:sz w:val="24"/>
          <w:szCs w:val="24"/>
        </w:rPr>
        <w:t xml:space="preserve"> </w:t>
      </w:r>
      <w:r w:rsidR="005763AA" w:rsidRPr="009C2F50">
        <w:rPr>
          <w:rFonts w:ascii="Times New Roman" w:hAnsi="Times New Roman" w:cs="Times New Roman"/>
          <w:sz w:val="24"/>
          <w:szCs w:val="24"/>
        </w:rPr>
        <w:t>His explanation is more probable. It has been confirmed that of the two properties purchased by the parties,</w:t>
      </w:r>
      <w:r w:rsidR="0072671E">
        <w:rPr>
          <w:rFonts w:ascii="Times New Roman" w:hAnsi="Times New Roman" w:cs="Times New Roman"/>
          <w:sz w:val="24"/>
          <w:szCs w:val="24"/>
        </w:rPr>
        <w:t xml:space="preserve"> all registered in their names t</w:t>
      </w:r>
      <w:r w:rsidR="005763AA" w:rsidRPr="009C2F50">
        <w:rPr>
          <w:rFonts w:ascii="Times New Roman" w:hAnsi="Times New Roman" w:cs="Times New Roman"/>
          <w:sz w:val="24"/>
          <w:szCs w:val="24"/>
        </w:rPr>
        <w:t xml:space="preserve">he applicant willingly let go of his title and interests in the other. For him to cling on to this one is clear evidence that he did contribute considerably </w:t>
      </w:r>
      <w:r w:rsidR="005763AA" w:rsidRPr="009C2F50">
        <w:rPr>
          <w:rFonts w:ascii="Times New Roman" w:hAnsi="Times New Roman" w:cs="Times New Roman"/>
          <w:sz w:val="24"/>
          <w:szCs w:val="24"/>
        </w:rPr>
        <w:lastRenderedPageBreak/>
        <w:t>towards the same.</w:t>
      </w:r>
      <w:r w:rsidR="00F830BF" w:rsidRPr="009C2F50">
        <w:rPr>
          <w:rFonts w:ascii="Times New Roman" w:hAnsi="Times New Roman" w:cs="Times New Roman"/>
          <w:sz w:val="24"/>
          <w:szCs w:val="24"/>
        </w:rPr>
        <w:t xml:space="preserve"> </w:t>
      </w:r>
      <w:r w:rsidR="001F1351">
        <w:rPr>
          <w:rFonts w:ascii="Times New Roman" w:hAnsi="Times New Roman" w:cs="Times New Roman"/>
          <w:sz w:val="24"/>
          <w:szCs w:val="24"/>
        </w:rPr>
        <w:t xml:space="preserve"> </w:t>
      </w:r>
      <w:r w:rsidR="00F830BF" w:rsidRPr="009C2F50">
        <w:rPr>
          <w:rFonts w:ascii="Times New Roman" w:hAnsi="Times New Roman" w:cs="Times New Roman"/>
          <w:sz w:val="24"/>
          <w:szCs w:val="24"/>
        </w:rPr>
        <w:t>It is my finding that each part is entitled to his or her own half of the property in question in tandem with their vested registered rights.</w:t>
      </w:r>
    </w:p>
    <w:p w:rsidR="005763AA" w:rsidRPr="009C2F50" w:rsidRDefault="001F1351" w:rsidP="009C2F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741F" w:rsidRPr="009C2F50">
        <w:rPr>
          <w:rFonts w:ascii="Times New Roman" w:hAnsi="Times New Roman" w:cs="Times New Roman"/>
          <w:sz w:val="24"/>
          <w:szCs w:val="24"/>
        </w:rPr>
        <w:t>I find no justification warranting the defendant to pay costs at a higher scale.</w:t>
      </w:r>
    </w:p>
    <w:p w:rsidR="005763AA" w:rsidRPr="009C2F50" w:rsidRDefault="005763AA" w:rsidP="009C2F50">
      <w:p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In the result the applicant’s claim succ</w:t>
      </w:r>
      <w:r w:rsidR="0092741F" w:rsidRPr="009C2F50">
        <w:rPr>
          <w:rFonts w:ascii="Times New Roman" w:hAnsi="Times New Roman" w:cs="Times New Roman"/>
          <w:sz w:val="24"/>
          <w:szCs w:val="24"/>
        </w:rPr>
        <w:t>e</w:t>
      </w:r>
      <w:r w:rsidRPr="009C2F50">
        <w:rPr>
          <w:rFonts w:ascii="Times New Roman" w:hAnsi="Times New Roman" w:cs="Times New Roman"/>
          <w:sz w:val="24"/>
          <w:szCs w:val="24"/>
        </w:rPr>
        <w:t>eds.</w:t>
      </w:r>
    </w:p>
    <w:p w:rsidR="008773BA" w:rsidRPr="009C2F50" w:rsidRDefault="005763AA" w:rsidP="009C2F50">
      <w:pPr>
        <w:spacing w:line="360" w:lineRule="auto"/>
        <w:ind w:firstLine="720"/>
        <w:jc w:val="both"/>
        <w:rPr>
          <w:rFonts w:ascii="Times New Roman" w:hAnsi="Times New Roman" w:cs="Times New Roman"/>
          <w:sz w:val="24"/>
          <w:szCs w:val="24"/>
        </w:rPr>
      </w:pPr>
      <w:r w:rsidRPr="009C2F50">
        <w:rPr>
          <w:rFonts w:ascii="Times New Roman" w:hAnsi="Times New Roman" w:cs="Times New Roman"/>
          <w:sz w:val="24"/>
          <w:szCs w:val="24"/>
        </w:rPr>
        <w:t>Accordingly</w:t>
      </w:r>
      <w:r w:rsidR="008773BA" w:rsidRPr="009C2F50">
        <w:rPr>
          <w:rFonts w:ascii="Times New Roman" w:hAnsi="Times New Roman" w:cs="Times New Roman"/>
          <w:sz w:val="24"/>
          <w:szCs w:val="24"/>
        </w:rPr>
        <w:t xml:space="preserve">, </w:t>
      </w:r>
    </w:p>
    <w:p w:rsidR="005763AA" w:rsidRPr="009C2F50" w:rsidRDefault="001F1351" w:rsidP="009C2F50">
      <w:pPr>
        <w:spacing w:line="360" w:lineRule="auto"/>
        <w:ind w:firstLine="720"/>
        <w:jc w:val="both"/>
        <w:rPr>
          <w:rFonts w:ascii="Times New Roman" w:hAnsi="Times New Roman" w:cs="Times New Roman"/>
          <w:sz w:val="24"/>
          <w:szCs w:val="24"/>
        </w:rPr>
      </w:pPr>
      <w:r w:rsidRPr="002078D4">
        <w:rPr>
          <w:rFonts w:ascii="Times New Roman" w:hAnsi="Times New Roman" w:cs="Times New Roman"/>
          <w:b/>
          <w:sz w:val="24"/>
          <w:szCs w:val="24"/>
        </w:rPr>
        <w:t xml:space="preserve"> IT IS ORDERED THAT</w:t>
      </w:r>
      <w:r w:rsidR="005763AA" w:rsidRPr="009C2F50">
        <w:rPr>
          <w:rFonts w:ascii="Times New Roman" w:hAnsi="Times New Roman" w:cs="Times New Roman"/>
          <w:sz w:val="24"/>
          <w:szCs w:val="24"/>
        </w:rPr>
        <w:t>:</w:t>
      </w:r>
    </w:p>
    <w:p w:rsidR="005763AA" w:rsidRPr="009C2F50" w:rsidRDefault="005763AA" w:rsidP="009C2F50">
      <w:pPr>
        <w:pStyle w:val="ListParagraph"/>
        <w:numPr>
          <w:ilvl w:val="0"/>
          <w:numId w:val="4"/>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 xml:space="preserve">The defendant is ordered to sign all relevant papers necessary for the registration of the subdivision of Stand 734, </w:t>
      </w:r>
      <w:r w:rsidR="0092741F" w:rsidRPr="009C2F50">
        <w:rPr>
          <w:rFonts w:ascii="Times New Roman" w:hAnsi="Times New Roman" w:cs="Times New Roman"/>
          <w:sz w:val="24"/>
          <w:szCs w:val="24"/>
        </w:rPr>
        <w:t>H</w:t>
      </w:r>
      <w:r w:rsidRPr="009C2F50">
        <w:rPr>
          <w:rFonts w:ascii="Times New Roman" w:hAnsi="Times New Roman" w:cs="Times New Roman"/>
          <w:sz w:val="24"/>
          <w:szCs w:val="24"/>
        </w:rPr>
        <w:t>atfield</w:t>
      </w:r>
      <w:r w:rsidR="0092741F" w:rsidRPr="009C2F50">
        <w:rPr>
          <w:rFonts w:ascii="Times New Roman" w:hAnsi="Times New Roman" w:cs="Times New Roman"/>
          <w:sz w:val="24"/>
          <w:szCs w:val="24"/>
        </w:rPr>
        <w:t xml:space="preserve"> </w:t>
      </w:r>
      <w:r w:rsidRPr="009C2F50">
        <w:rPr>
          <w:rFonts w:ascii="Times New Roman" w:hAnsi="Times New Roman" w:cs="Times New Roman"/>
          <w:sz w:val="24"/>
          <w:szCs w:val="24"/>
        </w:rPr>
        <w:t>Township</w:t>
      </w:r>
      <w:r w:rsidR="0092741F" w:rsidRPr="009C2F50">
        <w:rPr>
          <w:rFonts w:ascii="Times New Roman" w:hAnsi="Times New Roman" w:cs="Times New Roman"/>
          <w:sz w:val="24"/>
          <w:szCs w:val="24"/>
        </w:rPr>
        <w:t xml:space="preserve"> </w:t>
      </w:r>
      <w:r w:rsidRPr="009C2F50">
        <w:rPr>
          <w:rFonts w:ascii="Times New Roman" w:hAnsi="Times New Roman" w:cs="Times New Roman"/>
          <w:sz w:val="24"/>
          <w:szCs w:val="24"/>
        </w:rPr>
        <w:t xml:space="preserve">of Lot 74 A of </w:t>
      </w:r>
      <w:r w:rsidR="0092741F" w:rsidRPr="009C2F50">
        <w:rPr>
          <w:rFonts w:ascii="Times New Roman" w:hAnsi="Times New Roman" w:cs="Times New Roman"/>
          <w:sz w:val="24"/>
          <w:szCs w:val="24"/>
        </w:rPr>
        <w:t>B</w:t>
      </w:r>
      <w:r w:rsidRPr="009C2F50">
        <w:rPr>
          <w:rFonts w:ascii="Times New Roman" w:hAnsi="Times New Roman" w:cs="Times New Roman"/>
          <w:sz w:val="24"/>
          <w:szCs w:val="24"/>
        </w:rPr>
        <w:t>lock C</w:t>
      </w:r>
      <w:r w:rsidR="0092741F" w:rsidRPr="009C2F50">
        <w:rPr>
          <w:rFonts w:ascii="Times New Roman" w:hAnsi="Times New Roman" w:cs="Times New Roman"/>
          <w:sz w:val="24"/>
          <w:szCs w:val="24"/>
        </w:rPr>
        <w:t>, o</w:t>
      </w:r>
      <w:r w:rsidRPr="009C2F50">
        <w:rPr>
          <w:rFonts w:ascii="Times New Roman" w:hAnsi="Times New Roman" w:cs="Times New Roman"/>
          <w:sz w:val="24"/>
          <w:szCs w:val="24"/>
        </w:rPr>
        <w:t>f Hatfield Estate with the Registrar of Deeds, failing which the Sheriff of the High Court of Zimbabwe be and is hereby directed to sign all relevant papers on her behalf.</w:t>
      </w:r>
    </w:p>
    <w:p w:rsidR="005763AA" w:rsidRPr="009C2F50" w:rsidRDefault="006C6C9A" w:rsidP="009C2F50">
      <w:pPr>
        <w:pStyle w:val="ListParagraph"/>
        <w:numPr>
          <w:ilvl w:val="0"/>
          <w:numId w:val="4"/>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That defendant pays her half share</w:t>
      </w:r>
      <w:r w:rsidR="005763AA" w:rsidRPr="009C2F50">
        <w:rPr>
          <w:rFonts w:ascii="Times New Roman" w:hAnsi="Times New Roman" w:cs="Times New Roman"/>
          <w:sz w:val="24"/>
          <w:szCs w:val="24"/>
        </w:rPr>
        <w:t xml:space="preserve"> in the sum of US715,00 being 50/% of the valuation costs </w:t>
      </w:r>
    </w:p>
    <w:p w:rsidR="0092741F" w:rsidRPr="009C2F50" w:rsidRDefault="006C6C9A" w:rsidP="009C2F50">
      <w:pPr>
        <w:pStyle w:val="ListParagraph"/>
        <w:numPr>
          <w:ilvl w:val="0"/>
          <w:numId w:val="4"/>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That defendant contributes towards the payment</w:t>
      </w:r>
      <w:r w:rsidR="005763AA" w:rsidRPr="009C2F50">
        <w:rPr>
          <w:rFonts w:ascii="Times New Roman" w:hAnsi="Times New Roman" w:cs="Times New Roman"/>
          <w:sz w:val="24"/>
          <w:szCs w:val="24"/>
        </w:rPr>
        <w:t xml:space="preserve"> of 50/%of all cost related to the subdivision</w:t>
      </w:r>
      <w:r w:rsidR="0092741F" w:rsidRPr="009C2F50">
        <w:rPr>
          <w:rFonts w:ascii="Times New Roman" w:hAnsi="Times New Roman" w:cs="Times New Roman"/>
          <w:sz w:val="24"/>
          <w:szCs w:val="24"/>
        </w:rPr>
        <w:t xml:space="preserve"> of Stand 734, </w:t>
      </w:r>
      <w:r w:rsidRPr="009C2F50">
        <w:rPr>
          <w:rFonts w:ascii="Times New Roman" w:hAnsi="Times New Roman" w:cs="Times New Roman"/>
          <w:sz w:val="24"/>
          <w:szCs w:val="24"/>
        </w:rPr>
        <w:t>H</w:t>
      </w:r>
      <w:r w:rsidR="0092741F" w:rsidRPr="009C2F50">
        <w:rPr>
          <w:rFonts w:ascii="Times New Roman" w:hAnsi="Times New Roman" w:cs="Times New Roman"/>
          <w:sz w:val="24"/>
          <w:szCs w:val="24"/>
        </w:rPr>
        <w:t>atfield</w:t>
      </w:r>
      <w:r w:rsidRPr="009C2F50">
        <w:rPr>
          <w:rFonts w:ascii="Times New Roman" w:hAnsi="Times New Roman" w:cs="Times New Roman"/>
          <w:sz w:val="24"/>
          <w:szCs w:val="24"/>
        </w:rPr>
        <w:t xml:space="preserve"> </w:t>
      </w:r>
      <w:r w:rsidR="0092741F" w:rsidRPr="009C2F50">
        <w:rPr>
          <w:rFonts w:ascii="Times New Roman" w:hAnsi="Times New Roman" w:cs="Times New Roman"/>
          <w:sz w:val="24"/>
          <w:szCs w:val="24"/>
        </w:rPr>
        <w:t>Township</w:t>
      </w:r>
      <w:r w:rsidR="008773BA" w:rsidRPr="009C2F50">
        <w:rPr>
          <w:rFonts w:ascii="Times New Roman" w:hAnsi="Times New Roman" w:cs="Times New Roman"/>
          <w:sz w:val="24"/>
          <w:szCs w:val="24"/>
        </w:rPr>
        <w:t xml:space="preserve"> </w:t>
      </w:r>
      <w:r w:rsidR="0092741F" w:rsidRPr="009C2F50">
        <w:rPr>
          <w:rFonts w:ascii="Times New Roman" w:hAnsi="Times New Roman" w:cs="Times New Roman"/>
          <w:sz w:val="24"/>
          <w:szCs w:val="24"/>
        </w:rPr>
        <w:t xml:space="preserve">of Lot 74 A of </w:t>
      </w:r>
      <w:r w:rsidRPr="009C2F50">
        <w:rPr>
          <w:rFonts w:ascii="Times New Roman" w:hAnsi="Times New Roman" w:cs="Times New Roman"/>
          <w:sz w:val="24"/>
          <w:szCs w:val="24"/>
        </w:rPr>
        <w:t>B</w:t>
      </w:r>
      <w:r w:rsidR="0092741F" w:rsidRPr="009C2F50">
        <w:rPr>
          <w:rFonts w:ascii="Times New Roman" w:hAnsi="Times New Roman" w:cs="Times New Roman"/>
          <w:sz w:val="24"/>
          <w:szCs w:val="24"/>
        </w:rPr>
        <w:t>lock C</w:t>
      </w:r>
      <w:r w:rsidRPr="009C2F50">
        <w:rPr>
          <w:rFonts w:ascii="Times New Roman" w:hAnsi="Times New Roman" w:cs="Times New Roman"/>
          <w:sz w:val="24"/>
          <w:szCs w:val="24"/>
        </w:rPr>
        <w:t xml:space="preserve"> o</w:t>
      </w:r>
      <w:r w:rsidR="0092741F" w:rsidRPr="009C2F50">
        <w:rPr>
          <w:rFonts w:ascii="Times New Roman" w:hAnsi="Times New Roman" w:cs="Times New Roman"/>
          <w:sz w:val="24"/>
          <w:szCs w:val="24"/>
        </w:rPr>
        <w:t xml:space="preserve">f Hatfield Estate </w:t>
      </w:r>
    </w:p>
    <w:p w:rsidR="005763AA" w:rsidRPr="009C2F50" w:rsidRDefault="0092741F" w:rsidP="009C2F50">
      <w:pPr>
        <w:pStyle w:val="ListParagraph"/>
        <w:numPr>
          <w:ilvl w:val="0"/>
          <w:numId w:val="4"/>
        </w:numPr>
        <w:spacing w:line="360" w:lineRule="auto"/>
        <w:jc w:val="both"/>
        <w:rPr>
          <w:rFonts w:ascii="Times New Roman" w:hAnsi="Times New Roman" w:cs="Times New Roman"/>
          <w:sz w:val="24"/>
          <w:szCs w:val="24"/>
        </w:rPr>
      </w:pPr>
      <w:r w:rsidRPr="009C2F50">
        <w:rPr>
          <w:rFonts w:ascii="Times New Roman" w:hAnsi="Times New Roman" w:cs="Times New Roman"/>
          <w:sz w:val="24"/>
          <w:szCs w:val="24"/>
        </w:rPr>
        <w:t xml:space="preserve"> </w:t>
      </w:r>
      <w:r w:rsidR="006C6C9A" w:rsidRPr="009C2F50">
        <w:rPr>
          <w:rFonts w:ascii="Times New Roman" w:hAnsi="Times New Roman" w:cs="Times New Roman"/>
          <w:sz w:val="24"/>
          <w:szCs w:val="24"/>
        </w:rPr>
        <w:t>Each party to pay its own costs.</w:t>
      </w:r>
    </w:p>
    <w:p w:rsidR="008773BA" w:rsidRPr="009C2F50" w:rsidRDefault="008773BA" w:rsidP="009C2F50">
      <w:pPr>
        <w:pStyle w:val="ListParagraph"/>
        <w:spacing w:line="360" w:lineRule="auto"/>
        <w:ind w:left="1080"/>
        <w:jc w:val="both"/>
        <w:rPr>
          <w:rFonts w:ascii="Times New Roman" w:hAnsi="Times New Roman" w:cs="Times New Roman"/>
          <w:sz w:val="24"/>
          <w:szCs w:val="24"/>
        </w:rPr>
      </w:pPr>
    </w:p>
    <w:p w:rsidR="008773BA" w:rsidRDefault="008773BA" w:rsidP="009C2F50">
      <w:pPr>
        <w:pStyle w:val="ListParagraph"/>
        <w:spacing w:line="360" w:lineRule="auto"/>
        <w:ind w:left="1080"/>
        <w:jc w:val="both"/>
        <w:rPr>
          <w:rFonts w:ascii="Times New Roman" w:hAnsi="Times New Roman" w:cs="Times New Roman"/>
          <w:sz w:val="24"/>
          <w:szCs w:val="24"/>
        </w:rPr>
      </w:pPr>
    </w:p>
    <w:p w:rsidR="001F1351" w:rsidRDefault="001F1351" w:rsidP="009C2F50">
      <w:pPr>
        <w:pStyle w:val="ListParagraph"/>
        <w:spacing w:line="360" w:lineRule="auto"/>
        <w:ind w:left="1080"/>
        <w:jc w:val="both"/>
        <w:rPr>
          <w:rFonts w:ascii="Times New Roman" w:hAnsi="Times New Roman" w:cs="Times New Roman"/>
          <w:sz w:val="24"/>
          <w:szCs w:val="24"/>
        </w:rPr>
      </w:pPr>
    </w:p>
    <w:p w:rsidR="002078D4" w:rsidRDefault="002078D4" w:rsidP="002078D4">
      <w:pPr>
        <w:pStyle w:val="ListParagraph"/>
        <w:spacing w:line="240" w:lineRule="auto"/>
        <w:ind w:left="1080" w:hanging="1080"/>
        <w:jc w:val="both"/>
        <w:rPr>
          <w:rFonts w:ascii="Times New Roman" w:hAnsi="Times New Roman" w:cs="Times New Roman"/>
          <w:sz w:val="24"/>
          <w:szCs w:val="24"/>
        </w:rPr>
      </w:pPr>
    </w:p>
    <w:p w:rsidR="008773BA" w:rsidRDefault="001F1351" w:rsidP="002078D4">
      <w:pPr>
        <w:pStyle w:val="ListParagraph"/>
        <w:spacing w:line="240" w:lineRule="auto"/>
        <w:ind w:left="1080" w:hanging="1080"/>
        <w:jc w:val="both"/>
        <w:rPr>
          <w:rFonts w:ascii="Times New Roman" w:hAnsi="Times New Roman" w:cs="Times New Roman"/>
          <w:sz w:val="24"/>
          <w:szCs w:val="24"/>
        </w:rPr>
      </w:pPr>
      <w:r w:rsidRPr="001F1351">
        <w:rPr>
          <w:rFonts w:ascii="Times New Roman" w:hAnsi="Times New Roman" w:cs="Times New Roman"/>
          <w:i/>
          <w:sz w:val="24"/>
          <w:szCs w:val="24"/>
        </w:rPr>
        <w:t>Chimwamurombe Legal Practitioners</w:t>
      </w:r>
      <w:r>
        <w:rPr>
          <w:rFonts w:ascii="Times New Roman" w:hAnsi="Times New Roman" w:cs="Times New Roman"/>
          <w:sz w:val="24"/>
          <w:szCs w:val="24"/>
        </w:rPr>
        <w:t>, plaintiff’s legal practitioners</w:t>
      </w:r>
    </w:p>
    <w:p w:rsidR="001F1351" w:rsidRPr="009C2F50" w:rsidRDefault="001F1351" w:rsidP="002078D4">
      <w:pPr>
        <w:pStyle w:val="ListParagraph"/>
        <w:spacing w:line="240" w:lineRule="auto"/>
        <w:ind w:hanging="810"/>
        <w:jc w:val="both"/>
        <w:rPr>
          <w:rFonts w:ascii="Times New Roman" w:hAnsi="Times New Roman" w:cs="Times New Roman"/>
          <w:sz w:val="24"/>
          <w:szCs w:val="24"/>
        </w:rPr>
      </w:pPr>
      <w:r w:rsidRPr="001F1351">
        <w:rPr>
          <w:rFonts w:ascii="Times New Roman" w:hAnsi="Times New Roman" w:cs="Times New Roman"/>
          <w:i/>
          <w:sz w:val="24"/>
          <w:szCs w:val="24"/>
        </w:rPr>
        <w:t>AB &amp; David</w:t>
      </w:r>
      <w:r>
        <w:rPr>
          <w:rFonts w:ascii="Times New Roman" w:hAnsi="Times New Roman" w:cs="Times New Roman"/>
          <w:sz w:val="24"/>
          <w:szCs w:val="24"/>
        </w:rPr>
        <w:t>, defendant’s legal practitioners</w:t>
      </w:r>
    </w:p>
    <w:p w:rsidR="004A1124" w:rsidRPr="009C2F50" w:rsidRDefault="004A1124" w:rsidP="009C2F50">
      <w:pPr>
        <w:spacing w:line="360" w:lineRule="auto"/>
        <w:jc w:val="both"/>
        <w:rPr>
          <w:rFonts w:ascii="Times New Roman" w:hAnsi="Times New Roman" w:cs="Times New Roman"/>
          <w:sz w:val="24"/>
          <w:szCs w:val="24"/>
        </w:rPr>
      </w:pPr>
    </w:p>
    <w:p w:rsidR="00A32AA1" w:rsidRPr="00A32AA1" w:rsidRDefault="00A32AA1">
      <w:pPr>
        <w:spacing w:line="240" w:lineRule="auto"/>
        <w:ind w:firstLine="720"/>
        <w:rPr>
          <w:rFonts w:ascii="Times New Roman" w:hAnsi="Times New Roman" w:cs="Times New Roman"/>
        </w:rPr>
      </w:pPr>
    </w:p>
    <w:sectPr w:rsidR="00A32AA1" w:rsidRPr="00A32A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FF" w:rsidRDefault="00E918FF" w:rsidP="009C2F50">
      <w:pPr>
        <w:spacing w:after="0" w:line="240" w:lineRule="auto"/>
      </w:pPr>
      <w:r>
        <w:separator/>
      </w:r>
    </w:p>
  </w:endnote>
  <w:endnote w:type="continuationSeparator" w:id="0">
    <w:p w:rsidR="00E918FF" w:rsidRDefault="00E918FF" w:rsidP="009C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FF" w:rsidRDefault="00E918FF" w:rsidP="009C2F50">
      <w:pPr>
        <w:spacing w:after="0" w:line="240" w:lineRule="auto"/>
      </w:pPr>
      <w:r>
        <w:separator/>
      </w:r>
    </w:p>
  </w:footnote>
  <w:footnote w:type="continuationSeparator" w:id="0">
    <w:p w:rsidR="00E918FF" w:rsidRDefault="00E918FF" w:rsidP="009C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112171"/>
      <w:docPartObj>
        <w:docPartGallery w:val="Page Numbers (Top of Page)"/>
        <w:docPartUnique/>
      </w:docPartObj>
    </w:sdtPr>
    <w:sdtEndPr>
      <w:rPr>
        <w:noProof/>
      </w:rPr>
    </w:sdtEndPr>
    <w:sdtContent>
      <w:p w:rsidR="009C2F50" w:rsidRDefault="009C2F50">
        <w:pPr>
          <w:pStyle w:val="Header"/>
          <w:jc w:val="right"/>
        </w:pPr>
      </w:p>
      <w:p w:rsidR="009C2F50" w:rsidRDefault="009C2F50">
        <w:pPr>
          <w:pStyle w:val="Header"/>
          <w:jc w:val="right"/>
          <w:rPr>
            <w:noProof/>
          </w:rPr>
        </w:pPr>
        <w:r>
          <w:fldChar w:fldCharType="begin"/>
        </w:r>
        <w:r>
          <w:instrText xml:space="preserve"> PAGE   \* MERGEFORMAT </w:instrText>
        </w:r>
        <w:r>
          <w:fldChar w:fldCharType="separate"/>
        </w:r>
        <w:r w:rsidR="00C86C3E">
          <w:rPr>
            <w:noProof/>
          </w:rPr>
          <w:t>1</w:t>
        </w:r>
        <w:r>
          <w:rPr>
            <w:noProof/>
          </w:rPr>
          <w:fldChar w:fldCharType="end"/>
        </w:r>
      </w:p>
      <w:p w:rsidR="009C2F50" w:rsidRDefault="000B1419">
        <w:pPr>
          <w:pStyle w:val="Header"/>
          <w:jc w:val="right"/>
          <w:rPr>
            <w:noProof/>
          </w:rPr>
        </w:pPr>
        <w:r>
          <w:rPr>
            <w:noProof/>
          </w:rPr>
          <w:t>HH 827-22</w:t>
        </w:r>
      </w:p>
      <w:p w:rsidR="009C2F50" w:rsidRDefault="009C2F50">
        <w:pPr>
          <w:pStyle w:val="Header"/>
          <w:jc w:val="right"/>
        </w:pPr>
        <w:r>
          <w:rPr>
            <w:noProof/>
          </w:rPr>
          <w:t>HC 9163/16</w:t>
        </w:r>
      </w:p>
    </w:sdtContent>
  </w:sdt>
  <w:p w:rsidR="009C2F50" w:rsidRDefault="009C2F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9C8"/>
    <w:multiLevelType w:val="hybridMultilevel"/>
    <w:tmpl w:val="C1EAE10A"/>
    <w:lvl w:ilvl="0" w:tplc="ED30EB4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35042C9"/>
    <w:multiLevelType w:val="hybridMultilevel"/>
    <w:tmpl w:val="E5F0DC92"/>
    <w:lvl w:ilvl="0" w:tplc="A31AA4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4B14EBA"/>
    <w:multiLevelType w:val="hybridMultilevel"/>
    <w:tmpl w:val="EB3E713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3C2666F"/>
    <w:multiLevelType w:val="hybridMultilevel"/>
    <w:tmpl w:val="98F22B1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32"/>
    <w:rsid w:val="00027699"/>
    <w:rsid w:val="00061473"/>
    <w:rsid w:val="00063D44"/>
    <w:rsid w:val="00064477"/>
    <w:rsid w:val="000B1419"/>
    <w:rsid w:val="000D7B26"/>
    <w:rsid w:val="000E4055"/>
    <w:rsid w:val="00134F15"/>
    <w:rsid w:val="001B1C11"/>
    <w:rsid w:val="001F1351"/>
    <w:rsid w:val="002025AF"/>
    <w:rsid w:val="002078D4"/>
    <w:rsid w:val="00222EDC"/>
    <w:rsid w:val="00282631"/>
    <w:rsid w:val="002B4545"/>
    <w:rsid w:val="002E085E"/>
    <w:rsid w:val="00311DBA"/>
    <w:rsid w:val="00346FD2"/>
    <w:rsid w:val="00374A09"/>
    <w:rsid w:val="00402B72"/>
    <w:rsid w:val="0041087F"/>
    <w:rsid w:val="00456CCE"/>
    <w:rsid w:val="004A1124"/>
    <w:rsid w:val="00557CF8"/>
    <w:rsid w:val="005763AA"/>
    <w:rsid w:val="005C16B0"/>
    <w:rsid w:val="00615642"/>
    <w:rsid w:val="00642327"/>
    <w:rsid w:val="006B016C"/>
    <w:rsid w:val="006B0232"/>
    <w:rsid w:val="006C6C9A"/>
    <w:rsid w:val="006E0F82"/>
    <w:rsid w:val="0072671E"/>
    <w:rsid w:val="007560DA"/>
    <w:rsid w:val="007F52B1"/>
    <w:rsid w:val="008773BA"/>
    <w:rsid w:val="008A10F5"/>
    <w:rsid w:val="0092741F"/>
    <w:rsid w:val="00941EC1"/>
    <w:rsid w:val="00972ACE"/>
    <w:rsid w:val="009C2F50"/>
    <w:rsid w:val="00A32AA1"/>
    <w:rsid w:val="00AF0084"/>
    <w:rsid w:val="00B84B42"/>
    <w:rsid w:val="00BE1DF5"/>
    <w:rsid w:val="00C71BD7"/>
    <w:rsid w:val="00C86C3E"/>
    <w:rsid w:val="00CA72B5"/>
    <w:rsid w:val="00D34A79"/>
    <w:rsid w:val="00D35EFF"/>
    <w:rsid w:val="00D46B96"/>
    <w:rsid w:val="00D613F3"/>
    <w:rsid w:val="00DC65A4"/>
    <w:rsid w:val="00E918FF"/>
    <w:rsid w:val="00EB1953"/>
    <w:rsid w:val="00F0225F"/>
    <w:rsid w:val="00F033AB"/>
    <w:rsid w:val="00F34B76"/>
    <w:rsid w:val="00F53F75"/>
    <w:rsid w:val="00F805D2"/>
    <w:rsid w:val="00F830BF"/>
    <w:rsid w:val="00FA702B"/>
    <w:rsid w:val="00FC1E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FA803-442A-45F2-A3B1-C4A37BF4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EC1"/>
    <w:pPr>
      <w:ind w:left="720"/>
      <w:contextualSpacing/>
    </w:pPr>
  </w:style>
  <w:style w:type="paragraph" w:styleId="Header">
    <w:name w:val="header"/>
    <w:basedOn w:val="Normal"/>
    <w:link w:val="HeaderChar"/>
    <w:uiPriority w:val="99"/>
    <w:unhideWhenUsed/>
    <w:rsid w:val="009C2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F50"/>
  </w:style>
  <w:style w:type="paragraph" w:styleId="Footer">
    <w:name w:val="footer"/>
    <w:basedOn w:val="Normal"/>
    <w:link w:val="FooterChar"/>
    <w:uiPriority w:val="99"/>
    <w:unhideWhenUsed/>
    <w:rsid w:val="009C2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F50"/>
  </w:style>
  <w:style w:type="paragraph" w:styleId="BalloonText">
    <w:name w:val="Balloon Text"/>
    <w:basedOn w:val="Normal"/>
    <w:link w:val="BalloonTextChar"/>
    <w:uiPriority w:val="99"/>
    <w:semiHidden/>
    <w:unhideWhenUsed/>
    <w:rsid w:val="00456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2022-11-15T13:07:00Z</cp:lastPrinted>
  <dcterms:created xsi:type="dcterms:W3CDTF">2022-11-18T10:39:00Z</dcterms:created>
  <dcterms:modified xsi:type="dcterms:W3CDTF">2022-11-18T10:39:00Z</dcterms:modified>
</cp:coreProperties>
</file>