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6CAB" w14:textId="22DC2DB9" w:rsidR="00790E1B" w:rsidRDefault="00790E1B" w:rsidP="00486EE8">
      <w:pPr>
        <w:spacing w:after="0" w:line="240" w:lineRule="auto"/>
        <w:jc w:val="both"/>
        <w:rPr>
          <w:rFonts w:ascii="Times New Roman" w:hAnsi="Times New Roman" w:cs="Times New Roman"/>
          <w:sz w:val="24"/>
          <w:szCs w:val="24"/>
          <w:lang w:val="en-US"/>
        </w:rPr>
      </w:pPr>
      <w:bookmarkStart w:id="0" w:name="_GoBack"/>
      <w:bookmarkEnd w:id="0"/>
      <w:r w:rsidRPr="00B140C2">
        <w:rPr>
          <w:rFonts w:ascii="Times New Roman" w:hAnsi="Times New Roman" w:cs="Times New Roman"/>
          <w:sz w:val="24"/>
          <w:szCs w:val="24"/>
          <w:lang w:val="en-US"/>
        </w:rPr>
        <w:t>KENNEDY T. ZIMUNYA</w:t>
      </w:r>
    </w:p>
    <w:p w14:paraId="3DBD2B3D" w14:textId="1D308938" w:rsidR="00486EE8" w:rsidRPr="00B140C2" w:rsidRDefault="00486EE8" w:rsidP="00486EE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4BBAB31D" w14:textId="77777777" w:rsidR="00790E1B" w:rsidRPr="00B140C2" w:rsidRDefault="00790E1B" w:rsidP="00486EE8">
      <w:pPr>
        <w:spacing w:after="0" w:line="24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LAURAH AGANES TAKUDZWA ZIMUNYA</w:t>
      </w:r>
    </w:p>
    <w:p w14:paraId="547634F4" w14:textId="74F0320E" w:rsidR="00790E1B" w:rsidRPr="00B140C2" w:rsidRDefault="00486EE8" w:rsidP="00486EE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790E1B" w:rsidRPr="00B140C2">
        <w:rPr>
          <w:rFonts w:ascii="Times New Roman" w:hAnsi="Times New Roman" w:cs="Times New Roman"/>
          <w:sz w:val="24"/>
          <w:szCs w:val="24"/>
          <w:lang w:val="en-US"/>
        </w:rPr>
        <w:t>ersus</w:t>
      </w:r>
    </w:p>
    <w:p w14:paraId="55DA512D" w14:textId="77777777" w:rsidR="00790E1B" w:rsidRDefault="00790E1B" w:rsidP="00486EE8">
      <w:pPr>
        <w:spacing w:after="0" w:line="24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MARVELLOUS SHUMBA</w:t>
      </w:r>
    </w:p>
    <w:p w14:paraId="6A0CFCD0" w14:textId="0F4B9EBE" w:rsidR="00486EE8" w:rsidRPr="00B140C2" w:rsidRDefault="00486EE8" w:rsidP="00486EE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336911B3" w14:textId="38A96884" w:rsidR="00790E1B" w:rsidRDefault="00790E1B" w:rsidP="00486EE8">
      <w:pPr>
        <w:spacing w:after="0" w:line="24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S</w:t>
      </w:r>
      <w:r w:rsidR="006E01B2">
        <w:rPr>
          <w:rFonts w:ascii="Times New Roman" w:hAnsi="Times New Roman" w:cs="Times New Roman"/>
          <w:sz w:val="24"/>
          <w:szCs w:val="24"/>
          <w:lang w:val="en-US"/>
        </w:rPr>
        <w:t>HONGWE PROPERTY DEVELOPMENT (PVT) LTD</w:t>
      </w:r>
    </w:p>
    <w:p w14:paraId="63159711" w14:textId="4E516248" w:rsidR="00486EE8" w:rsidRPr="00B140C2" w:rsidRDefault="00486EE8" w:rsidP="00486EE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60D8DE83" w14:textId="3805310E" w:rsidR="00790E1B" w:rsidRDefault="00790E1B" w:rsidP="00486EE8">
      <w:pPr>
        <w:spacing w:after="0" w:line="24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MICHAEL TUCHIRI</w:t>
      </w:r>
    </w:p>
    <w:p w14:paraId="3A37B822" w14:textId="77777777" w:rsidR="00F8463F" w:rsidRDefault="00F8463F" w:rsidP="00F8463F">
      <w:pPr>
        <w:spacing w:after="0" w:line="360" w:lineRule="auto"/>
        <w:jc w:val="both"/>
        <w:rPr>
          <w:rFonts w:ascii="Times New Roman" w:hAnsi="Times New Roman" w:cs="Times New Roman"/>
          <w:sz w:val="24"/>
          <w:szCs w:val="24"/>
          <w:lang w:val="en-US"/>
        </w:rPr>
      </w:pPr>
    </w:p>
    <w:p w14:paraId="23344EB5" w14:textId="77777777" w:rsidR="00486EE8" w:rsidRPr="00B140C2" w:rsidRDefault="00486EE8" w:rsidP="00F8463F">
      <w:pPr>
        <w:spacing w:after="0" w:line="360" w:lineRule="auto"/>
        <w:jc w:val="both"/>
        <w:rPr>
          <w:rFonts w:ascii="Times New Roman" w:hAnsi="Times New Roman" w:cs="Times New Roman"/>
          <w:sz w:val="24"/>
          <w:szCs w:val="24"/>
          <w:lang w:val="en-US"/>
        </w:rPr>
      </w:pPr>
    </w:p>
    <w:p w14:paraId="7ADD234C" w14:textId="77777777" w:rsidR="00790E1B" w:rsidRPr="00B140C2" w:rsidRDefault="00790E1B" w:rsidP="00F8463F">
      <w:pPr>
        <w:spacing w:after="0" w:line="276"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HIGH COURT OF ZIMBABWE</w:t>
      </w:r>
    </w:p>
    <w:p w14:paraId="10A02767" w14:textId="77777777" w:rsidR="00790E1B" w:rsidRPr="00B140C2" w:rsidRDefault="00790E1B" w:rsidP="00F8463F">
      <w:pPr>
        <w:spacing w:after="0" w:line="276"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MUZOFA J</w:t>
      </w:r>
    </w:p>
    <w:p w14:paraId="6B145995" w14:textId="3D289877" w:rsidR="00790E1B" w:rsidRPr="00B140C2" w:rsidRDefault="00790E1B" w:rsidP="00F8463F">
      <w:pPr>
        <w:spacing w:after="0" w:line="276"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HARARE</w:t>
      </w:r>
      <w:r w:rsidR="00486EE8" w:rsidRPr="00B140C2">
        <w:rPr>
          <w:rFonts w:ascii="Times New Roman" w:hAnsi="Times New Roman" w:cs="Times New Roman"/>
          <w:sz w:val="24"/>
          <w:szCs w:val="24"/>
          <w:lang w:val="en-US"/>
        </w:rPr>
        <w:t>,</w:t>
      </w:r>
      <w:r w:rsidR="0028183A">
        <w:rPr>
          <w:rFonts w:ascii="Times New Roman" w:hAnsi="Times New Roman" w:cs="Times New Roman"/>
          <w:sz w:val="24"/>
          <w:szCs w:val="24"/>
          <w:lang w:val="en-US"/>
        </w:rPr>
        <w:t>4</w:t>
      </w:r>
      <w:r w:rsidR="00486EE8">
        <w:rPr>
          <w:rFonts w:ascii="Times New Roman" w:hAnsi="Times New Roman" w:cs="Times New Roman"/>
          <w:sz w:val="24"/>
          <w:szCs w:val="24"/>
          <w:lang w:val="en-US"/>
        </w:rPr>
        <w:t>.January</w:t>
      </w:r>
      <w:r w:rsidR="00F8463F">
        <w:rPr>
          <w:rFonts w:ascii="Times New Roman" w:hAnsi="Times New Roman" w:cs="Times New Roman"/>
          <w:sz w:val="24"/>
          <w:szCs w:val="24"/>
          <w:lang w:val="en-US"/>
        </w:rPr>
        <w:t xml:space="preserve"> 2022</w:t>
      </w:r>
    </w:p>
    <w:p w14:paraId="06BD87B1" w14:textId="77777777" w:rsidR="00790E1B" w:rsidRPr="00B140C2" w:rsidRDefault="00790E1B" w:rsidP="00DD520A">
      <w:pPr>
        <w:spacing w:after="0" w:line="240" w:lineRule="auto"/>
        <w:jc w:val="both"/>
        <w:rPr>
          <w:rFonts w:ascii="Times New Roman" w:hAnsi="Times New Roman" w:cs="Times New Roman"/>
          <w:sz w:val="24"/>
          <w:szCs w:val="24"/>
          <w:lang w:val="en-US"/>
        </w:rPr>
      </w:pPr>
    </w:p>
    <w:p w14:paraId="434886CC" w14:textId="77777777" w:rsidR="00486EE8" w:rsidRDefault="00486EE8" w:rsidP="00DD520A">
      <w:pPr>
        <w:spacing w:after="0" w:line="240" w:lineRule="auto"/>
        <w:jc w:val="both"/>
        <w:rPr>
          <w:rFonts w:ascii="Times New Roman" w:hAnsi="Times New Roman" w:cs="Times New Roman"/>
          <w:b/>
          <w:bCs/>
          <w:sz w:val="24"/>
          <w:szCs w:val="24"/>
          <w:lang w:val="en-US"/>
        </w:rPr>
      </w:pPr>
    </w:p>
    <w:p w14:paraId="300B4DC5" w14:textId="77777777" w:rsidR="00790E1B" w:rsidRDefault="00790E1B" w:rsidP="00DD520A">
      <w:pPr>
        <w:spacing w:after="0" w:line="240" w:lineRule="auto"/>
        <w:jc w:val="both"/>
        <w:rPr>
          <w:rFonts w:ascii="Times New Roman" w:hAnsi="Times New Roman" w:cs="Times New Roman"/>
          <w:b/>
          <w:bCs/>
          <w:sz w:val="24"/>
          <w:szCs w:val="24"/>
          <w:lang w:val="en-US"/>
        </w:rPr>
      </w:pPr>
      <w:r w:rsidRPr="00F8463F">
        <w:rPr>
          <w:rFonts w:ascii="Times New Roman" w:hAnsi="Times New Roman" w:cs="Times New Roman"/>
          <w:b/>
          <w:bCs/>
          <w:sz w:val="24"/>
          <w:szCs w:val="24"/>
          <w:lang w:val="en-US"/>
        </w:rPr>
        <w:t>Opposed Application</w:t>
      </w:r>
    </w:p>
    <w:p w14:paraId="5068202B" w14:textId="77777777" w:rsidR="00486EE8" w:rsidRPr="00F8463F" w:rsidRDefault="00486EE8" w:rsidP="00DD520A">
      <w:pPr>
        <w:spacing w:after="0" w:line="240" w:lineRule="auto"/>
        <w:jc w:val="both"/>
        <w:rPr>
          <w:rFonts w:ascii="Times New Roman" w:hAnsi="Times New Roman" w:cs="Times New Roman"/>
          <w:b/>
          <w:bCs/>
          <w:sz w:val="24"/>
          <w:szCs w:val="24"/>
          <w:lang w:val="en-US"/>
        </w:rPr>
      </w:pPr>
    </w:p>
    <w:p w14:paraId="3CB34872" w14:textId="77777777" w:rsidR="00790E1B" w:rsidRPr="00B140C2" w:rsidRDefault="00790E1B" w:rsidP="00DD520A">
      <w:pPr>
        <w:spacing w:after="0" w:line="240" w:lineRule="auto"/>
        <w:jc w:val="both"/>
        <w:rPr>
          <w:rFonts w:ascii="Times New Roman" w:hAnsi="Times New Roman" w:cs="Times New Roman"/>
          <w:sz w:val="24"/>
          <w:szCs w:val="24"/>
          <w:lang w:val="en-US"/>
        </w:rPr>
      </w:pPr>
    </w:p>
    <w:p w14:paraId="44EF1B00" w14:textId="77777777" w:rsidR="00790E1B" w:rsidRPr="00B140C2" w:rsidRDefault="00C26B7C" w:rsidP="00DD520A">
      <w:pPr>
        <w:spacing w:after="0" w:line="240" w:lineRule="auto"/>
        <w:jc w:val="both"/>
        <w:rPr>
          <w:rFonts w:ascii="Times New Roman" w:hAnsi="Times New Roman" w:cs="Times New Roman"/>
          <w:sz w:val="24"/>
          <w:szCs w:val="24"/>
          <w:lang w:val="en-US"/>
        </w:rPr>
      </w:pPr>
      <w:r w:rsidRPr="00F8463F">
        <w:rPr>
          <w:rFonts w:ascii="Times New Roman" w:hAnsi="Times New Roman" w:cs="Times New Roman"/>
          <w:i/>
          <w:iCs/>
          <w:sz w:val="24"/>
          <w:szCs w:val="24"/>
          <w:lang w:val="en-US"/>
        </w:rPr>
        <w:t>E.Dondo</w:t>
      </w:r>
      <w:r w:rsidRPr="00B140C2">
        <w:rPr>
          <w:rFonts w:ascii="Times New Roman" w:hAnsi="Times New Roman" w:cs="Times New Roman"/>
          <w:sz w:val="24"/>
          <w:szCs w:val="24"/>
          <w:lang w:val="en-US"/>
        </w:rPr>
        <w:t xml:space="preserve"> for the applicants</w:t>
      </w:r>
    </w:p>
    <w:p w14:paraId="23EBA3D2" w14:textId="77777777" w:rsidR="00C26B7C" w:rsidRPr="00B140C2" w:rsidRDefault="00C26B7C" w:rsidP="00DD520A">
      <w:pPr>
        <w:spacing w:after="0" w:line="240" w:lineRule="auto"/>
        <w:jc w:val="both"/>
        <w:rPr>
          <w:rFonts w:ascii="Times New Roman" w:hAnsi="Times New Roman" w:cs="Times New Roman"/>
          <w:sz w:val="24"/>
          <w:szCs w:val="24"/>
          <w:lang w:val="en-US"/>
        </w:rPr>
      </w:pPr>
      <w:r w:rsidRPr="00F8463F">
        <w:rPr>
          <w:rFonts w:ascii="Times New Roman" w:hAnsi="Times New Roman" w:cs="Times New Roman"/>
          <w:i/>
          <w:iCs/>
          <w:sz w:val="24"/>
          <w:szCs w:val="24"/>
          <w:lang w:val="en-US"/>
        </w:rPr>
        <w:t>T.Nyamucherera</w:t>
      </w:r>
      <w:r w:rsidRPr="00B140C2">
        <w:rPr>
          <w:rFonts w:ascii="Times New Roman" w:hAnsi="Times New Roman" w:cs="Times New Roman"/>
          <w:sz w:val="24"/>
          <w:szCs w:val="24"/>
          <w:lang w:val="en-US"/>
        </w:rPr>
        <w:t xml:space="preserve"> for the 1</w:t>
      </w:r>
      <w:r w:rsidRPr="00B140C2">
        <w:rPr>
          <w:rFonts w:ascii="Times New Roman" w:hAnsi="Times New Roman" w:cs="Times New Roman"/>
          <w:sz w:val="24"/>
          <w:szCs w:val="24"/>
          <w:vertAlign w:val="superscript"/>
          <w:lang w:val="en-US"/>
        </w:rPr>
        <w:t>st</w:t>
      </w:r>
      <w:r w:rsidRPr="00B140C2">
        <w:rPr>
          <w:rFonts w:ascii="Times New Roman" w:hAnsi="Times New Roman" w:cs="Times New Roman"/>
          <w:sz w:val="24"/>
          <w:szCs w:val="24"/>
          <w:lang w:val="en-US"/>
        </w:rPr>
        <w:t xml:space="preserve"> and 2</w:t>
      </w:r>
      <w:r w:rsidRPr="00B140C2">
        <w:rPr>
          <w:rFonts w:ascii="Times New Roman" w:hAnsi="Times New Roman" w:cs="Times New Roman"/>
          <w:sz w:val="24"/>
          <w:szCs w:val="24"/>
          <w:vertAlign w:val="superscript"/>
          <w:lang w:val="en-US"/>
        </w:rPr>
        <w:t>nd</w:t>
      </w:r>
      <w:r w:rsidRPr="00B140C2">
        <w:rPr>
          <w:rFonts w:ascii="Times New Roman" w:hAnsi="Times New Roman" w:cs="Times New Roman"/>
          <w:sz w:val="24"/>
          <w:szCs w:val="24"/>
          <w:lang w:val="en-US"/>
        </w:rPr>
        <w:t xml:space="preserve"> Respondents</w:t>
      </w:r>
    </w:p>
    <w:p w14:paraId="547E2202" w14:textId="6656001D" w:rsidR="00C26B7C" w:rsidRDefault="00C26B7C" w:rsidP="00F8463F">
      <w:pPr>
        <w:spacing w:after="0" w:line="240" w:lineRule="auto"/>
        <w:jc w:val="both"/>
        <w:rPr>
          <w:rFonts w:ascii="Times New Roman" w:hAnsi="Times New Roman" w:cs="Times New Roman"/>
          <w:sz w:val="24"/>
          <w:szCs w:val="24"/>
          <w:lang w:val="en-US"/>
        </w:rPr>
      </w:pPr>
      <w:r w:rsidRPr="00F8463F">
        <w:rPr>
          <w:rFonts w:ascii="Times New Roman" w:hAnsi="Times New Roman" w:cs="Times New Roman"/>
          <w:i/>
          <w:iCs/>
          <w:sz w:val="24"/>
          <w:szCs w:val="24"/>
          <w:lang w:val="en-US"/>
        </w:rPr>
        <w:t>C.Tatira</w:t>
      </w:r>
      <w:r w:rsidRPr="00B140C2">
        <w:rPr>
          <w:rFonts w:ascii="Times New Roman" w:hAnsi="Times New Roman" w:cs="Times New Roman"/>
          <w:sz w:val="24"/>
          <w:szCs w:val="24"/>
          <w:lang w:val="en-US"/>
        </w:rPr>
        <w:t xml:space="preserve"> for the 3</w:t>
      </w:r>
      <w:r w:rsidRPr="00B140C2">
        <w:rPr>
          <w:rFonts w:ascii="Times New Roman" w:hAnsi="Times New Roman" w:cs="Times New Roman"/>
          <w:sz w:val="24"/>
          <w:szCs w:val="24"/>
          <w:vertAlign w:val="superscript"/>
          <w:lang w:val="en-US"/>
        </w:rPr>
        <w:t>rd</w:t>
      </w:r>
      <w:r w:rsidRPr="00B140C2">
        <w:rPr>
          <w:rFonts w:ascii="Times New Roman" w:hAnsi="Times New Roman" w:cs="Times New Roman"/>
          <w:sz w:val="24"/>
          <w:szCs w:val="24"/>
          <w:lang w:val="en-US"/>
        </w:rPr>
        <w:t xml:space="preserve"> Responde</w:t>
      </w:r>
      <w:r w:rsidR="00F8463F">
        <w:rPr>
          <w:rFonts w:ascii="Times New Roman" w:hAnsi="Times New Roman" w:cs="Times New Roman"/>
          <w:sz w:val="24"/>
          <w:szCs w:val="24"/>
          <w:lang w:val="en-US"/>
        </w:rPr>
        <w:t>nt</w:t>
      </w:r>
    </w:p>
    <w:p w14:paraId="45A6E637" w14:textId="77777777" w:rsidR="00486EE8" w:rsidRDefault="00486EE8" w:rsidP="00F8463F">
      <w:pPr>
        <w:spacing w:after="0" w:line="240" w:lineRule="auto"/>
        <w:jc w:val="both"/>
        <w:rPr>
          <w:rFonts w:ascii="Times New Roman" w:hAnsi="Times New Roman" w:cs="Times New Roman"/>
          <w:sz w:val="24"/>
          <w:szCs w:val="24"/>
          <w:lang w:val="en-US"/>
        </w:rPr>
      </w:pPr>
    </w:p>
    <w:p w14:paraId="2EDAA898" w14:textId="77777777" w:rsidR="00486EE8" w:rsidRDefault="00486EE8" w:rsidP="00F8463F">
      <w:pPr>
        <w:spacing w:after="0" w:line="240" w:lineRule="auto"/>
        <w:jc w:val="both"/>
        <w:rPr>
          <w:rFonts w:ascii="Times New Roman" w:hAnsi="Times New Roman" w:cs="Times New Roman"/>
          <w:sz w:val="24"/>
          <w:szCs w:val="24"/>
          <w:lang w:val="en-US"/>
        </w:rPr>
      </w:pPr>
    </w:p>
    <w:p w14:paraId="0C4F566B" w14:textId="77777777" w:rsidR="00FD06DA" w:rsidRPr="00B140C2" w:rsidRDefault="00FD06DA" w:rsidP="00F8463F">
      <w:pPr>
        <w:spacing w:after="0" w:line="240" w:lineRule="auto"/>
        <w:jc w:val="both"/>
        <w:rPr>
          <w:rFonts w:ascii="Times New Roman" w:hAnsi="Times New Roman" w:cs="Times New Roman"/>
          <w:sz w:val="24"/>
          <w:szCs w:val="24"/>
          <w:lang w:val="en-US"/>
        </w:rPr>
      </w:pPr>
    </w:p>
    <w:p w14:paraId="36EF4981" w14:textId="4FA089CE" w:rsidR="00C26B7C" w:rsidRPr="00B140C2" w:rsidRDefault="00C26B7C"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w:t>
      </w:r>
      <w:r w:rsidR="00FD06DA">
        <w:rPr>
          <w:rFonts w:ascii="Times New Roman" w:hAnsi="Times New Roman" w:cs="Times New Roman"/>
          <w:sz w:val="24"/>
          <w:szCs w:val="24"/>
          <w:lang w:val="en-US"/>
        </w:rPr>
        <w:t>MUZOFA J:</w:t>
      </w:r>
      <w:r w:rsidRPr="00B140C2">
        <w:rPr>
          <w:rFonts w:ascii="Times New Roman" w:hAnsi="Times New Roman" w:cs="Times New Roman"/>
          <w:sz w:val="24"/>
          <w:szCs w:val="24"/>
          <w:lang w:val="en-US"/>
        </w:rPr>
        <w:t xml:space="preserve"> After hearing parties, I dismissed the application with costs. The applicants have requested for written reasons for purposes of appeal.</w:t>
      </w:r>
    </w:p>
    <w:p w14:paraId="7C49EAE4" w14:textId="4A917D1F" w:rsidR="00330891" w:rsidRPr="00B140C2" w:rsidRDefault="00C26B7C"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The applicants are husband and wife. They purchased two plots known as Plot Number 117 and 118 of Halfway Farm Kadoma</w:t>
      </w:r>
      <w:r w:rsidR="00F8463F">
        <w:rPr>
          <w:rFonts w:ascii="Times New Roman" w:hAnsi="Times New Roman" w:cs="Times New Roman"/>
          <w:sz w:val="24"/>
          <w:szCs w:val="24"/>
          <w:lang w:val="en-US"/>
        </w:rPr>
        <w:t xml:space="preserve"> ‘the property’</w:t>
      </w:r>
      <w:r w:rsidRPr="00B140C2">
        <w:rPr>
          <w:rFonts w:ascii="Times New Roman" w:hAnsi="Times New Roman" w:cs="Times New Roman"/>
          <w:sz w:val="24"/>
          <w:szCs w:val="24"/>
          <w:lang w:val="en-US"/>
        </w:rPr>
        <w:t xml:space="preserve"> from </w:t>
      </w:r>
      <w:r w:rsidR="00F8463F" w:rsidRPr="00B140C2">
        <w:rPr>
          <w:rFonts w:ascii="Times New Roman" w:hAnsi="Times New Roman" w:cs="Times New Roman"/>
          <w:sz w:val="24"/>
          <w:szCs w:val="24"/>
          <w:lang w:val="en-US"/>
        </w:rPr>
        <w:t xml:space="preserve">the </w:t>
      </w:r>
      <w:r w:rsidR="00F8463F">
        <w:rPr>
          <w:rFonts w:ascii="Times New Roman" w:hAnsi="Times New Roman" w:cs="Times New Roman"/>
          <w:sz w:val="24"/>
          <w:szCs w:val="24"/>
          <w:lang w:val="en-US"/>
        </w:rPr>
        <w:t>first</w:t>
      </w:r>
      <w:r w:rsidRPr="00B140C2">
        <w:rPr>
          <w:rFonts w:ascii="Times New Roman" w:hAnsi="Times New Roman" w:cs="Times New Roman"/>
          <w:sz w:val="24"/>
          <w:szCs w:val="24"/>
          <w:lang w:val="en-US"/>
        </w:rPr>
        <w:t xml:space="preserve"> </w:t>
      </w:r>
      <w:r w:rsidR="00FD06DA" w:rsidRPr="00B140C2">
        <w:rPr>
          <w:rFonts w:ascii="Times New Roman" w:hAnsi="Times New Roman" w:cs="Times New Roman"/>
          <w:sz w:val="24"/>
          <w:szCs w:val="24"/>
          <w:lang w:val="en-US"/>
        </w:rPr>
        <w:t>respondent.</w:t>
      </w:r>
      <w:r w:rsidR="00FD06DA">
        <w:rPr>
          <w:rFonts w:ascii="Times New Roman" w:hAnsi="Times New Roman" w:cs="Times New Roman"/>
          <w:sz w:val="24"/>
          <w:szCs w:val="24"/>
          <w:lang w:val="en-US"/>
        </w:rPr>
        <w:t xml:space="preserve"> Two agreements of sale were signed.</w:t>
      </w:r>
      <w:r w:rsidRPr="00B140C2">
        <w:rPr>
          <w:rFonts w:ascii="Times New Roman" w:hAnsi="Times New Roman" w:cs="Times New Roman"/>
          <w:sz w:val="24"/>
          <w:szCs w:val="24"/>
          <w:lang w:val="en-US"/>
        </w:rPr>
        <w:t xml:space="preserve"> The first applicant </w:t>
      </w:r>
      <w:r w:rsidR="00FD06DA" w:rsidRPr="00B140C2">
        <w:rPr>
          <w:rFonts w:ascii="Times New Roman" w:hAnsi="Times New Roman" w:cs="Times New Roman"/>
          <w:sz w:val="24"/>
          <w:szCs w:val="24"/>
          <w:lang w:val="en-US"/>
        </w:rPr>
        <w:t xml:space="preserve">signed </w:t>
      </w:r>
      <w:r w:rsidR="00FD06DA">
        <w:rPr>
          <w:rFonts w:ascii="Times New Roman" w:hAnsi="Times New Roman" w:cs="Times New Roman"/>
          <w:sz w:val="24"/>
          <w:szCs w:val="24"/>
          <w:lang w:val="en-US"/>
        </w:rPr>
        <w:t xml:space="preserve">the </w:t>
      </w:r>
      <w:r w:rsidRPr="00B140C2">
        <w:rPr>
          <w:rFonts w:ascii="Times New Roman" w:hAnsi="Times New Roman" w:cs="Times New Roman"/>
          <w:sz w:val="24"/>
          <w:szCs w:val="24"/>
          <w:lang w:val="en-US"/>
        </w:rPr>
        <w:t xml:space="preserve">agreement in respect of Plot 117 and the second applicant signed the agreement in respect of Plot 118. The second respondent </w:t>
      </w:r>
      <w:r w:rsidR="00FD06DA" w:rsidRPr="00B140C2">
        <w:rPr>
          <w:rFonts w:ascii="Times New Roman" w:hAnsi="Times New Roman" w:cs="Times New Roman"/>
          <w:sz w:val="24"/>
          <w:szCs w:val="24"/>
          <w:lang w:val="en-US"/>
        </w:rPr>
        <w:t xml:space="preserve">is </w:t>
      </w:r>
      <w:r w:rsidR="00FD06DA">
        <w:rPr>
          <w:rFonts w:ascii="Times New Roman" w:hAnsi="Times New Roman" w:cs="Times New Roman"/>
          <w:sz w:val="24"/>
          <w:szCs w:val="24"/>
          <w:lang w:val="en-US"/>
        </w:rPr>
        <w:t xml:space="preserve">a </w:t>
      </w:r>
      <w:r w:rsidRPr="00B140C2">
        <w:rPr>
          <w:rFonts w:ascii="Times New Roman" w:hAnsi="Times New Roman" w:cs="Times New Roman"/>
          <w:sz w:val="24"/>
          <w:szCs w:val="24"/>
          <w:lang w:val="en-US"/>
        </w:rPr>
        <w:t xml:space="preserve">registered company that facilitated the sale </w:t>
      </w:r>
      <w:r w:rsidR="00FD06DA" w:rsidRPr="00B140C2">
        <w:rPr>
          <w:rFonts w:ascii="Times New Roman" w:hAnsi="Times New Roman" w:cs="Times New Roman"/>
          <w:sz w:val="24"/>
          <w:szCs w:val="24"/>
          <w:lang w:val="en-US"/>
        </w:rPr>
        <w:t>transaction.</w:t>
      </w:r>
      <w:r w:rsidR="00FD06DA">
        <w:rPr>
          <w:rFonts w:ascii="Times New Roman" w:hAnsi="Times New Roman" w:cs="Times New Roman"/>
          <w:sz w:val="24"/>
          <w:szCs w:val="24"/>
          <w:lang w:val="en-US"/>
        </w:rPr>
        <w:t xml:space="preserve"> Its role in the sale transaction was that of an agent. No relief </w:t>
      </w:r>
      <w:r w:rsidR="00830D04">
        <w:rPr>
          <w:rFonts w:ascii="Times New Roman" w:hAnsi="Times New Roman" w:cs="Times New Roman"/>
          <w:sz w:val="24"/>
          <w:szCs w:val="24"/>
          <w:lang w:val="en-US"/>
        </w:rPr>
        <w:t>was</w:t>
      </w:r>
      <w:r w:rsidR="00FD06DA">
        <w:rPr>
          <w:rFonts w:ascii="Times New Roman" w:hAnsi="Times New Roman" w:cs="Times New Roman"/>
          <w:sz w:val="24"/>
          <w:szCs w:val="24"/>
          <w:lang w:val="en-US"/>
        </w:rPr>
        <w:t xml:space="preserve"> sought against it.</w:t>
      </w:r>
      <w:r w:rsidR="00AB10C9">
        <w:rPr>
          <w:rFonts w:ascii="Times New Roman" w:hAnsi="Times New Roman" w:cs="Times New Roman"/>
          <w:sz w:val="24"/>
          <w:szCs w:val="24"/>
          <w:lang w:val="en-US"/>
        </w:rPr>
        <w:t xml:space="preserve"> </w:t>
      </w:r>
      <w:r w:rsidR="0031527D">
        <w:rPr>
          <w:rFonts w:ascii="Times New Roman" w:hAnsi="Times New Roman" w:cs="Times New Roman"/>
          <w:sz w:val="24"/>
          <w:szCs w:val="24"/>
          <w:lang w:val="en-US"/>
        </w:rPr>
        <w:t>It was not a party to the agreements of sale.</w:t>
      </w:r>
      <w:r w:rsidR="00AB10C9">
        <w:rPr>
          <w:rFonts w:ascii="Times New Roman" w:hAnsi="Times New Roman" w:cs="Times New Roman"/>
          <w:sz w:val="24"/>
          <w:szCs w:val="24"/>
          <w:lang w:val="en-US"/>
        </w:rPr>
        <w:t xml:space="preserve"> </w:t>
      </w:r>
      <w:r w:rsidR="00FD06DA">
        <w:rPr>
          <w:rFonts w:ascii="Times New Roman" w:hAnsi="Times New Roman" w:cs="Times New Roman"/>
          <w:sz w:val="24"/>
          <w:szCs w:val="24"/>
          <w:lang w:val="en-US"/>
        </w:rPr>
        <w:t xml:space="preserve">The applicants subsequently withdrew the claim </w:t>
      </w:r>
      <w:r w:rsidR="00830D04">
        <w:rPr>
          <w:rFonts w:ascii="Times New Roman" w:hAnsi="Times New Roman" w:cs="Times New Roman"/>
          <w:sz w:val="24"/>
          <w:szCs w:val="24"/>
          <w:lang w:val="en-US"/>
        </w:rPr>
        <w:t>against the second respondent after</w:t>
      </w:r>
      <w:r w:rsidR="00FD06DA">
        <w:rPr>
          <w:rFonts w:ascii="Times New Roman" w:hAnsi="Times New Roman" w:cs="Times New Roman"/>
          <w:sz w:val="24"/>
          <w:szCs w:val="24"/>
          <w:lang w:val="en-US"/>
        </w:rPr>
        <w:t xml:space="preserve"> the first respondent raised an objection against the joinder of the second respondent.</w:t>
      </w:r>
    </w:p>
    <w:p w14:paraId="3AC51E32" w14:textId="77777777" w:rsidR="00330891" w:rsidRPr="00B140C2" w:rsidRDefault="00330891"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In due course, the first respondent cancelled both agreements of sale alleging breach of contract. He then sold the property to the third respondent.</w:t>
      </w:r>
    </w:p>
    <w:p w14:paraId="37243743" w14:textId="6A9FDDE1" w:rsidR="00330891" w:rsidRPr="00B140C2" w:rsidRDefault="00330891"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The applicants believed they were not in breach of the contract between the parties. They approached the court for</w:t>
      </w:r>
      <w:r w:rsidR="00830D04">
        <w:rPr>
          <w:rFonts w:ascii="Times New Roman" w:hAnsi="Times New Roman" w:cs="Times New Roman"/>
          <w:sz w:val="24"/>
          <w:szCs w:val="24"/>
          <w:lang w:val="en-US"/>
        </w:rPr>
        <w:t xml:space="preserve"> a declarator that,</w:t>
      </w:r>
    </w:p>
    <w:p w14:paraId="0368C9AE" w14:textId="12F376A3" w:rsidR="00330891" w:rsidRPr="00B140C2" w:rsidRDefault="00330891" w:rsidP="00486EE8">
      <w:pPr>
        <w:pStyle w:val="ListParagraph"/>
        <w:numPr>
          <w:ilvl w:val="0"/>
          <w:numId w:val="1"/>
        </w:num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lastRenderedPageBreak/>
        <w:t>The purported notice of cancellation dated 14 January 2021 or any other purported cancellation</w:t>
      </w:r>
      <w:r w:rsidR="003A03CB" w:rsidRPr="00B140C2">
        <w:rPr>
          <w:rFonts w:ascii="Times New Roman" w:hAnsi="Times New Roman" w:cs="Times New Roman"/>
          <w:sz w:val="24"/>
          <w:szCs w:val="24"/>
          <w:lang w:val="en-US"/>
        </w:rPr>
        <w:t xml:space="preserve"> of an agreement of sale of Plot</w:t>
      </w:r>
      <w:r w:rsidRPr="00B140C2">
        <w:rPr>
          <w:rFonts w:ascii="Times New Roman" w:hAnsi="Times New Roman" w:cs="Times New Roman"/>
          <w:sz w:val="24"/>
          <w:szCs w:val="24"/>
          <w:lang w:val="en-US"/>
        </w:rPr>
        <w:t xml:space="preserve"> 117 Halfway </w:t>
      </w:r>
      <w:r w:rsidR="003A03CB" w:rsidRPr="00B140C2">
        <w:rPr>
          <w:rFonts w:ascii="Times New Roman" w:hAnsi="Times New Roman" w:cs="Times New Roman"/>
          <w:sz w:val="24"/>
          <w:szCs w:val="24"/>
          <w:lang w:val="en-US"/>
        </w:rPr>
        <w:t>Far</w:t>
      </w:r>
      <w:r w:rsidRPr="00B140C2">
        <w:rPr>
          <w:rFonts w:ascii="Times New Roman" w:hAnsi="Times New Roman" w:cs="Times New Roman"/>
          <w:sz w:val="24"/>
          <w:szCs w:val="24"/>
          <w:lang w:val="en-US"/>
        </w:rPr>
        <w:t xml:space="preserve">m Kadoma entered into between </w:t>
      </w:r>
      <w:r w:rsidR="00AB10C9">
        <w:rPr>
          <w:rFonts w:ascii="Times New Roman" w:hAnsi="Times New Roman" w:cs="Times New Roman"/>
          <w:sz w:val="24"/>
          <w:szCs w:val="24"/>
          <w:lang w:val="en-US"/>
        </w:rPr>
        <w:t xml:space="preserve">first </w:t>
      </w:r>
      <w:r w:rsidR="00AB10C9" w:rsidRPr="00B140C2">
        <w:rPr>
          <w:rFonts w:ascii="Times New Roman" w:hAnsi="Times New Roman" w:cs="Times New Roman"/>
          <w:sz w:val="24"/>
          <w:szCs w:val="24"/>
          <w:lang w:val="en-US"/>
        </w:rPr>
        <w:t>applicant</w:t>
      </w:r>
      <w:r w:rsidRPr="00B140C2">
        <w:rPr>
          <w:rFonts w:ascii="Times New Roman" w:hAnsi="Times New Roman" w:cs="Times New Roman"/>
          <w:sz w:val="24"/>
          <w:szCs w:val="24"/>
          <w:lang w:val="en-US"/>
        </w:rPr>
        <w:t xml:space="preserve"> and the respondents be and is hereby declared void and is of no effect.</w:t>
      </w:r>
    </w:p>
    <w:p w14:paraId="660DBE7F" w14:textId="09C0D83E" w:rsidR="00330891" w:rsidRPr="00B140C2" w:rsidRDefault="00330891" w:rsidP="00486EE8">
      <w:pPr>
        <w:pStyle w:val="ListParagraph"/>
        <w:numPr>
          <w:ilvl w:val="0"/>
          <w:numId w:val="1"/>
        </w:num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The purported notice of cancellation dated 14 January 2021 or any other purported cancellation of an agreement</w:t>
      </w:r>
      <w:r w:rsidR="003A03CB" w:rsidRPr="00B140C2">
        <w:rPr>
          <w:rFonts w:ascii="Times New Roman" w:hAnsi="Times New Roman" w:cs="Times New Roman"/>
          <w:sz w:val="24"/>
          <w:szCs w:val="24"/>
          <w:lang w:val="en-US"/>
        </w:rPr>
        <w:t xml:space="preserve"> of sale of Plot 118 Halfway Far</w:t>
      </w:r>
      <w:r w:rsidRPr="00B140C2">
        <w:rPr>
          <w:rFonts w:ascii="Times New Roman" w:hAnsi="Times New Roman" w:cs="Times New Roman"/>
          <w:sz w:val="24"/>
          <w:szCs w:val="24"/>
          <w:lang w:val="en-US"/>
        </w:rPr>
        <w:t xml:space="preserve">m Kadoma entered into between </w:t>
      </w:r>
      <w:r w:rsidR="00830D04" w:rsidRPr="00B140C2">
        <w:rPr>
          <w:rFonts w:ascii="Times New Roman" w:hAnsi="Times New Roman" w:cs="Times New Roman"/>
          <w:sz w:val="24"/>
          <w:szCs w:val="24"/>
          <w:lang w:val="en-US"/>
        </w:rPr>
        <w:t xml:space="preserve">the </w:t>
      </w:r>
      <w:r w:rsidR="00830D04">
        <w:rPr>
          <w:rFonts w:ascii="Times New Roman" w:hAnsi="Times New Roman" w:cs="Times New Roman"/>
          <w:sz w:val="24"/>
          <w:szCs w:val="24"/>
          <w:lang w:val="en-US"/>
        </w:rPr>
        <w:t>second</w:t>
      </w:r>
      <w:r w:rsidR="003A03CB" w:rsidRPr="00B140C2">
        <w:rPr>
          <w:rFonts w:ascii="Times New Roman" w:hAnsi="Times New Roman" w:cs="Times New Roman"/>
          <w:sz w:val="24"/>
          <w:szCs w:val="24"/>
          <w:lang w:val="en-US"/>
        </w:rPr>
        <w:t xml:space="preserve"> applicant and the respond</w:t>
      </w:r>
      <w:r w:rsidRPr="00B140C2">
        <w:rPr>
          <w:rFonts w:ascii="Times New Roman" w:hAnsi="Times New Roman" w:cs="Times New Roman"/>
          <w:sz w:val="24"/>
          <w:szCs w:val="24"/>
          <w:lang w:val="en-US"/>
        </w:rPr>
        <w:t>e</w:t>
      </w:r>
      <w:r w:rsidR="003A03CB" w:rsidRPr="00B140C2">
        <w:rPr>
          <w:rFonts w:ascii="Times New Roman" w:hAnsi="Times New Roman" w:cs="Times New Roman"/>
          <w:sz w:val="24"/>
          <w:szCs w:val="24"/>
          <w:lang w:val="en-US"/>
        </w:rPr>
        <w:t>nts be and is hereby dec</w:t>
      </w:r>
      <w:r w:rsidRPr="00B140C2">
        <w:rPr>
          <w:rFonts w:ascii="Times New Roman" w:hAnsi="Times New Roman" w:cs="Times New Roman"/>
          <w:sz w:val="24"/>
          <w:szCs w:val="24"/>
          <w:lang w:val="en-US"/>
        </w:rPr>
        <w:t>l</w:t>
      </w:r>
      <w:r w:rsidR="003A03CB" w:rsidRPr="00B140C2">
        <w:rPr>
          <w:rFonts w:ascii="Times New Roman" w:hAnsi="Times New Roman" w:cs="Times New Roman"/>
          <w:sz w:val="24"/>
          <w:szCs w:val="24"/>
          <w:lang w:val="en-US"/>
        </w:rPr>
        <w:t>a</w:t>
      </w:r>
      <w:r w:rsidRPr="00B140C2">
        <w:rPr>
          <w:rFonts w:ascii="Times New Roman" w:hAnsi="Times New Roman" w:cs="Times New Roman"/>
          <w:sz w:val="24"/>
          <w:szCs w:val="24"/>
          <w:lang w:val="en-US"/>
        </w:rPr>
        <w:t>red void and is of no effect.</w:t>
      </w:r>
    </w:p>
    <w:p w14:paraId="3852075F" w14:textId="141DD29A" w:rsidR="00330891" w:rsidRPr="00B140C2" w:rsidRDefault="00830D04" w:rsidP="00486EE8">
      <w:pPr>
        <w:pStyle w:val="ListParagraph"/>
        <w:numPr>
          <w:ilvl w:val="0"/>
          <w:numId w:val="1"/>
        </w:num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first </w:t>
      </w:r>
      <w:r w:rsidRPr="00B140C2">
        <w:rPr>
          <w:rFonts w:ascii="Times New Roman" w:hAnsi="Times New Roman" w:cs="Times New Roman"/>
          <w:sz w:val="24"/>
          <w:szCs w:val="24"/>
          <w:lang w:val="en-US"/>
        </w:rPr>
        <w:t>and</w:t>
      </w:r>
      <w:r w:rsidR="00330891" w:rsidRPr="00B140C2">
        <w:rPr>
          <w:rFonts w:ascii="Times New Roman" w:hAnsi="Times New Roman" w:cs="Times New Roman"/>
          <w:sz w:val="24"/>
          <w:szCs w:val="24"/>
          <w:lang w:val="en-US"/>
        </w:rPr>
        <w:t xml:space="preserve"> </w:t>
      </w:r>
      <w:r>
        <w:rPr>
          <w:rFonts w:ascii="Times New Roman" w:hAnsi="Times New Roman" w:cs="Times New Roman"/>
          <w:sz w:val="24"/>
          <w:szCs w:val="24"/>
          <w:lang w:val="en-US"/>
        </w:rPr>
        <w:t>second</w:t>
      </w:r>
      <w:r w:rsidR="00330891" w:rsidRPr="00B140C2">
        <w:rPr>
          <w:rFonts w:ascii="Times New Roman" w:hAnsi="Times New Roman" w:cs="Times New Roman"/>
          <w:sz w:val="24"/>
          <w:szCs w:val="24"/>
          <w:lang w:val="en-US"/>
        </w:rPr>
        <w:t xml:space="preserve"> applicants be and are hereby declared lawful holders of rights and interest in Plots 117 and 118 Halfway Farm Kadoma respectively.</w:t>
      </w:r>
    </w:p>
    <w:p w14:paraId="3DF19D4E" w14:textId="4CDFB790" w:rsidR="006656B3" w:rsidRPr="00B140C2" w:rsidRDefault="00830D04" w:rsidP="00486EE8">
      <w:pPr>
        <w:pStyle w:val="ListParagraph"/>
        <w:numPr>
          <w:ilvl w:val="0"/>
          <w:numId w:val="1"/>
        </w:num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first and second </w:t>
      </w:r>
      <w:r w:rsidR="006656B3" w:rsidRPr="00B140C2">
        <w:rPr>
          <w:rFonts w:ascii="Times New Roman" w:hAnsi="Times New Roman" w:cs="Times New Roman"/>
          <w:sz w:val="24"/>
          <w:szCs w:val="24"/>
          <w:lang w:val="en-US"/>
        </w:rPr>
        <w:t>applicants shall continue to pay development levy to the respondents in terms of their respective agreements of sale dated 30 N</w:t>
      </w:r>
      <w:r>
        <w:rPr>
          <w:rFonts w:ascii="Times New Roman" w:hAnsi="Times New Roman" w:cs="Times New Roman"/>
          <w:sz w:val="24"/>
          <w:szCs w:val="24"/>
          <w:lang w:val="en-US"/>
        </w:rPr>
        <w:t>o</w:t>
      </w:r>
      <w:r w:rsidR="006656B3" w:rsidRPr="00B140C2">
        <w:rPr>
          <w:rFonts w:ascii="Times New Roman" w:hAnsi="Times New Roman" w:cs="Times New Roman"/>
          <w:sz w:val="24"/>
          <w:szCs w:val="24"/>
          <w:lang w:val="en-US"/>
        </w:rPr>
        <w:t>vember 2017.</w:t>
      </w:r>
    </w:p>
    <w:p w14:paraId="792C9259" w14:textId="6244507D" w:rsidR="006656B3" w:rsidRPr="00B140C2" w:rsidRDefault="00830D04" w:rsidP="00486EE8">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and second </w:t>
      </w:r>
      <w:r w:rsidRPr="00B140C2">
        <w:rPr>
          <w:rFonts w:ascii="Times New Roman" w:hAnsi="Times New Roman" w:cs="Times New Roman"/>
          <w:sz w:val="24"/>
          <w:szCs w:val="24"/>
          <w:lang w:val="en-US"/>
        </w:rPr>
        <w:t>respondents</w:t>
      </w:r>
      <w:r w:rsidR="006656B3" w:rsidRPr="00B140C2">
        <w:rPr>
          <w:rFonts w:ascii="Times New Roman" w:hAnsi="Times New Roman" w:cs="Times New Roman"/>
          <w:sz w:val="24"/>
          <w:szCs w:val="24"/>
          <w:lang w:val="en-US"/>
        </w:rPr>
        <w:t xml:space="preserve"> be and are hereby ordered to pay costs of suit on a client legal practitioner scale jointly and severally.</w:t>
      </w:r>
    </w:p>
    <w:p w14:paraId="3DF75871" w14:textId="39132150" w:rsidR="006656B3" w:rsidRPr="00B140C2" w:rsidRDefault="006656B3"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w:t>
      </w:r>
      <w:r w:rsidR="00486EE8">
        <w:rPr>
          <w:rFonts w:ascii="Times New Roman" w:hAnsi="Times New Roman" w:cs="Times New Roman"/>
          <w:sz w:val="24"/>
          <w:szCs w:val="24"/>
          <w:lang w:val="en-US"/>
        </w:rPr>
        <w:tab/>
      </w:r>
      <w:r w:rsidRPr="00B140C2">
        <w:rPr>
          <w:rFonts w:ascii="Times New Roman" w:hAnsi="Times New Roman" w:cs="Times New Roman"/>
          <w:sz w:val="24"/>
          <w:szCs w:val="24"/>
          <w:lang w:val="en-US"/>
        </w:rPr>
        <w:t>Initially the applicants sued the first and second respondents</w:t>
      </w:r>
      <w:r w:rsidR="00830D04">
        <w:rPr>
          <w:rFonts w:ascii="Times New Roman" w:hAnsi="Times New Roman" w:cs="Times New Roman"/>
          <w:sz w:val="24"/>
          <w:szCs w:val="24"/>
          <w:lang w:val="en-US"/>
        </w:rPr>
        <w:t xml:space="preserve"> only</w:t>
      </w:r>
      <w:r w:rsidRPr="00B140C2">
        <w:rPr>
          <w:rFonts w:ascii="Times New Roman" w:hAnsi="Times New Roman" w:cs="Times New Roman"/>
          <w:sz w:val="24"/>
          <w:szCs w:val="24"/>
          <w:lang w:val="en-US"/>
        </w:rPr>
        <w:t>. The third respondent was joined to the proceedings by way of a consent order under HC</w:t>
      </w:r>
      <w:r w:rsidR="00486EE8">
        <w:rPr>
          <w:rFonts w:ascii="Times New Roman" w:hAnsi="Times New Roman" w:cs="Times New Roman"/>
          <w:sz w:val="24"/>
          <w:szCs w:val="24"/>
          <w:lang w:val="en-US"/>
        </w:rPr>
        <w:t xml:space="preserve"> </w:t>
      </w:r>
      <w:r w:rsidRPr="00B140C2">
        <w:rPr>
          <w:rFonts w:ascii="Times New Roman" w:hAnsi="Times New Roman" w:cs="Times New Roman"/>
          <w:sz w:val="24"/>
          <w:szCs w:val="24"/>
          <w:lang w:val="en-US"/>
        </w:rPr>
        <w:t>4912/21.</w:t>
      </w:r>
      <w:r w:rsidR="00830D04">
        <w:rPr>
          <w:rFonts w:ascii="Times New Roman" w:hAnsi="Times New Roman" w:cs="Times New Roman"/>
          <w:sz w:val="24"/>
          <w:szCs w:val="24"/>
          <w:lang w:val="en-US"/>
        </w:rPr>
        <w:t>Despite such joinder the applicants did not</w:t>
      </w:r>
      <w:r w:rsidR="0031527D">
        <w:rPr>
          <w:rFonts w:ascii="Times New Roman" w:hAnsi="Times New Roman" w:cs="Times New Roman"/>
          <w:sz w:val="24"/>
          <w:szCs w:val="24"/>
          <w:lang w:val="en-US"/>
        </w:rPr>
        <w:t xml:space="preserve"> find it necessary to seek</w:t>
      </w:r>
      <w:r w:rsidR="00830D04">
        <w:rPr>
          <w:rFonts w:ascii="Times New Roman" w:hAnsi="Times New Roman" w:cs="Times New Roman"/>
          <w:sz w:val="24"/>
          <w:szCs w:val="24"/>
          <w:lang w:val="en-US"/>
        </w:rPr>
        <w:t xml:space="preserve"> </w:t>
      </w:r>
      <w:r w:rsidR="0031527D">
        <w:rPr>
          <w:rFonts w:ascii="Times New Roman" w:hAnsi="Times New Roman" w:cs="Times New Roman"/>
          <w:sz w:val="24"/>
          <w:szCs w:val="24"/>
          <w:lang w:val="en-US"/>
        </w:rPr>
        <w:t>an</w:t>
      </w:r>
      <w:r w:rsidR="00830D04">
        <w:rPr>
          <w:rFonts w:ascii="Times New Roman" w:hAnsi="Times New Roman" w:cs="Times New Roman"/>
          <w:sz w:val="24"/>
          <w:szCs w:val="24"/>
          <w:lang w:val="en-US"/>
        </w:rPr>
        <w:t xml:space="preserve"> amend</w:t>
      </w:r>
      <w:r w:rsidR="0031527D">
        <w:rPr>
          <w:rFonts w:ascii="Times New Roman" w:hAnsi="Times New Roman" w:cs="Times New Roman"/>
          <w:sz w:val="24"/>
          <w:szCs w:val="24"/>
          <w:lang w:val="en-US"/>
        </w:rPr>
        <w:t xml:space="preserve">ment to their </w:t>
      </w:r>
      <w:r w:rsidR="00830D04">
        <w:rPr>
          <w:rFonts w:ascii="Times New Roman" w:hAnsi="Times New Roman" w:cs="Times New Roman"/>
          <w:sz w:val="24"/>
          <w:szCs w:val="24"/>
          <w:lang w:val="en-US"/>
        </w:rPr>
        <w:t xml:space="preserve">draft </w:t>
      </w:r>
      <w:r w:rsidR="0031527D">
        <w:rPr>
          <w:rFonts w:ascii="Times New Roman" w:hAnsi="Times New Roman" w:cs="Times New Roman"/>
          <w:sz w:val="24"/>
          <w:szCs w:val="24"/>
          <w:lang w:val="en-US"/>
        </w:rPr>
        <w:t>order for</w:t>
      </w:r>
      <w:r w:rsidR="00830D04">
        <w:rPr>
          <w:rFonts w:ascii="Times New Roman" w:hAnsi="Times New Roman" w:cs="Times New Roman"/>
          <w:sz w:val="24"/>
          <w:szCs w:val="24"/>
          <w:lang w:val="en-US"/>
        </w:rPr>
        <w:t xml:space="preserve"> the cancellation of the </w:t>
      </w:r>
      <w:r w:rsidR="0031527D">
        <w:rPr>
          <w:rFonts w:ascii="Times New Roman" w:hAnsi="Times New Roman" w:cs="Times New Roman"/>
          <w:sz w:val="24"/>
          <w:szCs w:val="24"/>
          <w:lang w:val="en-US"/>
        </w:rPr>
        <w:t>agreement of sale between the first respondent and the third respondent.</w:t>
      </w:r>
    </w:p>
    <w:p w14:paraId="5508C77C" w14:textId="4B17F40B" w:rsidR="006656B3" w:rsidRPr="00B140C2" w:rsidRDefault="006656B3"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According to the applicants, they entered into an agreement of sale with the first respondent for the sale of the property. In terms of the agreement the purchase price was US$3 000 for each plot payable in two equal instalments. They fully paid the purchase price in terms of the agreement. The applicants were required to pay development levies, which they also paid in terms of the agreement. To their surprise they received notification of cancellation. The notice did not set out the actual breach.</w:t>
      </w:r>
    </w:p>
    <w:p w14:paraId="4CD9B11E" w14:textId="596DD04A" w:rsidR="00985DBB" w:rsidRPr="00B140C2" w:rsidRDefault="00985DBB"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In terms of the agreement, development levies were payable within 60</w:t>
      </w:r>
      <w:r w:rsidR="0031527D">
        <w:rPr>
          <w:rFonts w:ascii="Times New Roman" w:hAnsi="Times New Roman" w:cs="Times New Roman"/>
          <w:sz w:val="24"/>
          <w:szCs w:val="24"/>
          <w:lang w:val="en-US"/>
        </w:rPr>
        <w:t xml:space="preserve"> </w:t>
      </w:r>
      <w:r w:rsidRPr="00B140C2">
        <w:rPr>
          <w:rFonts w:ascii="Times New Roman" w:hAnsi="Times New Roman" w:cs="Times New Roman"/>
          <w:sz w:val="24"/>
          <w:szCs w:val="24"/>
          <w:lang w:val="en-US"/>
        </w:rPr>
        <w:t xml:space="preserve">months. Any default attracted a 10% interest and not cancellation of the agreement. The applicants attached documents as proof of payment for both the purchase price and the development </w:t>
      </w:r>
      <w:r w:rsidR="00AB10C9" w:rsidRPr="00B140C2">
        <w:rPr>
          <w:rFonts w:ascii="Times New Roman" w:hAnsi="Times New Roman" w:cs="Times New Roman"/>
          <w:sz w:val="24"/>
          <w:szCs w:val="24"/>
          <w:lang w:val="en-US"/>
        </w:rPr>
        <w:t>levies.</w:t>
      </w:r>
      <w:r w:rsidR="00AB10C9">
        <w:rPr>
          <w:rFonts w:ascii="Times New Roman" w:hAnsi="Times New Roman" w:cs="Times New Roman"/>
          <w:sz w:val="24"/>
          <w:szCs w:val="24"/>
          <w:lang w:val="en-US"/>
        </w:rPr>
        <w:t xml:space="preserve"> They alleged that they were</w:t>
      </w:r>
      <w:r w:rsidR="0028183A">
        <w:rPr>
          <w:rFonts w:ascii="Times New Roman" w:hAnsi="Times New Roman" w:cs="Times New Roman"/>
          <w:sz w:val="24"/>
          <w:szCs w:val="24"/>
          <w:lang w:val="en-US"/>
        </w:rPr>
        <w:t xml:space="preserve"> not</w:t>
      </w:r>
      <w:r w:rsidR="00AB10C9">
        <w:rPr>
          <w:rFonts w:ascii="Times New Roman" w:hAnsi="Times New Roman" w:cs="Times New Roman"/>
          <w:sz w:val="24"/>
          <w:szCs w:val="24"/>
          <w:lang w:val="en-US"/>
        </w:rPr>
        <w:t xml:space="preserve"> given proper notice of cancellation.</w:t>
      </w:r>
    </w:p>
    <w:p w14:paraId="2432B1E6" w14:textId="62A55742" w:rsidR="00985DBB" w:rsidRPr="00B140C2" w:rsidRDefault="00985DBB"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w:t>
      </w:r>
      <w:r w:rsidR="00AB10C9">
        <w:rPr>
          <w:rFonts w:ascii="Times New Roman" w:hAnsi="Times New Roman" w:cs="Times New Roman"/>
          <w:sz w:val="24"/>
          <w:szCs w:val="24"/>
          <w:lang w:val="en-US"/>
        </w:rPr>
        <w:t>The first respondent op</w:t>
      </w:r>
      <w:r w:rsidR="00F479A3">
        <w:rPr>
          <w:rFonts w:ascii="Times New Roman" w:hAnsi="Times New Roman" w:cs="Times New Roman"/>
          <w:sz w:val="24"/>
          <w:szCs w:val="24"/>
          <w:lang w:val="en-US"/>
        </w:rPr>
        <w:t xml:space="preserve">posed the application. A point </w:t>
      </w:r>
      <w:r w:rsidR="00F479A3" w:rsidRPr="00F479A3">
        <w:rPr>
          <w:rFonts w:ascii="Times New Roman" w:hAnsi="Times New Roman" w:cs="Times New Roman"/>
          <w:i/>
          <w:sz w:val="24"/>
          <w:szCs w:val="24"/>
          <w:lang w:val="en-US"/>
        </w:rPr>
        <w:t>in</w:t>
      </w:r>
      <w:r w:rsidR="00AB10C9">
        <w:rPr>
          <w:rFonts w:ascii="Times New Roman" w:hAnsi="Times New Roman" w:cs="Times New Roman"/>
          <w:sz w:val="24"/>
          <w:szCs w:val="24"/>
          <w:lang w:val="en-US"/>
        </w:rPr>
        <w:t xml:space="preserve"> </w:t>
      </w:r>
      <w:r w:rsidR="00AB10C9" w:rsidRPr="00486EE8">
        <w:rPr>
          <w:rFonts w:ascii="Times New Roman" w:hAnsi="Times New Roman" w:cs="Times New Roman"/>
          <w:i/>
          <w:sz w:val="24"/>
          <w:szCs w:val="24"/>
          <w:lang w:val="en-US"/>
        </w:rPr>
        <w:t>limine</w:t>
      </w:r>
      <w:r w:rsidR="00AB10C9">
        <w:rPr>
          <w:rFonts w:ascii="Times New Roman" w:hAnsi="Times New Roman" w:cs="Times New Roman"/>
          <w:sz w:val="24"/>
          <w:szCs w:val="24"/>
          <w:lang w:val="en-US"/>
        </w:rPr>
        <w:t xml:space="preserve"> was raised on misjoinder of the second respondent. It fell away since the claim was withdrawn against the second respondent.</w:t>
      </w:r>
      <w:r w:rsidR="00AB10C9" w:rsidRPr="00B140C2">
        <w:rPr>
          <w:rFonts w:ascii="Times New Roman" w:hAnsi="Times New Roman" w:cs="Times New Roman"/>
          <w:sz w:val="24"/>
          <w:szCs w:val="24"/>
          <w:lang w:val="en-US"/>
        </w:rPr>
        <w:t xml:space="preserve"> The</w:t>
      </w:r>
      <w:r w:rsidRPr="00B140C2">
        <w:rPr>
          <w:rFonts w:ascii="Times New Roman" w:hAnsi="Times New Roman" w:cs="Times New Roman"/>
          <w:sz w:val="24"/>
          <w:szCs w:val="24"/>
          <w:lang w:val="en-US"/>
        </w:rPr>
        <w:t xml:space="preserve"> first respondent did not deny that the purchase</w:t>
      </w:r>
      <w:r w:rsidR="00AB10C9">
        <w:rPr>
          <w:rFonts w:ascii="Times New Roman" w:hAnsi="Times New Roman" w:cs="Times New Roman"/>
          <w:sz w:val="24"/>
          <w:szCs w:val="24"/>
          <w:lang w:val="en-US"/>
        </w:rPr>
        <w:t xml:space="preserve"> price</w:t>
      </w:r>
      <w:r w:rsidRPr="00B140C2">
        <w:rPr>
          <w:rFonts w:ascii="Times New Roman" w:hAnsi="Times New Roman" w:cs="Times New Roman"/>
          <w:sz w:val="24"/>
          <w:szCs w:val="24"/>
          <w:lang w:val="en-US"/>
        </w:rPr>
        <w:t xml:space="preserve"> was fully paid. According to the first respondent, the applicants breached payment of</w:t>
      </w:r>
      <w:r w:rsidR="00AB10C9">
        <w:rPr>
          <w:rFonts w:ascii="Times New Roman" w:hAnsi="Times New Roman" w:cs="Times New Roman"/>
          <w:sz w:val="24"/>
          <w:szCs w:val="24"/>
          <w:lang w:val="en-US"/>
        </w:rPr>
        <w:t xml:space="preserve"> the</w:t>
      </w:r>
      <w:r w:rsidRPr="00B140C2">
        <w:rPr>
          <w:rFonts w:ascii="Times New Roman" w:hAnsi="Times New Roman" w:cs="Times New Roman"/>
          <w:sz w:val="24"/>
          <w:szCs w:val="24"/>
          <w:lang w:val="en-US"/>
        </w:rPr>
        <w:t xml:space="preserve"> development levies. Clause 10 of the agreement provided for cancellation in the event of a breach. The breach was </w:t>
      </w:r>
      <w:r w:rsidRPr="00B140C2">
        <w:rPr>
          <w:rFonts w:ascii="Times New Roman" w:hAnsi="Times New Roman" w:cs="Times New Roman"/>
          <w:sz w:val="24"/>
          <w:szCs w:val="24"/>
          <w:lang w:val="en-US"/>
        </w:rPr>
        <w:lastRenderedPageBreak/>
        <w:t xml:space="preserve">not limited to the purchase price. The applicants failed to demonstrate that they were up to date with their payments. The purported annexure </w:t>
      </w:r>
      <w:r w:rsidR="0028183A">
        <w:rPr>
          <w:rFonts w:ascii="Times New Roman" w:hAnsi="Times New Roman" w:cs="Times New Roman"/>
          <w:sz w:val="24"/>
          <w:szCs w:val="24"/>
          <w:lang w:val="en-US"/>
        </w:rPr>
        <w:t>G1-G 12</w:t>
      </w:r>
      <w:r w:rsidRPr="00B140C2">
        <w:rPr>
          <w:rFonts w:ascii="Times New Roman" w:hAnsi="Times New Roman" w:cs="Times New Roman"/>
          <w:sz w:val="24"/>
          <w:szCs w:val="24"/>
          <w:lang w:val="en-US"/>
        </w:rPr>
        <w:t xml:space="preserve"> were not attached. The applicants were properly given notice of the breach and they did not remedy it. The cancellation was therefore properly made in terms of the agreement.</w:t>
      </w:r>
    </w:p>
    <w:p w14:paraId="47DF8D4F" w14:textId="4BE69C32" w:rsidR="00985DBB" w:rsidRPr="00B140C2" w:rsidRDefault="00985DBB"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The third respondent also opposed the application. His case is that he entered into an agreement of sale of the property with the first respondent on 2 June 2021. He paid US$17 400 as the purchase price. He took possession of the property and commenced improvements. He is a</w:t>
      </w:r>
      <w:r w:rsidR="00AB10C9">
        <w:rPr>
          <w:rFonts w:ascii="Times New Roman" w:hAnsi="Times New Roman" w:cs="Times New Roman"/>
          <w:sz w:val="24"/>
          <w:szCs w:val="24"/>
          <w:lang w:val="en-US"/>
        </w:rPr>
        <w:t xml:space="preserve">n innocent </w:t>
      </w:r>
      <w:r w:rsidRPr="00B140C2">
        <w:rPr>
          <w:rFonts w:ascii="Times New Roman" w:hAnsi="Times New Roman" w:cs="Times New Roman"/>
          <w:sz w:val="24"/>
          <w:szCs w:val="24"/>
          <w:lang w:val="en-US"/>
        </w:rPr>
        <w:t xml:space="preserve">purchaser. He attached photographs of the purported improvements on the </w:t>
      </w:r>
      <w:r w:rsidR="00AB10C9" w:rsidRPr="00B140C2">
        <w:rPr>
          <w:rFonts w:ascii="Times New Roman" w:hAnsi="Times New Roman" w:cs="Times New Roman"/>
          <w:sz w:val="24"/>
          <w:szCs w:val="24"/>
          <w:lang w:val="en-US"/>
        </w:rPr>
        <w:t>property.</w:t>
      </w:r>
      <w:r w:rsidR="00AB10C9">
        <w:rPr>
          <w:rFonts w:ascii="Times New Roman" w:hAnsi="Times New Roman" w:cs="Times New Roman"/>
          <w:sz w:val="24"/>
          <w:szCs w:val="24"/>
          <w:lang w:val="en-US"/>
        </w:rPr>
        <w:t xml:space="preserve"> He also </w:t>
      </w:r>
      <w:r w:rsidR="0028183A">
        <w:rPr>
          <w:rFonts w:ascii="Times New Roman" w:hAnsi="Times New Roman" w:cs="Times New Roman"/>
          <w:sz w:val="24"/>
          <w:szCs w:val="24"/>
          <w:lang w:val="en-US"/>
        </w:rPr>
        <w:t>traversed issues</w:t>
      </w:r>
      <w:r w:rsidR="00AB10C9">
        <w:rPr>
          <w:rFonts w:ascii="Times New Roman" w:hAnsi="Times New Roman" w:cs="Times New Roman"/>
          <w:sz w:val="24"/>
          <w:szCs w:val="24"/>
          <w:lang w:val="en-US"/>
        </w:rPr>
        <w:t xml:space="preserve"> on how the applicants breached the terms of the agreement </w:t>
      </w:r>
      <w:r w:rsidR="00FA3F88">
        <w:rPr>
          <w:rFonts w:ascii="Times New Roman" w:hAnsi="Times New Roman" w:cs="Times New Roman"/>
          <w:sz w:val="24"/>
          <w:szCs w:val="24"/>
          <w:lang w:val="en-US"/>
        </w:rPr>
        <w:t>with the first respondent. Obviously the third respondent would not competently place any information before the court on the alleged breach since he was not privy to the agreement, and it was entered well before he purchased the property.</w:t>
      </w:r>
    </w:p>
    <w:p w14:paraId="663CF7D9" w14:textId="654BFFF9" w:rsidR="00DD520A" w:rsidRPr="00B140C2" w:rsidRDefault="00DD520A"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ab/>
        <w:t xml:space="preserve">In their answering affidavit to the first respondent, the applicants sought to tabulate the payments they made </w:t>
      </w:r>
      <w:r w:rsidR="00FA3F88">
        <w:rPr>
          <w:rFonts w:ascii="Times New Roman" w:hAnsi="Times New Roman" w:cs="Times New Roman"/>
          <w:sz w:val="24"/>
          <w:szCs w:val="24"/>
          <w:lang w:val="en-US"/>
        </w:rPr>
        <w:t>to</w:t>
      </w:r>
      <w:r w:rsidRPr="00B140C2">
        <w:rPr>
          <w:rFonts w:ascii="Times New Roman" w:hAnsi="Times New Roman" w:cs="Times New Roman"/>
          <w:sz w:val="24"/>
          <w:szCs w:val="24"/>
          <w:lang w:val="en-US"/>
        </w:rPr>
        <w:t xml:space="preserve"> demonstrate that they did not default payment of the purchase price and the development levies. I will revert to the payments later in the judgment.</w:t>
      </w:r>
    </w:p>
    <w:p w14:paraId="4BFD2C1A" w14:textId="77777777" w:rsidR="00985DBB" w:rsidRPr="00B140C2" w:rsidRDefault="00985DBB"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w:t>
      </w:r>
      <w:r w:rsidR="007D0D71" w:rsidRPr="00B140C2">
        <w:rPr>
          <w:rFonts w:ascii="Times New Roman" w:hAnsi="Times New Roman" w:cs="Times New Roman"/>
          <w:sz w:val="24"/>
          <w:szCs w:val="24"/>
          <w:lang w:val="en-US"/>
        </w:rPr>
        <w:t xml:space="preserve">    Since at the time of filing this application, the third respondent was not party to the proceedings, the applicants had to file an answering affidavit addressing the third respondent’s issues.</w:t>
      </w:r>
    </w:p>
    <w:p w14:paraId="4A91CD57" w14:textId="61C69AE8" w:rsidR="00211F7A" w:rsidRPr="00B140C2" w:rsidRDefault="007D0D71"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            The applicants averred that the third respondent failed to demonstrate that he was a </w:t>
      </w:r>
      <w:r w:rsidRPr="00FA3F88">
        <w:rPr>
          <w:rFonts w:ascii="Times New Roman" w:hAnsi="Times New Roman" w:cs="Times New Roman"/>
          <w:i/>
          <w:iCs/>
          <w:sz w:val="24"/>
          <w:szCs w:val="24"/>
          <w:lang w:val="en-US"/>
        </w:rPr>
        <w:t>bona</w:t>
      </w:r>
      <w:r w:rsidR="00DD520A" w:rsidRPr="00FA3F88">
        <w:rPr>
          <w:rFonts w:ascii="Times New Roman" w:hAnsi="Times New Roman" w:cs="Times New Roman"/>
          <w:i/>
          <w:iCs/>
          <w:sz w:val="24"/>
          <w:szCs w:val="24"/>
          <w:lang w:val="en-US"/>
        </w:rPr>
        <w:t xml:space="preserve"> </w:t>
      </w:r>
      <w:r w:rsidRPr="00FA3F88">
        <w:rPr>
          <w:rFonts w:ascii="Times New Roman" w:hAnsi="Times New Roman" w:cs="Times New Roman"/>
          <w:i/>
          <w:iCs/>
          <w:sz w:val="24"/>
          <w:szCs w:val="24"/>
          <w:lang w:val="en-US"/>
        </w:rPr>
        <w:t>fide</w:t>
      </w:r>
      <w:r w:rsidRPr="00B140C2">
        <w:rPr>
          <w:rFonts w:ascii="Times New Roman" w:hAnsi="Times New Roman" w:cs="Times New Roman"/>
          <w:sz w:val="24"/>
          <w:szCs w:val="24"/>
          <w:lang w:val="en-US"/>
        </w:rPr>
        <w:t xml:space="preserve"> purchaser. He was a willing victim. There was no proof of</w:t>
      </w:r>
      <w:r w:rsidR="00FA3F88">
        <w:rPr>
          <w:rFonts w:ascii="Times New Roman" w:hAnsi="Times New Roman" w:cs="Times New Roman"/>
          <w:sz w:val="24"/>
          <w:szCs w:val="24"/>
          <w:lang w:val="en-US"/>
        </w:rPr>
        <w:t xml:space="preserve"> the</w:t>
      </w:r>
      <w:r w:rsidRPr="00B140C2">
        <w:rPr>
          <w:rFonts w:ascii="Times New Roman" w:hAnsi="Times New Roman" w:cs="Times New Roman"/>
          <w:sz w:val="24"/>
          <w:szCs w:val="24"/>
          <w:lang w:val="en-US"/>
        </w:rPr>
        <w:t xml:space="preserve"> alleged improvements, photographs can be taken from anywhere. As the second purchaser</w:t>
      </w:r>
      <w:r w:rsidR="00FA3F88">
        <w:rPr>
          <w:rFonts w:ascii="Times New Roman" w:hAnsi="Times New Roman" w:cs="Times New Roman"/>
          <w:sz w:val="24"/>
          <w:szCs w:val="24"/>
          <w:lang w:val="en-US"/>
        </w:rPr>
        <w:t xml:space="preserve"> his</w:t>
      </w:r>
      <w:r w:rsidRPr="00B140C2">
        <w:rPr>
          <w:rFonts w:ascii="Times New Roman" w:hAnsi="Times New Roman" w:cs="Times New Roman"/>
          <w:sz w:val="24"/>
          <w:szCs w:val="24"/>
          <w:lang w:val="en-US"/>
        </w:rPr>
        <w:t xml:space="preserve"> rights must give way to the first </w:t>
      </w:r>
      <w:r w:rsidR="00F479A3" w:rsidRPr="00B140C2">
        <w:rPr>
          <w:rFonts w:ascii="Times New Roman" w:hAnsi="Times New Roman" w:cs="Times New Roman"/>
          <w:sz w:val="24"/>
          <w:szCs w:val="24"/>
          <w:lang w:val="en-US"/>
        </w:rPr>
        <w:t>purchaser’s</w:t>
      </w:r>
      <w:r w:rsidR="00FA3F88">
        <w:rPr>
          <w:rFonts w:ascii="Times New Roman" w:hAnsi="Times New Roman" w:cs="Times New Roman"/>
          <w:sz w:val="24"/>
          <w:szCs w:val="24"/>
          <w:lang w:val="en-US"/>
        </w:rPr>
        <w:t xml:space="preserve"> rights which are the stronger.</w:t>
      </w:r>
      <w:r w:rsidRPr="00B140C2">
        <w:rPr>
          <w:rFonts w:ascii="Times New Roman" w:hAnsi="Times New Roman" w:cs="Times New Roman"/>
          <w:sz w:val="24"/>
          <w:szCs w:val="24"/>
          <w:lang w:val="en-US"/>
        </w:rPr>
        <w:t xml:space="preserve"> The first respondent no longer had rights in the property therefore he could not alienate any rights to the third respondents. The agreement of sale between the first and third respondents is therefore a nullity.</w:t>
      </w:r>
      <w:r w:rsidR="00211F7A" w:rsidRPr="00B140C2">
        <w:rPr>
          <w:rFonts w:ascii="Times New Roman" w:hAnsi="Times New Roman" w:cs="Times New Roman"/>
          <w:sz w:val="24"/>
          <w:szCs w:val="24"/>
          <w:lang w:val="en-US"/>
        </w:rPr>
        <w:t xml:space="preserve"> </w:t>
      </w:r>
    </w:p>
    <w:p w14:paraId="567F7206" w14:textId="7EB9A22C" w:rsidR="00211F7A" w:rsidRPr="00B140C2" w:rsidRDefault="00211F7A"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ab/>
        <w:t xml:space="preserve">An applicant for a declaratory order must show that it is an interested person, there is a right or obligation which becomes the object of the inquiry, it is not approaching the court on an abstract or academic matter, there are interested parties upon which the declaration will be binding and that considerations of public policy favour the issuance of the order. See generally </w:t>
      </w:r>
      <w:r w:rsidRPr="00B140C2">
        <w:rPr>
          <w:rFonts w:ascii="Times New Roman" w:hAnsi="Times New Roman" w:cs="Times New Roman"/>
          <w:i/>
          <w:sz w:val="24"/>
          <w:szCs w:val="24"/>
          <w:lang w:val="en-US"/>
        </w:rPr>
        <w:t xml:space="preserve">MDC </w:t>
      </w:r>
      <w:r w:rsidR="00F479A3">
        <w:rPr>
          <w:rFonts w:ascii="Times New Roman" w:hAnsi="Times New Roman" w:cs="Times New Roman"/>
          <w:sz w:val="24"/>
          <w:szCs w:val="24"/>
          <w:lang w:val="en-US"/>
        </w:rPr>
        <w:t>v</w:t>
      </w:r>
      <w:r w:rsidRPr="00B140C2">
        <w:rPr>
          <w:rFonts w:ascii="Times New Roman" w:hAnsi="Times New Roman" w:cs="Times New Roman"/>
          <w:i/>
          <w:sz w:val="24"/>
          <w:szCs w:val="24"/>
          <w:lang w:val="en-US"/>
        </w:rPr>
        <w:t xml:space="preserve"> The President of Zimbabwe &amp; Ors</w:t>
      </w:r>
      <w:r w:rsidRPr="00B140C2">
        <w:rPr>
          <w:rFonts w:ascii="Times New Roman" w:hAnsi="Times New Roman" w:cs="Times New Roman"/>
          <w:sz w:val="24"/>
          <w:szCs w:val="24"/>
          <w:lang w:val="en-US"/>
        </w:rPr>
        <w:t xml:space="preserve"> 2007 (1) ZLR 257 (H) </w:t>
      </w:r>
    </w:p>
    <w:p w14:paraId="72462DD6" w14:textId="690304AD" w:rsidR="007D363D" w:rsidRPr="00B140C2" w:rsidRDefault="000C0545" w:rsidP="00486EE8">
      <w:pPr>
        <w:spacing w:after="0" w:line="360" w:lineRule="auto"/>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ab/>
      </w:r>
      <w:r w:rsidR="00211F7A" w:rsidRPr="00B140C2">
        <w:rPr>
          <w:rFonts w:ascii="Times New Roman" w:hAnsi="Times New Roman" w:cs="Times New Roman"/>
          <w:sz w:val="24"/>
          <w:szCs w:val="24"/>
          <w:lang w:val="en-US"/>
        </w:rPr>
        <w:t xml:space="preserve">There is no doubt that the applicants have an interest in the subject </w:t>
      </w:r>
      <w:r w:rsidR="00FA3F88" w:rsidRPr="00B140C2">
        <w:rPr>
          <w:rFonts w:ascii="Times New Roman" w:hAnsi="Times New Roman" w:cs="Times New Roman"/>
          <w:sz w:val="24"/>
          <w:szCs w:val="24"/>
          <w:lang w:val="en-US"/>
        </w:rPr>
        <w:t>matter,</w:t>
      </w:r>
      <w:r w:rsidR="00211F7A" w:rsidRPr="00B140C2">
        <w:rPr>
          <w:rFonts w:ascii="Times New Roman" w:hAnsi="Times New Roman" w:cs="Times New Roman"/>
          <w:sz w:val="24"/>
          <w:szCs w:val="24"/>
          <w:lang w:val="en-US"/>
        </w:rPr>
        <w:t xml:space="preserve"> and this is not an academic exercise. It is the right and the </w:t>
      </w:r>
      <w:r w:rsidR="00FA3F88">
        <w:rPr>
          <w:rFonts w:ascii="Times New Roman" w:hAnsi="Times New Roman" w:cs="Times New Roman"/>
          <w:sz w:val="24"/>
          <w:szCs w:val="24"/>
          <w:lang w:val="en-US"/>
        </w:rPr>
        <w:t>public policy</w:t>
      </w:r>
      <w:r w:rsidR="00211F7A" w:rsidRPr="00B140C2">
        <w:rPr>
          <w:rFonts w:ascii="Times New Roman" w:hAnsi="Times New Roman" w:cs="Times New Roman"/>
          <w:sz w:val="24"/>
          <w:szCs w:val="24"/>
          <w:lang w:val="en-US"/>
        </w:rPr>
        <w:t xml:space="preserve"> considerations that arise for </w:t>
      </w:r>
      <w:r w:rsidR="009439D5" w:rsidRPr="00B140C2">
        <w:rPr>
          <w:rFonts w:ascii="Times New Roman" w:hAnsi="Times New Roman" w:cs="Times New Roman"/>
          <w:sz w:val="24"/>
          <w:szCs w:val="24"/>
          <w:lang w:val="en-US"/>
        </w:rPr>
        <w:t>determination. Even</w:t>
      </w:r>
      <w:r w:rsidR="007D363D" w:rsidRPr="00B140C2">
        <w:rPr>
          <w:rFonts w:ascii="Times New Roman" w:hAnsi="Times New Roman" w:cs="Times New Roman"/>
          <w:sz w:val="24"/>
          <w:szCs w:val="24"/>
          <w:lang w:val="en-US"/>
        </w:rPr>
        <w:t xml:space="preserve"> if the applicant </w:t>
      </w:r>
      <w:r w:rsidR="00FA3F88" w:rsidRPr="00B140C2">
        <w:rPr>
          <w:rFonts w:ascii="Times New Roman" w:hAnsi="Times New Roman" w:cs="Times New Roman"/>
          <w:sz w:val="24"/>
          <w:szCs w:val="24"/>
          <w:lang w:val="en-US"/>
        </w:rPr>
        <w:t xml:space="preserve">seeks </w:t>
      </w:r>
      <w:r w:rsidR="00FA3F88">
        <w:rPr>
          <w:rFonts w:ascii="Times New Roman" w:hAnsi="Times New Roman" w:cs="Times New Roman"/>
          <w:sz w:val="24"/>
          <w:szCs w:val="24"/>
          <w:lang w:val="en-US"/>
        </w:rPr>
        <w:t xml:space="preserve">a </w:t>
      </w:r>
      <w:r w:rsidR="007D363D" w:rsidRPr="00B140C2">
        <w:rPr>
          <w:rFonts w:ascii="Times New Roman" w:hAnsi="Times New Roman" w:cs="Times New Roman"/>
          <w:sz w:val="24"/>
          <w:szCs w:val="24"/>
          <w:lang w:val="en-US"/>
        </w:rPr>
        <w:t>declaratory</w:t>
      </w:r>
      <w:r w:rsidR="0028183A">
        <w:rPr>
          <w:rFonts w:ascii="Times New Roman" w:hAnsi="Times New Roman" w:cs="Times New Roman"/>
          <w:sz w:val="24"/>
          <w:szCs w:val="24"/>
          <w:lang w:val="en-US"/>
        </w:rPr>
        <w:t xml:space="preserve"> order</w:t>
      </w:r>
      <w:r w:rsidR="007D363D" w:rsidRPr="00B140C2">
        <w:rPr>
          <w:rFonts w:ascii="Times New Roman" w:hAnsi="Times New Roman" w:cs="Times New Roman"/>
          <w:sz w:val="24"/>
          <w:szCs w:val="24"/>
          <w:lang w:val="en-US"/>
        </w:rPr>
        <w:t xml:space="preserve"> it is essentially</w:t>
      </w:r>
      <w:r w:rsidR="00180637" w:rsidRPr="00B140C2">
        <w:rPr>
          <w:rFonts w:ascii="Times New Roman" w:hAnsi="Times New Roman" w:cs="Times New Roman"/>
          <w:sz w:val="24"/>
          <w:szCs w:val="24"/>
          <w:lang w:val="en-US"/>
        </w:rPr>
        <w:t xml:space="preserve"> seeking</w:t>
      </w:r>
      <w:r w:rsidR="007D363D" w:rsidRPr="00B140C2">
        <w:rPr>
          <w:rFonts w:ascii="Times New Roman" w:hAnsi="Times New Roman" w:cs="Times New Roman"/>
          <w:sz w:val="24"/>
          <w:szCs w:val="24"/>
          <w:lang w:val="en-US"/>
        </w:rPr>
        <w:t xml:space="preserve"> specific performance.</w:t>
      </w:r>
      <w:r w:rsidRPr="00B140C2">
        <w:rPr>
          <w:rFonts w:ascii="Times New Roman" w:hAnsi="Times New Roman" w:cs="Times New Roman"/>
          <w:sz w:val="24"/>
          <w:szCs w:val="24"/>
          <w:lang w:val="en-US"/>
        </w:rPr>
        <w:t xml:space="preserve"> It is trite that where a party seeks specific performance as in this case, the </w:t>
      </w:r>
      <w:r w:rsidRPr="00B140C2">
        <w:rPr>
          <w:rFonts w:ascii="Times New Roman" w:hAnsi="Times New Roman" w:cs="Times New Roman"/>
          <w:sz w:val="24"/>
          <w:szCs w:val="24"/>
          <w:lang w:val="en-US"/>
        </w:rPr>
        <w:lastRenderedPageBreak/>
        <w:t xml:space="preserve">applicant must demonstrate that he/she fulfilled the terms of the </w:t>
      </w:r>
      <w:r w:rsidR="009439D5" w:rsidRPr="00B140C2">
        <w:rPr>
          <w:rFonts w:ascii="Times New Roman" w:hAnsi="Times New Roman" w:cs="Times New Roman"/>
          <w:sz w:val="24"/>
          <w:szCs w:val="24"/>
          <w:lang w:val="en-US"/>
        </w:rPr>
        <w:t>agreements. The right which is subject to enquiry is whether the applicant</w:t>
      </w:r>
      <w:r w:rsidR="008E480C">
        <w:rPr>
          <w:rFonts w:ascii="Times New Roman" w:hAnsi="Times New Roman" w:cs="Times New Roman"/>
          <w:sz w:val="24"/>
          <w:szCs w:val="24"/>
          <w:lang w:val="en-US"/>
        </w:rPr>
        <w:t>s</w:t>
      </w:r>
      <w:r w:rsidR="009439D5" w:rsidRPr="00B140C2">
        <w:rPr>
          <w:rFonts w:ascii="Times New Roman" w:hAnsi="Times New Roman" w:cs="Times New Roman"/>
          <w:sz w:val="24"/>
          <w:szCs w:val="24"/>
          <w:lang w:val="en-US"/>
        </w:rPr>
        <w:t xml:space="preserve"> satisfied their part of the agreement.</w:t>
      </w:r>
    </w:p>
    <w:p w14:paraId="09596CE5" w14:textId="77777777" w:rsidR="007D363D" w:rsidRPr="00B140C2" w:rsidRDefault="007D363D"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From the factual background it is not in dispute that the alleged breach is based on non-payment of development levies. </w:t>
      </w:r>
      <w:r w:rsidR="000C0545" w:rsidRPr="00B140C2">
        <w:rPr>
          <w:rFonts w:ascii="Times New Roman" w:hAnsi="Times New Roman" w:cs="Times New Roman"/>
          <w:sz w:val="24"/>
          <w:szCs w:val="24"/>
          <w:lang w:val="en-US"/>
        </w:rPr>
        <w:t>From the documents attached by the applicants as proof of payment</w:t>
      </w:r>
      <w:r w:rsidRPr="00B140C2">
        <w:rPr>
          <w:rFonts w:ascii="Times New Roman" w:hAnsi="Times New Roman" w:cs="Times New Roman"/>
          <w:sz w:val="24"/>
          <w:szCs w:val="24"/>
          <w:lang w:val="en-US"/>
        </w:rPr>
        <w:t xml:space="preserve"> and as explained in the answering affidavit,</w:t>
      </w:r>
      <w:r w:rsidR="000C0545" w:rsidRPr="00B140C2">
        <w:rPr>
          <w:rFonts w:ascii="Times New Roman" w:hAnsi="Times New Roman" w:cs="Times New Roman"/>
          <w:sz w:val="24"/>
          <w:szCs w:val="24"/>
          <w:lang w:val="en-US"/>
        </w:rPr>
        <w:t xml:space="preserve"> it would appear the applicants were not up to date with their payments of developments levies</w:t>
      </w:r>
      <w:r w:rsidRPr="00B140C2">
        <w:rPr>
          <w:rFonts w:ascii="Times New Roman" w:hAnsi="Times New Roman" w:cs="Times New Roman"/>
          <w:sz w:val="24"/>
          <w:szCs w:val="24"/>
          <w:lang w:val="en-US"/>
        </w:rPr>
        <w:t>.</w:t>
      </w:r>
    </w:p>
    <w:p w14:paraId="46B3544C" w14:textId="33D74ADF" w:rsidR="000C0545" w:rsidRDefault="007D363D"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The court accepts that the development levies were due from March 2018.</w:t>
      </w:r>
      <w:r w:rsidR="008E480C">
        <w:rPr>
          <w:rFonts w:ascii="Times New Roman" w:hAnsi="Times New Roman" w:cs="Times New Roman"/>
          <w:sz w:val="24"/>
          <w:szCs w:val="24"/>
          <w:lang w:val="en-US"/>
        </w:rPr>
        <w:t>The applicants were expected to pay US$50 for each plot.</w:t>
      </w:r>
      <w:r w:rsidRPr="00B140C2">
        <w:rPr>
          <w:rFonts w:ascii="Times New Roman" w:hAnsi="Times New Roman" w:cs="Times New Roman"/>
          <w:sz w:val="24"/>
          <w:szCs w:val="24"/>
          <w:lang w:val="en-US"/>
        </w:rPr>
        <w:t xml:space="preserve"> </w:t>
      </w:r>
      <w:r w:rsidR="009439D5" w:rsidRPr="00B140C2">
        <w:rPr>
          <w:rFonts w:ascii="Times New Roman" w:hAnsi="Times New Roman" w:cs="Times New Roman"/>
          <w:sz w:val="24"/>
          <w:szCs w:val="24"/>
          <w:lang w:val="en-US"/>
        </w:rPr>
        <w:t>So from</w:t>
      </w:r>
      <w:r w:rsidR="00180637" w:rsidRPr="00B140C2">
        <w:rPr>
          <w:rFonts w:ascii="Times New Roman" w:hAnsi="Times New Roman" w:cs="Times New Roman"/>
          <w:sz w:val="24"/>
          <w:szCs w:val="24"/>
          <w:lang w:val="en-US"/>
        </w:rPr>
        <w:t xml:space="preserve"> </w:t>
      </w:r>
      <w:r w:rsidRPr="00B140C2">
        <w:rPr>
          <w:rFonts w:ascii="Times New Roman" w:hAnsi="Times New Roman" w:cs="Times New Roman"/>
          <w:sz w:val="24"/>
          <w:szCs w:val="24"/>
          <w:lang w:val="en-US"/>
        </w:rPr>
        <w:t>that time to the date of cancellation</w:t>
      </w:r>
      <w:r w:rsidR="00180637" w:rsidRPr="00B140C2">
        <w:rPr>
          <w:rFonts w:ascii="Times New Roman" w:hAnsi="Times New Roman" w:cs="Times New Roman"/>
          <w:sz w:val="24"/>
          <w:szCs w:val="24"/>
          <w:lang w:val="en-US"/>
        </w:rPr>
        <w:t xml:space="preserve"> in</w:t>
      </w:r>
      <w:r w:rsidRPr="00B140C2">
        <w:rPr>
          <w:rFonts w:ascii="Times New Roman" w:hAnsi="Times New Roman" w:cs="Times New Roman"/>
          <w:sz w:val="24"/>
          <w:szCs w:val="24"/>
          <w:lang w:val="en-US"/>
        </w:rPr>
        <w:t xml:space="preserve"> January 202</w:t>
      </w:r>
      <w:r w:rsidR="008E480C">
        <w:rPr>
          <w:rFonts w:ascii="Times New Roman" w:hAnsi="Times New Roman" w:cs="Times New Roman"/>
          <w:sz w:val="24"/>
          <w:szCs w:val="24"/>
          <w:lang w:val="en-US"/>
        </w:rPr>
        <w:t xml:space="preserve">1 </w:t>
      </w:r>
      <w:r w:rsidRPr="00B140C2">
        <w:rPr>
          <w:rFonts w:ascii="Times New Roman" w:hAnsi="Times New Roman" w:cs="Times New Roman"/>
          <w:sz w:val="24"/>
          <w:szCs w:val="24"/>
          <w:lang w:val="en-US"/>
        </w:rPr>
        <w:t>the applicants must have paid about US $3400 for both plots. The receipts from the second respondent’s office do not amount to US$</w:t>
      </w:r>
      <w:r w:rsidR="005113C9" w:rsidRPr="00B140C2">
        <w:rPr>
          <w:rFonts w:ascii="Times New Roman" w:hAnsi="Times New Roman" w:cs="Times New Roman"/>
          <w:sz w:val="24"/>
          <w:szCs w:val="24"/>
          <w:lang w:val="en-US"/>
        </w:rPr>
        <w:t>3400. The</w:t>
      </w:r>
      <w:r w:rsidR="00B01E6B" w:rsidRPr="00B140C2">
        <w:rPr>
          <w:rFonts w:ascii="Times New Roman" w:hAnsi="Times New Roman" w:cs="Times New Roman"/>
          <w:sz w:val="24"/>
          <w:szCs w:val="24"/>
          <w:lang w:val="en-US"/>
        </w:rPr>
        <w:t xml:space="preserve"> total in receipts paid from March 2018 is US$2610 including US$300 paid after the agreement was cancelled.</w:t>
      </w:r>
      <w:r w:rsidR="003732CE">
        <w:rPr>
          <w:rFonts w:ascii="Times New Roman" w:hAnsi="Times New Roman" w:cs="Times New Roman"/>
          <w:sz w:val="24"/>
          <w:szCs w:val="24"/>
          <w:lang w:val="en-US"/>
        </w:rPr>
        <w:t xml:space="preserve"> The applicants sought to rely on payments made through the bank but not accompanied by receipts from the second respondent’s </w:t>
      </w:r>
      <w:r w:rsidR="0047099E">
        <w:rPr>
          <w:rFonts w:ascii="Times New Roman" w:hAnsi="Times New Roman" w:cs="Times New Roman"/>
          <w:sz w:val="24"/>
          <w:szCs w:val="24"/>
          <w:lang w:val="en-US"/>
        </w:rPr>
        <w:t>office. Clearly</w:t>
      </w:r>
      <w:r w:rsidR="003732CE">
        <w:rPr>
          <w:rFonts w:ascii="Times New Roman" w:hAnsi="Times New Roman" w:cs="Times New Roman"/>
          <w:sz w:val="24"/>
          <w:szCs w:val="24"/>
          <w:lang w:val="en-US"/>
        </w:rPr>
        <w:t xml:space="preserve"> this was not proof of payment since the bank transactions did not state in whose favour the deposits were made. A concession was made on this point. On that basis the bank deposits were not </w:t>
      </w:r>
      <w:r w:rsidR="0047099E">
        <w:rPr>
          <w:rFonts w:ascii="Times New Roman" w:hAnsi="Times New Roman" w:cs="Times New Roman"/>
          <w:sz w:val="24"/>
          <w:szCs w:val="24"/>
          <w:lang w:val="en-US"/>
        </w:rPr>
        <w:t>considered</w:t>
      </w:r>
      <w:r w:rsidR="003732CE">
        <w:rPr>
          <w:rFonts w:ascii="Times New Roman" w:hAnsi="Times New Roman" w:cs="Times New Roman"/>
          <w:sz w:val="24"/>
          <w:szCs w:val="24"/>
          <w:lang w:val="en-US"/>
        </w:rPr>
        <w:t xml:space="preserve">. From the receipts attached by the applicants it was evident that the </w:t>
      </w:r>
      <w:r w:rsidR="00C533E8" w:rsidRPr="00B140C2">
        <w:rPr>
          <w:rFonts w:ascii="Times New Roman" w:hAnsi="Times New Roman" w:cs="Times New Roman"/>
          <w:sz w:val="24"/>
          <w:szCs w:val="24"/>
          <w:lang w:val="en-US"/>
        </w:rPr>
        <w:t>applicants</w:t>
      </w:r>
      <w:r w:rsidR="0047099E">
        <w:rPr>
          <w:rFonts w:ascii="Times New Roman" w:hAnsi="Times New Roman" w:cs="Times New Roman"/>
          <w:sz w:val="24"/>
          <w:szCs w:val="24"/>
          <w:lang w:val="en-US"/>
        </w:rPr>
        <w:t xml:space="preserve"> were in default in the payment of the development levies.</w:t>
      </w:r>
    </w:p>
    <w:p w14:paraId="0A8A127C" w14:textId="34C50759" w:rsidR="00BB4926" w:rsidRPr="00B140C2" w:rsidRDefault="00BB4926" w:rsidP="00486EE8">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applicants were given notice of cancellation, and this is not disputed. Although the applicants aver that the nature of breach was not stated. The court accepts that there was substantial information to advise the applicants of the nature of the breach. The letter indicated the amount owing. It did not state how it emanated. That on its own cannot be fatal. The address used was the address chosen by the applicants for service. Similarly, the subsequent notice of cancellation was addressed as such, and the applicant received it</w:t>
      </w:r>
      <w:r w:rsidR="003732C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68B5CFE8" w14:textId="66AE8CD5" w:rsidR="009439D5" w:rsidRPr="00B140C2" w:rsidRDefault="00B01E6B"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It was submitted for the applicants that, even if there was a </w:t>
      </w:r>
      <w:r w:rsidR="00C533E8" w:rsidRPr="00B140C2">
        <w:rPr>
          <w:rFonts w:ascii="Times New Roman" w:hAnsi="Times New Roman" w:cs="Times New Roman"/>
          <w:sz w:val="24"/>
          <w:szCs w:val="24"/>
          <w:lang w:val="en-US"/>
        </w:rPr>
        <w:t>breach, which</w:t>
      </w:r>
      <w:r w:rsidRPr="00B140C2">
        <w:rPr>
          <w:rFonts w:ascii="Times New Roman" w:hAnsi="Times New Roman" w:cs="Times New Roman"/>
          <w:sz w:val="24"/>
          <w:szCs w:val="24"/>
          <w:lang w:val="en-US"/>
        </w:rPr>
        <w:t xml:space="preserve"> was denied consistently</w:t>
      </w:r>
      <w:r w:rsidR="00C533E8" w:rsidRPr="00B140C2">
        <w:rPr>
          <w:rFonts w:ascii="Times New Roman" w:hAnsi="Times New Roman" w:cs="Times New Roman"/>
          <w:sz w:val="24"/>
          <w:szCs w:val="24"/>
          <w:lang w:val="en-US"/>
        </w:rPr>
        <w:t>,</w:t>
      </w:r>
      <w:r w:rsidRPr="00B140C2">
        <w:rPr>
          <w:rFonts w:ascii="Times New Roman" w:hAnsi="Times New Roman" w:cs="Times New Roman"/>
          <w:sz w:val="24"/>
          <w:szCs w:val="24"/>
          <w:lang w:val="en-US"/>
        </w:rPr>
        <w:t xml:space="preserve"> the first respondent was not entitled to </w:t>
      </w:r>
      <w:r w:rsidR="00C533E8" w:rsidRPr="00B140C2">
        <w:rPr>
          <w:rFonts w:ascii="Times New Roman" w:hAnsi="Times New Roman" w:cs="Times New Roman"/>
          <w:sz w:val="24"/>
          <w:szCs w:val="24"/>
          <w:lang w:val="en-US"/>
        </w:rPr>
        <w:t xml:space="preserve">cancel. </w:t>
      </w:r>
      <w:r w:rsidRPr="00B140C2">
        <w:rPr>
          <w:rFonts w:ascii="Times New Roman" w:hAnsi="Times New Roman" w:cs="Times New Roman"/>
          <w:sz w:val="24"/>
          <w:szCs w:val="24"/>
          <w:lang w:val="en-US"/>
        </w:rPr>
        <w:t>The remedy</w:t>
      </w:r>
      <w:r w:rsidR="009439D5" w:rsidRPr="00B140C2">
        <w:rPr>
          <w:rFonts w:ascii="Times New Roman" w:hAnsi="Times New Roman" w:cs="Times New Roman"/>
          <w:sz w:val="24"/>
          <w:szCs w:val="24"/>
          <w:lang w:val="en-US"/>
        </w:rPr>
        <w:t xml:space="preserve"> for a default is inter</w:t>
      </w:r>
      <w:r w:rsidR="0028183A">
        <w:rPr>
          <w:rFonts w:ascii="Times New Roman" w:hAnsi="Times New Roman" w:cs="Times New Roman"/>
          <w:sz w:val="24"/>
          <w:szCs w:val="24"/>
          <w:lang w:val="en-US"/>
        </w:rPr>
        <w:t xml:space="preserve">est and not cancellation. </w:t>
      </w:r>
    </w:p>
    <w:p w14:paraId="21F5F17E" w14:textId="095BDC82" w:rsidR="00E33DF9" w:rsidRPr="00B140C2" w:rsidRDefault="00E33DF9"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Clause 11 provides for the payment of the development levies. It is not in dispute that it is part of the terms and conditions of the agreement. A contract must be construed </w:t>
      </w:r>
      <w:r w:rsidR="00A77FDA">
        <w:rPr>
          <w:rFonts w:ascii="Times New Roman" w:hAnsi="Times New Roman" w:cs="Times New Roman"/>
          <w:sz w:val="24"/>
          <w:szCs w:val="24"/>
          <w:lang w:val="en-US"/>
        </w:rPr>
        <w:t>as a whole</w:t>
      </w:r>
      <w:r w:rsidRPr="00B140C2">
        <w:rPr>
          <w:rFonts w:ascii="Times New Roman" w:hAnsi="Times New Roman" w:cs="Times New Roman"/>
          <w:sz w:val="24"/>
          <w:szCs w:val="24"/>
          <w:lang w:val="en-US"/>
        </w:rPr>
        <w:t xml:space="preserve"> to give it meaning. Clause 10 of the agreement provides for cancellation of the agreement in the event the purchaser fails to per</w:t>
      </w:r>
      <w:r w:rsidR="00F479A3">
        <w:rPr>
          <w:rFonts w:ascii="Times New Roman" w:hAnsi="Times New Roman" w:cs="Times New Roman"/>
          <w:sz w:val="24"/>
          <w:szCs w:val="24"/>
          <w:lang w:val="en-US"/>
        </w:rPr>
        <w:t xml:space="preserve">form any of his </w:t>
      </w:r>
      <w:r w:rsidR="00A77FDA">
        <w:rPr>
          <w:rFonts w:ascii="Times New Roman" w:hAnsi="Times New Roman" w:cs="Times New Roman"/>
          <w:sz w:val="24"/>
          <w:szCs w:val="24"/>
          <w:lang w:val="en-US"/>
        </w:rPr>
        <w:t>obligations. The applicants defaulted in paying the development levies.</w:t>
      </w:r>
      <w:r w:rsidR="00F479A3">
        <w:rPr>
          <w:rFonts w:ascii="Times New Roman" w:hAnsi="Times New Roman" w:cs="Times New Roman"/>
          <w:sz w:val="24"/>
          <w:szCs w:val="24"/>
          <w:lang w:val="en-US"/>
        </w:rPr>
        <w:t xml:space="preserve"> </w:t>
      </w:r>
    </w:p>
    <w:p w14:paraId="733E2C10" w14:textId="77777777" w:rsidR="00E33DF9" w:rsidRPr="00B140C2" w:rsidRDefault="00E33DF9"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The second consideration is whether this is an appropriate case to grant the declaratory relief.</w:t>
      </w:r>
    </w:p>
    <w:p w14:paraId="332D51FB" w14:textId="77777777" w:rsidR="006A2E56" w:rsidRPr="00B140C2" w:rsidRDefault="00E33DF9"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lastRenderedPageBreak/>
        <w:t>In my view this is a case of a double sale. The following facts are common cause. The applicants purchased the property first. The third respondent was the second purchaser. Both parties have not received title to the property. The principles of a double sale must be applicable in this case.</w:t>
      </w:r>
    </w:p>
    <w:p w14:paraId="6CAEE0E0" w14:textId="687B23B5" w:rsidR="00B01E6B" w:rsidRPr="00B140C2" w:rsidRDefault="006A2E56"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In the leading case of </w:t>
      </w:r>
      <w:r w:rsidRPr="00B140C2">
        <w:rPr>
          <w:rFonts w:ascii="Times New Roman" w:hAnsi="Times New Roman" w:cs="Times New Roman"/>
          <w:i/>
          <w:sz w:val="24"/>
          <w:szCs w:val="24"/>
          <w:lang w:val="en-US"/>
        </w:rPr>
        <w:t xml:space="preserve">Guga </w:t>
      </w:r>
      <w:r w:rsidRPr="00F479A3">
        <w:rPr>
          <w:rFonts w:ascii="Times New Roman" w:hAnsi="Times New Roman" w:cs="Times New Roman"/>
          <w:sz w:val="24"/>
          <w:szCs w:val="24"/>
          <w:lang w:val="en-US"/>
        </w:rPr>
        <w:t>v</w:t>
      </w:r>
      <w:r w:rsidRPr="00B140C2">
        <w:rPr>
          <w:rFonts w:ascii="Times New Roman" w:hAnsi="Times New Roman" w:cs="Times New Roman"/>
          <w:i/>
          <w:sz w:val="24"/>
          <w:szCs w:val="24"/>
          <w:lang w:val="en-US"/>
        </w:rPr>
        <w:t xml:space="preserve"> Moyo</w:t>
      </w:r>
      <w:r w:rsidRPr="00B140C2">
        <w:rPr>
          <w:rFonts w:ascii="Times New Roman" w:hAnsi="Times New Roman" w:cs="Times New Roman"/>
          <w:sz w:val="24"/>
          <w:szCs w:val="24"/>
          <w:lang w:val="en-US"/>
        </w:rPr>
        <w:t xml:space="preserve"> 2000 (2) ZLR 458 (S)</w:t>
      </w:r>
      <w:r w:rsidR="00B01E6B" w:rsidRPr="00B140C2">
        <w:rPr>
          <w:rFonts w:ascii="Times New Roman" w:hAnsi="Times New Roman" w:cs="Times New Roman"/>
          <w:sz w:val="24"/>
          <w:szCs w:val="24"/>
          <w:lang w:val="en-US"/>
        </w:rPr>
        <w:t xml:space="preserve"> </w:t>
      </w:r>
      <w:r w:rsidRPr="00B140C2">
        <w:rPr>
          <w:rFonts w:ascii="Times New Roman" w:hAnsi="Times New Roman" w:cs="Times New Roman"/>
          <w:sz w:val="24"/>
          <w:szCs w:val="24"/>
          <w:lang w:val="en-US"/>
        </w:rPr>
        <w:t xml:space="preserve">the court dealt with issues of double sales. The general principle is that where a double sale </w:t>
      </w:r>
      <w:r w:rsidR="0009613D" w:rsidRPr="00B140C2">
        <w:rPr>
          <w:rFonts w:ascii="Times New Roman" w:hAnsi="Times New Roman" w:cs="Times New Roman"/>
          <w:sz w:val="24"/>
          <w:szCs w:val="24"/>
          <w:lang w:val="en-US"/>
        </w:rPr>
        <w:t xml:space="preserve">takes </w:t>
      </w:r>
      <w:r w:rsidR="00E7254D" w:rsidRPr="00B140C2">
        <w:rPr>
          <w:rFonts w:ascii="Times New Roman" w:hAnsi="Times New Roman" w:cs="Times New Roman"/>
          <w:sz w:val="24"/>
          <w:szCs w:val="24"/>
          <w:lang w:val="en-US"/>
        </w:rPr>
        <w:t>place,</w:t>
      </w:r>
      <w:r w:rsidR="0009613D" w:rsidRPr="00B140C2">
        <w:rPr>
          <w:rFonts w:ascii="Times New Roman" w:hAnsi="Times New Roman" w:cs="Times New Roman"/>
          <w:sz w:val="24"/>
          <w:szCs w:val="24"/>
          <w:lang w:val="en-US"/>
        </w:rPr>
        <w:t xml:space="preserve"> and transfer has not passed the first purchaser should succeed unless special circumstances dictate </w:t>
      </w:r>
      <w:r w:rsidR="00E7254D" w:rsidRPr="00B140C2">
        <w:rPr>
          <w:rFonts w:ascii="Times New Roman" w:hAnsi="Times New Roman" w:cs="Times New Roman"/>
          <w:sz w:val="24"/>
          <w:szCs w:val="24"/>
          <w:lang w:val="en-US"/>
        </w:rPr>
        <w:t>otherwise. The first in time is the stronger. The</w:t>
      </w:r>
      <w:r w:rsidR="0009613D" w:rsidRPr="00B140C2">
        <w:rPr>
          <w:rFonts w:ascii="Times New Roman" w:hAnsi="Times New Roman" w:cs="Times New Roman"/>
          <w:sz w:val="24"/>
          <w:szCs w:val="24"/>
          <w:lang w:val="en-US"/>
        </w:rPr>
        <w:t xml:space="preserve"> onus is on the second purchaser to establish the special circumstances. Courts will not lean in favour of a second purchaser who had knowledge of </w:t>
      </w:r>
      <w:r w:rsidR="005113C9" w:rsidRPr="00B140C2">
        <w:rPr>
          <w:rFonts w:ascii="Times New Roman" w:hAnsi="Times New Roman" w:cs="Times New Roman"/>
          <w:sz w:val="24"/>
          <w:szCs w:val="24"/>
          <w:lang w:val="en-US"/>
        </w:rPr>
        <w:t>the earlier</w:t>
      </w:r>
      <w:r w:rsidR="0009613D" w:rsidRPr="00B140C2">
        <w:rPr>
          <w:rFonts w:ascii="Times New Roman" w:hAnsi="Times New Roman" w:cs="Times New Roman"/>
          <w:sz w:val="24"/>
          <w:szCs w:val="24"/>
          <w:lang w:val="en-US"/>
        </w:rPr>
        <w:t xml:space="preserve"> sale. Such a purchaser ceases to be a </w:t>
      </w:r>
      <w:r w:rsidR="0009613D" w:rsidRPr="005113C9">
        <w:rPr>
          <w:rFonts w:ascii="Times New Roman" w:hAnsi="Times New Roman" w:cs="Times New Roman"/>
          <w:i/>
          <w:iCs/>
          <w:sz w:val="24"/>
          <w:szCs w:val="24"/>
          <w:lang w:val="en-US"/>
        </w:rPr>
        <w:t>bona fide</w:t>
      </w:r>
      <w:r w:rsidR="0009613D" w:rsidRPr="00B140C2">
        <w:rPr>
          <w:rFonts w:ascii="Times New Roman" w:hAnsi="Times New Roman" w:cs="Times New Roman"/>
          <w:sz w:val="24"/>
          <w:szCs w:val="24"/>
          <w:lang w:val="en-US"/>
        </w:rPr>
        <w:t xml:space="preserve"> purchaser. See </w:t>
      </w:r>
      <w:r w:rsidR="0009613D" w:rsidRPr="00B140C2">
        <w:rPr>
          <w:rFonts w:ascii="Times New Roman" w:hAnsi="Times New Roman" w:cs="Times New Roman"/>
          <w:i/>
          <w:sz w:val="24"/>
          <w:szCs w:val="24"/>
          <w:lang w:val="en-US"/>
        </w:rPr>
        <w:t xml:space="preserve">Charuma Blasting &amp; Earthmoving Services (Pvt) Ltd </w:t>
      </w:r>
      <w:r w:rsidR="0009613D" w:rsidRPr="00F479A3">
        <w:rPr>
          <w:rFonts w:ascii="Times New Roman" w:hAnsi="Times New Roman" w:cs="Times New Roman"/>
          <w:sz w:val="24"/>
          <w:szCs w:val="24"/>
          <w:lang w:val="en-US"/>
        </w:rPr>
        <w:t>v</w:t>
      </w:r>
      <w:r w:rsidR="0009613D" w:rsidRPr="00B140C2">
        <w:rPr>
          <w:rFonts w:ascii="Times New Roman" w:hAnsi="Times New Roman" w:cs="Times New Roman"/>
          <w:i/>
          <w:sz w:val="24"/>
          <w:szCs w:val="24"/>
          <w:lang w:val="en-US"/>
        </w:rPr>
        <w:t xml:space="preserve"> Njanji &amp; Ors</w:t>
      </w:r>
      <w:r w:rsidR="0009613D" w:rsidRPr="00B140C2">
        <w:rPr>
          <w:rFonts w:ascii="Times New Roman" w:hAnsi="Times New Roman" w:cs="Times New Roman"/>
          <w:sz w:val="24"/>
          <w:szCs w:val="24"/>
          <w:lang w:val="en-US"/>
        </w:rPr>
        <w:t xml:space="preserve"> 2000(1) ZLR 85 (S).</w:t>
      </w:r>
    </w:p>
    <w:p w14:paraId="0BF5D149" w14:textId="613388AC" w:rsidR="0009613D" w:rsidRPr="00B140C2" w:rsidRDefault="0009613D"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In the </w:t>
      </w:r>
      <w:r w:rsidRPr="00B140C2">
        <w:rPr>
          <w:rFonts w:ascii="Times New Roman" w:hAnsi="Times New Roman" w:cs="Times New Roman"/>
          <w:i/>
          <w:sz w:val="24"/>
          <w:szCs w:val="24"/>
          <w:lang w:val="en-US"/>
        </w:rPr>
        <w:t xml:space="preserve">Guga </w:t>
      </w:r>
      <w:r w:rsidRPr="00B140C2">
        <w:rPr>
          <w:rFonts w:ascii="Times New Roman" w:hAnsi="Times New Roman" w:cs="Times New Roman"/>
          <w:sz w:val="24"/>
          <w:szCs w:val="24"/>
          <w:lang w:val="en-US"/>
        </w:rPr>
        <w:t>case (</w:t>
      </w:r>
      <w:r w:rsidRPr="00F479A3">
        <w:rPr>
          <w:rFonts w:ascii="Times New Roman" w:hAnsi="Times New Roman" w:cs="Times New Roman"/>
          <w:i/>
          <w:sz w:val="24"/>
          <w:szCs w:val="24"/>
          <w:lang w:val="en-US"/>
        </w:rPr>
        <w:t>supra</w:t>
      </w:r>
      <w:r w:rsidRPr="00B140C2">
        <w:rPr>
          <w:rFonts w:ascii="Times New Roman" w:hAnsi="Times New Roman" w:cs="Times New Roman"/>
          <w:sz w:val="24"/>
          <w:szCs w:val="24"/>
          <w:lang w:val="en-US"/>
        </w:rPr>
        <w:t xml:space="preserve">) the court considered what constitutes special circumstances. These include the purchase price paid by the </w:t>
      </w:r>
      <w:r w:rsidR="00E7254D" w:rsidRPr="00B140C2">
        <w:rPr>
          <w:rFonts w:ascii="Times New Roman" w:hAnsi="Times New Roman" w:cs="Times New Roman"/>
          <w:sz w:val="24"/>
          <w:szCs w:val="24"/>
          <w:lang w:val="en-US"/>
        </w:rPr>
        <w:t>parties, whether</w:t>
      </w:r>
      <w:r w:rsidRPr="00B140C2">
        <w:rPr>
          <w:rFonts w:ascii="Times New Roman" w:hAnsi="Times New Roman" w:cs="Times New Roman"/>
          <w:sz w:val="24"/>
          <w:szCs w:val="24"/>
          <w:lang w:val="en-US"/>
        </w:rPr>
        <w:t xml:space="preserve"> any of the parties had taken possession, any improvements o</w:t>
      </w:r>
      <w:r w:rsidR="005113C9">
        <w:rPr>
          <w:rFonts w:ascii="Times New Roman" w:hAnsi="Times New Roman" w:cs="Times New Roman"/>
          <w:sz w:val="24"/>
          <w:szCs w:val="24"/>
          <w:lang w:val="en-US"/>
        </w:rPr>
        <w:t xml:space="preserve">n </w:t>
      </w:r>
      <w:r w:rsidRPr="00B140C2">
        <w:rPr>
          <w:rFonts w:ascii="Times New Roman" w:hAnsi="Times New Roman" w:cs="Times New Roman"/>
          <w:sz w:val="24"/>
          <w:szCs w:val="24"/>
          <w:lang w:val="en-US"/>
        </w:rPr>
        <w:t xml:space="preserve">the property </w:t>
      </w:r>
      <w:r w:rsidR="00E7254D" w:rsidRPr="00B140C2">
        <w:rPr>
          <w:rFonts w:ascii="Times New Roman" w:hAnsi="Times New Roman" w:cs="Times New Roman"/>
          <w:sz w:val="24"/>
          <w:szCs w:val="24"/>
          <w:lang w:val="en-US"/>
        </w:rPr>
        <w:t>and whether the second purchaser was not aware of the earlier sale.</w:t>
      </w:r>
      <w:r w:rsidRPr="00B140C2">
        <w:rPr>
          <w:rFonts w:ascii="Times New Roman" w:hAnsi="Times New Roman" w:cs="Times New Roman"/>
          <w:sz w:val="24"/>
          <w:szCs w:val="24"/>
          <w:lang w:val="en-US"/>
        </w:rPr>
        <w:t xml:space="preserve"> </w:t>
      </w:r>
    </w:p>
    <w:p w14:paraId="706AA42D" w14:textId="4613FCF3" w:rsidR="00E7254D" w:rsidRPr="00B140C2" w:rsidRDefault="00E7254D"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 xml:space="preserve">In this case the applicants paid US$6000 for both plots. This excludes the development levies. They did not take possession neither did they effect any improvements on the property. The third respondent paid US$17400 for the property. The court accepts that he took possession and made some considerable improvements on the property. The applicants disputed that the photographs relate to the property. </w:t>
      </w:r>
      <w:r w:rsidR="005113C9" w:rsidRPr="00B140C2">
        <w:rPr>
          <w:rFonts w:ascii="Times New Roman" w:hAnsi="Times New Roman" w:cs="Times New Roman"/>
          <w:sz w:val="24"/>
          <w:szCs w:val="24"/>
          <w:lang w:val="en-US"/>
        </w:rPr>
        <w:t>However,</w:t>
      </w:r>
      <w:r w:rsidRPr="00B140C2">
        <w:rPr>
          <w:rFonts w:ascii="Times New Roman" w:hAnsi="Times New Roman" w:cs="Times New Roman"/>
          <w:sz w:val="24"/>
          <w:szCs w:val="24"/>
          <w:lang w:val="en-US"/>
        </w:rPr>
        <w:t xml:space="preserve"> this remained a bare disputation nothing was placed before the court to show otherwise.</w:t>
      </w:r>
      <w:r w:rsidR="00160DD5" w:rsidRPr="00B140C2">
        <w:rPr>
          <w:rFonts w:ascii="Times New Roman" w:hAnsi="Times New Roman" w:cs="Times New Roman"/>
          <w:sz w:val="24"/>
          <w:szCs w:val="24"/>
          <w:lang w:val="en-US"/>
        </w:rPr>
        <w:t xml:space="preserve"> Having taken possession</w:t>
      </w:r>
      <w:r w:rsidR="005113C9">
        <w:rPr>
          <w:rFonts w:ascii="Times New Roman" w:hAnsi="Times New Roman" w:cs="Times New Roman"/>
          <w:sz w:val="24"/>
          <w:szCs w:val="24"/>
          <w:lang w:val="en-US"/>
        </w:rPr>
        <w:t>,</w:t>
      </w:r>
      <w:r w:rsidR="00160DD5" w:rsidRPr="00B140C2">
        <w:rPr>
          <w:rFonts w:ascii="Times New Roman" w:hAnsi="Times New Roman" w:cs="Times New Roman"/>
          <w:sz w:val="24"/>
          <w:szCs w:val="24"/>
          <w:lang w:val="en-US"/>
        </w:rPr>
        <w:t xml:space="preserve"> the third respondent effected some improvements on the property by building </w:t>
      </w:r>
      <w:r w:rsidR="005113C9" w:rsidRPr="00B140C2">
        <w:rPr>
          <w:rFonts w:ascii="Times New Roman" w:hAnsi="Times New Roman" w:cs="Times New Roman"/>
          <w:sz w:val="24"/>
          <w:szCs w:val="24"/>
          <w:lang w:val="en-US"/>
        </w:rPr>
        <w:t>a house</w:t>
      </w:r>
      <w:r w:rsidR="00160DD5" w:rsidRPr="00B140C2">
        <w:rPr>
          <w:rFonts w:ascii="Times New Roman" w:hAnsi="Times New Roman" w:cs="Times New Roman"/>
          <w:sz w:val="24"/>
          <w:szCs w:val="24"/>
          <w:lang w:val="en-US"/>
        </w:rPr>
        <w:t xml:space="preserve"> although it was not fully described, erected a perimeter fence and a </w:t>
      </w:r>
      <w:r w:rsidR="005113C9" w:rsidRPr="00B140C2">
        <w:rPr>
          <w:rFonts w:ascii="Times New Roman" w:hAnsi="Times New Roman" w:cs="Times New Roman"/>
          <w:sz w:val="24"/>
          <w:szCs w:val="24"/>
          <w:lang w:val="en-US"/>
        </w:rPr>
        <w:t>borehole. The</w:t>
      </w:r>
      <w:r w:rsidR="00160DD5" w:rsidRPr="00B140C2">
        <w:rPr>
          <w:rFonts w:ascii="Times New Roman" w:hAnsi="Times New Roman" w:cs="Times New Roman"/>
          <w:sz w:val="24"/>
          <w:szCs w:val="24"/>
          <w:lang w:val="en-US"/>
        </w:rPr>
        <w:t xml:space="preserve"> third respondent aver that he was a </w:t>
      </w:r>
      <w:r w:rsidR="00160DD5" w:rsidRPr="005113C9">
        <w:rPr>
          <w:rFonts w:ascii="Times New Roman" w:hAnsi="Times New Roman" w:cs="Times New Roman"/>
          <w:i/>
          <w:iCs/>
          <w:sz w:val="24"/>
          <w:szCs w:val="24"/>
          <w:lang w:val="en-US"/>
        </w:rPr>
        <w:t>bona fide</w:t>
      </w:r>
      <w:r w:rsidR="00160DD5" w:rsidRPr="00B140C2">
        <w:rPr>
          <w:rFonts w:ascii="Times New Roman" w:hAnsi="Times New Roman" w:cs="Times New Roman"/>
          <w:sz w:val="24"/>
          <w:szCs w:val="24"/>
          <w:lang w:val="en-US"/>
        </w:rPr>
        <w:t xml:space="preserve"> purchaser who was unaware of the earlier sale. The applicants again disputed this </w:t>
      </w:r>
      <w:r w:rsidR="005113C9" w:rsidRPr="00B140C2">
        <w:rPr>
          <w:rFonts w:ascii="Times New Roman" w:hAnsi="Times New Roman" w:cs="Times New Roman"/>
          <w:sz w:val="24"/>
          <w:szCs w:val="24"/>
          <w:lang w:val="en-US"/>
        </w:rPr>
        <w:t>point,</w:t>
      </w:r>
      <w:r w:rsidR="00160DD5" w:rsidRPr="00B140C2">
        <w:rPr>
          <w:rFonts w:ascii="Times New Roman" w:hAnsi="Times New Roman" w:cs="Times New Roman"/>
          <w:sz w:val="24"/>
          <w:szCs w:val="24"/>
          <w:lang w:val="en-US"/>
        </w:rPr>
        <w:t xml:space="preserve"> but they did not favour the court with evidence to substantiate their point.</w:t>
      </w:r>
    </w:p>
    <w:p w14:paraId="156490BD" w14:textId="1B39F5BB" w:rsidR="005113C9" w:rsidRDefault="00160DD5" w:rsidP="00F479A3">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In my view the third respondent established special circumstances to tilt the balance in his favour. The justice of this matter dictate that the application must not be granted.</w:t>
      </w:r>
    </w:p>
    <w:p w14:paraId="1994D1A4" w14:textId="77777777" w:rsidR="00F479A3" w:rsidRDefault="00F479A3" w:rsidP="00F479A3">
      <w:pPr>
        <w:spacing w:after="0" w:line="360" w:lineRule="auto"/>
        <w:ind w:firstLine="720"/>
        <w:jc w:val="both"/>
        <w:rPr>
          <w:rFonts w:ascii="Times New Roman" w:hAnsi="Times New Roman" w:cs="Times New Roman"/>
          <w:sz w:val="24"/>
          <w:szCs w:val="24"/>
          <w:lang w:val="en-US"/>
        </w:rPr>
      </w:pPr>
    </w:p>
    <w:p w14:paraId="7D3B37B9" w14:textId="77777777" w:rsidR="00F479A3" w:rsidRDefault="00F479A3" w:rsidP="00F479A3">
      <w:pPr>
        <w:spacing w:after="0" w:line="360" w:lineRule="auto"/>
        <w:ind w:firstLine="720"/>
        <w:jc w:val="both"/>
        <w:rPr>
          <w:rFonts w:ascii="Times New Roman" w:hAnsi="Times New Roman" w:cs="Times New Roman"/>
          <w:sz w:val="24"/>
          <w:szCs w:val="24"/>
          <w:lang w:val="en-US"/>
        </w:rPr>
      </w:pPr>
    </w:p>
    <w:p w14:paraId="63D5A86B" w14:textId="77777777" w:rsidR="00F479A3" w:rsidRDefault="00F479A3" w:rsidP="00F479A3">
      <w:pPr>
        <w:spacing w:after="0" w:line="360" w:lineRule="auto"/>
        <w:ind w:firstLine="720"/>
        <w:jc w:val="both"/>
        <w:rPr>
          <w:rFonts w:ascii="Times New Roman" w:hAnsi="Times New Roman" w:cs="Times New Roman"/>
          <w:sz w:val="24"/>
          <w:szCs w:val="24"/>
          <w:lang w:val="en-US"/>
        </w:rPr>
      </w:pPr>
    </w:p>
    <w:p w14:paraId="16AB0696" w14:textId="77777777" w:rsidR="00F479A3" w:rsidRPr="00B140C2" w:rsidRDefault="00F479A3" w:rsidP="00F479A3">
      <w:pPr>
        <w:spacing w:after="0" w:line="360" w:lineRule="auto"/>
        <w:ind w:firstLine="720"/>
        <w:jc w:val="both"/>
        <w:rPr>
          <w:rFonts w:ascii="Times New Roman" w:hAnsi="Times New Roman" w:cs="Times New Roman"/>
          <w:sz w:val="24"/>
          <w:szCs w:val="24"/>
          <w:lang w:val="en-US"/>
        </w:rPr>
      </w:pPr>
    </w:p>
    <w:p w14:paraId="36378C40" w14:textId="77777777" w:rsidR="00B140C2" w:rsidRPr="00B140C2" w:rsidRDefault="00B140C2"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In the result the following order is made.</w:t>
      </w:r>
    </w:p>
    <w:p w14:paraId="0C0C3C3C" w14:textId="77777777" w:rsidR="00B140C2" w:rsidRPr="00B140C2" w:rsidRDefault="00B140C2" w:rsidP="00486EE8">
      <w:pPr>
        <w:spacing w:after="0" w:line="360" w:lineRule="auto"/>
        <w:ind w:firstLine="720"/>
        <w:jc w:val="both"/>
        <w:rPr>
          <w:rFonts w:ascii="Times New Roman" w:hAnsi="Times New Roman" w:cs="Times New Roman"/>
          <w:sz w:val="24"/>
          <w:szCs w:val="24"/>
          <w:lang w:val="en-US"/>
        </w:rPr>
      </w:pPr>
      <w:r w:rsidRPr="00B140C2">
        <w:rPr>
          <w:rFonts w:ascii="Times New Roman" w:hAnsi="Times New Roman" w:cs="Times New Roman"/>
          <w:sz w:val="24"/>
          <w:szCs w:val="24"/>
          <w:lang w:val="en-US"/>
        </w:rPr>
        <w:t>The application is dismissed with costs.</w:t>
      </w:r>
    </w:p>
    <w:p w14:paraId="4C6F7A20" w14:textId="77777777" w:rsidR="00B140C2" w:rsidRDefault="00B140C2" w:rsidP="00486EE8">
      <w:pPr>
        <w:spacing w:after="0" w:line="360" w:lineRule="auto"/>
        <w:ind w:firstLine="720"/>
        <w:jc w:val="both"/>
        <w:rPr>
          <w:rFonts w:ascii="Times New Roman" w:hAnsi="Times New Roman" w:cs="Times New Roman"/>
          <w:sz w:val="24"/>
          <w:szCs w:val="24"/>
          <w:lang w:val="en-US"/>
        </w:rPr>
      </w:pPr>
    </w:p>
    <w:p w14:paraId="15C88C96" w14:textId="77777777" w:rsidR="00F479A3" w:rsidRDefault="00F479A3" w:rsidP="00486EE8">
      <w:pPr>
        <w:spacing w:after="0" w:line="360" w:lineRule="auto"/>
        <w:ind w:firstLine="720"/>
        <w:jc w:val="both"/>
        <w:rPr>
          <w:rFonts w:ascii="Times New Roman" w:hAnsi="Times New Roman" w:cs="Times New Roman"/>
          <w:sz w:val="24"/>
          <w:szCs w:val="24"/>
          <w:lang w:val="en-US"/>
        </w:rPr>
      </w:pPr>
    </w:p>
    <w:p w14:paraId="49C61C8D" w14:textId="77777777" w:rsidR="00F479A3" w:rsidRDefault="00F479A3" w:rsidP="00486EE8">
      <w:pPr>
        <w:spacing w:after="0" w:line="360" w:lineRule="auto"/>
        <w:ind w:firstLine="720"/>
        <w:jc w:val="both"/>
        <w:rPr>
          <w:rFonts w:ascii="Times New Roman" w:hAnsi="Times New Roman" w:cs="Times New Roman"/>
          <w:sz w:val="24"/>
          <w:szCs w:val="24"/>
          <w:lang w:val="en-US"/>
        </w:rPr>
      </w:pPr>
    </w:p>
    <w:p w14:paraId="504220B1" w14:textId="77777777" w:rsidR="00F479A3" w:rsidRDefault="00F479A3" w:rsidP="00486EE8">
      <w:pPr>
        <w:spacing w:after="0" w:line="360" w:lineRule="auto"/>
        <w:ind w:firstLine="720"/>
        <w:jc w:val="both"/>
        <w:rPr>
          <w:rFonts w:ascii="Times New Roman" w:hAnsi="Times New Roman" w:cs="Times New Roman"/>
          <w:sz w:val="24"/>
          <w:szCs w:val="24"/>
          <w:lang w:val="en-US"/>
        </w:rPr>
      </w:pPr>
    </w:p>
    <w:p w14:paraId="13ED0D7B" w14:textId="77777777" w:rsidR="00F479A3" w:rsidRDefault="00F479A3" w:rsidP="00486EE8">
      <w:pPr>
        <w:spacing w:after="0" w:line="360" w:lineRule="auto"/>
        <w:ind w:firstLine="720"/>
        <w:jc w:val="both"/>
        <w:rPr>
          <w:rFonts w:ascii="Times New Roman" w:hAnsi="Times New Roman" w:cs="Times New Roman"/>
          <w:sz w:val="24"/>
          <w:szCs w:val="24"/>
          <w:lang w:val="en-US"/>
        </w:rPr>
      </w:pPr>
    </w:p>
    <w:p w14:paraId="082ADFBC" w14:textId="77777777" w:rsidR="00F479A3" w:rsidRPr="00B140C2" w:rsidRDefault="00F479A3" w:rsidP="00486EE8">
      <w:pPr>
        <w:spacing w:after="0" w:line="360" w:lineRule="auto"/>
        <w:ind w:firstLine="720"/>
        <w:jc w:val="both"/>
        <w:rPr>
          <w:rFonts w:ascii="Times New Roman" w:hAnsi="Times New Roman" w:cs="Times New Roman"/>
          <w:sz w:val="24"/>
          <w:szCs w:val="24"/>
          <w:lang w:val="en-US"/>
        </w:rPr>
      </w:pPr>
    </w:p>
    <w:p w14:paraId="6BACFD88" w14:textId="77777777" w:rsidR="00B140C2" w:rsidRPr="00B140C2" w:rsidRDefault="00B140C2" w:rsidP="00F479A3">
      <w:pPr>
        <w:spacing w:after="0" w:line="240" w:lineRule="auto"/>
        <w:ind w:left="720"/>
        <w:jc w:val="both"/>
        <w:rPr>
          <w:rFonts w:ascii="Times New Roman" w:hAnsi="Times New Roman" w:cs="Times New Roman"/>
          <w:sz w:val="24"/>
          <w:szCs w:val="24"/>
          <w:lang w:val="en-US"/>
        </w:rPr>
      </w:pPr>
      <w:r w:rsidRPr="00B140C2">
        <w:rPr>
          <w:rFonts w:ascii="Times New Roman" w:hAnsi="Times New Roman" w:cs="Times New Roman"/>
          <w:i/>
          <w:sz w:val="24"/>
          <w:szCs w:val="24"/>
          <w:lang w:val="en-US"/>
        </w:rPr>
        <w:t>Messrs Saunyama ,Dondo Legal Practitioners</w:t>
      </w:r>
      <w:r w:rsidRPr="00B140C2">
        <w:rPr>
          <w:rFonts w:ascii="Times New Roman" w:hAnsi="Times New Roman" w:cs="Times New Roman"/>
          <w:sz w:val="24"/>
          <w:szCs w:val="24"/>
          <w:lang w:val="en-US"/>
        </w:rPr>
        <w:t xml:space="preserve"> , applicants’ legal practitioners</w:t>
      </w:r>
    </w:p>
    <w:p w14:paraId="6687376D" w14:textId="47173201" w:rsidR="00B140C2" w:rsidRPr="00B140C2" w:rsidRDefault="00B140C2" w:rsidP="00F479A3">
      <w:pPr>
        <w:spacing w:after="0" w:line="240" w:lineRule="auto"/>
        <w:ind w:firstLine="720"/>
        <w:jc w:val="both"/>
        <w:rPr>
          <w:rFonts w:ascii="Times New Roman" w:hAnsi="Times New Roman" w:cs="Times New Roman"/>
          <w:sz w:val="24"/>
          <w:szCs w:val="24"/>
          <w:lang w:val="en-US"/>
        </w:rPr>
      </w:pPr>
      <w:r w:rsidRPr="00B140C2">
        <w:rPr>
          <w:rFonts w:ascii="Times New Roman" w:hAnsi="Times New Roman" w:cs="Times New Roman"/>
          <w:i/>
          <w:sz w:val="24"/>
          <w:szCs w:val="24"/>
          <w:lang w:val="en-US"/>
        </w:rPr>
        <w:t>Lawman Law Chambers</w:t>
      </w:r>
      <w:r w:rsidR="00F479A3">
        <w:rPr>
          <w:rFonts w:ascii="Times New Roman" w:hAnsi="Times New Roman" w:cs="Times New Roman"/>
          <w:sz w:val="24"/>
          <w:szCs w:val="24"/>
          <w:lang w:val="en-US"/>
        </w:rPr>
        <w:t>, 1</w:t>
      </w:r>
      <w:r w:rsidR="00F479A3" w:rsidRPr="00F479A3">
        <w:rPr>
          <w:rFonts w:ascii="Times New Roman" w:hAnsi="Times New Roman" w:cs="Times New Roman"/>
          <w:sz w:val="24"/>
          <w:szCs w:val="24"/>
          <w:vertAlign w:val="superscript"/>
          <w:lang w:val="en-US"/>
        </w:rPr>
        <w:t>st</w:t>
      </w:r>
      <w:r w:rsidR="00F479A3">
        <w:rPr>
          <w:rFonts w:ascii="Times New Roman" w:hAnsi="Times New Roman" w:cs="Times New Roman"/>
          <w:sz w:val="24"/>
          <w:szCs w:val="24"/>
          <w:lang w:val="en-US"/>
        </w:rPr>
        <w:t xml:space="preserve"> </w:t>
      </w:r>
      <w:r w:rsidR="00F479A3" w:rsidRPr="00B140C2">
        <w:rPr>
          <w:rFonts w:ascii="Times New Roman" w:hAnsi="Times New Roman" w:cs="Times New Roman"/>
          <w:sz w:val="24"/>
          <w:szCs w:val="24"/>
          <w:lang w:val="en-US"/>
        </w:rPr>
        <w:t>respondent’s</w:t>
      </w:r>
      <w:r w:rsidRPr="00B140C2">
        <w:rPr>
          <w:rFonts w:ascii="Times New Roman" w:hAnsi="Times New Roman" w:cs="Times New Roman"/>
          <w:sz w:val="24"/>
          <w:szCs w:val="24"/>
          <w:lang w:val="en-US"/>
        </w:rPr>
        <w:t xml:space="preserve"> legal practitioners</w:t>
      </w:r>
    </w:p>
    <w:p w14:paraId="6C663586" w14:textId="5836CC51" w:rsidR="00B140C2" w:rsidRPr="00B140C2" w:rsidRDefault="00B140C2" w:rsidP="00F479A3">
      <w:pPr>
        <w:spacing w:after="0" w:line="240" w:lineRule="auto"/>
        <w:ind w:firstLine="720"/>
        <w:jc w:val="both"/>
        <w:rPr>
          <w:rFonts w:ascii="Times New Roman" w:hAnsi="Times New Roman" w:cs="Times New Roman"/>
          <w:sz w:val="24"/>
          <w:szCs w:val="24"/>
          <w:lang w:val="en-US"/>
        </w:rPr>
      </w:pPr>
      <w:r w:rsidRPr="00B140C2">
        <w:rPr>
          <w:rFonts w:ascii="Times New Roman" w:hAnsi="Times New Roman" w:cs="Times New Roman"/>
          <w:i/>
          <w:sz w:val="24"/>
          <w:szCs w:val="24"/>
          <w:lang w:val="en-US"/>
        </w:rPr>
        <w:t>Messrs Mangeyi Law Chambers</w:t>
      </w:r>
      <w:r w:rsidR="00F479A3">
        <w:rPr>
          <w:rFonts w:ascii="Times New Roman" w:hAnsi="Times New Roman" w:cs="Times New Roman"/>
          <w:sz w:val="24"/>
          <w:szCs w:val="24"/>
          <w:lang w:val="en-US"/>
        </w:rPr>
        <w:t xml:space="preserve">, </w:t>
      </w:r>
      <w:r w:rsidRPr="00B140C2">
        <w:rPr>
          <w:rFonts w:ascii="Times New Roman" w:hAnsi="Times New Roman" w:cs="Times New Roman"/>
          <w:sz w:val="24"/>
          <w:szCs w:val="24"/>
          <w:lang w:val="en-US"/>
        </w:rPr>
        <w:t>3</w:t>
      </w:r>
      <w:r w:rsidRPr="00B140C2">
        <w:rPr>
          <w:rFonts w:ascii="Times New Roman" w:hAnsi="Times New Roman" w:cs="Times New Roman"/>
          <w:sz w:val="24"/>
          <w:szCs w:val="24"/>
          <w:vertAlign w:val="superscript"/>
          <w:lang w:val="en-US"/>
        </w:rPr>
        <w:t>rd</w:t>
      </w:r>
      <w:r w:rsidRPr="00B140C2">
        <w:rPr>
          <w:rFonts w:ascii="Times New Roman" w:hAnsi="Times New Roman" w:cs="Times New Roman"/>
          <w:sz w:val="24"/>
          <w:szCs w:val="24"/>
          <w:lang w:val="en-US"/>
        </w:rPr>
        <w:t xml:space="preserve"> respondent’s legal practitioners</w:t>
      </w:r>
    </w:p>
    <w:p w14:paraId="28204939" w14:textId="77777777" w:rsidR="00DD520A" w:rsidRDefault="00DD520A" w:rsidP="00DD520A">
      <w:pPr>
        <w:spacing w:after="0" w:line="360" w:lineRule="auto"/>
        <w:jc w:val="both"/>
        <w:rPr>
          <w:sz w:val="28"/>
          <w:szCs w:val="28"/>
          <w:lang w:val="en-US"/>
        </w:rPr>
      </w:pPr>
    </w:p>
    <w:p w14:paraId="79A5C6C7" w14:textId="77777777" w:rsidR="00DD520A" w:rsidRDefault="00DD520A" w:rsidP="00DD520A">
      <w:pPr>
        <w:spacing w:after="0" w:line="360" w:lineRule="auto"/>
        <w:jc w:val="both"/>
        <w:rPr>
          <w:sz w:val="28"/>
          <w:szCs w:val="28"/>
          <w:lang w:val="en-US"/>
        </w:rPr>
      </w:pPr>
    </w:p>
    <w:p w14:paraId="67C7AD89" w14:textId="77777777" w:rsidR="00DD520A" w:rsidRPr="00DD520A" w:rsidRDefault="00DD520A" w:rsidP="00DD520A">
      <w:pPr>
        <w:spacing w:after="0" w:line="360" w:lineRule="auto"/>
        <w:jc w:val="both"/>
        <w:rPr>
          <w:sz w:val="28"/>
          <w:szCs w:val="28"/>
        </w:rPr>
      </w:pPr>
    </w:p>
    <w:sectPr w:rsidR="00DD520A" w:rsidRPr="00DD52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B9C9A" w14:textId="77777777" w:rsidR="002E2689" w:rsidRDefault="002E2689" w:rsidP="00790E1B">
      <w:pPr>
        <w:spacing w:after="0" w:line="240" w:lineRule="auto"/>
      </w:pPr>
      <w:r>
        <w:separator/>
      </w:r>
    </w:p>
  </w:endnote>
  <w:endnote w:type="continuationSeparator" w:id="0">
    <w:p w14:paraId="30612030" w14:textId="77777777" w:rsidR="002E2689" w:rsidRDefault="002E2689" w:rsidP="0079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A791E" w14:textId="77777777" w:rsidR="002E2689" w:rsidRDefault="002E2689" w:rsidP="00790E1B">
      <w:pPr>
        <w:spacing w:after="0" w:line="240" w:lineRule="auto"/>
      </w:pPr>
      <w:r>
        <w:separator/>
      </w:r>
    </w:p>
  </w:footnote>
  <w:footnote w:type="continuationSeparator" w:id="0">
    <w:p w14:paraId="60E6CD71" w14:textId="77777777" w:rsidR="002E2689" w:rsidRDefault="002E2689" w:rsidP="00790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322714"/>
      <w:docPartObj>
        <w:docPartGallery w:val="Page Numbers (Top of Page)"/>
        <w:docPartUnique/>
      </w:docPartObj>
    </w:sdtPr>
    <w:sdtEndPr>
      <w:rPr>
        <w:noProof/>
      </w:rPr>
    </w:sdtEndPr>
    <w:sdtContent>
      <w:p w14:paraId="6027492A" w14:textId="77777777" w:rsidR="00486EE8" w:rsidRDefault="00486EE8">
        <w:pPr>
          <w:pStyle w:val="Header"/>
          <w:jc w:val="right"/>
          <w:rPr>
            <w:noProof/>
          </w:rPr>
        </w:pPr>
        <w:r>
          <w:fldChar w:fldCharType="begin"/>
        </w:r>
        <w:r>
          <w:instrText xml:space="preserve"> PAGE   \* MERGEFORMAT </w:instrText>
        </w:r>
        <w:r>
          <w:fldChar w:fldCharType="separate"/>
        </w:r>
        <w:r w:rsidR="00D74100">
          <w:rPr>
            <w:noProof/>
          </w:rPr>
          <w:t>1</w:t>
        </w:r>
        <w:r>
          <w:rPr>
            <w:noProof/>
          </w:rPr>
          <w:fldChar w:fldCharType="end"/>
        </w:r>
      </w:p>
      <w:p w14:paraId="73CF9E4F" w14:textId="504084BC" w:rsidR="00486EE8" w:rsidRDefault="00486EE8">
        <w:pPr>
          <w:pStyle w:val="Header"/>
          <w:jc w:val="right"/>
          <w:rPr>
            <w:noProof/>
          </w:rPr>
        </w:pPr>
        <w:r>
          <w:rPr>
            <w:noProof/>
          </w:rPr>
          <w:t>HH</w:t>
        </w:r>
        <w:r w:rsidR="001140C5">
          <w:rPr>
            <w:noProof/>
          </w:rPr>
          <w:t xml:space="preserve"> 01-22</w:t>
        </w:r>
      </w:p>
      <w:p w14:paraId="7C94E7EA" w14:textId="2DC58A1D" w:rsidR="00486EE8" w:rsidRDefault="00486EE8">
        <w:pPr>
          <w:pStyle w:val="Header"/>
          <w:jc w:val="right"/>
        </w:pPr>
        <w:r>
          <w:rPr>
            <w:noProof/>
          </w:rPr>
          <w:t>HC 2290/21</w:t>
        </w:r>
      </w:p>
    </w:sdtContent>
  </w:sdt>
  <w:p w14:paraId="2C6608ED" w14:textId="77777777" w:rsidR="00486EE8" w:rsidRDefault="00486E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53435"/>
    <w:multiLevelType w:val="hybridMultilevel"/>
    <w:tmpl w:val="1FF8B89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1B"/>
    <w:rsid w:val="0009613D"/>
    <w:rsid w:val="000C0545"/>
    <w:rsid w:val="000F27A6"/>
    <w:rsid w:val="001140C5"/>
    <w:rsid w:val="00135144"/>
    <w:rsid w:val="00160DD5"/>
    <w:rsid w:val="00180637"/>
    <w:rsid w:val="00211F7A"/>
    <w:rsid w:val="0028183A"/>
    <w:rsid w:val="002E2689"/>
    <w:rsid w:val="00310AAF"/>
    <w:rsid w:val="0031527D"/>
    <w:rsid w:val="00330891"/>
    <w:rsid w:val="003732CE"/>
    <w:rsid w:val="003A03CB"/>
    <w:rsid w:val="003A2DE3"/>
    <w:rsid w:val="0044503E"/>
    <w:rsid w:val="0047099E"/>
    <w:rsid w:val="00470C64"/>
    <w:rsid w:val="00486EE8"/>
    <w:rsid w:val="0049641C"/>
    <w:rsid w:val="005113C9"/>
    <w:rsid w:val="006656B3"/>
    <w:rsid w:val="006A2E56"/>
    <w:rsid w:val="006E01B2"/>
    <w:rsid w:val="00790E1B"/>
    <w:rsid w:val="007D0D71"/>
    <w:rsid w:val="007D363D"/>
    <w:rsid w:val="007E65AD"/>
    <w:rsid w:val="00830D04"/>
    <w:rsid w:val="008E480C"/>
    <w:rsid w:val="009439D5"/>
    <w:rsid w:val="00985DBB"/>
    <w:rsid w:val="00A753C1"/>
    <w:rsid w:val="00A77FDA"/>
    <w:rsid w:val="00AB10C9"/>
    <w:rsid w:val="00B01E6B"/>
    <w:rsid w:val="00B140C2"/>
    <w:rsid w:val="00B35680"/>
    <w:rsid w:val="00B82980"/>
    <w:rsid w:val="00BB4926"/>
    <w:rsid w:val="00C26B7C"/>
    <w:rsid w:val="00C533E8"/>
    <w:rsid w:val="00D74100"/>
    <w:rsid w:val="00DD520A"/>
    <w:rsid w:val="00E33DF9"/>
    <w:rsid w:val="00E7254D"/>
    <w:rsid w:val="00EB245A"/>
    <w:rsid w:val="00EE2065"/>
    <w:rsid w:val="00F479A3"/>
    <w:rsid w:val="00F8463F"/>
    <w:rsid w:val="00FA3F88"/>
    <w:rsid w:val="00FD06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D6D3"/>
  <w15:chartTrackingRefBased/>
  <w15:docId w15:val="{4597ACA5-ECAC-4DD9-832C-551186BA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E1B"/>
  </w:style>
  <w:style w:type="paragraph" w:styleId="Footer">
    <w:name w:val="footer"/>
    <w:basedOn w:val="Normal"/>
    <w:link w:val="FooterChar"/>
    <w:uiPriority w:val="99"/>
    <w:unhideWhenUsed/>
    <w:rsid w:val="00790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E1B"/>
  </w:style>
  <w:style w:type="paragraph" w:styleId="ListParagraph">
    <w:name w:val="List Paragraph"/>
    <w:basedOn w:val="Normal"/>
    <w:uiPriority w:val="34"/>
    <w:qFormat/>
    <w:rsid w:val="00330891"/>
    <w:pPr>
      <w:ind w:left="720"/>
      <w:contextualSpacing/>
    </w:pPr>
  </w:style>
  <w:style w:type="paragraph" w:styleId="BalloonText">
    <w:name w:val="Balloon Text"/>
    <w:basedOn w:val="Normal"/>
    <w:link w:val="BalloonTextChar"/>
    <w:uiPriority w:val="99"/>
    <w:semiHidden/>
    <w:unhideWhenUsed/>
    <w:rsid w:val="007E6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Muzofa</dc:creator>
  <cp:keywords/>
  <dc:description/>
  <cp:lastModifiedBy>High Court  Tea Room</cp:lastModifiedBy>
  <cp:revision>2</cp:revision>
  <cp:lastPrinted>2022-01-03T09:59:00Z</cp:lastPrinted>
  <dcterms:created xsi:type="dcterms:W3CDTF">2022-01-14T09:23:00Z</dcterms:created>
  <dcterms:modified xsi:type="dcterms:W3CDTF">2022-01-14T09:23:00Z</dcterms:modified>
</cp:coreProperties>
</file>