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803" w:rsidRPr="000D6060" w:rsidRDefault="009A4803" w:rsidP="009A4803">
      <w:pPr>
        <w:pStyle w:val="NoSpacing"/>
        <w:rPr>
          <w:b/>
          <w:szCs w:val="24"/>
        </w:rPr>
      </w:pPr>
      <w:r w:rsidRPr="000D6060">
        <w:rPr>
          <w:b/>
          <w:szCs w:val="24"/>
        </w:rPr>
        <w:t>KENNEDY CHI</w:t>
      </w:r>
      <w:r w:rsidR="00A80A04" w:rsidRPr="000D6060">
        <w:rPr>
          <w:b/>
          <w:szCs w:val="24"/>
        </w:rPr>
        <w:t>B</w:t>
      </w:r>
      <w:r w:rsidRPr="000D6060">
        <w:rPr>
          <w:b/>
          <w:szCs w:val="24"/>
        </w:rPr>
        <w:t>VA</w:t>
      </w:r>
    </w:p>
    <w:p w:rsidR="009A4803" w:rsidRPr="000D6060" w:rsidRDefault="009A4803" w:rsidP="009A4803">
      <w:pPr>
        <w:pStyle w:val="NoSpacing"/>
        <w:rPr>
          <w:b/>
          <w:szCs w:val="24"/>
        </w:rPr>
      </w:pPr>
    </w:p>
    <w:p w:rsidR="009A4803" w:rsidRPr="000D6060" w:rsidRDefault="009A4803" w:rsidP="009A4803">
      <w:pPr>
        <w:pStyle w:val="NoSpacing"/>
        <w:rPr>
          <w:b/>
          <w:szCs w:val="24"/>
        </w:rPr>
      </w:pPr>
      <w:r w:rsidRPr="000D6060">
        <w:rPr>
          <w:b/>
          <w:szCs w:val="24"/>
        </w:rPr>
        <w:t>Versus</w:t>
      </w:r>
    </w:p>
    <w:p w:rsidR="009A4803" w:rsidRPr="000D6060" w:rsidRDefault="009A4803" w:rsidP="009A4803">
      <w:pPr>
        <w:pStyle w:val="NoSpacing"/>
        <w:rPr>
          <w:b/>
          <w:szCs w:val="24"/>
        </w:rPr>
      </w:pPr>
    </w:p>
    <w:p w:rsidR="009A4803" w:rsidRPr="000D6060" w:rsidRDefault="009A4803" w:rsidP="009A4803">
      <w:pPr>
        <w:pStyle w:val="NoSpacing"/>
        <w:rPr>
          <w:b/>
          <w:szCs w:val="24"/>
        </w:rPr>
      </w:pPr>
      <w:r w:rsidRPr="000D6060">
        <w:rPr>
          <w:b/>
          <w:szCs w:val="24"/>
        </w:rPr>
        <w:t xml:space="preserve">MASAKHANE TRADERS ASSOCIATION </w:t>
      </w:r>
    </w:p>
    <w:p w:rsidR="009A4803" w:rsidRPr="000D6060" w:rsidRDefault="009A4803" w:rsidP="009A4803">
      <w:pPr>
        <w:pStyle w:val="NoSpacing"/>
        <w:rPr>
          <w:b/>
          <w:szCs w:val="24"/>
        </w:rPr>
      </w:pPr>
    </w:p>
    <w:p w:rsidR="009A4803" w:rsidRPr="000D6060" w:rsidRDefault="00840251" w:rsidP="009A4803">
      <w:pPr>
        <w:pStyle w:val="NoSpacing"/>
        <w:rPr>
          <w:b/>
          <w:szCs w:val="24"/>
        </w:rPr>
      </w:pPr>
      <w:r w:rsidRPr="000D6060">
        <w:rPr>
          <w:b/>
          <w:szCs w:val="24"/>
        </w:rPr>
        <w:t>And</w:t>
      </w:r>
    </w:p>
    <w:p w:rsidR="009A4803" w:rsidRPr="000D6060" w:rsidRDefault="009A4803" w:rsidP="009A4803">
      <w:pPr>
        <w:pStyle w:val="NoSpacing"/>
        <w:rPr>
          <w:b/>
          <w:szCs w:val="24"/>
        </w:rPr>
      </w:pPr>
    </w:p>
    <w:p w:rsidR="009A4803" w:rsidRPr="000D6060" w:rsidRDefault="009A4803" w:rsidP="009A4803">
      <w:pPr>
        <w:pStyle w:val="NoSpacing"/>
        <w:rPr>
          <w:b/>
          <w:szCs w:val="24"/>
        </w:rPr>
      </w:pPr>
      <w:r w:rsidRPr="000D6060">
        <w:rPr>
          <w:b/>
          <w:szCs w:val="24"/>
        </w:rPr>
        <w:t xml:space="preserve">BENSON MUBURE </w:t>
      </w:r>
    </w:p>
    <w:p w:rsidR="009A4803" w:rsidRPr="000D6060" w:rsidRDefault="009A4803" w:rsidP="009A4803">
      <w:pPr>
        <w:pStyle w:val="NoSpacing"/>
        <w:rPr>
          <w:b/>
          <w:szCs w:val="24"/>
        </w:rPr>
      </w:pPr>
    </w:p>
    <w:p w:rsidR="009A4803" w:rsidRPr="000D6060" w:rsidRDefault="009A4803" w:rsidP="009A4803">
      <w:pPr>
        <w:pStyle w:val="NoSpacing"/>
        <w:rPr>
          <w:b/>
          <w:szCs w:val="24"/>
        </w:rPr>
      </w:pPr>
      <w:r w:rsidRPr="000D6060">
        <w:rPr>
          <w:b/>
          <w:szCs w:val="24"/>
        </w:rPr>
        <w:t>And</w:t>
      </w:r>
    </w:p>
    <w:p w:rsidR="009A4803" w:rsidRPr="000D6060" w:rsidRDefault="009A4803" w:rsidP="009A4803">
      <w:pPr>
        <w:pStyle w:val="NoSpacing"/>
        <w:rPr>
          <w:b/>
          <w:szCs w:val="24"/>
        </w:rPr>
      </w:pPr>
    </w:p>
    <w:p w:rsidR="009A4803" w:rsidRPr="000D6060" w:rsidRDefault="009A4803" w:rsidP="009A4803">
      <w:pPr>
        <w:pStyle w:val="NoSpacing"/>
        <w:rPr>
          <w:b/>
          <w:szCs w:val="24"/>
        </w:rPr>
      </w:pPr>
      <w:r w:rsidRPr="000D6060">
        <w:rPr>
          <w:b/>
          <w:szCs w:val="24"/>
        </w:rPr>
        <w:t xml:space="preserve">JAQUELINE MATSIKA </w:t>
      </w:r>
    </w:p>
    <w:p w:rsidR="009A4803" w:rsidRPr="000D6060" w:rsidRDefault="009A4803" w:rsidP="009A4803">
      <w:pPr>
        <w:pStyle w:val="NoSpacing"/>
        <w:rPr>
          <w:b/>
          <w:szCs w:val="24"/>
        </w:rPr>
      </w:pPr>
    </w:p>
    <w:p w:rsidR="009A4803" w:rsidRPr="000D6060" w:rsidRDefault="009A4803" w:rsidP="009A4803">
      <w:pPr>
        <w:pStyle w:val="NoSpacing"/>
        <w:rPr>
          <w:b/>
          <w:szCs w:val="24"/>
        </w:rPr>
      </w:pPr>
      <w:r w:rsidRPr="000D6060">
        <w:rPr>
          <w:b/>
          <w:szCs w:val="24"/>
        </w:rPr>
        <w:t xml:space="preserve">And </w:t>
      </w:r>
    </w:p>
    <w:p w:rsidR="009A4803" w:rsidRPr="000D6060" w:rsidRDefault="009A4803" w:rsidP="009A4803">
      <w:pPr>
        <w:pStyle w:val="NoSpacing"/>
        <w:rPr>
          <w:b/>
          <w:szCs w:val="24"/>
        </w:rPr>
      </w:pPr>
    </w:p>
    <w:p w:rsidR="009A4803" w:rsidRPr="000D6060" w:rsidRDefault="009A4803" w:rsidP="009A4803">
      <w:pPr>
        <w:pStyle w:val="NoSpacing"/>
        <w:rPr>
          <w:b/>
          <w:szCs w:val="24"/>
        </w:rPr>
      </w:pPr>
      <w:r w:rsidRPr="000D6060">
        <w:rPr>
          <w:b/>
          <w:szCs w:val="24"/>
        </w:rPr>
        <w:t xml:space="preserve">SIPHOKUHLE SIBANDA </w:t>
      </w:r>
    </w:p>
    <w:p w:rsidR="009A4803" w:rsidRPr="00783FB1" w:rsidRDefault="009A4803" w:rsidP="009A4803">
      <w:pPr>
        <w:pStyle w:val="NoSpacing"/>
        <w:rPr>
          <w:szCs w:val="24"/>
        </w:rPr>
      </w:pPr>
    </w:p>
    <w:p w:rsidR="009A4803" w:rsidRPr="00783FB1" w:rsidRDefault="009A4803" w:rsidP="009A4803">
      <w:pPr>
        <w:pStyle w:val="NoSpacing"/>
        <w:rPr>
          <w:szCs w:val="24"/>
        </w:rPr>
      </w:pPr>
    </w:p>
    <w:p w:rsidR="009A4803" w:rsidRPr="00783FB1" w:rsidRDefault="009A4803" w:rsidP="009A4803">
      <w:pPr>
        <w:pStyle w:val="NoSpacing"/>
        <w:rPr>
          <w:szCs w:val="24"/>
        </w:rPr>
      </w:pPr>
      <w:r w:rsidRPr="00783FB1">
        <w:rPr>
          <w:szCs w:val="24"/>
        </w:rPr>
        <w:t>IN THE HIGH COURT OF ZIMBABWE</w:t>
      </w:r>
    </w:p>
    <w:p w:rsidR="009A4803" w:rsidRPr="00783FB1" w:rsidRDefault="009A4803" w:rsidP="009A4803">
      <w:pPr>
        <w:pStyle w:val="NoSpacing"/>
        <w:rPr>
          <w:szCs w:val="24"/>
        </w:rPr>
      </w:pPr>
      <w:r w:rsidRPr="00783FB1">
        <w:rPr>
          <w:szCs w:val="24"/>
        </w:rPr>
        <w:t>DUBE-BANDA J</w:t>
      </w:r>
    </w:p>
    <w:p w:rsidR="009A4803" w:rsidRPr="00783FB1" w:rsidRDefault="008560FA" w:rsidP="009A4803">
      <w:pPr>
        <w:pStyle w:val="NoSpacing"/>
        <w:rPr>
          <w:szCs w:val="24"/>
        </w:rPr>
      </w:pPr>
      <w:r w:rsidRPr="00783FB1">
        <w:rPr>
          <w:szCs w:val="24"/>
        </w:rPr>
        <w:t>BULAWAYO 26</w:t>
      </w:r>
      <w:r w:rsidR="009A4803" w:rsidRPr="00783FB1">
        <w:rPr>
          <w:szCs w:val="24"/>
        </w:rPr>
        <w:t xml:space="preserve">, 27; 29 </w:t>
      </w:r>
      <w:r w:rsidRPr="00783FB1">
        <w:rPr>
          <w:szCs w:val="24"/>
        </w:rPr>
        <w:t>O</w:t>
      </w:r>
      <w:r w:rsidR="000D6060">
        <w:rPr>
          <w:szCs w:val="24"/>
        </w:rPr>
        <w:t>CTOBER &amp;</w:t>
      </w:r>
      <w:r w:rsidRPr="00783FB1">
        <w:rPr>
          <w:szCs w:val="24"/>
        </w:rPr>
        <w:t>; 6, 19 N</w:t>
      </w:r>
      <w:r w:rsidR="000D6060">
        <w:rPr>
          <w:szCs w:val="24"/>
        </w:rPr>
        <w:t>OVEMBER</w:t>
      </w:r>
      <w:r w:rsidRPr="00783FB1">
        <w:rPr>
          <w:szCs w:val="24"/>
        </w:rPr>
        <w:t xml:space="preserve"> 2020</w:t>
      </w:r>
    </w:p>
    <w:p w:rsidR="009A4803" w:rsidRPr="00783FB1" w:rsidRDefault="009A4803" w:rsidP="009A4803">
      <w:pPr>
        <w:pStyle w:val="NoSpacing"/>
        <w:rPr>
          <w:szCs w:val="24"/>
        </w:rPr>
      </w:pPr>
    </w:p>
    <w:p w:rsidR="009A4803" w:rsidRPr="000D6060" w:rsidRDefault="00481D7F" w:rsidP="009A4803">
      <w:pPr>
        <w:pStyle w:val="NoSpacing"/>
        <w:rPr>
          <w:b/>
        </w:rPr>
      </w:pPr>
      <w:r w:rsidRPr="000D6060">
        <w:rPr>
          <w:b/>
        </w:rPr>
        <w:t xml:space="preserve">Absolution from the instance </w:t>
      </w:r>
    </w:p>
    <w:p w:rsidR="009A4803" w:rsidRDefault="009A4803" w:rsidP="009A4803">
      <w:pPr>
        <w:pStyle w:val="NoSpacing"/>
        <w:rPr>
          <w:b/>
        </w:rPr>
      </w:pPr>
    </w:p>
    <w:p w:rsidR="009A4803" w:rsidRDefault="008560FA" w:rsidP="009A4803">
      <w:pPr>
        <w:pStyle w:val="NoSpacing"/>
      </w:pPr>
      <w:r>
        <w:t>P</w:t>
      </w:r>
      <w:r w:rsidR="009A4803">
        <w:t>laintiff</w:t>
      </w:r>
      <w:r>
        <w:t xml:space="preserve"> in person </w:t>
      </w:r>
    </w:p>
    <w:p w:rsidR="009A4803" w:rsidRPr="008560FA" w:rsidRDefault="008560FA" w:rsidP="008560FA">
      <w:pPr>
        <w:pStyle w:val="NoSpacing"/>
      </w:pPr>
      <w:r>
        <w:rPr>
          <w:i/>
        </w:rPr>
        <w:t xml:space="preserve">N. </w:t>
      </w:r>
      <w:proofErr w:type="spellStart"/>
      <w:r>
        <w:rPr>
          <w:i/>
        </w:rPr>
        <w:t>Mangena</w:t>
      </w:r>
      <w:proofErr w:type="spellEnd"/>
      <w:r>
        <w:rPr>
          <w:i/>
        </w:rPr>
        <w:t xml:space="preserve">, </w:t>
      </w:r>
      <w:r w:rsidR="009A4803">
        <w:t>for the defendants</w:t>
      </w:r>
      <w:r w:rsidR="009A4803">
        <w:rPr>
          <w:b/>
        </w:rPr>
        <w:tab/>
      </w:r>
    </w:p>
    <w:p w:rsidR="00F642BD" w:rsidRDefault="008560FA" w:rsidP="00B53FCE">
      <w:pPr>
        <w:spacing w:after="0" w:line="360" w:lineRule="auto"/>
        <w:ind w:firstLine="720"/>
        <w:jc w:val="both"/>
        <w:rPr>
          <w:rFonts w:ascii="Times New Roman" w:hAnsi="Times New Roman" w:cs="Times New Roman"/>
          <w:sz w:val="24"/>
          <w:szCs w:val="24"/>
        </w:rPr>
      </w:pPr>
      <w:r w:rsidRPr="000D6060">
        <w:rPr>
          <w:rFonts w:ascii="Times New Roman" w:hAnsi="Times New Roman" w:cs="Times New Roman"/>
          <w:b/>
          <w:sz w:val="24"/>
          <w:szCs w:val="24"/>
        </w:rPr>
        <w:t>DUBE-BANDA J:</w:t>
      </w:r>
      <w:r w:rsidR="000D6060">
        <w:rPr>
          <w:rFonts w:ascii="Times New Roman" w:hAnsi="Times New Roman" w:cs="Times New Roman"/>
          <w:sz w:val="24"/>
          <w:szCs w:val="24"/>
        </w:rPr>
        <w:tab/>
      </w:r>
      <w:r w:rsidR="00481D7F">
        <w:rPr>
          <w:rFonts w:ascii="Times New Roman" w:hAnsi="Times New Roman" w:cs="Times New Roman"/>
          <w:sz w:val="24"/>
          <w:szCs w:val="24"/>
        </w:rPr>
        <w:t xml:space="preserve">This is an application by the defendants for absolution from the instance at the close of the plaintiff’s case. The plaintiff’s claim which was instituted by way of </w:t>
      </w:r>
      <w:r w:rsidR="00F642BD">
        <w:rPr>
          <w:rFonts w:ascii="Times New Roman" w:hAnsi="Times New Roman" w:cs="Times New Roman"/>
          <w:sz w:val="24"/>
          <w:szCs w:val="24"/>
        </w:rPr>
        <w:t>summons</w:t>
      </w:r>
      <w:r w:rsidR="00481D7F">
        <w:rPr>
          <w:rFonts w:ascii="Times New Roman" w:hAnsi="Times New Roman" w:cs="Times New Roman"/>
          <w:sz w:val="24"/>
          <w:szCs w:val="24"/>
        </w:rPr>
        <w:t xml:space="preserve"> is for payment of a sum of </w:t>
      </w:r>
      <w:r w:rsidR="000C437F" w:rsidRPr="000C437F">
        <w:rPr>
          <w:rFonts w:ascii="Times New Roman" w:hAnsi="Times New Roman" w:cs="Times New Roman"/>
          <w:sz w:val="24"/>
          <w:szCs w:val="24"/>
        </w:rPr>
        <w:t>US$150 0</w:t>
      </w:r>
      <w:r w:rsidR="00A80A04">
        <w:rPr>
          <w:rFonts w:ascii="Times New Roman" w:hAnsi="Times New Roman" w:cs="Times New Roman"/>
          <w:sz w:val="24"/>
          <w:szCs w:val="24"/>
        </w:rPr>
        <w:t>00, being damages for</w:t>
      </w:r>
      <w:r w:rsidR="000C437F" w:rsidRPr="000C437F">
        <w:rPr>
          <w:rFonts w:ascii="Times New Roman" w:hAnsi="Times New Roman" w:cs="Times New Roman"/>
          <w:sz w:val="24"/>
          <w:szCs w:val="24"/>
        </w:rPr>
        <w:t xml:space="preserve"> malicious allegations against the plainti</w:t>
      </w:r>
      <w:r w:rsidR="00A80A04">
        <w:rPr>
          <w:rFonts w:ascii="Times New Roman" w:hAnsi="Times New Roman" w:cs="Times New Roman"/>
          <w:sz w:val="24"/>
          <w:szCs w:val="24"/>
        </w:rPr>
        <w:t>ff,</w:t>
      </w:r>
      <w:r w:rsidR="000C437F" w:rsidRPr="000C437F">
        <w:rPr>
          <w:rFonts w:ascii="Times New Roman" w:hAnsi="Times New Roman" w:cs="Times New Roman"/>
          <w:sz w:val="24"/>
          <w:szCs w:val="24"/>
        </w:rPr>
        <w:t xml:space="preserve"> resulting in pain, inconvenience, injury to reputation, sel</w:t>
      </w:r>
      <w:r w:rsidR="000C437F">
        <w:rPr>
          <w:rFonts w:ascii="Times New Roman" w:hAnsi="Times New Roman" w:cs="Times New Roman"/>
          <w:sz w:val="24"/>
          <w:szCs w:val="24"/>
        </w:rPr>
        <w:t xml:space="preserve">f-esteem and serious depression; </w:t>
      </w:r>
      <w:r w:rsidR="000C437F" w:rsidRPr="000C437F">
        <w:rPr>
          <w:rFonts w:ascii="Times New Roman" w:hAnsi="Times New Roman" w:cs="Times New Roman"/>
          <w:sz w:val="24"/>
          <w:szCs w:val="24"/>
        </w:rPr>
        <w:t>US$10 000 being loss of income as a result of unlawful closure of</w:t>
      </w:r>
      <w:r w:rsidR="00A80A04">
        <w:rPr>
          <w:rFonts w:ascii="Times New Roman" w:hAnsi="Times New Roman" w:cs="Times New Roman"/>
          <w:sz w:val="24"/>
          <w:szCs w:val="24"/>
        </w:rPr>
        <w:t xml:space="preserve"> plaintiff’s business stand </w:t>
      </w:r>
      <w:r w:rsidR="000C437F" w:rsidRPr="000C437F">
        <w:rPr>
          <w:rFonts w:ascii="Times New Roman" w:hAnsi="Times New Roman" w:cs="Times New Roman"/>
          <w:sz w:val="24"/>
          <w:szCs w:val="24"/>
        </w:rPr>
        <w:t>from 6 O</w:t>
      </w:r>
      <w:r w:rsidR="000C437F">
        <w:rPr>
          <w:rFonts w:ascii="Times New Roman" w:hAnsi="Times New Roman" w:cs="Times New Roman"/>
          <w:sz w:val="24"/>
          <w:szCs w:val="24"/>
        </w:rPr>
        <w:t xml:space="preserve">ctober 2015 to 22 October 2015; </w:t>
      </w:r>
      <w:r w:rsidR="000C437F" w:rsidRPr="000C437F">
        <w:rPr>
          <w:rFonts w:ascii="Times New Roman" w:hAnsi="Times New Roman" w:cs="Times New Roman"/>
          <w:sz w:val="24"/>
          <w:szCs w:val="24"/>
        </w:rPr>
        <w:t>US$12 460 being loss of income as a result of the unlawfu</w:t>
      </w:r>
      <w:r w:rsidR="00A80A04">
        <w:rPr>
          <w:rFonts w:ascii="Times New Roman" w:hAnsi="Times New Roman" w:cs="Times New Roman"/>
          <w:sz w:val="24"/>
          <w:szCs w:val="24"/>
        </w:rPr>
        <w:t>l closure of plaintiff’s</w:t>
      </w:r>
      <w:r w:rsidR="000C437F" w:rsidRPr="000C437F">
        <w:rPr>
          <w:rFonts w:ascii="Times New Roman" w:hAnsi="Times New Roman" w:cs="Times New Roman"/>
          <w:sz w:val="24"/>
          <w:szCs w:val="24"/>
        </w:rPr>
        <w:t xml:space="preserve"> business stands</w:t>
      </w:r>
      <w:r w:rsidR="000C437F">
        <w:rPr>
          <w:rFonts w:ascii="Times New Roman" w:hAnsi="Times New Roman" w:cs="Times New Roman"/>
          <w:sz w:val="24"/>
          <w:szCs w:val="24"/>
        </w:rPr>
        <w:t xml:space="preserve"> for the whole of January 2016; </w:t>
      </w:r>
      <w:r w:rsidR="000C437F" w:rsidRPr="000C437F">
        <w:rPr>
          <w:rFonts w:ascii="Times New Roman" w:hAnsi="Times New Roman" w:cs="Times New Roman"/>
          <w:sz w:val="24"/>
          <w:szCs w:val="24"/>
        </w:rPr>
        <w:t>US$560.00 being for two shares of his groceries which were not all</w:t>
      </w:r>
      <w:r w:rsidR="00A80A04">
        <w:rPr>
          <w:rFonts w:ascii="Times New Roman" w:hAnsi="Times New Roman" w:cs="Times New Roman"/>
          <w:sz w:val="24"/>
          <w:szCs w:val="24"/>
        </w:rPr>
        <w:t>ocated to him</w:t>
      </w:r>
      <w:r w:rsidR="000C437F">
        <w:rPr>
          <w:rFonts w:ascii="Times New Roman" w:hAnsi="Times New Roman" w:cs="Times New Roman"/>
          <w:sz w:val="24"/>
          <w:szCs w:val="24"/>
        </w:rPr>
        <w:t xml:space="preserve">; </w:t>
      </w:r>
      <w:r w:rsidR="000C437F" w:rsidRPr="000C437F">
        <w:rPr>
          <w:rFonts w:ascii="Times New Roman" w:hAnsi="Times New Roman" w:cs="Times New Roman"/>
          <w:sz w:val="24"/>
          <w:szCs w:val="24"/>
        </w:rPr>
        <w:t>US$840 being sitting allowances of committee members and general meeting</w:t>
      </w:r>
      <w:r w:rsidR="00A80A04">
        <w:rPr>
          <w:rFonts w:ascii="Times New Roman" w:hAnsi="Times New Roman" w:cs="Times New Roman"/>
          <w:sz w:val="24"/>
          <w:szCs w:val="24"/>
        </w:rPr>
        <w:t>s</w:t>
      </w:r>
      <w:r w:rsidR="000C437F" w:rsidRPr="000C437F">
        <w:rPr>
          <w:rFonts w:ascii="Times New Roman" w:hAnsi="Times New Roman" w:cs="Times New Roman"/>
          <w:sz w:val="24"/>
          <w:szCs w:val="24"/>
        </w:rPr>
        <w:t xml:space="preserve"> done in the as</w:t>
      </w:r>
      <w:r w:rsidR="000C437F">
        <w:rPr>
          <w:rFonts w:ascii="Times New Roman" w:hAnsi="Times New Roman" w:cs="Times New Roman"/>
          <w:sz w:val="24"/>
          <w:szCs w:val="24"/>
        </w:rPr>
        <w:t xml:space="preserve">sociation from 2015 to 2018; </w:t>
      </w:r>
      <w:r w:rsidR="00A80A04">
        <w:rPr>
          <w:rFonts w:ascii="Times New Roman" w:hAnsi="Times New Roman" w:cs="Times New Roman"/>
          <w:sz w:val="24"/>
          <w:szCs w:val="24"/>
        </w:rPr>
        <w:t>p</w:t>
      </w:r>
      <w:r w:rsidR="000C437F" w:rsidRPr="000C437F">
        <w:rPr>
          <w:rFonts w:ascii="Times New Roman" w:hAnsi="Times New Roman" w:cs="Times New Roman"/>
          <w:sz w:val="24"/>
          <w:szCs w:val="24"/>
        </w:rPr>
        <w:t xml:space="preserve">ayment of the sum of US$500 being the money paid for insurance and </w:t>
      </w:r>
      <w:r w:rsidR="00840251" w:rsidRPr="000C437F">
        <w:rPr>
          <w:rFonts w:ascii="Times New Roman" w:hAnsi="Times New Roman" w:cs="Times New Roman"/>
          <w:sz w:val="24"/>
          <w:szCs w:val="24"/>
        </w:rPr>
        <w:t>hospitalization</w:t>
      </w:r>
      <w:r w:rsidR="00A80A04">
        <w:rPr>
          <w:rFonts w:ascii="Times New Roman" w:hAnsi="Times New Roman" w:cs="Times New Roman"/>
          <w:sz w:val="24"/>
          <w:szCs w:val="24"/>
        </w:rPr>
        <w:t xml:space="preserve"> of every member which was</w:t>
      </w:r>
      <w:r w:rsidR="000C437F" w:rsidRPr="000C437F">
        <w:rPr>
          <w:rFonts w:ascii="Times New Roman" w:hAnsi="Times New Roman" w:cs="Times New Roman"/>
          <w:sz w:val="24"/>
          <w:szCs w:val="24"/>
        </w:rPr>
        <w:t xml:space="preserve"> not all</w:t>
      </w:r>
      <w:r w:rsidR="000C437F">
        <w:rPr>
          <w:rFonts w:ascii="Times New Roman" w:hAnsi="Times New Roman" w:cs="Times New Roman"/>
          <w:sz w:val="24"/>
          <w:szCs w:val="24"/>
        </w:rPr>
        <w:t>ocated to him by the defendant; interest at the prescribed rate from the date of issue of summons to date of final settlement; with costs of suit on</w:t>
      </w:r>
      <w:r w:rsidR="00A80A04">
        <w:rPr>
          <w:rFonts w:ascii="Times New Roman" w:hAnsi="Times New Roman" w:cs="Times New Roman"/>
          <w:sz w:val="24"/>
          <w:szCs w:val="24"/>
        </w:rPr>
        <w:t xml:space="preserve"> a</w:t>
      </w:r>
      <w:r w:rsidR="000C437F">
        <w:rPr>
          <w:rFonts w:ascii="Times New Roman" w:hAnsi="Times New Roman" w:cs="Times New Roman"/>
          <w:sz w:val="24"/>
          <w:szCs w:val="24"/>
        </w:rPr>
        <w:t xml:space="preserve"> legal practitioner and client scale. </w:t>
      </w:r>
    </w:p>
    <w:p w:rsidR="00A80A04" w:rsidRDefault="00A80A04" w:rsidP="00B53FCE">
      <w:pPr>
        <w:spacing w:after="0" w:line="360" w:lineRule="auto"/>
        <w:ind w:firstLine="720"/>
        <w:jc w:val="both"/>
        <w:rPr>
          <w:rFonts w:ascii="Times New Roman" w:hAnsi="Times New Roman" w:cs="Times New Roman"/>
          <w:sz w:val="24"/>
          <w:szCs w:val="24"/>
        </w:rPr>
      </w:pPr>
    </w:p>
    <w:p w:rsidR="00292A77" w:rsidRDefault="00481D7F" w:rsidP="003F29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w:t>
      </w:r>
      <w:r w:rsidR="00292A77">
        <w:rPr>
          <w:rFonts w:ascii="Times New Roman" w:hAnsi="Times New Roman" w:cs="Times New Roman"/>
          <w:sz w:val="24"/>
          <w:szCs w:val="24"/>
        </w:rPr>
        <w:t xml:space="preserve"> presented oral evidence and called</w:t>
      </w:r>
      <w:r w:rsidR="00783FB1">
        <w:rPr>
          <w:rFonts w:ascii="Times New Roman" w:hAnsi="Times New Roman" w:cs="Times New Roman"/>
          <w:sz w:val="24"/>
          <w:szCs w:val="24"/>
        </w:rPr>
        <w:t xml:space="preserve"> two witness</w:t>
      </w:r>
      <w:r w:rsidR="00A80A04">
        <w:rPr>
          <w:rFonts w:ascii="Times New Roman" w:hAnsi="Times New Roman" w:cs="Times New Roman"/>
          <w:sz w:val="24"/>
          <w:szCs w:val="24"/>
        </w:rPr>
        <w:t>es</w:t>
      </w:r>
      <w:r w:rsidR="00783FB1">
        <w:rPr>
          <w:rFonts w:ascii="Times New Roman" w:hAnsi="Times New Roman" w:cs="Times New Roman"/>
          <w:sz w:val="24"/>
          <w:szCs w:val="24"/>
        </w:rPr>
        <w:t xml:space="preserve">, </w:t>
      </w:r>
      <w:proofErr w:type="spellStart"/>
      <w:r w:rsidR="00783FB1">
        <w:rPr>
          <w:rFonts w:ascii="Times New Roman" w:hAnsi="Times New Roman" w:cs="Times New Roman"/>
          <w:sz w:val="24"/>
          <w:szCs w:val="24"/>
        </w:rPr>
        <w:t>Zazinhle</w:t>
      </w:r>
      <w:proofErr w:type="spellEnd"/>
      <w:r w:rsidR="00783FB1">
        <w:rPr>
          <w:rFonts w:ascii="Times New Roman" w:hAnsi="Times New Roman" w:cs="Times New Roman"/>
          <w:sz w:val="24"/>
          <w:szCs w:val="24"/>
        </w:rPr>
        <w:t xml:space="preserve"> </w:t>
      </w:r>
      <w:proofErr w:type="spellStart"/>
      <w:r w:rsidR="00783FB1">
        <w:rPr>
          <w:rFonts w:ascii="Times New Roman" w:hAnsi="Times New Roman" w:cs="Times New Roman"/>
          <w:sz w:val="24"/>
          <w:szCs w:val="24"/>
        </w:rPr>
        <w:t>Tshuma</w:t>
      </w:r>
      <w:proofErr w:type="spellEnd"/>
      <w:r w:rsidR="00783FB1">
        <w:rPr>
          <w:rFonts w:ascii="Times New Roman" w:hAnsi="Times New Roman" w:cs="Times New Roman"/>
          <w:sz w:val="24"/>
          <w:szCs w:val="24"/>
        </w:rPr>
        <w:t xml:space="preserve"> and </w:t>
      </w:r>
      <w:proofErr w:type="spellStart"/>
      <w:r w:rsidR="00783FB1">
        <w:rPr>
          <w:rFonts w:ascii="Times New Roman" w:hAnsi="Times New Roman" w:cs="Times New Roman"/>
          <w:sz w:val="24"/>
          <w:szCs w:val="24"/>
        </w:rPr>
        <w:t>Teresia</w:t>
      </w:r>
      <w:proofErr w:type="spellEnd"/>
      <w:r w:rsidR="00783FB1">
        <w:rPr>
          <w:rFonts w:ascii="Times New Roman" w:hAnsi="Times New Roman" w:cs="Times New Roman"/>
          <w:sz w:val="24"/>
          <w:szCs w:val="24"/>
        </w:rPr>
        <w:t xml:space="preserve"> </w:t>
      </w:r>
      <w:proofErr w:type="spellStart"/>
      <w:r w:rsidR="00783FB1">
        <w:rPr>
          <w:rFonts w:ascii="Times New Roman" w:hAnsi="Times New Roman" w:cs="Times New Roman"/>
          <w:sz w:val="24"/>
          <w:szCs w:val="24"/>
        </w:rPr>
        <w:t>Sibanda</w:t>
      </w:r>
      <w:proofErr w:type="spellEnd"/>
      <w:r w:rsidR="00783FB1">
        <w:rPr>
          <w:rFonts w:ascii="Times New Roman" w:hAnsi="Times New Roman" w:cs="Times New Roman"/>
          <w:sz w:val="24"/>
          <w:szCs w:val="24"/>
        </w:rPr>
        <w:t xml:space="preserve">. </w:t>
      </w:r>
    </w:p>
    <w:p w:rsidR="00292A77" w:rsidRDefault="00292A77" w:rsidP="003F29E1">
      <w:pPr>
        <w:spacing w:after="0" w:line="360" w:lineRule="auto"/>
        <w:ind w:firstLine="720"/>
        <w:jc w:val="both"/>
        <w:rPr>
          <w:rFonts w:ascii="Times New Roman" w:hAnsi="Times New Roman" w:cs="Times New Roman"/>
          <w:sz w:val="24"/>
          <w:szCs w:val="24"/>
        </w:rPr>
      </w:pPr>
    </w:p>
    <w:p w:rsidR="00696324" w:rsidRDefault="00292A77" w:rsidP="003F29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testimony</w:t>
      </w:r>
      <w:r w:rsidR="00FB1E67">
        <w:rPr>
          <w:rFonts w:ascii="Times New Roman" w:hAnsi="Times New Roman" w:cs="Times New Roman"/>
          <w:sz w:val="24"/>
          <w:szCs w:val="24"/>
        </w:rPr>
        <w:t>,</w:t>
      </w:r>
      <w:r>
        <w:rPr>
          <w:rFonts w:ascii="Times New Roman" w:hAnsi="Times New Roman" w:cs="Times New Roman"/>
          <w:sz w:val="24"/>
          <w:szCs w:val="24"/>
        </w:rPr>
        <w:t xml:space="preserve"> plaintiff</w:t>
      </w:r>
      <w:r w:rsidR="005A5E2A">
        <w:rPr>
          <w:rFonts w:ascii="Times New Roman" w:hAnsi="Times New Roman" w:cs="Times New Roman"/>
          <w:sz w:val="24"/>
          <w:szCs w:val="24"/>
        </w:rPr>
        <w:t xml:space="preserve"> testified th</w:t>
      </w:r>
      <w:r w:rsidR="00A80A04">
        <w:rPr>
          <w:rFonts w:ascii="Times New Roman" w:hAnsi="Times New Roman" w:cs="Times New Roman"/>
          <w:sz w:val="24"/>
          <w:szCs w:val="24"/>
        </w:rPr>
        <w:t>at he is a shareholder of 1</w:t>
      </w:r>
      <w:r w:rsidR="00A80A04" w:rsidRPr="00A80A04">
        <w:rPr>
          <w:rFonts w:ascii="Times New Roman" w:hAnsi="Times New Roman" w:cs="Times New Roman"/>
          <w:sz w:val="24"/>
          <w:szCs w:val="24"/>
          <w:vertAlign w:val="superscript"/>
        </w:rPr>
        <w:t>st</w:t>
      </w:r>
      <w:r w:rsidR="00A80A04">
        <w:rPr>
          <w:rFonts w:ascii="Times New Roman" w:hAnsi="Times New Roman" w:cs="Times New Roman"/>
          <w:sz w:val="24"/>
          <w:szCs w:val="24"/>
        </w:rPr>
        <w:t xml:space="preserve"> defendant, </w:t>
      </w:r>
      <w:proofErr w:type="spellStart"/>
      <w:r w:rsidR="005A5E2A">
        <w:rPr>
          <w:rFonts w:ascii="Times New Roman" w:hAnsi="Times New Roman" w:cs="Times New Roman"/>
          <w:sz w:val="24"/>
          <w:szCs w:val="24"/>
        </w:rPr>
        <w:t>Masakhane</w:t>
      </w:r>
      <w:proofErr w:type="spellEnd"/>
      <w:r w:rsidR="005A5E2A">
        <w:rPr>
          <w:rFonts w:ascii="Times New Roman" w:hAnsi="Times New Roman" w:cs="Times New Roman"/>
          <w:sz w:val="24"/>
          <w:szCs w:val="24"/>
        </w:rPr>
        <w:t xml:space="preserve"> Traders Association (Association). He was elected to the management committee of the Association. He became the Tr</w:t>
      </w:r>
      <w:r w:rsidR="002D4382">
        <w:rPr>
          <w:rFonts w:ascii="Times New Roman" w:hAnsi="Times New Roman" w:cs="Times New Roman"/>
          <w:sz w:val="24"/>
          <w:szCs w:val="24"/>
        </w:rPr>
        <w:t>easury of the Association. The 2</w:t>
      </w:r>
      <w:r w:rsidR="002D4382" w:rsidRPr="002D4382">
        <w:rPr>
          <w:rFonts w:ascii="Times New Roman" w:hAnsi="Times New Roman" w:cs="Times New Roman"/>
          <w:sz w:val="24"/>
          <w:szCs w:val="24"/>
          <w:vertAlign w:val="superscript"/>
        </w:rPr>
        <w:t>nd</w:t>
      </w:r>
      <w:r w:rsidR="002D4382">
        <w:rPr>
          <w:rFonts w:ascii="Times New Roman" w:hAnsi="Times New Roman" w:cs="Times New Roman"/>
          <w:sz w:val="24"/>
          <w:szCs w:val="24"/>
        </w:rPr>
        <w:t>, 3</w:t>
      </w:r>
      <w:r w:rsidR="002D4382" w:rsidRPr="002D4382">
        <w:rPr>
          <w:rFonts w:ascii="Times New Roman" w:hAnsi="Times New Roman" w:cs="Times New Roman"/>
          <w:sz w:val="24"/>
          <w:szCs w:val="24"/>
          <w:vertAlign w:val="superscript"/>
        </w:rPr>
        <w:t>rd</w:t>
      </w:r>
      <w:r w:rsidR="002D4382">
        <w:rPr>
          <w:rFonts w:ascii="Times New Roman" w:hAnsi="Times New Roman" w:cs="Times New Roman"/>
          <w:sz w:val="24"/>
          <w:szCs w:val="24"/>
        </w:rPr>
        <w:t xml:space="preserve"> and 4</w:t>
      </w:r>
      <w:r w:rsidR="002D4382" w:rsidRPr="002D4382">
        <w:rPr>
          <w:rFonts w:ascii="Times New Roman" w:hAnsi="Times New Roman" w:cs="Times New Roman"/>
          <w:sz w:val="24"/>
          <w:szCs w:val="24"/>
          <w:vertAlign w:val="superscript"/>
        </w:rPr>
        <w:t>th</w:t>
      </w:r>
      <w:r w:rsidR="005A5E2A">
        <w:rPr>
          <w:rFonts w:ascii="Times New Roman" w:hAnsi="Times New Roman" w:cs="Times New Roman"/>
          <w:sz w:val="24"/>
          <w:szCs w:val="24"/>
        </w:rPr>
        <w:t xml:space="preserve"> defendants were also elected to the management comm</w:t>
      </w:r>
      <w:r>
        <w:rPr>
          <w:rFonts w:ascii="Times New Roman" w:hAnsi="Times New Roman" w:cs="Times New Roman"/>
          <w:sz w:val="24"/>
          <w:szCs w:val="24"/>
        </w:rPr>
        <w:t xml:space="preserve">ittee of the Association. </w:t>
      </w:r>
      <w:r w:rsidR="002D4382">
        <w:rPr>
          <w:rFonts w:ascii="Times New Roman" w:hAnsi="Times New Roman" w:cs="Times New Roman"/>
          <w:sz w:val="24"/>
          <w:szCs w:val="24"/>
        </w:rPr>
        <w:t>2</w:t>
      </w:r>
      <w:r w:rsidR="002D4382" w:rsidRPr="002D4382">
        <w:rPr>
          <w:rFonts w:ascii="Times New Roman" w:hAnsi="Times New Roman" w:cs="Times New Roman"/>
          <w:sz w:val="24"/>
          <w:szCs w:val="24"/>
          <w:vertAlign w:val="superscript"/>
        </w:rPr>
        <w:t>nd</w:t>
      </w:r>
      <w:r w:rsidR="002D4382">
        <w:rPr>
          <w:rFonts w:ascii="Times New Roman" w:hAnsi="Times New Roman" w:cs="Times New Roman"/>
          <w:sz w:val="24"/>
          <w:szCs w:val="24"/>
        </w:rPr>
        <w:t>, 3</w:t>
      </w:r>
      <w:r w:rsidR="002D4382" w:rsidRPr="002D4382">
        <w:rPr>
          <w:rFonts w:ascii="Times New Roman" w:hAnsi="Times New Roman" w:cs="Times New Roman"/>
          <w:sz w:val="24"/>
          <w:szCs w:val="24"/>
          <w:vertAlign w:val="superscript"/>
        </w:rPr>
        <w:t>rd</w:t>
      </w:r>
      <w:r w:rsidR="002D4382">
        <w:rPr>
          <w:rFonts w:ascii="Times New Roman" w:hAnsi="Times New Roman" w:cs="Times New Roman"/>
          <w:sz w:val="24"/>
          <w:szCs w:val="24"/>
        </w:rPr>
        <w:t xml:space="preserve"> and 4</w:t>
      </w:r>
      <w:r w:rsidR="002D4382" w:rsidRPr="002D4382">
        <w:rPr>
          <w:rFonts w:ascii="Times New Roman" w:hAnsi="Times New Roman" w:cs="Times New Roman"/>
          <w:sz w:val="24"/>
          <w:szCs w:val="24"/>
          <w:vertAlign w:val="superscript"/>
        </w:rPr>
        <w:t>th</w:t>
      </w:r>
      <w:r>
        <w:rPr>
          <w:rFonts w:ascii="Times New Roman" w:hAnsi="Times New Roman" w:cs="Times New Roman"/>
          <w:sz w:val="24"/>
          <w:szCs w:val="24"/>
        </w:rPr>
        <w:t>defendants</w:t>
      </w:r>
      <w:r w:rsidR="005A5E2A">
        <w:rPr>
          <w:rFonts w:ascii="Times New Roman" w:hAnsi="Times New Roman" w:cs="Times New Roman"/>
          <w:sz w:val="24"/>
          <w:szCs w:val="24"/>
        </w:rPr>
        <w:t xml:space="preserve"> alleged that he had stolen money from the Association. </w:t>
      </w:r>
      <w:r w:rsidR="00840251">
        <w:rPr>
          <w:rFonts w:ascii="Times New Roman" w:hAnsi="Times New Roman" w:cs="Times New Roman"/>
          <w:sz w:val="24"/>
          <w:szCs w:val="24"/>
        </w:rPr>
        <w:t xml:space="preserve">According to the plaintiff, the audits carried out, first internally, and second by </w:t>
      </w:r>
      <w:r w:rsidR="00696324">
        <w:rPr>
          <w:rFonts w:ascii="Times New Roman" w:hAnsi="Times New Roman" w:cs="Times New Roman"/>
          <w:sz w:val="24"/>
          <w:szCs w:val="24"/>
        </w:rPr>
        <w:t>PNA Chartered Accountants</w:t>
      </w:r>
      <w:r>
        <w:rPr>
          <w:rFonts w:ascii="Times New Roman" w:hAnsi="Times New Roman" w:cs="Times New Roman"/>
          <w:sz w:val="24"/>
          <w:szCs w:val="24"/>
        </w:rPr>
        <w:t>,</w:t>
      </w:r>
      <w:r w:rsidR="00696324">
        <w:rPr>
          <w:rFonts w:ascii="Times New Roman" w:hAnsi="Times New Roman" w:cs="Times New Roman"/>
          <w:sz w:val="24"/>
          <w:szCs w:val="24"/>
        </w:rPr>
        <w:t xml:space="preserve"> were not authorized by the Association. </w:t>
      </w:r>
      <w:r w:rsidR="003F29E1">
        <w:rPr>
          <w:rFonts w:ascii="Times New Roman" w:hAnsi="Times New Roman" w:cs="Times New Roman"/>
          <w:sz w:val="24"/>
          <w:szCs w:val="24"/>
        </w:rPr>
        <w:t xml:space="preserve">It was </w:t>
      </w:r>
      <w:r>
        <w:rPr>
          <w:rFonts w:ascii="Times New Roman" w:hAnsi="Times New Roman" w:cs="Times New Roman"/>
          <w:sz w:val="24"/>
          <w:szCs w:val="24"/>
        </w:rPr>
        <w:t>at the instance of the</w:t>
      </w:r>
      <w:r w:rsidR="003F29E1">
        <w:rPr>
          <w:rFonts w:ascii="Times New Roman" w:hAnsi="Times New Roman" w:cs="Times New Roman"/>
          <w:sz w:val="24"/>
          <w:szCs w:val="24"/>
        </w:rPr>
        <w:t xml:space="preserve"> 2</w:t>
      </w:r>
      <w:r w:rsidR="003F29E1" w:rsidRPr="00696324">
        <w:rPr>
          <w:rFonts w:ascii="Times New Roman" w:hAnsi="Times New Roman" w:cs="Times New Roman"/>
          <w:sz w:val="24"/>
          <w:szCs w:val="24"/>
          <w:vertAlign w:val="superscript"/>
        </w:rPr>
        <w:t>nd</w:t>
      </w:r>
      <w:r w:rsidR="003F29E1">
        <w:rPr>
          <w:rFonts w:ascii="Times New Roman" w:hAnsi="Times New Roman" w:cs="Times New Roman"/>
          <w:sz w:val="24"/>
          <w:szCs w:val="24"/>
        </w:rPr>
        <w:t>, 3</w:t>
      </w:r>
      <w:r w:rsidR="003F29E1" w:rsidRPr="00696324">
        <w:rPr>
          <w:rFonts w:ascii="Times New Roman" w:hAnsi="Times New Roman" w:cs="Times New Roman"/>
          <w:sz w:val="24"/>
          <w:szCs w:val="24"/>
          <w:vertAlign w:val="superscript"/>
        </w:rPr>
        <w:t>rd</w:t>
      </w:r>
      <w:r w:rsidR="003F29E1">
        <w:rPr>
          <w:rFonts w:ascii="Times New Roman" w:hAnsi="Times New Roman" w:cs="Times New Roman"/>
          <w:sz w:val="24"/>
          <w:szCs w:val="24"/>
        </w:rPr>
        <w:t xml:space="preserve"> and 4</w:t>
      </w:r>
      <w:r w:rsidR="003F29E1" w:rsidRPr="00696324">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who were</w:t>
      </w:r>
      <w:r w:rsidR="003F29E1">
        <w:rPr>
          <w:rFonts w:ascii="Times New Roman" w:hAnsi="Times New Roman" w:cs="Times New Roman"/>
          <w:sz w:val="24"/>
          <w:szCs w:val="24"/>
        </w:rPr>
        <w:t xml:space="preserve"> on a frolic of their own. He says the external audit was not carried out properly, in that he was not given an opportunity to place his version before the auditors. It was calculated to conclude that he had stolen funds. </w:t>
      </w:r>
      <w:r w:rsidR="00696324">
        <w:rPr>
          <w:rFonts w:ascii="Times New Roman" w:hAnsi="Times New Roman" w:cs="Times New Roman"/>
          <w:sz w:val="24"/>
          <w:szCs w:val="24"/>
        </w:rPr>
        <w:t>He alleges that he was forced to sign an admission of theft of the funds. He was told that if he refused to sign, the polic</w:t>
      </w:r>
      <w:r>
        <w:rPr>
          <w:rFonts w:ascii="Times New Roman" w:hAnsi="Times New Roman" w:cs="Times New Roman"/>
          <w:sz w:val="24"/>
          <w:szCs w:val="24"/>
        </w:rPr>
        <w:t xml:space="preserve">e would arrest him for theft. Notwithstanding the admission he was </w:t>
      </w:r>
      <w:r w:rsidR="00696324">
        <w:rPr>
          <w:rFonts w:ascii="Times New Roman" w:hAnsi="Times New Roman" w:cs="Times New Roman"/>
          <w:sz w:val="24"/>
          <w:szCs w:val="24"/>
        </w:rPr>
        <w:t xml:space="preserve">reported to the police, prosecuted and acquitted of the crime of theft. </w:t>
      </w:r>
      <w:r w:rsidR="003F29E1">
        <w:rPr>
          <w:rFonts w:ascii="Times New Roman" w:hAnsi="Times New Roman" w:cs="Times New Roman"/>
          <w:sz w:val="24"/>
          <w:szCs w:val="24"/>
        </w:rPr>
        <w:t xml:space="preserve">Again, the report to the police was not authorized by the members of the Association. </w:t>
      </w:r>
      <w:r w:rsidR="00073995">
        <w:rPr>
          <w:rFonts w:ascii="Times New Roman" w:hAnsi="Times New Roman" w:cs="Times New Roman"/>
          <w:sz w:val="24"/>
          <w:szCs w:val="24"/>
        </w:rPr>
        <w:t>According to the plaintiff the report to the pol</w:t>
      </w:r>
      <w:r>
        <w:rPr>
          <w:rFonts w:ascii="Times New Roman" w:hAnsi="Times New Roman" w:cs="Times New Roman"/>
          <w:sz w:val="24"/>
          <w:szCs w:val="24"/>
        </w:rPr>
        <w:t>ice was caused by the hatred,</w:t>
      </w:r>
      <w:r w:rsidR="00073995">
        <w:rPr>
          <w:rFonts w:ascii="Times New Roman" w:hAnsi="Times New Roman" w:cs="Times New Roman"/>
          <w:sz w:val="24"/>
          <w:szCs w:val="24"/>
        </w:rPr>
        <w:t xml:space="preserve"> the 2</w:t>
      </w:r>
      <w:r w:rsidR="00073995" w:rsidRPr="003F29E1">
        <w:rPr>
          <w:rFonts w:ascii="Times New Roman" w:hAnsi="Times New Roman" w:cs="Times New Roman"/>
          <w:sz w:val="24"/>
          <w:szCs w:val="24"/>
          <w:vertAlign w:val="superscript"/>
        </w:rPr>
        <w:t>nd</w:t>
      </w:r>
      <w:r w:rsidR="00073995">
        <w:rPr>
          <w:rFonts w:ascii="Times New Roman" w:hAnsi="Times New Roman" w:cs="Times New Roman"/>
          <w:sz w:val="24"/>
          <w:szCs w:val="24"/>
        </w:rPr>
        <w:t>, 3</w:t>
      </w:r>
      <w:r w:rsidR="00073995" w:rsidRPr="003F29E1">
        <w:rPr>
          <w:rFonts w:ascii="Times New Roman" w:hAnsi="Times New Roman" w:cs="Times New Roman"/>
          <w:sz w:val="24"/>
          <w:szCs w:val="24"/>
          <w:vertAlign w:val="superscript"/>
        </w:rPr>
        <w:t>rd</w:t>
      </w:r>
      <w:r w:rsidR="00073995">
        <w:rPr>
          <w:rFonts w:ascii="Times New Roman" w:hAnsi="Times New Roman" w:cs="Times New Roman"/>
          <w:sz w:val="24"/>
          <w:szCs w:val="24"/>
        </w:rPr>
        <w:t xml:space="preserve"> and 4</w:t>
      </w:r>
      <w:r w:rsidR="00073995" w:rsidRPr="003F29E1">
        <w:rPr>
          <w:rFonts w:ascii="Times New Roman" w:hAnsi="Times New Roman" w:cs="Times New Roman"/>
          <w:sz w:val="24"/>
          <w:szCs w:val="24"/>
          <w:vertAlign w:val="superscript"/>
        </w:rPr>
        <w:t>th</w:t>
      </w:r>
      <w:r w:rsidR="00073995">
        <w:rPr>
          <w:rFonts w:ascii="Times New Roman" w:hAnsi="Times New Roman" w:cs="Times New Roman"/>
          <w:sz w:val="24"/>
          <w:szCs w:val="24"/>
        </w:rPr>
        <w:t xml:space="preserve"> defendants </w:t>
      </w:r>
      <w:r>
        <w:rPr>
          <w:rFonts w:ascii="Times New Roman" w:hAnsi="Times New Roman" w:cs="Times New Roman"/>
          <w:sz w:val="24"/>
          <w:szCs w:val="24"/>
        </w:rPr>
        <w:t xml:space="preserve">harbored towards him because they </w:t>
      </w:r>
      <w:r w:rsidR="00073995">
        <w:rPr>
          <w:rFonts w:ascii="Times New Roman" w:hAnsi="Times New Roman" w:cs="Times New Roman"/>
          <w:sz w:val="24"/>
          <w:szCs w:val="24"/>
        </w:rPr>
        <w:t xml:space="preserve">were jealous that he was the Treasury of the Association. He was forced to resign from the management committee of the Association. </w:t>
      </w:r>
    </w:p>
    <w:p w:rsidR="00783FB1" w:rsidRDefault="00783FB1" w:rsidP="00AF7BA6">
      <w:pPr>
        <w:spacing w:after="0" w:line="360" w:lineRule="auto"/>
        <w:ind w:firstLine="720"/>
        <w:jc w:val="both"/>
        <w:rPr>
          <w:rFonts w:ascii="Times New Roman" w:hAnsi="Times New Roman" w:cs="Times New Roman"/>
          <w:sz w:val="24"/>
          <w:szCs w:val="24"/>
        </w:rPr>
      </w:pPr>
    </w:p>
    <w:p w:rsidR="00073995" w:rsidRDefault="00073995" w:rsidP="00AF7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told the court that the 2</w:t>
      </w:r>
      <w:r w:rsidRPr="00073995">
        <w:rPr>
          <w:rFonts w:ascii="Times New Roman" w:hAnsi="Times New Roman" w:cs="Times New Roman"/>
          <w:sz w:val="24"/>
          <w:szCs w:val="24"/>
          <w:vertAlign w:val="superscript"/>
        </w:rPr>
        <w:t>nd</w:t>
      </w:r>
      <w:r>
        <w:rPr>
          <w:rFonts w:ascii="Times New Roman" w:hAnsi="Times New Roman" w:cs="Times New Roman"/>
          <w:sz w:val="24"/>
          <w:szCs w:val="24"/>
        </w:rPr>
        <w:t>; 3</w:t>
      </w:r>
      <w:r w:rsidRPr="00073995">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073995">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wanted to see him suffer. He avers that 4</w:t>
      </w:r>
      <w:r w:rsidRPr="00073995">
        <w:rPr>
          <w:rFonts w:ascii="Times New Roman" w:hAnsi="Times New Roman" w:cs="Times New Roman"/>
          <w:sz w:val="24"/>
          <w:szCs w:val="24"/>
          <w:vertAlign w:val="superscript"/>
        </w:rPr>
        <w:t>t</w:t>
      </w:r>
      <w:r w:rsidR="00DA5973">
        <w:rPr>
          <w:rFonts w:ascii="Times New Roman" w:hAnsi="Times New Roman" w:cs="Times New Roman"/>
          <w:sz w:val="24"/>
          <w:szCs w:val="24"/>
          <w:vertAlign w:val="superscript"/>
        </w:rPr>
        <w:t xml:space="preserve">h </w:t>
      </w:r>
      <w:r w:rsidR="00DA5973">
        <w:rPr>
          <w:rFonts w:ascii="Times New Roman" w:hAnsi="Times New Roman" w:cs="Times New Roman"/>
          <w:sz w:val="24"/>
          <w:szCs w:val="24"/>
        </w:rPr>
        <w:t xml:space="preserve">defendant caused the publication of </w:t>
      </w:r>
      <w:r w:rsidR="00292A77">
        <w:rPr>
          <w:rFonts w:ascii="Times New Roman" w:hAnsi="Times New Roman" w:cs="Times New Roman"/>
          <w:sz w:val="24"/>
          <w:szCs w:val="24"/>
        </w:rPr>
        <w:t>a newspaper story</w:t>
      </w:r>
      <w:r>
        <w:rPr>
          <w:rFonts w:ascii="Times New Roman" w:hAnsi="Times New Roman" w:cs="Times New Roman"/>
          <w:sz w:val="24"/>
          <w:szCs w:val="24"/>
        </w:rPr>
        <w:t xml:space="preserve"> with the title ‘Flea market boss steals $9000.00.’He is a church member, and people were asking why he stole the money. </w:t>
      </w:r>
      <w:r w:rsidR="00DA5973">
        <w:rPr>
          <w:rFonts w:ascii="Times New Roman" w:hAnsi="Times New Roman" w:cs="Times New Roman"/>
          <w:sz w:val="24"/>
          <w:szCs w:val="24"/>
        </w:rPr>
        <w:t>He was embarrassed by the publication of the newspaper article.</w:t>
      </w:r>
    </w:p>
    <w:p w:rsidR="00DA5973" w:rsidRDefault="00DA5973" w:rsidP="00AF7BA6">
      <w:pPr>
        <w:spacing w:after="0" w:line="360" w:lineRule="auto"/>
        <w:ind w:firstLine="720"/>
        <w:jc w:val="both"/>
        <w:rPr>
          <w:rFonts w:ascii="Times New Roman" w:hAnsi="Times New Roman" w:cs="Times New Roman"/>
          <w:sz w:val="24"/>
          <w:szCs w:val="24"/>
        </w:rPr>
      </w:pPr>
    </w:p>
    <w:p w:rsidR="00DA5973" w:rsidRDefault="00DA5973" w:rsidP="00AF7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presented the oral evidence of the </w:t>
      </w:r>
      <w:proofErr w:type="spellStart"/>
      <w:r>
        <w:rPr>
          <w:rFonts w:ascii="Times New Roman" w:hAnsi="Times New Roman" w:cs="Times New Roman"/>
          <w:sz w:val="24"/>
          <w:szCs w:val="24"/>
        </w:rPr>
        <w:t>Zazinhle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Tshuma</w:t>
      </w:r>
      <w:proofErr w:type="spellEnd"/>
      <w:r>
        <w:rPr>
          <w:rFonts w:ascii="Times New Roman" w:hAnsi="Times New Roman" w:cs="Times New Roman"/>
          <w:sz w:val="24"/>
          <w:szCs w:val="24"/>
        </w:rPr>
        <w:t>. He attends the same church with plaintiff. He knows plaintiff as a trusted member of the con</w:t>
      </w:r>
      <w:r w:rsidR="004920A4">
        <w:rPr>
          <w:rFonts w:ascii="Times New Roman" w:hAnsi="Times New Roman" w:cs="Times New Roman"/>
          <w:sz w:val="24"/>
          <w:szCs w:val="24"/>
        </w:rPr>
        <w:t xml:space="preserve">gregation. Plaintiff was a Church Elder, when his </w:t>
      </w:r>
      <w:r w:rsidR="00055F7C">
        <w:rPr>
          <w:rFonts w:ascii="Times New Roman" w:hAnsi="Times New Roman" w:cs="Times New Roman"/>
          <w:sz w:val="24"/>
          <w:szCs w:val="24"/>
        </w:rPr>
        <w:t xml:space="preserve">term as Elder came to an </w:t>
      </w:r>
      <w:proofErr w:type="gramStart"/>
      <w:r w:rsidR="00055F7C">
        <w:rPr>
          <w:rFonts w:ascii="Times New Roman" w:hAnsi="Times New Roman" w:cs="Times New Roman"/>
          <w:sz w:val="24"/>
          <w:szCs w:val="24"/>
        </w:rPr>
        <w:t>end,</w:t>
      </w:r>
      <w:proofErr w:type="gramEnd"/>
      <w:r w:rsidR="00055F7C">
        <w:rPr>
          <w:rFonts w:ascii="Times New Roman" w:hAnsi="Times New Roman" w:cs="Times New Roman"/>
          <w:sz w:val="24"/>
          <w:szCs w:val="24"/>
        </w:rPr>
        <w:t xml:space="preserve"> he (plaintiff)</w:t>
      </w:r>
      <w:r w:rsidR="004920A4">
        <w:rPr>
          <w:rFonts w:ascii="Times New Roman" w:hAnsi="Times New Roman" w:cs="Times New Roman"/>
          <w:sz w:val="24"/>
          <w:szCs w:val="24"/>
        </w:rPr>
        <w:t xml:space="preserve"> became the church Treasurer. When the church </w:t>
      </w:r>
      <w:r w:rsidR="00055F7C">
        <w:rPr>
          <w:rFonts w:ascii="Times New Roman" w:hAnsi="Times New Roman" w:cs="Times New Roman"/>
          <w:sz w:val="24"/>
          <w:szCs w:val="24"/>
        </w:rPr>
        <w:t xml:space="preserve">members saw the newspaper story </w:t>
      </w:r>
      <w:r w:rsidR="004920A4">
        <w:rPr>
          <w:rFonts w:ascii="Times New Roman" w:hAnsi="Times New Roman" w:cs="Times New Roman"/>
          <w:sz w:val="24"/>
          <w:szCs w:val="24"/>
        </w:rPr>
        <w:t>speaking to the allegations of theft, the church asked plaintiff to resign from his position as Treasurer. He alleged that chur</w:t>
      </w:r>
      <w:r w:rsidR="00055F7C">
        <w:rPr>
          <w:rFonts w:ascii="Times New Roman" w:hAnsi="Times New Roman" w:cs="Times New Roman"/>
          <w:sz w:val="24"/>
          <w:szCs w:val="24"/>
        </w:rPr>
        <w:t>ch members shunned him</w:t>
      </w:r>
      <w:r w:rsidR="004920A4">
        <w:rPr>
          <w:rFonts w:ascii="Times New Roman" w:hAnsi="Times New Roman" w:cs="Times New Roman"/>
          <w:sz w:val="24"/>
          <w:szCs w:val="24"/>
        </w:rPr>
        <w:t xml:space="preserve"> and considered him an untrustworthy person. </w:t>
      </w:r>
    </w:p>
    <w:p w:rsidR="004920A4" w:rsidRDefault="004920A4" w:rsidP="00AF7BA6">
      <w:pPr>
        <w:spacing w:after="0" w:line="360" w:lineRule="auto"/>
        <w:ind w:firstLine="720"/>
        <w:jc w:val="both"/>
        <w:rPr>
          <w:rFonts w:ascii="Times New Roman" w:hAnsi="Times New Roman" w:cs="Times New Roman"/>
          <w:sz w:val="24"/>
          <w:szCs w:val="24"/>
        </w:rPr>
      </w:pPr>
    </w:p>
    <w:p w:rsidR="00073995" w:rsidRDefault="004920A4" w:rsidP="00AF7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last witness for the plaintiff was </w:t>
      </w:r>
      <w:proofErr w:type="spellStart"/>
      <w:r>
        <w:rPr>
          <w:rFonts w:ascii="Times New Roman" w:hAnsi="Times New Roman" w:cs="Times New Roman"/>
          <w:sz w:val="24"/>
          <w:szCs w:val="24"/>
        </w:rPr>
        <w:t>Teresia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t>
      </w:r>
      <w:r w:rsidR="005E1818">
        <w:rPr>
          <w:rFonts w:ascii="Times New Roman" w:hAnsi="Times New Roman" w:cs="Times New Roman"/>
          <w:sz w:val="24"/>
          <w:szCs w:val="24"/>
        </w:rPr>
        <w:t>According to this witness, she was the last elected chairperson of the management commi</w:t>
      </w:r>
      <w:r w:rsidR="00871C3F">
        <w:rPr>
          <w:rFonts w:ascii="Times New Roman" w:hAnsi="Times New Roman" w:cs="Times New Roman"/>
          <w:sz w:val="24"/>
          <w:szCs w:val="24"/>
        </w:rPr>
        <w:t>ttee of the Association. She</w:t>
      </w:r>
      <w:r w:rsidR="005E1818">
        <w:rPr>
          <w:rFonts w:ascii="Times New Roman" w:hAnsi="Times New Roman" w:cs="Times New Roman"/>
          <w:sz w:val="24"/>
          <w:szCs w:val="24"/>
        </w:rPr>
        <w:t xml:space="preserve"> neither authorized the internal nor the external audit of the Association books of accounts. The Association was not notified about the audits. She did not authorize the making of the police report which resulted in the arrest of the plaintiff. 2</w:t>
      </w:r>
      <w:r w:rsidR="005E1818" w:rsidRPr="005E1818">
        <w:rPr>
          <w:rFonts w:ascii="Times New Roman" w:hAnsi="Times New Roman" w:cs="Times New Roman"/>
          <w:sz w:val="24"/>
          <w:szCs w:val="24"/>
          <w:vertAlign w:val="superscript"/>
        </w:rPr>
        <w:t>nd</w:t>
      </w:r>
      <w:r w:rsidR="005E1818">
        <w:rPr>
          <w:rFonts w:ascii="Times New Roman" w:hAnsi="Times New Roman" w:cs="Times New Roman"/>
          <w:sz w:val="24"/>
          <w:szCs w:val="24"/>
        </w:rPr>
        <w:t>, 3</w:t>
      </w:r>
      <w:r w:rsidR="005E1818" w:rsidRPr="005E1818">
        <w:rPr>
          <w:rFonts w:ascii="Times New Roman" w:hAnsi="Times New Roman" w:cs="Times New Roman"/>
          <w:sz w:val="24"/>
          <w:szCs w:val="24"/>
          <w:vertAlign w:val="superscript"/>
        </w:rPr>
        <w:t>rd</w:t>
      </w:r>
      <w:r w:rsidR="005E1818">
        <w:rPr>
          <w:rFonts w:ascii="Times New Roman" w:hAnsi="Times New Roman" w:cs="Times New Roman"/>
          <w:sz w:val="24"/>
          <w:szCs w:val="24"/>
        </w:rPr>
        <w:t xml:space="preserve"> and 4</w:t>
      </w:r>
      <w:r w:rsidR="005E1818" w:rsidRPr="005E1818">
        <w:rPr>
          <w:rFonts w:ascii="Times New Roman" w:hAnsi="Times New Roman" w:cs="Times New Roman"/>
          <w:sz w:val="24"/>
          <w:szCs w:val="24"/>
          <w:vertAlign w:val="superscript"/>
        </w:rPr>
        <w:t>th</w:t>
      </w:r>
      <w:r w:rsidR="005E1818">
        <w:rPr>
          <w:rFonts w:ascii="Times New Roman" w:hAnsi="Times New Roman" w:cs="Times New Roman"/>
          <w:sz w:val="24"/>
          <w:szCs w:val="24"/>
        </w:rPr>
        <w:t xml:space="preserve"> respondents were just </w:t>
      </w:r>
      <w:r w:rsidR="00871C3F">
        <w:rPr>
          <w:rFonts w:ascii="Times New Roman" w:hAnsi="Times New Roman" w:cs="Times New Roman"/>
          <w:sz w:val="24"/>
          <w:szCs w:val="24"/>
        </w:rPr>
        <w:t xml:space="preserve">doing their own things, i.e. </w:t>
      </w:r>
      <w:r w:rsidR="005E1818">
        <w:rPr>
          <w:rFonts w:ascii="Times New Roman" w:hAnsi="Times New Roman" w:cs="Times New Roman"/>
          <w:sz w:val="24"/>
          <w:szCs w:val="24"/>
        </w:rPr>
        <w:t xml:space="preserve">on a frolic of their own. She was locked out of the office of chairperson. </w:t>
      </w:r>
      <w:r w:rsidR="00556DCE">
        <w:rPr>
          <w:rFonts w:ascii="Times New Roman" w:hAnsi="Times New Roman" w:cs="Times New Roman"/>
          <w:sz w:val="24"/>
          <w:szCs w:val="24"/>
        </w:rPr>
        <w:t>She told the court that the 3</w:t>
      </w:r>
      <w:r w:rsidR="00556DCE" w:rsidRPr="00556DCE">
        <w:rPr>
          <w:rFonts w:ascii="Times New Roman" w:hAnsi="Times New Roman" w:cs="Times New Roman"/>
          <w:sz w:val="24"/>
          <w:szCs w:val="24"/>
          <w:vertAlign w:val="superscript"/>
        </w:rPr>
        <w:t>rd</w:t>
      </w:r>
      <w:r w:rsidR="00556DCE">
        <w:rPr>
          <w:rFonts w:ascii="Times New Roman" w:hAnsi="Times New Roman" w:cs="Times New Roman"/>
          <w:sz w:val="24"/>
          <w:szCs w:val="24"/>
        </w:rPr>
        <w:t xml:space="preserve"> defendant, without an election, has assumed the office of chairperson of the Association. </w:t>
      </w:r>
    </w:p>
    <w:p w:rsidR="00B53FCE" w:rsidRDefault="00B53FCE" w:rsidP="00AF7BA6">
      <w:pPr>
        <w:spacing w:after="0" w:line="360" w:lineRule="auto"/>
        <w:ind w:firstLine="720"/>
        <w:jc w:val="both"/>
        <w:rPr>
          <w:rFonts w:ascii="Times New Roman" w:hAnsi="Times New Roman" w:cs="Times New Roman"/>
          <w:sz w:val="24"/>
          <w:szCs w:val="24"/>
        </w:rPr>
      </w:pPr>
    </w:p>
    <w:p w:rsidR="00783FB1" w:rsidRPr="00783FB1" w:rsidRDefault="00783FB1" w:rsidP="00783FB1">
      <w:pPr>
        <w:spacing w:after="0" w:line="360" w:lineRule="auto"/>
        <w:jc w:val="both"/>
        <w:rPr>
          <w:rFonts w:ascii="Times New Roman" w:hAnsi="Times New Roman" w:cs="Times New Roman"/>
          <w:b/>
          <w:sz w:val="24"/>
          <w:szCs w:val="24"/>
        </w:rPr>
      </w:pPr>
      <w:r w:rsidRPr="00783FB1">
        <w:rPr>
          <w:rFonts w:ascii="Times New Roman" w:hAnsi="Times New Roman" w:cs="Times New Roman"/>
          <w:b/>
          <w:sz w:val="24"/>
          <w:szCs w:val="24"/>
        </w:rPr>
        <w:t xml:space="preserve">The law </w:t>
      </w:r>
    </w:p>
    <w:p w:rsidR="00783FB1" w:rsidRDefault="00783FB1" w:rsidP="00AF7BA6">
      <w:pPr>
        <w:spacing w:after="0" w:line="360" w:lineRule="auto"/>
        <w:ind w:firstLine="720"/>
        <w:jc w:val="both"/>
        <w:rPr>
          <w:rFonts w:ascii="Times New Roman" w:hAnsi="Times New Roman" w:cs="Times New Roman"/>
          <w:sz w:val="24"/>
          <w:szCs w:val="24"/>
        </w:rPr>
      </w:pPr>
    </w:p>
    <w:p w:rsidR="002F2C84" w:rsidRPr="002F2C84" w:rsidRDefault="002F2C84" w:rsidP="00AF7BA6">
      <w:pPr>
        <w:spacing w:after="0" w:line="360" w:lineRule="auto"/>
        <w:ind w:firstLine="720"/>
        <w:jc w:val="both"/>
        <w:rPr>
          <w:rFonts w:ascii="Times New Roman" w:hAnsi="Times New Roman" w:cs="Times New Roman"/>
          <w:sz w:val="24"/>
          <w:szCs w:val="24"/>
        </w:rPr>
      </w:pPr>
      <w:r w:rsidRPr="002F2C84">
        <w:rPr>
          <w:rFonts w:ascii="Times New Roman" w:hAnsi="Times New Roman" w:cs="Times New Roman"/>
          <w:sz w:val="24"/>
          <w:szCs w:val="24"/>
        </w:rPr>
        <w:t xml:space="preserve">It is a principle of our law that where a plaintiff in a civil trial has failed to establish a </w:t>
      </w:r>
      <w:r w:rsidRPr="002F2C84">
        <w:rPr>
          <w:rFonts w:ascii="Times New Roman" w:hAnsi="Times New Roman" w:cs="Times New Roman"/>
          <w:i/>
          <w:sz w:val="24"/>
          <w:szCs w:val="24"/>
        </w:rPr>
        <w:t>prima facie</w:t>
      </w:r>
      <w:r w:rsidR="000D6060">
        <w:rPr>
          <w:rFonts w:ascii="Times New Roman" w:hAnsi="Times New Roman" w:cs="Times New Roman"/>
          <w:i/>
          <w:sz w:val="24"/>
          <w:szCs w:val="24"/>
        </w:rPr>
        <w:t xml:space="preserve"> </w:t>
      </w:r>
      <w:r w:rsidR="00871C3F">
        <w:rPr>
          <w:rFonts w:ascii="Times New Roman" w:hAnsi="Times New Roman" w:cs="Times New Roman"/>
          <w:sz w:val="24"/>
          <w:szCs w:val="24"/>
        </w:rPr>
        <w:t>case at the close of his</w:t>
      </w:r>
      <w:r w:rsidRPr="002F2C84">
        <w:rPr>
          <w:rFonts w:ascii="Times New Roman" w:hAnsi="Times New Roman" w:cs="Times New Roman"/>
          <w:sz w:val="24"/>
          <w:szCs w:val="24"/>
        </w:rPr>
        <w:t xml:space="preserve"> case, the defendant may apply for absolution from the instance.  Suc</w:t>
      </w:r>
      <w:r w:rsidR="00871C3F">
        <w:rPr>
          <w:rFonts w:ascii="Times New Roman" w:hAnsi="Times New Roman" w:cs="Times New Roman"/>
          <w:sz w:val="24"/>
          <w:szCs w:val="24"/>
        </w:rPr>
        <w:t>h an application is akin to an application for a discharge</w:t>
      </w:r>
      <w:r w:rsidRPr="002F2C84">
        <w:rPr>
          <w:rFonts w:ascii="Times New Roman" w:hAnsi="Times New Roman" w:cs="Times New Roman"/>
          <w:sz w:val="24"/>
          <w:szCs w:val="24"/>
        </w:rPr>
        <w:t xml:space="preserve"> at the close of the state case in </w:t>
      </w:r>
      <w:r w:rsidR="00871C3F">
        <w:rPr>
          <w:rFonts w:ascii="Times New Roman" w:hAnsi="Times New Roman" w:cs="Times New Roman"/>
          <w:sz w:val="24"/>
          <w:szCs w:val="24"/>
        </w:rPr>
        <w:t xml:space="preserve">a </w:t>
      </w:r>
      <w:r w:rsidRPr="002F2C84">
        <w:rPr>
          <w:rFonts w:ascii="Times New Roman" w:hAnsi="Times New Roman" w:cs="Times New Roman"/>
          <w:sz w:val="24"/>
          <w:szCs w:val="24"/>
        </w:rPr>
        <w:t>criminal trial.  The test for an application for absolution from the instance is well settled in this jurisdiction and has been discussed in a number of authorities.</w:t>
      </w:r>
    </w:p>
    <w:p w:rsidR="002F2C84" w:rsidRPr="00783FB1" w:rsidRDefault="002F2C84" w:rsidP="00AF7BA6">
      <w:pPr>
        <w:spacing w:after="0" w:line="360" w:lineRule="auto"/>
        <w:ind w:firstLine="720"/>
        <w:jc w:val="both"/>
        <w:rPr>
          <w:rFonts w:ascii="Times New Roman" w:hAnsi="Times New Roman" w:cs="Times New Roman"/>
          <w:b/>
          <w:sz w:val="24"/>
          <w:szCs w:val="24"/>
        </w:rPr>
      </w:pPr>
    </w:p>
    <w:p w:rsidR="00AF7BA6" w:rsidRDefault="00AF7BA6" w:rsidP="00AF7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relating to absolution from the instance is settled in this jurisdiction. The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classicus</w:t>
      </w:r>
      <w:proofErr w:type="spellEnd"/>
      <w:r>
        <w:rPr>
          <w:rFonts w:ascii="Times New Roman" w:hAnsi="Times New Roman" w:cs="Times New Roman"/>
          <w:sz w:val="24"/>
          <w:szCs w:val="24"/>
        </w:rPr>
        <w:t xml:space="preserve"> on absolution from the instance is the case of </w:t>
      </w:r>
      <w:proofErr w:type="spellStart"/>
      <w:r>
        <w:rPr>
          <w:rFonts w:ascii="Times New Roman" w:hAnsi="Times New Roman" w:cs="Times New Roman"/>
          <w:i/>
          <w:sz w:val="24"/>
          <w:szCs w:val="24"/>
        </w:rPr>
        <w:t>Gascoyne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Paul &amp; Hunter</w:t>
      </w:r>
      <w:r>
        <w:rPr>
          <w:rFonts w:ascii="Times New Roman" w:hAnsi="Times New Roman" w:cs="Times New Roman"/>
          <w:sz w:val="24"/>
          <w:szCs w:val="24"/>
        </w:rPr>
        <w:t xml:space="preserve"> 1971 TPD 170 where, at p 173 the following is stated:</w:t>
      </w:r>
    </w:p>
    <w:p w:rsidR="00AF7BA6" w:rsidRDefault="00AF7BA6" w:rsidP="000D6060">
      <w:pPr>
        <w:spacing w:after="0" w:line="240" w:lineRule="auto"/>
        <w:ind w:left="720"/>
        <w:jc w:val="both"/>
        <w:rPr>
          <w:rFonts w:ascii="Times New Roman" w:hAnsi="Times New Roman" w:cs="Times New Roman"/>
        </w:rPr>
      </w:pPr>
      <w:r>
        <w:rPr>
          <w:rFonts w:ascii="Times New Roman" w:hAnsi="Times New Roman" w:cs="Times New Roman"/>
        </w:rPr>
        <w:t>At the close of the plaintiff’s case, therefore, the question which arises for consideration of the court is, is there evidence upon which a reasonable man might find for the plaintiff? And if the defendant does not call any evidence, but closes his case immediately, the question for the court would be</w:t>
      </w:r>
      <w:proofErr w:type="gramStart"/>
      <w:r>
        <w:rPr>
          <w:rFonts w:ascii="Times New Roman" w:hAnsi="Times New Roman" w:cs="Times New Roman"/>
        </w:rPr>
        <w:t>,</w:t>
      </w:r>
      <w:proofErr w:type="gramEnd"/>
      <w:r>
        <w:rPr>
          <w:rFonts w:ascii="Times New Roman" w:hAnsi="Times New Roman" w:cs="Times New Roman"/>
        </w:rPr>
        <w:t xml:space="preserve"> is there such evidence upon which the court ought to give judgme</w:t>
      </w:r>
      <w:r w:rsidR="007F51C0">
        <w:rPr>
          <w:rFonts w:ascii="Times New Roman" w:hAnsi="Times New Roman" w:cs="Times New Roman"/>
        </w:rPr>
        <w:t>nt in favour of the plaintiff.</w:t>
      </w:r>
    </w:p>
    <w:p w:rsidR="00AF7BA6" w:rsidRDefault="00AF7BA6" w:rsidP="00AF7BA6">
      <w:pPr>
        <w:spacing w:after="0" w:line="240" w:lineRule="auto"/>
        <w:jc w:val="both"/>
        <w:rPr>
          <w:rFonts w:ascii="Times New Roman" w:hAnsi="Times New Roman" w:cs="Times New Roman"/>
        </w:rPr>
      </w:pPr>
    </w:p>
    <w:p w:rsidR="00AF7BA6" w:rsidRDefault="00AF7BA6" w:rsidP="00AF7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test, which has stood the test of time, has been con</w:t>
      </w:r>
      <w:r w:rsidR="00871C3F">
        <w:rPr>
          <w:rFonts w:ascii="Times New Roman" w:hAnsi="Times New Roman" w:cs="Times New Roman"/>
          <w:sz w:val="24"/>
          <w:szCs w:val="24"/>
        </w:rPr>
        <w:t>sistently restated and applied i</w:t>
      </w:r>
      <w:r>
        <w:rPr>
          <w:rFonts w:ascii="Times New Roman" w:hAnsi="Times New Roman" w:cs="Times New Roman"/>
          <w:sz w:val="24"/>
          <w:szCs w:val="24"/>
        </w:rPr>
        <w:t xml:space="preserve">n this jurisdiction. In another leading statement on the </w:t>
      </w:r>
      <w:r w:rsidR="00871C3F">
        <w:rPr>
          <w:rFonts w:ascii="Times New Roman" w:hAnsi="Times New Roman" w:cs="Times New Roman"/>
          <w:sz w:val="24"/>
          <w:szCs w:val="24"/>
        </w:rPr>
        <w:t>applicable principles</w:t>
      </w:r>
      <w:r>
        <w:rPr>
          <w:rFonts w:ascii="Times New Roman" w:hAnsi="Times New Roman" w:cs="Times New Roman"/>
          <w:sz w:val="24"/>
          <w:szCs w:val="24"/>
        </w:rPr>
        <w:t xml:space="preserve">, the court in </w:t>
      </w:r>
      <w:r>
        <w:rPr>
          <w:rFonts w:ascii="Times New Roman" w:hAnsi="Times New Roman" w:cs="Times New Roman"/>
          <w:i/>
          <w:sz w:val="24"/>
          <w:szCs w:val="24"/>
        </w:rPr>
        <w:t xml:space="preserve">Supreme Service Station (Pvt) Ltd (1969) </w:t>
      </w:r>
      <w:r>
        <w:rPr>
          <w:rFonts w:ascii="Times New Roman" w:hAnsi="Times New Roman" w:cs="Times New Roman"/>
          <w:sz w:val="24"/>
          <w:szCs w:val="24"/>
        </w:rPr>
        <w:t>v</w:t>
      </w:r>
      <w:r>
        <w:rPr>
          <w:rFonts w:ascii="Times New Roman" w:hAnsi="Times New Roman" w:cs="Times New Roman"/>
          <w:i/>
          <w:sz w:val="24"/>
          <w:szCs w:val="24"/>
        </w:rPr>
        <w:t xml:space="preserve"> Ford </w:t>
      </w:r>
      <w:proofErr w:type="spellStart"/>
      <w:r>
        <w:rPr>
          <w:rFonts w:ascii="Times New Roman" w:hAnsi="Times New Roman" w:cs="Times New Roman"/>
          <w:i/>
          <w:sz w:val="24"/>
          <w:szCs w:val="24"/>
        </w:rPr>
        <w:t>Gooldridge</w:t>
      </w:r>
      <w:proofErr w:type="spellEnd"/>
      <w:r>
        <w:rPr>
          <w:rFonts w:ascii="Times New Roman" w:hAnsi="Times New Roman" w:cs="Times New Roman"/>
          <w:i/>
          <w:sz w:val="24"/>
          <w:szCs w:val="24"/>
        </w:rPr>
        <w:t xml:space="preserve"> (Pvt) Ltd</w:t>
      </w:r>
      <w:r>
        <w:rPr>
          <w:rFonts w:ascii="Times New Roman" w:hAnsi="Times New Roman" w:cs="Times New Roman"/>
          <w:sz w:val="24"/>
          <w:szCs w:val="24"/>
        </w:rPr>
        <w:t xml:space="preserve"> 1971 (1) RLR 1 (A) at p.5D, </w:t>
      </w:r>
      <w:r>
        <w:rPr>
          <w:rFonts w:ascii="Times New Roman" w:hAnsi="Times New Roman" w:cs="Times New Roman"/>
          <w:smallCaps/>
          <w:sz w:val="24"/>
          <w:szCs w:val="24"/>
        </w:rPr>
        <w:t>Beadle CJ</w:t>
      </w:r>
      <w:r>
        <w:rPr>
          <w:rFonts w:ascii="Times New Roman" w:hAnsi="Times New Roman" w:cs="Times New Roman"/>
          <w:sz w:val="24"/>
          <w:szCs w:val="24"/>
        </w:rPr>
        <w:t xml:space="preserve"> said:</w:t>
      </w:r>
    </w:p>
    <w:p w:rsidR="00AF7BA6" w:rsidRDefault="00AF7BA6" w:rsidP="007F51C0">
      <w:pPr>
        <w:spacing w:after="0" w:line="240" w:lineRule="auto"/>
        <w:ind w:left="720"/>
        <w:jc w:val="both"/>
        <w:rPr>
          <w:rFonts w:ascii="Times New Roman" w:hAnsi="Times New Roman" w:cs="Times New Roman"/>
        </w:rPr>
      </w:pPr>
      <w:r>
        <w:rPr>
          <w:rFonts w:ascii="Times New Roman" w:hAnsi="Times New Roman" w:cs="Times New Roman"/>
        </w:rPr>
        <w:t xml:space="preserve">The test, therefore, boils down to this: Is there sufficient evidence on which a court might </w:t>
      </w:r>
      <w:r w:rsidR="007F51C0">
        <w:rPr>
          <w:rFonts w:ascii="Times New Roman" w:hAnsi="Times New Roman" w:cs="Times New Roman"/>
        </w:rPr>
        <w:t xml:space="preserve">make </w:t>
      </w:r>
      <w:r>
        <w:rPr>
          <w:rFonts w:ascii="Times New Roman" w:hAnsi="Times New Roman" w:cs="Times New Roman"/>
        </w:rPr>
        <w:t xml:space="preserve">a reasonable mistake and give judgment for the plaintiff? What </w:t>
      </w:r>
      <w:r w:rsidR="007F51C0">
        <w:rPr>
          <w:rFonts w:ascii="Times New Roman" w:hAnsi="Times New Roman" w:cs="Times New Roman"/>
        </w:rPr>
        <w:t xml:space="preserve">is a reasonable mistake in any </w:t>
      </w:r>
      <w:r>
        <w:rPr>
          <w:rFonts w:ascii="Times New Roman" w:hAnsi="Times New Roman" w:cs="Times New Roman"/>
        </w:rPr>
        <w:t>case must always be a question of fact, and cannot be defined wi</w:t>
      </w:r>
      <w:r w:rsidR="007F51C0">
        <w:rPr>
          <w:rFonts w:ascii="Times New Roman" w:hAnsi="Times New Roman" w:cs="Times New Roman"/>
        </w:rPr>
        <w:t xml:space="preserve">th any greater exactitude than </w:t>
      </w:r>
      <w:r>
        <w:rPr>
          <w:rFonts w:ascii="Times New Roman" w:hAnsi="Times New Roman" w:cs="Times New Roman"/>
        </w:rPr>
        <w:t xml:space="preserve">saying that it is the sort of mistake </w:t>
      </w:r>
      <w:r w:rsidR="007F51C0">
        <w:rPr>
          <w:rFonts w:ascii="Times New Roman" w:hAnsi="Times New Roman" w:cs="Times New Roman"/>
        </w:rPr>
        <w:t>a reasonable court might make….</w:t>
      </w:r>
    </w:p>
    <w:p w:rsidR="009B748F" w:rsidRDefault="009B748F" w:rsidP="007F51C0">
      <w:pPr>
        <w:spacing w:after="0" w:line="240" w:lineRule="auto"/>
        <w:ind w:left="720"/>
        <w:jc w:val="both"/>
        <w:rPr>
          <w:rFonts w:ascii="Times New Roman" w:hAnsi="Times New Roman" w:cs="Times New Roman"/>
        </w:rPr>
      </w:pPr>
    </w:p>
    <w:p w:rsidR="009B748F" w:rsidRPr="009B748F" w:rsidRDefault="009B748F" w:rsidP="009B74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granting absolution must be satisfied that there is no evidence before it upon which a reasonable court might find for the plaintiff. Put differently, the court </w:t>
      </w:r>
      <w:r>
        <w:rPr>
          <w:rFonts w:ascii="Times New Roman" w:hAnsi="Times New Roman" w:cs="Times New Roman"/>
          <w:sz w:val="24"/>
          <w:szCs w:val="24"/>
        </w:rPr>
        <w:lastRenderedPageBreak/>
        <w:t xml:space="preserve">considering an application for absolution from the instance must ask itself if there is no evidence at all on each and every essential averment that the plaintiff must make to sustain the cause of action. If there is some evidence on all the essential averments, absolution should not be granted. See </w:t>
      </w:r>
      <w:r w:rsidRPr="00250BA2">
        <w:rPr>
          <w:rFonts w:ascii="Times New Roman" w:hAnsi="Times New Roman" w:cs="Times New Roman"/>
          <w:i/>
          <w:sz w:val="24"/>
          <w:szCs w:val="24"/>
        </w:rPr>
        <w:t xml:space="preserve">Edmond </w:t>
      </w:r>
      <w:proofErr w:type="spellStart"/>
      <w:r w:rsidRPr="00250BA2">
        <w:rPr>
          <w:rFonts w:ascii="Times New Roman" w:hAnsi="Times New Roman" w:cs="Times New Roman"/>
          <w:i/>
          <w:sz w:val="24"/>
          <w:szCs w:val="24"/>
        </w:rPr>
        <w:t>Totri</w:t>
      </w:r>
      <w:proofErr w:type="spellEnd"/>
      <w:r w:rsidRPr="00250BA2">
        <w:rPr>
          <w:rFonts w:ascii="Times New Roman" w:hAnsi="Times New Roman" w:cs="Times New Roman"/>
          <w:i/>
          <w:sz w:val="24"/>
          <w:szCs w:val="24"/>
        </w:rPr>
        <w:t xml:space="preserve"> and George </w:t>
      </w:r>
      <w:proofErr w:type="spellStart"/>
      <w:r w:rsidRPr="00250BA2">
        <w:rPr>
          <w:rFonts w:ascii="Times New Roman" w:hAnsi="Times New Roman" w:cs="Times New Roman"/>
          <w:i/>
          <w:sz w:val="24"/>
          <w:szCs w:val="24"/>
        </w:rPr>
        <w:t>Patrinos</w:t>
      </w:r>
      <w:proofErr w:type="spellEnd"/>
      <w:r w:rsidRPr="00250BA2">
        <w:rPr>
          <w:rFonts w:ascii="Times New Roman" w:hAnsi="Times New Roman" w:cs="Times New Roman"/>
          <w:i/>
          <w:sz w:val="24"/>
          <w:szCs w:val="24"/>
        </w:rPr>
        <w:t xml:space="preserve"> v </w:t>
      </w:r>
      <w:proofErr w:type="spellStart"/>
      <w:r w:rsidRPr="00250BA2">
        <w:rPr>
          <w:rFonts w:ascii="Times New Roman" w:hAnsi="Times New Roman" w:cs="Times New Roman"/>
          <w:i/>
          <w:sz w:val="24"/>
          <w:szCs w:val="24"/>
        </w:rPr>
        <w:t>Phathisani</w:t>
      </w:r>
      <w:proofErr w:type="spellEnd"/>
      <w:r w:rsidRPr="00250BA2">
        <w:rPr>
          <w:rFonts w:ascii="Times New Roman" w:hAnsi="Times New Roman" w:cs="Times New Roman"/>
          <w:i/>
          <w:sz w:val="24"/>
          <w:szCs w:val="24"/>
        </w:rPr>
        <w:t xml:space="preserve"> </w:t>
      </w:r>
      <w:proofErr w:type="spellStart"/>
      <w:r w:rsidRPr="00250BA2">
        <w:rPr>
          <w:rFonts w:ascii="Times New Roman" w:hAnsi="Times New Roman" w:cs="Times New Roman"/>
          <w:i/>
          <w:sz w:val="24"/>
          <w:szCs w:val="24"/>
        </w:rPr>
        <w:t>Nkomo</w:t>
      </w:r>
      <w:proofErr w:type="spellEnd"/>
      <w:r w:rsidRPr="00250BA2">
        <w:rPr>
          <w:rFonts w:ascii="Times New Roman" w:hAnsi="Times New Roman" w:cs="Times New Roman"/>
          <w:i/>
          <w:sz w:val="24"/>
          <w:szCs w:val="24"/>
        </w:rPr>
        <w:t xml:space="preserve"> </w:t>
      </w:r>
      <w:r>
        <w:rPr>
          <w:rFonts w:ascii="Times New Roman" w:hAnsi="Times New Roman" w:cs="Times New Roman"/>
          <w:sz w:val="24"/>
          <w:szCs w:val="24"/>
        </w:rPr>
        <w:t xml:space="preserve">HB 222/20. </w:t>
      </w:r>
    </w:p>
    <w:p w:rsidR="00AF7BA6" w:rsidRDefault="00AF7BA6" w:rsidP="00AF7BA6">
      <w:pPr>
        <w:spacing w:after="0" w:line="240" w:lineRule="auto"/>
        <w:jc w:val="both"/>
        <w:rPr>
          <w:rFonts w:ascii="Times New Roman" w:hAnsi="Times New Roman" w:cs="Times New Roman"/>
        </w:rPr>
      </w:pPr>
    </w:p>
    <w:p w:rsidR="00AF7BA6" w:rsidRDefault="00AF7BA6" w:rsidP="00AF7BA6">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above test enjoins the court to consider whether on the evidence led on behalf of the plaintiff</w:t>
      </w:r>
      <w:r w:rsidR="00871C3F">
        <w:rPr>
          <w:rFonts w:ascii="Times New Roman" w:hAnsi="Times New Roman" w:cs="Times New Roman"/>
          <w:sz w:val="24"/>
          <w:szCs w:val="24"/>
        </w:rPr>
        <w:t>,</w:t>
      </w:r>
      <w:r>
        <w:rPr>
          <w:rFonts w:ascii="Times New Roman" w:hAnsi="Times New Roman" w:cs="Times New Roman"/>
          <w:sz w:val="24"/>
          <w:szCs w:val="24"/>
        </w:rPr>
        <w:t xml:space="preserve"> the court could or might (not should or ought to) find for the plaintiff. A plaintiff, as illustrated by the authorities from this jurisdiction, will successfully withstand such an application if, at the close of its case, there is evidence upon which a court, directing its mind reasonably to such evidence, could or might find for it. See </w:t>
      </w:r>
      <w:r>
        <w:rPr>
          <w:rFonts w:ascii="Times New Roman" w:hAnsi="Times New Roman" w:cs="Times New Roman"/>
          <w:i/>
          <w:sz w:val="24"/>
          <w:szCs w:val="24"/>
        </w:rPr>
        <w:t xml:space="preserve">Walker </w:t>
      </w:r>
      <w:r>
        <w:rPr>
          <w:rFonts w:ascii="Times New Roman" w:hAnsi="Times New Roman" w:cs="Times New Roman"/>
          <w:sz w:val="24"/>
          <w:szCs w:val="24"/>
        </w:rPr>
        <w:t>v</w:t>
      </w:r>
      <w:r>
        <w:rPr>
          <w:rFonts w:ascii="Times New Roman" w:hAnsi="Times New Roman" w:cs="Times New Roman"/>
          <w:i/>
          <w:sz w:val="24"/>
          <w:szCs w:val="24"/>
        </w:rPr>
        <w:t xml:space="preserve"> Industrial Equity Ltd</w:t>
      </w:r>
      <w:r>
        <w:rPr>
          <w:rFonts w:ascii="Times New Roman" w:hAnsi="Times New Roman" w:cs="Times New Roman"/>
          <w:sz w:val="24"/>
          <w:szCs w:val="24"/>
        </w:rPr>
        <w:t xml:space="preserve"> 1995 (1) ZLR 87 (S) at 94 C, </w:t>
      </w:r>
      <w:r>
        <w:rPr>
          <w:rFonts w:ascii="Times New Roman" w:hAnsi="Times New Roman" w:cs="Times New Roman"/>
          <w:i/>
          <w:sz w:val="24"/>
          <w:szCs w:val="24"/>
        </w:rPr>
        <w:t>Supreme Service Station (supra)</w:t>
      </w:r>
      <w:r>
        <w:rPr>
          <w:rFonts w:ascii="Times New Roman" w:hAnsi="Times New Roman" w:cs="Times New Roman"/>
          <w:sz w:val="24"/>
          <w:szCs w:val="24"/>
        </w:rPr>
        <w:t xml:space="preserve"> at 4C-D, </w:t>
      </w:r>
      <w:r>
        <w:rPr>
          <w:rFonts w:ascii="Times New Roman" w:hAnsi="Times New Roman" w:cs="Times New Roman"/>
          <w:i/>
          <w:sz w:val="24"/>
          <w:szCs w:val="24"/>
        </w:rPr>
        <w:t xml:space="preserve">United Air Carriers (Pvt) Ltd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Jaruan</w:t>
      </w:r>
      <w:proofErr w:type="spellEnd"/>
      <w:r>
        <w:rPr>
          <w:rFonts w:ascii="Times New Roman" w:hAnsi="Times New Roman" w:cs="Times New Roman"/>
          <w:i/>
          <w:sz w:val="24"/>
          <w:szCs w:val="24"/>
        </w:rPr>
        <w:t xml:space="preserve"> </w:t>
      </w:r>
      <w:r>
        <w:rPr>
          <w:rFonts w:ascii="Times New Roman" w:hAnsi="Times New Roman" w:cs="Times New Roman"/>
          <w:sz w:val="24"/>
          <w:szCs w:val="24"/>
        </w:rPr>
        <w:t>1994 (2) ZLR 341 (S) at 343 B – C.</w:t>
      </w:r>
    </w:p>
    <w:p w:rsidR="007F51C0" w:rsidRDefault="007F51C0" w:rsidP="00AF7BA6">
      <w:pPr>
        <w:spacing w:after="0" w:line="360" w:lineRule="auto"/>
        <w:jc w:val="both"/>
        <w:rPr>
          <w:rFonts w:ascii="Times New Roman" w:hAnsi="Times New Roman" w:cs="Times New Roman"/>
          <w:sz w:val="24"/>
          <w:szCs w:val="24"/>
        </w:rPr>
      </w:pPr>
    </w:p>
    <w:p w:rsidR="00AF7BA6" w:rsidRDefault="00AF7BA6" w:rsidP="00623F6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If at the close of the plaintiff’s case there is no evidence to support the plaintiff’s claim, or there is insufficient evidence upon which a court, acting reasonable, might find for the plaintiff then the defendant must be absolved from the instance. See </w:t>
      </w:r>
      <w:r w:rsidRPr="006B0BF3">
        <w:rPr>
          <w:rFonts w:ascii="Times New Roman" w:hAnsi="Times New Roman" w:cs="Times New Roman"/>
          <w:i/>
          <w:sz w:val="24"/>
          <w:szCs w:val="24"/>
        </w:rPr>
        <w:t>Principles of Evidence</w:t>
      </w:r>
      <w:r>
        <w:rPr>
          <w:rFonts w:ascii="Times New Roman" w:hAnsi="Times New Roman" w:cs="Times New Roman"/>
          <w:sz w:val="24"/>
          <w:szCs w:val="24"/>
        </w:rPr>
        <w:t xml:space="preserve"> (2000) by </w:t>
      </w:r>
      <w:proofErr w:type="spellStart"/>
      <w:r>
        <w:rPr>
          <w:rFonts w:ascii="Times New Roman" w:hAnsi="Times New Roman" w:cs="Times New Roman"/>
          <w:sz w:val="24"/>
          <w:szCs w:val="24"/>
        </w:rPr>
        <w:t>Shwikkard</w:t>
      </w:r>
      <w:proofErr w:type="spellEnd"/>
      <w:r>
        <w:rPr>
          <w:rFonts w:ascii="Times New Roman" w:hAnsi="Times New Roman" w:cs="Times New Roman"/>
          <w:sz w:val="24"/>
          <w:szCs w:val="24"/>
        </w:rPr>
        <w:t xml:space="preserve"> and Van de </w:t>
      </w:r>
      <w:proofErr w:type="spellStart"/>
      <w:r>
        <w:rPr>
          <w:rFonts w:ascii="Times New Roman" w:hAnsi="Times New Roman" w:cs="Times New Roman"/>
          <w:sz w:val="24"/>
          <w:szCs w:val="24"/>
        </w:rPr>
        <w:t>Mewrwe</w:t>
      </w:r>
      <w:proofErr w:type="spellEnd"/>
      <w:r>
        <w:rPr>
          <w:rFonts w:ascii="Times New Roman" w:hAnsi="Times New Roman" w:cs="Times New Roman"/>
          <w:sz w:val="24"/>
          <w:szCs w:val="24"/>
        </w:rPr>
        <w:t xml:space="preserve"> p 543. The test was clearly set out in </w:t>
      </w:r>
      <w:r w:rsidRPr="001F086A">
        <w:rPr>
          <w:rFonts w:ascii="Times New Roman" w:hAnsi="Times New Roman" w:cs="Times New Roman"/>
          <w:i/>
          <w:sz w:val="24"/>
          <w:szCs w:val="24"/>
        </w:rPr>
        <w:t>Claude Neon Lights</w:t>
      </w:r>
      <w:r>
        <w:rPr>
          <w:rFonts w:ascii="Times New Roman" w:hAnsi="Times New Roman" w:cs="Times New Roman"/>
          <w:sz w:val="24"/>
          <w:szCs w:val="24"/>
        </w:rPr>
        <w:t xml:space="preserve"> v </w:t>
      </w:r>
      <w:r w:rsidRPr="001F086A">
        <w:rPr>
          <w:rFonts w:ascii="Times New Roman" w:hAnsi="Times New Roman" w:cs="Times New Roman"/>
          <w:i/>
          <w:sz w:val="24"/>
          <w:szCs w:val="24"/>
        </w:rPr>
        <w:t>Daniel</w:t>
      </w:r>
      <w:r>
        <w:rPr>
          <w:rFonts w:ascii="Times New Roman" w:hAnsi="Times New Roman" w:cs="Times New Roman"/>
          <w:sz w:val="24"/>
          <w:szCs w:val="24"/>
        </w:rPr>
        <w:t xml:space="preserve"> 1974 (4) SA 403 (A) where the court held that;</w:t>
      </w:r>
    </w:p>
    <w:p w:rsidR="00AF7BA6" w:rsidRDefault="00AF7BA6" w:rsidP="00AF7BA6">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“When absolution from the instance is sought at the close of plaintiff case, the test to be </w:t>
      </w:r>
      <w:r>
        <w:rPr>
          <w:rFonts w:ascii="Times New Roman" w:hAnsi="Times New Roman" w:cs="Times New Roman"/>
        </w:rPr>
        <w:tab/>
        <w:t xml:space="preserve">applied is not whether the evidence led by the plaintiff established what would finally be </w:t>
      </w:r>
      <w:r>
        <w:rPr>
          <w:rFonts w:ascii="Times New Roman" w:hAnsi="Times New Roman" w:cs="Times New Roman"/>
        </w:rPr>
        <w:tab/>
        <w:t xml:space="preserve">required to be established, but whether there is evidence upon which a court applying its mind </w:t>
      </w:r>
      <w:r>
        <w:rPr>
          <w:rFonts w:ascii="Times New Roman" w:hAnsi="Times New Roman" w:cs="Times New Roman"/>
        </w:rPr>
        <w:tab/>
        <w:t>reasonably to such evidence, could or might find for the plaintiff (409 G-H)”</w:t>
      </w:r>
    </w:p>
    <w:p w:rsidR="00AF7BA6" w:rsidRDefault="00AF7BA6" w:rsidP="00AF7BA6">
      <w:pPr>
        <w:pStyle w:val="ListParagraph"/>
        <w:spacing w:after="0" w:line="240" w:lineRule="auto"/>
        <w:ind w:left="0" w:firstLine="720"/>
        <w:jc w:val="both"/>
        <w:rPr>
          <w:rFonts w:ascii="Times New Roman" w:hAnsi="Times New Roman" w:cs="Times New Roman"/>
        </w:rPr>
      </w:pPr>
    </w:p>
    <w:p w:rsidR="00AF7BA6" w:rsidRDefault="00AF7BA6" w:rsidP="00AF7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2B1962">
        <w:rPr>
          <w:rFonts w:ascii="Times New Roman" w:hAnsi="Times New Roman" w:cs="Times New Roman"/>
          <w:i/>
          <w:sz w:val="24"/>
          <w:szCs w:val="24"/>
        </w:rPr>
        <w:t>Gordon Lloyd Page &amp; Associates</w:t>
      </w:r>
      <w:r>
        <w:rPr>
          <w:rFonts w:ascii="Times New Roman" w:hAnsi="Times New Roman" w:cs="Times New Roman"/>
          <w:sz w:val="24"/>
          <w:szCs w:val="24"/>
        </w:rPr>
        <w:t xml:space="preserve"> v </w:t>
      </w:r>
      <w:proofErr w:type="spellStart"/>
      <w:r w:rsidRPr="002B1962">
        <w:rPr>
          <w:rFonts w:ascii="Times New Roman" w:hAnsi="Times New Roman" w:cs="Times New Roman"/>
          <w:i/>
          <w:sz w:val="24"/>
          <w:szCs w:val="24"/>
        </w:rPr>
        <w:t>Revira</w:t>
      </w:r>
      <w:proofErr w:type="spellEnd"/>
      <w:r>
        <w:rPr>
          <w:rFonts w:ascii="Times New Roman" w:hAnsi="Times New Roman" w:cs="Times New Roman"/>
          <w:sz w:val="24"/>
          <w:szCs w:val="24"/>
        </w:rPr>
        <w:t xml:space="preserve"> 2001 (1) SA 88 (SCA)</w:t>
      </w:r>
      <w:r w:rsidR="006D7A48">
        <w:rPr>
          <w:rFonts w:ascii="Times New Roman" w:hAnsi="Times New Roman" w:cs="Times New Roman"/>
          <w:sz w:val="24"/>
          <w:szCs w:val="24"/>
        </w:rPr>
        <w:t>,</w:t>
      </w:r>
      <w:r>
        <w:rPr>
          <w:rFonts w:ascii="Times New Roman" w:hAnsi="Times New Roman" w:cs="Times New Roman"/>
          <w:sz w:val="24"/>
          <w:szCs w:val="24"/>
        </w:rPr>
        <w:t xml:space="preserve"> the court held that the test requires the court to establish whether there is evidence relating to all t</w:t>
      </w:r>
      <w:r w:rsidR="006D7A48">
        <w:rPr>
          <w:rFonts w:ascii="Times New Roman" w:hAnsi="Times New Roman" w:cs="Times New Roman"/>
          <w:sz w:val="24"/>
          <w:szCs w:val="24"/>
        </w:rPr>
        <w:t>he elements of the claim</w:t>
      </w:r>
      <w:r>
        <w:rPr>
          <w:rFonts w:ascii="Times New Roman" w:hAnsi="Times New Roman" w:cs="Times New Roman"/>
          <w:sz w:val="24"/>
          <w:szCs w:val="24"/>
        </w:rPr>
        <w:t xml:space="preserve">. In </w:t>
      </w:r>
      <w:r>
        <w:rPr>
          <w:rFonts w:ascii="Times New Roman" w:hAnsi="Times New Roman" w:cs="Times New Roman"/>
          <w:i/>
          <w:sz w:val="24"/>
          <w:szCs w:val="24"/>
        </w:rPr>
        <w:t xml:space="preserve">Supreme Service Station Pty Ltd </w:t>
      </w:r>
      <w:r>
        <w:rPr>
          <w:rFonts w:ascii="Times New Roman" w:hAnsi="Times New Roman" w:cs="Times New Roman"/>
          <w:sz w:val="24"/>
          <w:szCs w:val="24"/>
        </w:rPr>
        <w:t xml:space="preserve">v </w:t>
      </w:r>
      <w:r>
        <w:rPr>
          <w:rFonts w:ascii="Times New Roman" w:hAnsi="Times New Roman" w:cs="Times New Roman"/>
          <w:i/>
          <w:sz w:val="24"/>
          <w:szCs w:val="24"/>
        </w:rPr>
        <w:t xml:space="preserve">Fox and </w:t>
      </w:r>
      <w:proofErr w:type="spellStart"/>
      <w:r>
        <w:rPr>
          <w:rFonts w:ascii="Times New Roman" w:hAnsi="Times New Roman" w:cs="Times New Roman"/>
          <w:i/>
          <w:sz w:val="24"/>
          <w:szCs w:val="24"/>
        </w:rPr>
        <w:t>Goodridge</w:t>
      </w:r>
      <w:proofErr w:type="spellEnd"/>
      <w:r>
        <w:rPr>
          <w:rFonts w:ascii="Times New Roman" w:hAnsi="Times New Roman" w:cs="Times New Roman"/>
          <w:i/>
          <w:sz w:val="24"/>
          <w:szCs w:val="24"/>
        </w:rPr>
        <w:t xml:space="preserve"> Pty Ltd </w:t>
      </w:r>
      <w:r>
        <w:rPr>
          <w:rFonts w:ascii="Times New Roman" w:hAnsi="Times New Roman" w:cs="Times New Roman"/>
          <w:sz w:val="24"/>
          <w:szCs w:val="24"/>
        </w:rPr>
        <w:t>1971 (4) SA 90 (RA)</w:t>
      </w:r>
      <w:r w:rsidR="006D7A48">
        <w:rPr>
          <w:rFonts w:ascii="Times New Roman" w:hAnsi="Times New Roman" w:cs="Times New Roman"/>
          <w:sz w:val="24"/>
          <w:szCs w:val="24"/>
        </w:rPr>
        <w:t>,</w:t>
      </w:r>
      <w:r>
        <w:rPr>
          <w:rFonts w:ascii="Times New Roman" w:hAnsi="Times New Roman" w:cs="Times New Roman"/>
          <w:sz w:val="24"/>
          <w:szCs w:val="24"/>
        </w:rPr>
        <w:t xml:space="preserve"> the court said the purpose of an application for absolution is to realise justice for a defendant where no </w:t>
      </w:r>
      <w:r w:rsidRPr="00C16BDF">
        <w:rPr>
          <w:rFonts w:ascii="Times New Roman" w:hAnsi="Times New Roman" w:cs="Times New Roman"/>
          <w:i/>
          <w:sz w:val="24"/>
          <w:szCs w:val="24"/>
        </w:rPr>
        <w:t>prima facie</w:t>
      </w:r>
      <w:r>
        <w:rPr>
          <w:rFonts w:ascii="Times New Roman" w:hAnsi="Times New Roman" w:cs="Times New Roman"/>
          <w:sz w:val="24"/>
          <w:szCs w:val="24"/>
        </w:rPr>
        <w:t xml:space="preserve"> case has been established for the plaintiff. However</w:t>
      </w:r>
      <w:r w:rsidR="006D7A48">
        <w:rPr>
          <w:rFonts w:ascii="Times New Roman" w:hAnsi="Times New Roman" w:cs="Times New Roman"/>
          <w:sz w:val="24"/>
          <w:szCs w:val="24"/>
        </w:rPr>
        <w:t>,</w:t>
      </w:r>
      <w:r>
        <w:rPr>
          <w:rFonts w:ascii="Times New Roman" w:hAnsi="Times New Roman" w:cs="Times New Roman"/>
          <w:sz w:val="24"/>
          <w:szCs w:val="24"/>
        </w:rPr>
        <w:t xml:space="preserve"> the court noted that there was nothing amiss for a court refusing absolution after close of the plaintiff’s case and granting it at the end. The order should be granted when the plaintiff’s claim is hopeless at the close of the plaintiff’s case. See also </w:t>
      </w:r>
      <w:r>
        <w:rPr>
          <w:rFonts w:ascii="Times New Roman" w:hAnsi="Times New Roman" w:cs="Times New Roman"/>
          <w:i/>
          <w:sz w:val="24"/>
          <w:szCs w:val="24"/>
        </w:rPr>
        <w:t xml:space="preserve">De </w:t>
      </w:r>
      <w:proofErr w:type="spellStart"/>
      <w:r>
        <w:rPr>
          <w:rFonts w:ascii="Times New Roman" w:hAnsi="Times New Roman" w:cs="Times New Roman"/>
          <w:i/>
          <w:sz w:val="24"/>
          <w:szCs w:val="24"/>
        </w:rPr>
        <w:t>Klerke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EA659F">
        <w:rPr>
          <w:rFonts w:ascii="Times New Roman" w:hAnsi="Times New Roman" w:cs="Times New Roman"/>
          <w:i/>
          <w:sz w:val="24"/>
          <w:szCs w:val="24"/>
        </w:rPr>
        <w:t>Absa Bank</w:t>
      </w:r>
      <w:r w:rsidR="000D6060">
        <w:rPr>
          <w:rFonts w:ascii="Times New Roman" w:hAnsi="Times New Roman" w:cs="Times New Roman"/>
          <w:i/>
          <w:sz w:val="24"/>
          <w:szCs w:val="24"/>
        </w:rPr>
        <w:t xml:space="preserve"> </w:t>
      </w:r>
      <w:r>
        <w:rPr>
          <w:rFonts w:ascii="Times New Roman" w:hAnsi="Times New Roman" w:cs="Times New Roman"/>
          <w:i/>
          <w:sz w:val="24"/>
          <w:szCs w:val="24"/>
        </w:rPr>
        <w:t>Ltd and Ors</w:t>
      </w:r>
      <w:r>
        <w:rPr>
          <w:rFonts w:ascii="Times New Roman" w:hAnsi="Times New Roman" w:cs="Times New Roman"/>
          <w:sz w:val="24"/>
          <w:szCs w:val="24"/>
        </w:rPr>
        <w:t xml:space="preserve"> 2003 (4) SA 315 (SCA), </w:t>
      </w:r>
      <w:proofErr w:type="spellStart"/>
      <w:r>
        <w:rPr>
          <w:rFonts w:ascii="Times New Roman" w:hAnsi="Times New Roman" w:cs="Times New Roman"/>
          <w:i/>
          <w:sz w:val="24"/>
          <w:szCs w:val="24"/>
        </w:rPr>
        <w:t>Madombwe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sidRPr="000D6060">
        <w:rPr>
          <w:rFonts w:ascii="Times New Roman" w:hAnsi="Times New Roman" w:cs="Times New Roman"/>
          <w:i/>
          <w:sz w:val="24"/>
          <w:szCs w:val="24"/>
        </w:rPr>
        <w:t>Rumbi</w:t>
      </w:r>
      <w:proofErr w:type="spellEnd"/>
      <w:r>
        <w:rPr>
          <w:rFonts w:ascii="Times New Roman" w:hAnsi="Times New Roman" w:cs="Times New Roman"/>
          <w:sz w:val="24"/>
          <w:szCs w:val="24"/>
        </w:rPr>
        <w:t xml:space="preserve"> </w:t>
      </w:r>
      <w:r w:rsidRPr="00AE732E">
        <w:rPr>
          <w:rFonts w:ascii="Times New Roman" w:hAnsi="Times New Roman" w:cs="Times New Roman"/>
          <w:sz w:val="24"/>
          <w:szCs w:val="24"/>
        </w:rPr>
        <w:t>HH 354/15.</w:t>
      </w:r>
    </w:p>
    <w:p w:rsidR="004F4B78" w:rsidRDefault="004F4B78" w:rsidP="00AF7BA6">
      <w:pPr>
        <w:spacing w:after="0" w:line="360" w:lineRule="auto"/>
        <w:jc w:val="both"/>
        <w:rPr>
          <w:rFonts w:ascii="Times New Roman" w:hAnsi="Times New Roman" w:cs="Times New Roman"/>
          <w:sz w:val="24"/>
          <w:szCs w:val="24"/>
        </w:rPr>
      </w:pPr>
    </w:p>
    <w:p w:rsidR="00623F64" w:rsidRPr="009922D0" w:rsidRDefault="004F4B78" w:rsidP="009922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should be extremely chary of granting absolution at the close of the plaintiff’s case. The court must assume that in the absence of very special considerations, </w:t>
      </w:r>
      <w:r>
        <w:rPr>
          <w:rFonts w:ascii="Times New Roman" w:hAnsi="Times New Roman" w:cs="Times New Roman"/>
          <w:sz w:val="24"/>
          <w:szCs w:val="24"/>
        </w:rPr>
        <w:lastRenderedPageBreak/>
        <w:t xml:space="preserve">such as inherent unacceptability of the evidence adduced, the evidence is true. The court should not at this stage evaluate and reject plaintiff’s evidence. Absolution from the instance at the close of the plaintiff’s </w:t>
      </w:r>
      <w:r w:rsidR="009922D0">
        <w:rPr>
          <w:rFonts w:ascii="Times New Roman" w:hAnsi="Times New Roman" w:cs="Times New Roman"/>
          <w:sz w:val="24"/>
          <w:szCs w:val="24"/>
        </w:rPr>
        <w:t xml:space="preserve">case may be granted if the plaintiff has failed to establish an essential element of his claim. See </w:t>
      </w:r>
      <w:r w:rsidR="009922D0" w:rsidRPr="00250BA2">
        <w:rPr>
          <w:rFonts w:ascii="Times New Roman" w:hAnsi="Times New Roman" w:cs="Times New Roman"/>
          <w:i/>
          <w:sz w:val="24"/>
          <w:szCs w:val="24"/>
        </w:rPr>
        <w:t xml:space="preserve">Edmond </w:t>
      </w:r>
      <w:proofErr w:type="spellStart"/>
      <w:r w:rsidR="009922D0" w:rsidRPr="00250BA2">
        <w:rPr>
          <w:rFonts w:ascii="Times New Roman" w:hAnsi="Times New Roman" w:cs="Times New Roman"/>
          <w:i/>
          <w:sz w:val="24"/>
          <w:szCs w:val="24"/>
        </w:rPr>
        <w:t>Totri</w:t>
      </w:r>
      <w:proofErr w:type="spellEnd"/>
      <w:r w:rsidR="009922D0" w:rsidRPr="00250BA2">
        <w:rPr>
          <w:rFonts w:ascii="Times New Roman" w:hAnsi="Times New Roman" w:cs="Times New Roman"/>
          <w:i/>
          <w:sz w:val="24"/>
          <w:szCs w:val="24"/>
        </w:rPr>
        <w:t xml:space="preserve"> and George </w:t>
      </w:r>
      <w:proofErr w:type="spellStart"/>
      <w:r w:rsidR="009922D0" w:rsidRPr="00250BA2">
        <w:rPr>
          <w:rFonts w:ascii="Times New Roman" w:hAnsi="Times New Roman" w:cs="Times New Roman"/>
          <w:i/>
          <w:sz w:val="24"/>
          <w:szCs w:val="24"/>
        </w:rPr>
        <w:t>Patrinos</w:t>
      </w:r>
      <w:proofErr w:type="spellEnd"/>
      <w:r w:rsidR="009922D0" w:rsidRPr="00250BA2">
        <w:rPr>
          <w:rFonts w:ascii="Times New Roman" w:hAnsi="Times New Roman" w:cs="Times New Roman"/>
          <w:i/>
          <w:sz w:val="24"/>
          <w:szCs w:val="24"/>
        </w:rPr>
        <w:t xml:space="preserve"> v </w:t>
      </w:r>
      <w:proofErr w:type="spellStart"/>
      <w:r w:rsidR="009922D0" w:rsidRPr="00250BA2">
        <w:rPr>
          <w:rFonts w:ascii="Times New Roman" w:hAnsi="Times New Roman" w:cs="Times New Roman"/>
          <w:i/>
          <w:sz w:val="24"/>
          <w:szCs w:val="24"/>
        </w:rPr>
        <w:t>Phathisani</w:t>
      </w:r>
      <w:proofErr w:type="spellEnd"/>
      <w:r w:rsidR="009922D0" w:rsidRPr="00250BA2">
        <w:rPr>
          <w:rFonts w:ascii="Times New Roman" w:hAnsi="Times New Roman" w:cs="Times New Roman"/>
          <w:i/>
          <w:sz w:val="24"/>
          <w:szCs w:val="24"/>
        </w:rPr>
        <w:t xml:space="preserve"> </w:t>
      </w:r>
      <w:proofErr w:type="spellStart"/>
      <w:r w:rsidR="009922D0" w:rsidRPr="00250BA2">
        <w:rPr>
          <w:rFonts w:ascii="Times New Roman" w:hAnsi="Times New Roman" w:cs="Times New Roman"/>
          <w:i/>
          <w:sz w:val="24"/>
          <w:szCs w:val="24"/>
        </w:rPr>
        <w:t>Nkomo</w:t>
      </w:r>
      <w:proofErr w:type="spellEnd"/>
      <w:r w:rsidR="009922D0" w:rsidRPr="00250BA2">
        <w:rPr>
          <w:rFonts w:ascii="Times New Roman" w:hAnsi="Times New Roman" w:cs="Times New Roman"/>
          <w:i/>
          <w:sz w:val="24"/>
          <w:szCs w:val="24"/>
        </w:rPr>
        <w:t xml:space="preserve"> </w:t>
      </w:r>
      <w:r w:rsidR="009922D0">
        <w:rPr>
          <w:rFonts w:ascii="Times New Roman" w:hAnsi="Times New Roman" w:cs="Times New Roman"/>
          <w:sz w:val="24"/>
          <w:szCs w:val="24"/>
        </w:rPr>
        <w:t xml:space="preserve">HB 222/20. </w:t>
      </w:r>
    </w:p>
    <w:p w:rsidR="00744C9B" w:rsidRDefault="00744C9B" w:rsidP="00744C9B">
      <w:pPr>
        <w:pStyle w:val="BodyText"/>
        <w:autoSpaceDE w:val="0"/>
        <w:autoSpaceDN w:val="0"/>
        <w:adjustRightInd w:val="0"/>
        <w:spacing w:line="360" w:lineRule="auto"/>
        <w:ind w:firstLine="720"/>
        <w:jc w:val="both"/>
      </w:pPr>
      <w:r w:rsidRPr="00744C9B">
        <w:t xml:space="preserve">The </w:t>
      </w:r>
      <w:r>
        <w:t xml:space="preserve">issue at this stage of the </w:t>
      </w:r>
      <w:proofErr w:type="gramStart"/>
      <w:r>
        <w:t>proceedings,</w:t>
      </w:r>
      <w:proofErr w:type="gramEnd"/>
      <w:r>
        <w:t xml:space="preserve"> is not whether plaintiff has proved his case, but whether there is evidence on record that supports his claim. </w:t>
      </w:r>
      <w:r w:rsidR="009B748F">
        <w:t xml:space="preserve">Again, it is not about the contents of the synopsis of evidence, </w:t>
      </w:r>
      <w:r w:rsidR="006D7A48">
        <w:t xml:space="preserve">it </w:t>
      </w:r>
      <w:r w:rsidR="009B748F">
        <w:t xml:space="preserve">is about whether there is evidence, adduced in the trial that supports the claim. In determining whether to grant or refuse absolution, the court is enjoined to consider the evidence and the evidence alone. </w:t>
      </w:r>
      <w:r w:rsidR="006D7A48">
        <w:t xml:space="preserve">The evidence constitutes, e.g. oral evidence, documentary exhibits and real exhibits, if any. </w:t>
      </w:r>
    </w:p>
    <w:p w:rsidR="008D2E97" w:rsidRPr="00F24C92" w:rsidRDefault="008D2E97" w:rsidP="00F24C92">
      <w:pPr>
        <w:spacing w:after="0" w:line="360" w:lineRule="auto"/>
        <w:jc w:val="both"/>
        <w:rPr>
          <w:rFonts w:ascii="Times New Roman" w:hAnsi="Times New Roman" w:cs="Times New Roman"/>
          <w:sz w:val="24"/>
          <w:szCs w:val="24"/>
        </w:rPr>
      </w:pPr>
    </w:p>
    <w:p w:rsidR="008670CA" w:rsidRDefault="007D0265" w:rsidP="008670CA">
      <w:pPr>
        <w:spacing w:after="0" w:line="360" w:lineRule="auto"/>
        <w:jc w:val="both"/>
        <w:rPr>
          <w:rFonts w:ascii="Times New Roman" w:hAnsi="Times New Roman" w:cs="Times New Roman"/>
          <w:b/>
          <w:sz w:val="24"/>
          <w:szCs w:val="24"/>
        </w:rPr>
      </w:pPr>
      <w:r w:rsidRPr="007D0265">
        <w:rPr>
          <w:rFonts w:ascii="Times New Roman" w:hAnsi="Times New Roman" w:cs="Times New Roman"/>
          <w:b/>
          <w:sz w:val="24"/>
          <w:szCs w:val="24"/>
        </w:rPr>
        <w:t xml:space="preserve">The claim for malicious allegations </w:t>
      </w:r>
    </w:p>
    <w:p w:rsidR="003210FB" w:rsidRPr="007D0265" w:rsidRDefault="003210FB" w:rsidP="008670CA">
      <w:pPr>
        <w:spacing w:after="0" w:line="360" w:lineRule="auto"/>
        <w:jc w:val="both"/>
        <w:rPr>
          <w:rFonts w:ascii="Times New Roman" w:hAnsi="Times New Roman" w:cs="Times New Roman"/>
          <w:b/>
          <w:sz w:val="24"/>
          <w:szCs w:val="24"/>
        </w:rPr>
      </w:pPr>
    </w:p>
    <w:p w:rsidR="00D14B86" w:rsidRPr="001F3869" w:rsidRDefault="007D0265" w:rsidP="001F3869">
      <w:pPr>
        <w:spacing w:line="360" w:lineRule="auto"/>
        <w:jc w:val="both"/>
        <w:rPr>
          <w:rFonts w:ascii="Times New Roman" w:hAnsi="Times New Roman" w:cs="Times New Roman"/>
          <w:sz w:val="24"/>
          <w:szCs w:val="24"/>
        </w:rPr>
      </w:pPr>
      <w:r>
        <w:tab/>
      </w:r>
      <w:r w:rsidR="001F3869" w:rsidRPr="001F3869">
        <w:rPr>
          <w:rFonts w:ascii="Times New Roman" w:hAnsi="Times New Roman" w:cs="Times New Roman"/>
          <w:sz w:val="24"/>
          <w:szCs w:val="24"/>
        </w:rPr>
        <w:t xml:space="preserve">Plaintiff claims damages for malicious allegations. </w:t>
      </w:r>
      <w:r w:rsidR="001F3869">
        <w:rPr>
          <w:rFonts w:ascii="Times New Roman" w:hAnsi="Times New Roman" w:cs="Times New Roman"/>
          <w:sz w:val="24"/>
          <w:szCs w:val="24"/>
        </w:rPr>
        <w:t xml:space="preserve">This is the claim made in the summons. Mr </w:t>
      </w:r>
      <w:proofErr w:type="spellStart"/>
      <w:r w:rsidR="001F3869" w:rsidRPr="001F3869">
        <w:rPr>
          <w:rFonts w:ascii="Times New Roman" w:hAnsi="Times New Roman" w:cs="Times New Roman"/>
          <w:i/>
          <w:sz w:val="24"/>
          <w:szCs w:val="24"/>
        </w:rPr>
        <w:t>Mangena</w:t>
      </w:r>
      <w:proofErr w:type="spellEnd"/>
      <w:r w:rsidR="001F3869">
        <w:rPr>
          <w:rFonts w:ascii="Times New Roman" w:hAnsi="Times New Roman" w:cs="Times New Roman"/>
          <w:sz w:val="24"/>
          <w:szCs w:val="24"/>
        </w:rPr>
        <w:t xml:space="preserve">, for the defendants argued that there is no recognizable claim at law known as claim for malicious allegations. I agree. </w:t>
      </w:r>
      <w:r w:rsidR="006C0DC0" w:rsidRPr="006C0DC0">
        <w:rPr>
          <w:rFonts w:ascii="Times New Roman" w:hAnsi="Times New Roman" w:cs="Times New Roman"/>
          <w:sz w:val="24"/>
          <w:szCs w:val="24"/>
        </w:rPr>
        <w:t>In our law there is no delict answering to the name of malicious allegations.</w:t>
      </w:r>
      <w:r w:rsidR="000D6060">
        <w:rPr>
          <w:rFonts w:ascii="Times New Roman" w:hAnsi="Times New Roman" w:cs="Times New Roman"/>
          <w:sz w:val="24"/>
          <w:szCs w:val="24"/>
        </w:rPr>
        <w:t xml:space="preserve"> </w:t>
      </w:r>
      <w:r w:rsidR="00174D59">
        <w:rPr>
          <w:rFonts w:ascii="Times New Roman" w:hAnsi="Times New Roman" w:cs="Times New Roman"/>
          <w:sz w:val="24"/>
          <w:szCs w:val="24"/>
        </w:rPr>
        <w:t>An</w:t>
      </w:r>
      <w:r w:rsidR="00174D59" w:rsidRPr="00174D59">
        <w:rPr>
          <w:rFonts w:ascii="Times New Roman" w:hAnsi="Times New Roman" w:cs="Times New Roman"/>
          <w:color w:val="202124"/>
          <w:sz w:val="24"/>
          <w:szCs w:val="24"/>
          <w:shd w:val="clear" w:color="auto" w:fill="FFFFFF"/>
        </w:rPr>
        <w:t xml:space="preserve"> allegation </w:t>
      </w:r>
      <w:r w:rsidR="00174D59">
        <w:rPr>
          <w:rFonts w:ascii="Times New Roman" w:hAnsi="Times New Roman" w:cs="Times New Roman"/>
          <w:color w:val="202124"/>
          <w:sz w:val="24"/>
          <w:szCs w:val="24"/>
          <w:shd w:val="clear" w:color="auto" w:fill="FFFFFF"/>
        </w:rPr>
        <w:t xml:space="preserve">is defined as </w:t>
      </w:r>
      <w:r w:rsidR="00174D59" w:rsidRPr="00174D59">
        <w:rPr>
          <w:rFonts w:ascii="Times New Roman" w:hAnsi="Times New Roman" w:cs="Times New Roman"/>
          <w:color w:val="202124"/>
          <w:sz w:val="24"/>
          <w:szCs w:val="24"/>
          <w:shd w:val="clear" w:color="auto" w:fill="FFFFFF"/>
        </w:rPr>
        <w:t xml:space="preserve">a </w:t>
      </w:r>
      <w:r w:rsidR="006C0DC0" w:rsidRPr="00174D59">
        <w:rPr>
          <w:rFonts w:ascii="Times New Roman" w:hAnsi="Times New Roman" w:cs="Times New Roman"/>
          <w:color w:val="202124"/>
          <w:sz w:val="24"/>
          <w:szCs w:val="24"/>
          <w:shd w:val="clear" w:color="auto" w:fill="FFFFFF"/>
        </w:rPr>
        <w:t>claim or assertion that someone has done something illegal or wrong, typically one made without proof.</w:t>
      </w:r>
      <w:r w:rsidR="000D6060">
        <w:rPr>
          <w:rFonts w:ascii="Times New Roman" w:hAnsi="Times New Roman" w:cs="Times New Roman"/>
          <w:color w:val="202124"/>
          <w:sz w:val="24"/>
          <w:szCs w:val="24"/>
          <w:shd w:val="clear" w:color="auto" w:fill="FFFFFF"/>
        </w:rPr>
        <w:t xml:space="preserve"> </w:t>
      </w:r>
      <w:r w:rsidR="00706433" w:rsidRPr="00706433">
        <w:rPr>
          <w:rFonts w:ascii="Times New Roman" w:hAnsi="Times New Roman" w:cs="Times New Roman"/>
          <w:sz w:val="24"/>
          <w:szCs w:val="24"/>
        </w:rPr>
        <w:t>The term ‘malicious’ implies that an allegation, either wholly or in part, has been made with a deliberate intent to deceive or cause harm to the person subject to the allegati</w:t>
      </w:r>
      <w:r w:rsidR="00706433">
        <w:rPr>
          <w:rFonts w:ascii="Times New Roman" w:hAnsi="Times New Roman" w:cs="Times New Roman"/>
          <w:sz w:val="24"/>
          <w:szCs w:val="24"/>
        </w:rPr>
        <w:t xml:space="preserve">on. </w:t>
      </w:r>
      <w:r w:rsidR="00706433">
        <w:rPr>
          <w:rFonts w:ascii="Times New Roman" w:hAnsi="Times New Roman" w:cs="Times New Roman"/>
          <w:color w:val="202124"/>
          <w:sz w:val="24"/>
          <w:szCs w:val="24"/>
          <w:shd w:val="clear" w:color="auto" w:fill="FFFFFF"/>
        </w:rPr>
        <w:t>It is not an actionable delict i</w:t>
      </w:r>
      <w:r w:rsidR="006D7A48">
        <w:rPr>
          <w:rFonts w:ascii="Times New Roman" w:hAnsi="Times New Roman" w:cs="Times New Roman"/>
          <w:color w:val="202124"/>
          <w:sz w:val="24"/>
          <w:szCs w:val="24"/>
          <w:shd w:val="clear" w:color="auto" w:fill="FFFFFF"/>
        </w:rPr>
        <w:t>n our law.</w:t>
      </w:r>
      <w:r w:rsidR="000D6060">
        <w:rPr>
          <w:rFonts w:ascii="Times New Roman" w:hAnsi="Times New Roman" w:cs="Times New Roman"/>
          <w:color w:val="202124"/>
          <w:sz w:val="24"/>
          <w:szCs w:val="24"/>
          <w:shd w:val="clear" w:color="auto" w:fill="FFFFFF"/>
        </w:rPr>
        <w:t xml:space="preserve"> </w:t>
      </w:r>
      <w:r w:rsidR="00174D59">
        <w:rPr>
          <w:rFonts w:ascii="Times New Roman" w:hAnsi="Times New Roman" w:cs="Times New Roman"/>
          <w:color w:val="202124"/>
          <w:sz w:val="24"/>
          <w:szCs w:val="24"/>
          <w:shd w:val="clear" w:color="auto" w:fill="FFFFFF"/>
        </w:rPr>
        <w:t>It is different from malicious prosecution which entails the malicious</w:t>
      </w:r>
      <w:r w:rsidR="00174D59" w:rsidRPr="00174D59">
        <w:rPr>
          <w:rFonts w:ascii="Times New Roman" w:eastAsia="Times New Roman" w:hAnsi="Times New Roman" w:cs="Times New Roman"/>
          <w:color w:val="202124"/>
          <w:sz w:val="24"/>
          <w:szCs w:val="24"/>
          <w:lang w:val="en-ZW" w:eastAsia="en-ZW"/>
        </w:rPr>
        <w:t xml:space="preserve"> institution and conducting of legal proceedings against someone in respect of a criminal charge.</w:t>
      </w:r>
      <w:r w:rsidR="003210FB">
        <w:rPr>
          <w:rFonts w:ascii="Times New Roman" w:eastAsia="Times New Roman" w:hAnsi="Times New Roman" w:cs="Times New Roman"/>
          <w:color w:val="202124"/>
          <w:sz w:val="24"/>
          <w:szCs w:val="24"/>
          <w:lang w:val="en-ZW" w:eastAsia="en-ZW"/>
        </w:rPr>
        <w:t xml:space="preserve"> Malicious allegations cannot be stretched to mean the malicious institution of legal proceedings. </w:t>
      </w:r>
      <w:r w:rsidR="003210FB">
        <w:rPr>
          <w:rFonts w:ascii="Times New Roman" w:hAnsi="Times New Roman" w:cs="Times New Roman"/>
          <w:sz w:val="24"/>
          <w:szCs w:val="24"/>
        </w:rPr>
        <w:t xml:space="preserve">This court cannot substitute malicious </w:t>
      </w:r>
      <w:r w:rsidR="003D056E">
        <w:rPr>
          <w:rFonts w:ascii="Times New Roman" w:hAnsi="Times New Roman" w:cs="Times New Roman"/>
          <w:sz w:val="24"/>
          <w:szCs w:val="24"/>
        </w:rPr>
        <w:t>allegations and replace</w:t>
      </w:r>
      <w:r w:rsidR="006D7A48">
        <w:rPr>
          <w:rFonts w:ascii="Times New Roman" w:hAnsi="Times New Roman" w:cs="Times New Roman"/>
          <w:sz w:val="24"/>
          <w:szCs w:val="24"/>
        </w:rPr>
        <w:t xml:space="preserve"> it with malicious </w:t>
      </w:r>
      <w:r w:rsidR="003210FB">
        <w:rPr>
          <w:rFonts w:ascii="Times New Roman" w:hAnsi="Times New Roman" w:cs="Times New Roman"/>
          <w:sz w:val="24"/>
          <w:szCs w:val="24"/>
        </w:rPr>
        <w:t>prose</w:t>
      </w:r>
      <w:r w:rsidR="006D7A48">
        <w:rPr>
          <w:rFonts w:ascii="Times New Roman" w:hAnsi="Times New Roman" w:cs="Times New Roman"/>
          <w:sz w:val="24"/>
          <w:szCs w:val="24"/>
        </w:rPr>
        <w:t>cution</w:t>
      </w:r>
      <w:r w:rsidR="003210FB">
        <w:rPr>
          <w:rFonts w:ascii="Times New Roman" w:hAnsi="Times New Roman" w:cs="Times New Roman"/>
          <w:sz w:val="24"/>
          <w:szCs w:val="24"/>
        </w:rPr>
        <w:t xml:space="preserve">. </w:t>
      </w:r>
      <w:r w:rsidR="00A26EC5">
        <w:rPr>
          <w:rFonts w:ascii="Times New Roman" w:hAnsi="Times New Roman" w:cs="Times New Roman"/>
          <w:sz w:val="24"/>
          <w:szCs w:val="24"/>
        </w:rPr>
        <w:t>Plaintiff argued that malicious allegations is the same as malicious prosecution, it is not. The requirements for a delict of malicious prosecution are clearly set out in case law, these are that the plaintiff</w:t>
      </w:r>
      <w:r w:rsidR="00A26EC5" w:rsidRPr="00A26EC5">
        <w:rPr>
          <w:rFonts w:ascii="Times New Roman" w:hAnsi="Times New Roman" w:cs="Times New Roman"/>
          <w:sz w:val="24"/>
          <w:szCs w:val="24"/>
        </w:rPr>
        <w:t xml:space="preserve"> must prove that the prosecution was (1) initiated by the defendant; (2) terminated in his/her favour; (3) undertaken without reasonable and probable cause and (4) motivated by malice or improper motive or carried out with a primary purpose other than that of carrying the law into effect, to injure the claimant.</w:t>
      </w:r>
      <w:r w:rsidR="00FC31D6">
        <w:rPr>
          <w:rFonts w:ascii="Times New Roman" w:hAnsi="Times New Roman" w:cs="Times New Roman"/>
          <w:sz w:val="24"/>
          <w:szCs w:val="24"/>
        </w:rPr>
        <w:t xml:space="preserve"> </w:t>
      </w:r>
      <w:r w:rsidR="00FC31D6">
        <w:rPr>
          <w:rStyle w:val="FootnoteReference"/>
          <w:rFonts w:ascii="Times New Roman" w:hAnsi="Times New Roman" w:cs="Times New Roman"/>
          <w:sz w:val="24"/>
          <w:szCs w:val="24"/>
        </w:rPr>
        <w:footnoteReference w:id="2"/>
      </w:r>
      <w:r w:rsidR="00FC31D6">
        <w:rPr>
          <w:rFonts w:ascii="Times New Roman" w:hAnsi="Times New Roman" w:cs="Times New Roman"/>
          <w:sz w:val="24"/>
          <w:szCs w:val="24"/>
        </w:rPr>
        <w:t>M</w:t>
      </w:r>
      <w:r w:rsidR="00A26EC5">
        <w:rPr>
          <w:rFonts w:ascii="Times New Roman" w:hAnsi="Times New Roman" w:cs="Times New Roman"/>
          <w:sz w:val="24"/>
          <w:szCs w:val="24"/>
        </w:rPr>
        <w:t xml:space="preserve">alicious </w:t>
      </w:r>
      <w:r w:rsidR="00A26EC5">
        <w:rPr>
          <w:rFonts w:ascii="Times New Roman" w:hAnsi="Times New Roman" w:cs="Times New Roman"/>
          <w:sz w:val="24"/>
          <w:szCs w:val="24"/>
        </w:rPr>
        <w:lastRenderedPageBreak/>
        <w:t xml:space="preserve">allegations have </w:t>
      </w:r>
      <w:r w:rsidR="00706433">
        <w:rPr>
          <w:rFonts w:ascii="Times New Roman" w:hAnsi="Times New Roman" w:cs="Times New Roman"/>
          <w:sz w:val="24"/>
          <w:szCs w:val="24"/>
        </w:rPr>
        <w:t xml:space="preserve">nothing to do with prosecution, which is the key word, in a claim for malicious prosecution. </w:t>
      </w:r>
    </w:p>
    <w:p w:rsidR="000A7120" w:rsidRDefault="004114F5" w:rsidP="00FC405D">
      <w:pPr>
        <w:spacing w:line="360" w:lineRule="auto"/>
        <w:ind w:firstLine="720"/>
        <w:jc w:val="both"/>
        <w:rPr>
          <w:rFonts w:ascii="Times New Roman" w:hAnsi="Times New Roman" w:cs="Times New Roman"/>
          <w:sz w:val="24"/>
          <w:szCs w:val="24"/>
        </w:rPr>
      </w:pPr>
      <w:r w:rsidRPr="000A7120">
        <w:rPr>
          <w:rFonts w:ascii="Times New Roman" w:hAnsi="Times New Roman" w:cs="Times New Roman"/>
          <w:color w:val="202124"/>
          <w:sz w:val="24"/>
          <w:szCs w:val="24"/>
          <w:shd w:val="clear" w:color="auto" w:fill="FFFFFF"/>
        </w:rPr>
        <w:t xml:space="preserve">Defendants cannot be put to their defense, to defend themselves against a claim that is not an actionable delict in our law.  </w:t>
      </w:r>
      <w:r w:rsidR="000A7120" w:rsidRPr="000A7120">
        <w:rPr>
          <w:rFonts w:ascii="Times New Roman" w:hAnsi="Times New Roman" w:cs="Times New Roman"/>
          <w:color w:val="202124"/>
          <w:sz w:val="24"/>
          <w:szCs w:val="24"/>
          <w:shd w:val="clear" w:color="auto" w:fill="FFFFFF"/>
        </w:rPr>
        <w:t>Even if plaintiff le</w:t>
      </w:r>
      <w:r w:rsidRPr="000A7120">
        <w:rPr>
          <w:rFonts w:ascii="Times New Roman" w:hAnsi="Times New Roman" w:cs="Times New Roman"/>
          <w:color w:val="202124"/>
          <w:sz w:val="24"/>
          <w:szCs w:val="24"/>
          <w:shd w:val="clear" w:color="auto" w:fill="FFFFFF"/>
        </w:rPr>
        <w:t xml:space="preserve">d evidence before court that the allegations were malicious, </w:t>
      </w:r>
      <w:r w:rsidR="000A7120" w:rsidRPr="000A7120">
        <w:rPr>
          <w:rFonts w:ascii="Times New Roman" w:hAnsi="Times New Roman" w:cs="Times New Roman"/>
          <w:color w:val="202124"/>
          <w:sz w:val="24"/>
          <w:szCs w:val="24"/>
          <w:shd w:val="clear" w:color="auto" w:fill="FFFFFF"/>
        </w:rPr>
        <w:t xml:space="preserve">still this court cannot, </w:t>
      </w:r>
      <w:r w:rsidR="000A7120">
        <w:rPr>
          <w:rFonts w:ascii="Times New Roman" w:hAnsi="Times New Roman" w:cs="Times New Roman"/>
          <w:sz w:val="24"/>
          <w:szCs w:val="24"/>
        </w:rPr>
        <w:t xml:space="preserve">applying its mind </w:t>
      </w:r>
      <w:r w:rsidR="000A7120" w:rsidRPr="000A7120">
        <w:rPr>
          <w:rFonts w:ascii="Times New Roman" w:hAnsi="Times New Roman" w:cs="Times New Roman"/>
          <w:sz w:val="24"/>
          <w:szCs w:val="24"/>
        </w:rPr>
        <w:t xml:space="preserve">reasonably to such evidence, make a reasonable mistake and find for the plaintiff. </w:t>
      </w:r>
      <w:r w:rsidR="000A7120">
        <w:rPr>
          <w:rFonts w:ascii="Times New Roman" w:hAnsi="Times New Roman" w:cs="Times New Roman"/>
          <w:sz w:val="24"/>
          <w:szCs w:val="24"/>
        </w:rPr>
        <w:t>This is so becau</w:t>
      </w:r>
      <w:r w:rsidR="00B5788A">
        <w:rPr>
          <w:rFonts w:ascii="Times New Roman" w:hAnsi="Times New Roman" w:cs="Times New Roman"/>
          <w:sz w:val="24"/>
          <w:szCs w:val="24"/>
        </w:rPr>
        <w:t>se such a delict does not exist</w:t>
      </w:r>
      <w:r w:rsidR="000A7120">
        <w:rPr>
          <w:rFonts w:ascii="Times New Roman" w:hAnsi="Times New Roman" w:cs="Times New Roman"/>
          <w:sz w:val="24"/>
          <w:szCs w:val="24"/>
        </w:rPr>
        <w:t xml:space="preserve">. This court cannot start to consider the requirements of malicious prosecution, because it is </w:t>
      </w:r>
      <w:r w:rsidR="00DF7B0B">
        <w:rPr>
          <w:rFonts w:ascii="Times New Roman" w:hAnsi="Times New Roman" w:cs="Times New Roman"/>
          <w:sz w:val="24"/>
          <w:szCs w:val="24"/>
        </w:rPr>
        <w:t>not what the plaintiff anchored his claim on.</w:t>
      </w:r>
      <w:r w:rsidR="000D6060">
        <w:rPr>
          <w:rFonts w:ascii="Times New Roman" w:hAnsi="Times New Roman" w:cs="Times New Roman"/>
          <w:sz w:val="24"/>
          <w:szCs w:val="24"/>
        </w:rPr>
        <w:t xml:space="preserve"> </w:t>
      </w:r>
      <w:r w:rsidR="006D7A48">
        <w:rPr>
          <w:rFonts w:ascii="Times New Roman" w:hAnsi="Times New Roman" w:cs="Times New Roman"/>
          <w:sz w:val="24"/>
          <w:szCs w:val="24"/>
        </w:rPr>
        <w:t>It is</w:t>
      </w:r>
      <w:r w:rsidR="00044BB2" w:rsidRPr="00044BB2">
        <w:rPr>
          <w:rFonts w:ascii="Times New Roman" w:hAnsi="Times New Roman" w:cs="Times New Roman"/>
          <w:sz w:val="24"/>
          <w:szCs w:val="24"/>
        </w:rPr>
        <w:t xml:space="preserve"> settled law</w:t>
      </w:r>
      <w:r w:rsidR="006D7A48">
        <w:rPr>
          <w:rFonts w:ascii="Times New Roman" w:hAnsi="Times New Roman" w:cs="Times New Roman"/>
          <w:sz w:val="24"/>
          <w:szCs w:val="24"/>
        </w:rPr>
        <w:t xml:space="preserve"> in this jurisdiction</w:t>
      </w:r>
      <w:r w:rsidR="00044BB2" w:rsidRPr="00044BB2">
        <w:rPr>
          <w:rFonts w:ascii="Times New Roman" w:hAnsi="Times New Roman" w:cs="Times New Roman"/>
          <w:sz w:val="24"/>
          <w:szCs w:val="24"/>
        </w:rPr>
        <w:t xml:space="preserve"> that a court is strictly bound by the issues pleaded by the parties. Going outside those issues and determining issues not pleaded by the parties constitutes a fatal procedural irregularity. </w:t>
      </w:r>
      <w:r w:rsidR="00FC405D">
        <w:rPr>
          <w:rFonts w:ascii="Times New Roman" w:hAnsi="Times New Roman" w:cs="Times New Roman"/>
          <w:sz w:val="24"/>
          <w:szCs w:val="24"/>
        </w:rPr>
        <w:t xml:space="preserve">See </w:t>
      </w:r>
      <w:proofErr w:type="spellStart"/>
      <w:r w:rsidR="00FC405D" w:rsidRPr="00FC405D">
        <w:rPr>
          <w:rFonts w:ascii="Times New Roman" w:hAnsi="Times New Roman" w:cs="Times New Roman"/>
          <w:i/>
          <w:sz w:val="24"/>
          <w:szCs w:val="24"/>
        </w:rPr>
        <w:t>Chiwenga</w:t>
      </w:r>
      <w:proofErr w:type="spellEnd"/>
      <w:r w:rsidR="00FC405D" w:rsidRPr="00FC405D">
        <w:rPr>
          <w:rFonts w:ascii="Times New Roman" w:hAnsi="Times New Roman" w:cs="Times New Roman"/>
          <w:i/>
          <w:sz w:val="24"/>
          <w:szCs w:val="24"/>
        </w:rPr>
        <w:t xml:space="preserve"> v </w:t>
      </w:r>
      <w:proofErr w:type="spellStart"/>
      <w:r w:rsidR="00FC405D" w:rsidRPr="00FC405D">
        <w:rPr>
          <w:rFonts w:ascii="Times New Roman" w:hAnsi="Times New Roman" w:cs="Times New Roman"/>
          <w:i/>
          <w:sz w:val="24"/>
          <w:szCs w:val="24"/>
        </w:rPr>
        <w:t>Mubaiwa</w:t>
      </w:r>
      <w:proofErr w:type="spellEnd"/>
      <w:r w:rsidR="00FC405D" w:rsidRPr="00FC405D">
        <w:rPr>
          <w:rFonts w:ascii="Times New Roman" w:hAnsi="Times New Roman" w:cs="Times New Roman"/>
          <w:i/>
          <w:sz w:val="24"/>
          <w:szCs w:val="24"/>
        </w:rPr>
        <w:t xml:space="preserve"> </w:t>
      </w:r>
      <w:r w:rsidR="00FC405D">
        <w:rPr>
          <w:rFonts w:ascii="Times New Roman" w:hAnsi="Times New Roman" w:cs="Times New Roman"/>
          <w:sz w:val="24"/>
          <w:szCs w:val="24"/>
        </w:rPr>
        <w:t xml:space="preserve">SC 86/20. </w:t>
      </w:r>
      <w:r w:rsidR="00DF7B0B" w:rsidRPr="00044BB2">
        <w:rPr>
          <w:rFonts w:ascii="Times New Roman" w:hAnsi="Times New Roman" w:cs="Times New Roman"/>
          <w:sz w:val="24"/>
          <w:szCs w:val="24"/>
        </w:rPr>
        <w:t xml:space="preserve">This is neither splitting hairs nor placing form over </w:t>
      </w:r>
      <w:proofErr w:type="gramStart"/>
      <w:r w:rsidR="00DF7B0B" w:rsidRPr="00044BB2">
        <w:rPr>
          <w:rFonts w:ascii="Times New Roman" w:hAnsi="Times New Roman" w:cs="Times New Roman"/>
          <w:sz w:val="24"/>
          <w:szCs w:val="24"/>
        </w:rPr>
        <w:t>substance,</w:t>
      </w:r>
      <w:proofErr w:type="gramEnd"/>
      <w:r w:rsidR="00DF7B0B" w:rsidRPr="00044BB2">
        <w:rPr>
          <w:rFonts w:ascii="Times New Roman" w:hAnsi="Times New Roman" w:cs="Times New Roman"/>
          <w:sz w:val="24"/>
          <w:szCs w:val="24"/>
        </w:rPr>
        <w:t xml:space="preserve"> this is merely applying the law of the land. </w:t>
      </w:r>
    </w:p>
    <w:p w:rsidR="003D59D9" w:rsidRDefault="00FC405D" w:rsidP="00D14B86">
      <w:pPr>
        <w:spacing w:line="360" w:lineRule="auto"/>
        <w:ind w:firstLine="720"/>
        <w:jc w:val="both"/>
        <w:rPr>
          <w:rFonts w:ascii="Times New Roman" w:hAnsi="Times New Roman" w:cs="Times New Roman"/>
          <w:sz w:val="24"/>
          <w:szCs w:val="24"/>
        </w:rPr>
      </w:pPr>
      <w:r w:rsidRPr="008D2E97">
        <w:rPr>
          <w:rFonts w:ascii="Times New Roman" w:hAnsi="Times New Roman" w:cs="Times New Roman"/>
          <w:sz w:val="24"/>
          <w:szCs w:val="24"/>
        </w:rPr>
        <w:t>On the facts of the present case, the eviden</w:t>
      </w:r>
      <w:r w:rsidR="006D7A48">
        <w:rPr>
          <w:rFonts w:ascii="Times New Roman" w:hAnsi="Times New Roman" w:cs="Times New Roman"/>
          <w:sz w:val="24"/>
          <w:szCs w:val="24"/>
        </w:rPr>
        <w:t xml:space="preserve">ce of the plaintiff </w:t>
      </w:r>
      <w:r w:rsidR="00F24C92">
        <w:rPr>
          <w:rFonts w:ascii="Times New Roman" w:hAnsi="Times New Roman" w:cs="Times New Roman"/>
          <w:sz w:val="24"/>
          <w:szCs w:val="24"/>
        </w:rPr>
        <w:t>was at variance with his</w:t>
      </w:r>
      <w:r w:rsidRPr="008D2E97">
        <w:rPr>
          <w:rFonts w:ascii="Times New Roman" w:hAnsi="Times New Roman" w:cs="Times New Roman"/>
          <w:sz w:val="24"/>
          <w:szCs w:val="24"/>
        </w:rPr>
        <w:t xml:space="preserve"> pleaded case.</w:t>
      </w:r>
      <w:r>
        <w:rPr>
          <w:rFonts w:ascii="Times New Roman" w:hAnsi="Times New Roman" w:cs="Times New Roman"/>
          <w:sz w:val="24"/>
          <w:szCs w:val="24"/>
        </w:rPr>
        <w:t xml:space="preserve"> There has been no amendment to the summons. A case stands or falls on its summons. </w:t>
      </w:r>
      <w:r w:rsidR="00D14B86">
        <w:rPr>
          <w:rFonts w:ascii="Times New Roman" w:hAnsi="Times New Roman" w:cs="Times New Roman"/>
          <w:sz w:val="24"/>
          <w:szCs w:val="24"/>
        </w:rPr>
        <w:t xml:space="preserve">This claim was referred to trial and the issues </w:t>
      </w:r>
      <w:proofErr w:type="spellStart"/>
      <w:r w:rsidR="00D14B86">
        <w:rPr>
          <w:rFonts w:ascii="Times New Roman" w:hAnsi="Times New Roman" w:cs="Times New Roman"/>
          <w:sz w:val="24"/>
          <w:szCs w:val="24"/>
        </w:rPr>
        <w:t>crystalized</w:t>
      </w:r>
      <w:proofErr w:type="spellEnd"/>
      <w:r w:rsidR="00D14B86">
        <w:rPr>
          <w:rFonts w:ascii="Times New Roman" w:hAnsi="Times New Roman" w:cs="Times New Roman"/>
          <w:sz w:val="24"/>
          <w:szCs w:val="24"/>
        </w:rPr>
        <w:t xml:space="preserve"> as follows: whether or not defendants made malicious allegations against the plaintiff; if so, whether or not plaintiff suffered any damage, and if so; whether or not defendants are liable for such damage; and the quantum of such damage.   </w:t>
      </w:r>
      <w:r w:rsidR="003D59D9">
        <w:rPr>
          <w:rFonts w:ascii="Times New Roman" w:hAnsi="Times New Roman" w:cs="Times New Roman"/>
          <w:sz w:val="24"/>
          <w:szCs w:val="24"/>
        </w:rPr>
        <w:t>Again, in his synopsis of evidence filed in preparation of the pretrial conference, plaintiff causes more confusion to his claim, he avers that:</w:t>
      </w:r>
    </w:p>
    <w:p w:rsidR="00F16F43" w:rsidRPr="00F16F43" w:rsidRDefault="003D59D9" w:rsidP="00F16F43">
      <w:pPr>
        <w:ind w:left="720"/>
        <w:jc w:val="both"/>
        <w:rPr>
          <w:rFonts w:ascii="Times New Roman" w:hAnsi="Times New Roman" w:cs="Times New Roman"/>
        </w:rPr>
      </w:pPr>
      <w:r w:rsidRPr="003D59D9">
        <w:rPr>
          <w:rFonts w:ascii="Times New Roman" w:hAnsi="Times New Roman" w:cs="Times New Roman"/>
        </w:rPr>
        <w:t xml:space="preserve">Plaintiff believes that an amount for general damages for him caused by the defendants on reputation, dignity, self-esteem and psychological makeup of the plaintiff in the sum of $150 000 will meet the justice of this case. Plaintiff breaks the quantification as follows: malicious allegations $50 000; pain and suffering $50 000; psychological trauma $10 000; defamation   $20 000; serious inconvenience $20 000; total damages $ 150 000. </w:t>
      </w:r>
    </w:p>
    <w:p w:rsidR="00556DCE" w:rsidRDefault="00F16F43" w:rsidP="00B53FCE">
      <w:pPr>
        <w:spacing w:line="360" w:lineRule="auto"/>
        <w:ind w:firstLine="720"/>
        <w:jc w:val="both"/>
        <w:rPr>
          <w:rFonts w:ascii="Times New Roman" w:hAnsi="Times New Roman" w:cs="Times New Roman"/>
          <w:sz w:val="24"/>
          <w:szCs w:val="24"/>
        </w:rPr>
      </w:pPr>
      <w:r w:rsidRPr="00F16F43">
        <w:rPr>
          <w:rFonts w:ascii="Times New Roman" w:hAnsi="Times New Roman" w:cs="Times New Roman"/>
          <w:sz w:val="24"/>
          <w:szCs w:val="24"/>
        </w:rPr>
        <w:t xml:space="preserve">In his oral testimony before court, plaintiff was directing his evidence </w:t>
      </w:r>
      <w:r>
        <w:rPr>
          <w:rFonts w:ascii="Times New Roman" w:hAnsi="Times New Roman" w:cs="Times New Roman"/>
          <w:sz w:val="24"/>
          <w:szCs w:val="24"/>
        </w:rPr>
        <w:t xml:space="preserve">to speak to pain and suffering; </w:t>
      </w:r>
      <w:r w:rsidRPr="00F16F43">
        <w:rPr>
          <w:rFonts w:ascii="Times New Roman" w:hAnsi="Times New Roman" w:cs="Times New Roman"/>
          <w:sz w:val="24"/>
          <w:szCs w:val="24"/>
        </w:rPr>
        <w:t>psychological trauma; defamation and serious inconvenience</w:t>
      </w:r>
      <w:r>
        <w:rPr>
          <w:rFonts w:ascii="Times New Roman" w:hAnsi="Times New Roman" w:cs="Times New Roman"/>
          <w:sz w:val="24"/>
          <w:szCs w:val="24"/>
        </w:rPr>
        <w:t>. He testified at len</w:t>
      </w:r>
      <w:r w:rsidR="00F24C92">
        <w:rPr>
          <w:rFonts w:ascii="Times New Roman" w:hAnsi="Times New Roman" w:cs="Times New Roman"/>
          <w:sz w:val="24"/>
          <w:szCs w:val="24"/>
        </w:rPr>
        <w:t xml:space="preserve">gth about the newspaper story </w:t>
      </w:r>
      <w:r>
        <w:rPr>
          <w:rFonts w:ascii="Times New Roman" w:hAnsi="Times New Roman" w:cs="Times New Roman"/>
          <w:sz w:val="24"/>
          <w:szCs w:val="24"/>
        </w:rPr>
        <w:t>which said Flea market boss ‘steals’ $9 000.00, to show that he was defamed. I take the view that this claim should not have pa</w:t>
      </w:r>
      <w:r w:rsidR="00EB63EE">
        <w:rPr>
          <w:rFonts w:ascii="Times New Roman" w:hAnsi="Times New Roman" w:cs="Times New Roman"/>
          <w:sz w:val="24"/>
          <w:szCs w:val="24"/>
        </w:rPr>
        <w:t>ssed at the pre-trial stage</w:t>
      </w:r>
      <w:r>
        <w:rPr>
          <w:rFonts w:ascii="Times New Roman" w:hAnsi="Times New Roman" w:cs="Times New Roman"/>
          <w:sz w:val="24"/>
          <w:szCs w:val="24"/>
        </w:rPr>
        <w:t xml:space="preserve">. </w:t>
      </w:r>
      <w:proofErr w:type="gramStart"/>
      <w:r w:rsidR="00EB63EE">
        <w:rPr>
          <w:rFonts w:ascii="Times New Roman" w:hAnsi="Times New Roman" w:cs="Times New Roman"/>
          <w:sz w:val="24"/>
          <w:szCs w:val="24"/>
        </w:rPr>
        <w:t xml:space="preserve">See </w:t>
      </w:r>
      <w:proofErr w:type="spellStart"/>
      <w:r w:rsidR="00EB63EE" w:rsidRPr="005565A3">
        <w:rPr>
          <w:rFonts w:ascii="Times New Roman" w:hAnsi="Times New Roman" w:cs="Times New Roman"/>
          <w:i/>
          <w:sz w:val="24"/>
          <w:szCs w:val="24"/>
        </w:rPr>
        <w:t>Doelcam</w:t>
      </w:r>
      <w:proofErr w:type="spellEnd"/>
      <w:r w:rsidR="00EB63EE" w:rsidRPr="005565A3">
        <w:rPr>
          <w:rFonts w:ascii="Times New Roman" w:hAnsi="Times New Roman" w:cs="Times New Roman"/>
          <w:i/>
          <w:sz w:val="24"/>
          <w:szCs w:val="24"/>
        </w:rPr>
        <w:t xml:space="preserve"> (Pvt) Ltd v </w:t>
      </w:r>
      <w:proofErr w:type="spellStart"/>
      <w:r w:rsidR="00EB63EE" w:rsidRPr="005565A3">
        <w:rPr>
          <w:rFonts w:ascii="Times New Roman" w:hAnsi="Times New Roman" w:cs="Times New Roman"/>
          <w:i/>
          <w:sz w:val="24"/>
          <w:szCs w:val="24"/>
        </w:rPr>
        <w:t>Pichanick</w:t>
      </w:r>
      <w:proofErr w:type="spellEnd"/>
      <w:r w:rsidR="00EB63EE" w:rsidRPr="005565A3">
        <w:rPr>
          <w:rFonts w:ascii="Times New Roman" w:hAnsi="Times New Roman" w:cs="Times New Roman"/>
          <w:i/>
          <w:sz w:val="24"/>
          <w:szCs w:val="24"/>
        </w:rPr>
        <w:t xml:space="preserve"> and Others</w:t>
      </w:r>
      <w:r w:rsidR="00EB63EE">
        <w:rPr>
          <w:rFonts w:ascii="Times New Roman" w:hAnsi="Times New Roman" w:cs="Times New Roman"/>
          <w:sz w:val="24"/>
          <w:szCs w:val="24"/>
        </w:rPr>
        <w:t xml:space="preserve"> 1991 (1) </w:t>
      </w:r>
      <w:r w:rsidR="005565A3">
        <w:rPr>
          <w:rFonts w:ascii="Times New Roman" w:hAnsi="Times New Roman" w:cs="Times New Roman"/>
          <w:sz w:val="24"/>
          <w:szCs w:val="24"/>
        </w:rPr>
        <w:t>ZLR 390 (H).</w:t>
      </w:r>
      <w:proofErr w:type="gramEnd"/>
      <w:r w:rsidR="005565A3">
        <w:rPr>
          <w:rFonts w:ascii="Times New Roman" w:hAnsi="Times New Roman" w:cs="Times New Roman"/>
          <w:sz w:val="24"/>
          <w:szCs w:val="24"/>
        </w:rPr>
        <w:t xml:space="preserve"> </w:t>
      </w:r>
      <w:r>
        <w:rPr>
          <w:rFonts w:ascii="Times New Roman" w:hAnsi="Times New Roman" w:cs="Times New Roman"/>
          <w:sz w:val="24"/>
          <w:szCs w:val="24"/>
        </w:rPr>
        <w:t>It should no</w:t>
      </w:r>
      <w:r w:rsidR="00615ED6">
        <w:rPr>
          <w:rFonts w:ascii="Times New Roman" w:hAnsi="Times New Roman" w:cs="Times New Roman"/>
          <w:sz w:val="24"/>
          <w:szCs w:val="24"/>
        </w:rPr>
        <w:t xml:space="preserve">t have been </w:t>
      </w:r>
      <w:r w:rsidR="00F24C92">
        <w:rPr>
          <w:rFonts w:ascii="Times New Roman" w:hAnsi="Times New Roman" w:cs="Times New Roman"/>
          <w:sz w:val="24"/>
          <w:szCs w:val="24"/>
        </w:rPr>
        <w:t>referred to trial, on the simple</w:t>
      </w:r>
      <w:r w:rsidR="00615ED6">
        <w:rPr>
          <w:rFonts w:ascii="Times New Roman" w:hAnsi="Times New Roman" w:cs="Times New Roman"/>
          <w:sz w:val="24"/>
          <w:szCs w:val="24"/>
        </w:rPr>
        <w:t xml:space="preserve"> basis that </w:t>
      </w:r>
      <w:r w:rsidR="00F24C92">
        <w:rPr>
          <w:rFonts w:ascii="Times New Roman" w:hAnsi="Times New Roman" w:cs="Times New Roman"/>
          <w:sz w:val="24"/>
          <w:szCs w:val="24"/>
        </w:rPr>
        <w:t>a claim of malicious allegations</w:t>
      </w:r>
      <w:r w:rsidR="00D14B86">
        <w:rPr>
          <w:rFonts w:ascii="Times New Roman" w:hAnsi="Times New Roman" w:cs="Times New Roman"/>
          <w:sz w:val="24"/>
          <w:szCs w:val="24"/>
        </w:rPr>
        <w:t xml:space="preserve"> is </w:t>
      </w:r>
      <w:r w:rsidR="00F24C92">
        <w:rPr>
          <w:rFonts w:ascii="Times New Roman" w:hAnsi="Times New Roman" w:cs="Times New Roman"/>
          <w:sz w:val="24"/>
          <w:szCs w:val="24"/>
        </w:rPr>
        <w:t xml:space="preserve">not </w:t>
      </w:r>
      <w:r w:rsidR="00D14B86">
        <w:rPr>
          <w:rFonts w:ascii="Times New Roman" w:hAnsi="Times New Roman" w:cs="Times New Roman"/>
          <w:sz w:val="24"/>
          <w:szCs w:val="24"/>
        </w:rPr>
        <w:t xml:space="preserve">known in our law of delict. </w:t>
      </w:r>
      <w:r w:rsidR="00F24C92">
        <w:rPr>
          <w:rFonts w:ascii="Times New Roman" w:hAnsi="Times New Roman" w:cs="Times New Roman"/>
          <w:sz w:val="24"/>
          <w:szCs w:val="24"/>
        </w:rPr>
        <w:t xml:space="preserve">With such pleadings and evidence, this court could or might not find for the </w:t>
      </w:r>
      <w:r w:rsidR="00F24C92">
        <w:rPr>
          <w:rFonts w:ascii="Times New Roman" w:hAnsi="Times New Roman" w:cs="Times New Roman"/>
          <w:sz w:val="24"/>
          <w:szCs w:val="24"/>
        </w:rPr>
        <w:lastRenderedPageBreak/>
        <w:t xml:space="preserve">plaintiff, put differently, this court could not make a reasonable mistake and find for the plaintiff. </w:t>
      </w:r>
    </w:p>
    <w:p w:rsidR="00DF7B0B" w:rsidRDefault="001D3B1B" w:rsidP="001D3B1B">
      <w:pPr>
        <w:spacing w:line="360" w:lineRule="auto"/>
        <w:jc w:val="both"/>
        <w:rPr>
          <w:rFonts w:ascii="Times New Roman" w:hAnsi="Times New Roman" w:cs="Times New Roman"/>
          <w:b/>
          <w:sz w:val="24"/>
          <w:szCs w:val="24"/>
        </w:rPr>
      </w:pPr>
      <w:r w:rsidRPr="001D3B1B">
        <w:rPr>
          <w:rFonts w:ascii="Times New Roman" w:hAnsi="Times New Roman" w:cs="Times New Roman"/>
          <w:b/>
          <w:sz w:val="24"/>
          <w:szCs w:val="24"/>
        </w:rPr>
        <w:t>Claim for lo</w:t>
      </w:r>
      <w:r w:rsidR="00D72728">
        <w:rPr>
          <w:rFonts w:ascii="Times New Roman" w:hAnsi="Times New Roman" w:cs="Times New Roman"/>
          <w:b/>
          <w:sz w:val="24"/>
          <w:szCs w:val="24"/>
        </w:rPr>
        <w:t>ss of income from 6</w:t>
      </w:r>
      <w:r w:rsidRPr="001D3B1B">
        <w:rPr>
          <w:rFonts w:ascii="Times New Roman" w:hAnsi="Times New Roman" w:cs="Times New Roman"/>
          <w:b/>
          <w:sz w:val="24"/>
          <w:szCs w:val="24"/>
        </w:rPr>
        <w:t xml:space="preserve"> to 22 October 2015</w:t>
      </w:r>
      <w:r w:rsidR="00D72728">
        <w:rPr>
          <w:rFonts w:ascii="Times New Roman" w:hAnsi="Times New Roman" w:cs="Times New Roman"/>
          <w:b/>
          <w:sz w:val="24"/>
          <w:szCs w:val="24"/>
        </w:rPr>
        <w:t xml:space="preserve"> and January 2016</w:t>
      </w:r>
    </w:p>
    <w:p w:rsidR="00A45A70" w:rsidRDefault="00A45A70" w:rsidP="00A45A70">
      <w:pPr>
        <w:spacing w:line="360" w:lineRule="auto"/>
        <w:ind w:firstLine="720"/>
        <w:jc w:val="both"/>
        <w:rPr>
          <w:rFonts w:ascii="Times New Roman" w:hAnsi="Times New Roman" w:cs="Times New Roman"/>
          <w:sz w:val="24"/>
          <w:szCs w:val="24"/>
        </w:rPr>
      </w:pPr>
      <w:r w:rsidRPr="00A45A70">
        <w:rPr>
          <w:rFonts w:ascii="Times New Roman" w:hAnsi="Times New Roman" w:cs="Times New Roman"/>
          <w:sz w:val="24"/>
          <w:szCs w:val="24"/>
        </w:rPr>
        <w:t>T</w:t>
      </w:r>
      <w:r w:rsidR="00D72728">
        <w:rPr>
          <w:rFonts w:ascii="Times New Roman" w:hAnsi="Times New Roman" w:cs="Times New Roman"/>
          <w:sz w:val="24"/>
          <w:szCs w:val="24"/>
        </w:rPr>
        <w:t>hese</w:t>
      </w:r>
      <w:r w:rsidR="000D6060">
        <w:rPr>
          <w:rFonts w:ascii="Times New Roman" w:hAnsi="Times New Roman" w:cs="Times New Roman"/>
          <w:sz w:val="24"/>
          <w:szCs w:val="24"/>
        </w:rPr>
        <w:t xml:space="preserve"> </w:t>
      </w:r>
      <w:r>
        <w:rPr>
          <w:rFonts w:ascii="Times New Roman" w:hAnsi="Times New Roman" w:cs="Times New Roman"/>
          <w:sz w:val="24"/>
          <w:szCs w:val="24"/>
        </w:rPr>
        <w:t>claim</w:t>
      </w:r>
      <w:r w:rsidR="00D72728">
        <w:rPr>
          <w:rFonts w:ascii="Times New Roman" w:hAnsi="Times New Roman" w:cs="Times New Roman"/>
          <w:sz w:val="24"/>
          <w:szCs w:val="24"/>
        </w:rPr>
        <w:t>s seem</w:t>
      </w:r>
      <w:r>
        <w:rPr>
          <w:rFonts w:ascii="Times New Roman" w:hAnsi="Times New Roman" w:cs="Times New Roman"/>
          <w:sz w:val="24"/>
          <w:szCs w:val="24"/>
        </w:rPr>
        <w:t xml:space="preserve"> to emanate from the allegations that defendants illegally locked plaintiff’</w:t>
      </w:r>
      <w:r w:rsidR="00D72728">
        <w:rPr>
          <w:rFonts w:ascii="Times New Roman" w:hAnsi="Times New Roman" w:cs="Times New Roman"/>
          <w:sz w:val="24"/>
          <w:szCs w:val="24"/>
        </w:rPr>
        <w:t xml:space="preserve">s vending stalls, i.e. from 6 to 22 October 2015, and January 2016.  </w:t>
      </w:r>
      <w:r w:rsidR="0007396E">
        <w:rPr>
          <w:rFonts w:ascii="Times New Roman" w:hAnsi="Times New Roman" w:cs="Times New Roman"/>
          <w:sz w:val="24"/>
          <w:szCs w:val="24"/>
        </w:rPr>
        <w:t xml:space="preserve">The issue whether the vending stalls were illegally locked cannot be resolved at this stage of the proceedings. At this stage, the inquiry is whether there is evidence to support </w:t>
      </w:r>
      <w:r w:rsidR="00D72728">
        <w:rPr>
          <w:rFonts w:ascii="Times New Roman" w:hAnsi="Times New Roman" w:cs="Times New Roman"/>
          <w:sz w:val="24"/>
          <w:szCs w:val="24"/>
        </w:rPr>
        <w:t xml:space="preserve">the claim for damages. </w:t>
      </w:r>
    </w:p>
    <w:p w:rsidR="00854E66" w:rsidRDefault="0007396E" w:rsidP="00A864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plaintiff, the defendants</w:t>
      </w:r>
      <w:r w:rsidR="00D72728">
        <w:rPr>
          <w:rFonts w:ascii="Times New Roman" w:hAnsi="Times New Roman" w:cs="Times New Roman"/>
          <w:sz w:val="24"/>
          <w:szCs w:val="24"/>
        </w:rPr>
        <w:t xml:space="preserve"> w</w:t>
      </w:r>
      <w:r>
        <w:rPr>
          <w:rFonts w:ascii="Times New Roman" w:hAnsi="Times New Roman" w:cs="Times New Roman"/>
          <w:sz w:val="24"/>
          <w:szCs w:val="24"/>
        </w:rPr>
        <w:t xml:space="preserve">anted to see him suffer. They locked his vending stalls, </w:t>
      </w:r>
      <w:proofErr w:type="gramStart"/>
      <w:r>
        <w:rPr>
          <w:rFonts w:ascii="Times New Roman" w:hAnsi="Times New Roman" w:cs="Times New Roman"/>
          <w:sz w:val="24"/>
          <w:szCs w:val="24"/>
        </w:rPr>
        <w:t>until</w:t>
      </w:r>
      <w:r w:rsidR="00D72728">
        <w:rPr>
          <w:rFonts w:ascii="Times New Roman" w:hAnsi="Times New Roman" w:cs="Times New Roman"/>
          <w:sz w:val="24"/>
          <w:szCs w:val="24"/>
        </w:rPr>
        <w:t>,</w:t>
      </w:r>
      <w:proofErr w:type="gramEnd"/>
      <w:r w:rsidR="00D72728">
        <w:rPr>
          <w:rFonts w:ascii="Times New Roman" w:hAnsi="Times New Roman" w:cs="Times New Roman"/>
          <w:sz w:val="24"/>
          <w:szCs w:val="24"/>
        </w:rPr>
        <w:t xml:space="preserve"> in the first instance</w:t>
      </w:r>
      <w:r>
        <w:rPr>
          <w:rFonts w:ascii="Times New Roman" w:hAnsi="Times New Roman" w:cs="Times New Roman"/>
          <w:sz w:val="24"/>
          <w:szCs w:val="24"/>
        </w:rPr>
        <w:t xml:space="preserve"> the </w:t>
      </w:r>
      <w:r w:rsidR="00725852">
        <w:rPr>
          <w:rFonts w:ascii="Times New Roman" w:hAnsi="Times New Roman" w:cs="Times New Roman"/>
          <w:sz w:val="24"/>
          <w:szCs w:val="24"/>
        </w:rPr>
        <w:t xml:space="preserve">magistrates’ court ordered that the stalls be </w:t>
      </w:r>
      <w:r w:rsidR="00F24C92">
        <w:rPr>
          <w:rFonts w:ascii="Times New Roman" w:hAnsi="Times New Roman" w:cs="Times New Roman"/>
          <w:sz w:val="24"/>
          <w:szCs w:val="24"/>
        </w:rPr>
        <w:t>re-</w:t>
      </w:r>
      <w:r w:rsidR="00725852">
        <w:rPr>
          <w:rFonts w:ascii="Times New Roman" w:hAnsi="Times New Roman" w:cs="Times New Roman"/>
          <w:sz w:val="24"/>
          <w:szCs w:val="24"/>
        </w:rPr>
        <w:t xml:space="preserve">opened. </w:t>
      </w:r>
      <w:r w:rsidR="00D72728">
        <w:rPr>
          <w:rFonts w:ascii="Times New Roman" w:hAnsi="Times New Roman" w:cs="Times New Roman"/>
          <w:sz w:val="24"/>
          <w:szCs w:val="24"/>
        </w:rPr>
        <w:t>In the second instance, t</w:t>
      </w:r>
      <w:r w:rsidR="00725852">
        <w:rPr>
          <w:rFonts w:ascii="Times New Roman" w:hAnsi="Times New Roman" w:cs="Times New Roman"/>
          <w:sz w:val="24"/>
          <w:szCs w:val="24"/>
        </w:rPr>
        <w:t xml:space="preserve">he </w:t>
      </w:r>
      <w:r w:rsidR="00D72728">
        <w:rPr>
          <w:rFonts w:ascii="Times New Roman" w:hAnsi="Times New Roman" w:cs="Times New Roman"/>
          <w:sz w:val="24"/>
          <w:szCs w:val="24"/>
        </w:rPr>
        <w:t>vending stalls were locked again</w:t>
      </w:r>
      <w:r w:rsidR="00725852">
        <w:rPr>
          <w:rFonts w:ascii="Times New Roman" w:hAnsi="Times New Roman" w:cs="Times New Roman"/>
          <w:sz w:val="24"/>
          <w:szCs w:val="24"/>
        </w:rPr>
        <w:t xml:space="preserve">, until he </w:t>
      </w:r>
      <w:r w:rsidR="00F24C92">
        <w:rPr>
          <w:rFonts w:ascii="Times New Roman" w:hAnsi="Times New Roman" w:cs="Times New Roman"/>
          <w:sz w:val="24"/>
          <w:szCs w:val="24"/>
        </w:rPr>
        <w:t>took it upon himself to re-open them by breaking</w:t>
      </w:r>
      <w:r w:rsidR="00725852">
        <w:rPr>
          <w:rFonts w:ascii="Times New Roman" w:hAnsi="Times New Roman" w:cs="Times New Roman"/>
          <w:sz w:val="24"/>
          <w:szCs w:val="24"/>
        </w:rPr>
        <w:t xml:space="preserve"> the keys</w:t>
      </w:r>
      <w:r w:rsidR="00F24C92">
        <w:rPr>
          <w:rFonts w:ascii="Times New Roman" w:hAnsi="Times New Roman" w:cs="Times New Roman"/>
          <w:sz w:val="24"/>
          <w:szCs w:val="24"/>
        </w:rPr>
        <w:t xml:space="preserve"> put by the 2</w:t>
      </w:r>
      <w:r w:rsidR="00F24C92" w:rsidRPr="00F24C92">
        <w:rPr>
          <w:rFonts w:ascii="Times New Roman" w:hAnsi="Times New Roman" w:cs="Times New Roman"/>
          <w:sz w:val="24"/>
          <w:szCs w:val="24"/>
          <w:vertAlign w:val="superscript"/>
        </w:rPr>
        <w:t>nd</w:t>
      </w:r>
      <w:r w:rsidR="00F24C92">
        <w:rPr>
          <w:rFonts w:ascii="Times New Roman" w:hAnsi="Times New Roman" w:cs="Times New Roman"/>
          <w:sz w:val="24"/>
          <w:szCs w:val="24"/>
        </w:rPr>
        <w:t>, 3</w:t>
      </w:r>
      <w:r w:rsidR="00F24C92" w:rsidRPr="00F24C92">
        <w:rPr>
          <w:rFonts w:ascii="Times New Roman" w:hAnsi="Times New Roman" w:cs="Times New Roman"/>
          <w:sz w:val="24"/>
          <w:szCs w:val="24"/>
          <w:vertAlign w:val="superscript"/>
        </w:rPr>
        <w:t>rd</w:t>
      </w:r>
      <w:r w:rsidR="00F24C92">
        <w:rPr>
          <w:rFonts w:ascii="Times New Roman" w:hAnsi="Times New Roman" w:cs="Times New Roman"/>
          <w:sz w:val="24"/>
          <w:szCs w:val="24"/>
        </w:rPr>
        <w:t xml:space="preserve"> and 4</w:t>
      </w:r>
      <w:r w:rsidR="00F24C92" w:rsidRPr="00F24C92">
        <w:rPr>
          <w:rFonts w:ascii="Times New Roman" w:hAnsi="Times New Roman" w:cs="Times New Roman"/>
          <w:sz w:val="24"/>
          <w:szCs w:val="24"/>
          <w:vertAlign w:val="superscript"/>
        </w:rPr>
        <w:t>th</w:t>
      </w:r>
      <w:r w:rsidR="00F24C92">
        <w:rPr>
          <w:rFonts w:ascii="Times New Roman" w:hAnsi="Times New Roman" w:cs="Times New Roman"/>
          <w:sz w:val="24"/>
          <w:szCs w:val="24"/>
        </w:rPr>
        <w:t xml:space="preserve"> defendants</w:t>
      </w:r>
      <w:r w:rsidR="00725852">
        <w:rPr>
          <w:rFonts w:ascii="Times New Roman" w:hAnsi="Times New Roman" w:cs="Times New Roman"/>
          <w:sz w:val="24"/>
          <w:szCs w:val="24"/>
        </w:rPr>
        <w:t xml:space="preserve">. During the time the stalls were closed, he could not work. </w:t>
      </w:r>
    </w:p>
    <w:p w:rsidR="00854E66" w:rsidRDefault="00854E66" w:rsidP="00A864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argues</w:t>
      </w:r>
      <w:r w:rsidR="000322F9">
        <w:rPr>
          <w:rFonts w:ascii="Times New Roman" w:hAnsi="Times New Roman" w:cs="Times New Roman"/>
          <w:sz w:val="24"/>
          <w:szCs w:val="24"/>
        </w:rPr>
        <w:t xml:space="preserve"> that the closure of the stalls</w:t>
      </w:r>
      <w:r w:rsidR="000D6060">
        <w:rPr>
          <w:rFonts w:ascii="Times New Roman" w:hAnsi="Times New Roman" w:cs="Times New Roman"/>
          <w:sz w:val="24"/>
          <w:szCs w:val="24"/>
        </w:rPr>
        <w:t xml:space="preserve"> </w:t>
      </w:r>
      <w:r>
        <w:rPr>
          <w:rFonts w:ascii="Times New Roman" w:hAnsi="Times New Roman" w:cs="Times New Roman"/>
          <w:sz w:val="24"/>
          <w:szCs w:val="24"/>
        </w:rPr>
        <w:t xml:space="preserve">led </w:t>
      </w:r>
      <w:r w:rsidR="00F24C92">
        <w:rPr>
          <w:rFonts w:ascii="Times New Roman" w:hAnsi="Times New Roman" w:cs="Times New Roman"/>
          <w:sz w:val="24"/>
          <w:szCs w:val="24"/>
        </w:rPr>
        <w:t xml:space="preserve">to a serious loss of income. In his written submission he </w:t>
      </w:r>
      <w:r>
        <w:rPr>
          <w:rFonts w:ascii="Times New Roman" w:hAnsi="Times New Roman" w:cs="Times New Roman"/>
          <w:sz w:val="24"/>
          <w:szCs w:val="24"/>
        </w:rPr>
        <w:t xml:space="preserve">contends that: </w:t>
      </w:r>
    </w:p>
    <w:p w:rsidR="00556DCE" w:rsidRPr="005565A3" w:rsidRDefault="00854E66" w:rsidP="005565A3">
      <w:pPr>
        <w:ind w:left="720"/>
        <w:jc w:val="both"/>
        <w:rPr>
          <w:rFonts w:ascii="Times New Roman" w:hAnsi="Times New Roman" w:cs="Times New Roman"/>
        </w:rPr>
      </w:pPr>
      <w:r w:rsidRPr="00A20AE2">
        <w:rPr>
          <w:rFonts w:ascii="Times New Roman" w:hAnsi="Times New Roman" w:cs="Times New Roman"/>
        </w:rPr>
        <w:t>The plaintiff will leave the issue of proper calculation of quantum to the court’s direction. What is important is that plaintiff has established that he suffered l</w:t>
      </w:r>
      <w:r w:rsidR="00A20AE2" w:rsidRPr="00A20AE2">
        <w:rPr>
          <w:rFonts w:ascii="Times New Roman" w:hAnsi="Times New Roman" w:cs="Times New Roman"/>
        </w:rPr>
        <w:t xml:space="preserve">oss of business as a result of the defendants. </w:t>
      </w:r>
    </w:p>
    <w:p w:rsidR="00556DCE" w:rsidRDefault="00556DCE" w:rsidP="00A20A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Witness </w:t>
      </w:r>
      <w:proofErr w:type="spellStart"/>
      <w:r>
        <w:rPr>
          <w:rFonts w:ascii="Times New Roman" w:hAnsi="Times New Roman" w:cs="Times New Roman"/>
          <w:sz w:val="24"/>
          <w:szCs w:val="24"/>
        </w:rPr>
        <w:t>Teresia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testifies that plaintiff sells clothes at his vending stalls. She did not authorize the locking of the stalls. Plaintiff lost income as a result of the closure of his sta</w:t>
      </w:r>
      <w:r w:rsidR="00892493">
        <w:rPr>
          <w:rFonts w:ascii="Times New Roman" w:hAnsi="Times New Roman" w:cs="Times New Roman"/>
          <w:sz w:val="24"/>
          <w:szCs w:val="24"/>
        </w:rPr>
        <w:t>lls. She did not tell the court</w:t>
      </w:r>
      <w:r>
        <w:rPr>
          <w:rFonts w:ascii="Times New Roman" w:hAnsi="Times New Roman" w:cs="Times New Roman"/>
          <w:sz w:val="24"/>
          <w:szCs w:val="24"/>
        </w:rPr>
        <w:t xml:space="preserve"> the amount lost by the plaintiff. </w:t>
      </w:r>
    </w:p>
    <w:p w:rsidR="008D2E97" w:rsidRPr="00A86470" w:rsidRDefault="00A20AE2" w:rsidP="00A20AE2">
      <w:pPr>
        <w:spacing w:line="360" w:lineRule="auto"/>
        <w:ind w:firstLine="720"/>
        <w:jc w:val="both"/>
        <w:rPr>
          <w:rFonts w:ascii="Times New Roman" w:hAnsi="Times New Roman" w:cs="Times New Roman"/>
          <w:sz w:val="24"/>
          <w:szCs w:val="24"/>
        </w:rPr>
      </w:pPr>
      <w:r w:rsidRPr="00A20AE2">
        <w:rPr>
          <w:rFonts w:ascii="Times New Roman" w:hAnsi="Times New Roman" w:cs="Times New Roman"/>
          <w:sz w:val="24"/>
          <w:szCs w:val="24"/>
        </w:rPr>
        <w:t xml:space="preserve">It is not for this court to calculate the quantum of damages. It is for the litigant to adduce evidence to support his claim. </w:t>
      </w:r>
      <w:r w:rsidR="001D3B1B">
        <w:rPr>
          <w:rFonts w:ascii="Times New Roman" w:hAnsi="Times New Roman" w:cs="Times New Roman"/>
          <w:sz w:val="24"/>
          <w:szCs w:val="24"/>
        </w:rPr>
        <w:t xml:space="preserve">There is no </w:t>
      </w:r>
      <w:r w:rsidR="001D3B1B" w:rsidRPr="001D3B1B">
        <w:rPr>
          <w:rFonts w:ascii="Times New Roman" w:hAnsi="Times New Roman" w:cs="Times New Roman"/>
          <w:i/>
          <w:sz w:val="24"/>
          <w:szCs w:val="24"/>
        </w:rPr>
        <w:t xml:space="preserve">aorta </w:t>
      </w:r>
      <w:r w:rsidR="001D3B1B">
        <w:rPr>
          <w:rFonts w:ascii="Times New Roman" w:hAnsi="Times New Roman" w:cs="Times New Roman"/>
          <w:sz w:val="24"/>
          <w:szCs w:val="24"/>
        </w:rPr>
        <w:t>of evidence to support this claim. Plaintiff did not present evidence concerning the amount of income his busin</w:t>
      </w:r>
      <w:r w:rsidR="00EC06F6">
        <w:rPr>
          <w:rFonts w:ascii="Times New Roman" w:hAnsi="Times New Roman" w:cs="Times New Roman"/>
          <w:sz w:val="24"/>
          <w:szCs w:val="24"/>
        </w:rPr>
        <w:t xml:space="preserve">ess generates on a daily, weekly or monthly basis. No bank statements to show his income generated from his sales. No evidence of what he was selling. No evidence to show the amount he could have made from sales </w:t>
      </w:r>
      <w:r w:rsidR="00D72728">
        <w:rPr>
          <w:rFonts w:ascii="Times New Roman" w:hAnsi="Times New Roman" w:cs="Times New Roman"/>
          <w:sz w:val="24"/>
          <w:szCs w:val="24"/>
        </w:rPr>
        <w:t xml:space="preserve">in seventeen days, for the October claim, and for a period of one month for the January claim. </w:t>
      </w:r>
      <w:r w:rsidR="00DF7B0B">
        <w:rPr>
          <w:rFonts w:ascii="Times New Roman" w:hAnsi="Times New Roman" w:cs="Times New Roman"/>
          <w:sz w:val="24"/>
          <w:szCs w:val="24"/>
        </w:rPr>
        <w:t>In his oral evidence, he did not tell the court how much he could have made in the period fro</w:t>
      </w:r>
      <w:r w:rsidR="002A692A">
        <w:rPr>
          <w:rFonts w:ascii="Times New Roman" w:hAnsi="Times New Roman" w:cs="Times New Roman"/>
          <w:sz w:val="24"/>
          <w:szCs w:val="24"/>
        </w:rPr>
        <w:t xml:space="preserve">m 6 October to 22 October 2015, and January 2016. </w:t>
      </w:r>
      <w:r w:rsidR="001D3B1B">
        <w:rPr>
          <w:rFonts w:ascii="Times New Roman" w:hAnsi="Times New Roman" w:cs="Times New Roman"/>
          <w:sz w:val="24"/>
          <w:szCs w:val="24"/>
        </w:rPr>
        <w:t>He could have simply produced his receipts books for the equivalent period</w:t>
      </w:r>
      <w:r w:rsidR="002A692A">
        <w:rPr>
          <w:rFonts w:ascii="Times New Roman" w:hAnsi="Times New Roman" w:cs="Times New Roman"/>
          <w:sz w:val="24"/>
          <w:szCs w:val="24"/>
        </w:rPr>
        <w:t>s</w:t>
      </w:r>
      <w:r w:rsidR="001D3B1B">
        <w:rPr>
          <w:rFonts w:ascii="Times New Roman" w:hAnsi="Times New Roman" w:cs="Times New Roman"/>
          <w:sz w:val="24"/>
          <w:szCs w:val="24"/>
        </w:rPr>
        <w:t xml:space="preserve">, he could have produced his </w:t>
      </w:r>
      <w:r w:rsidR="001D3B1B">
        <w:rPr>
          <w:rFonts w:ascii="Times New Roman" w:hAnsi="Times New Roman" w:cs="Times New Roman"/>
          <w:sz w:val="24"/>
          <w:szCs w:val="24"/>
        </w:rPr>
        <w:lastRenderedPageBreak/>
        <w:t xml:space="preserve">Zimbabwe Revenue Authority </w:t>
      </w:r>
      <w:r w:rsidR="00ED05E9">
        <w:rPr>
          <w:rFonts w:ascii="Times New Roman" w:hAnsi="Times New Roman" w:cs="Times New Roman"/>
          <w:sz w:val="24"/>
          <w:szCs w:val="24"/>
        </w:rPr>
        <w:t xml:space="preserve">tax </w:t>
      </w:r>
      <w:r w:rsidR="001D3B1B">
        <w:rPr>
          <w:rFonts w:ascii="Times New Roman" w:hAnsi="Times New Roman" w:cs="Times New Roman"/>
          <w:sz w:val="24"/>
          <w:szCs w:val="24"/>
        </w:rPr>
        <w:t>returns</w:t>
      </w:r>
      <w:r w:rsidR="002A692A">
        <w:rPr>
          <w:rFonts w:ascii="Times New Roman" w:hAnsi="Times New Roman" w:cs="Times New Roman"/>
          <w:sz w:val="24"/>
          <w:szCs w:val="24"/>
        </w:rPr>
        <w:t xml:space="preserve"> for an equivalent period</w:t>
      </w:r>
      <w:r w:rsidR="001D3B1B">
        <w:rPr>
          <w:rFonts w:ascii="Times New Roman" w:hAnsi="Times New Roman" w:cs="Times New Roman"/>
          <w:sz w:val="24"/>
          <w:szCs w:val="24"/>
        </w:rPr>
        <w:t>, or some evidence to s</w:t>
      </w:r>
      <w:r w:rsidR="002A692A">
        <w:rPr>
          <w:rFonts w:ascii="Times New Roman" w:hAnsi="Times New Roman" w:cs="Times New Roman"/>
          <w:sz w:val="24"/>
          <w:szCs w:val="24"/>
        </w:rPr>
        <w:t>how the amount he generates in</w:t>
      </w:r>
      <w:r w:rsidR="000D6060">
        <w:rPr>
          <w:rFonts w:ascii="Times New Roman" w:hAnsi="Times New Roman" w:cs="Times New Roman"/>
          <w:sz w:val="24"/>
          <w:szCs w:val="24"/>
        </w:rPr>
        <w:t xml:space="preserve"> </w:t>
      </w:r>
      <w:r w:rsidR="002A692A">
        <w:rPr>
          <w:rFonts w:ascii="Times New Roman" w:hAnsi="Times New Roman" w:cs="Times New Roman"/>
          <w:sz w:val="24"/>
          <w:szCs w:val="24"/>
        </w:rPr>
        <w:t>equivalent periods</w:t>
      </w:r>
      <w:r w:rsidR="001D3B1B">
        <w:rPr>
          <w:rFonts w:ascii="Times New Roman" w:hAnsi="Times New Roman" w:cs="Times New Roman"/>
          <w:sz w:val="24"/>
          <w:szCs w:val="24"/>
        </w:rPr>
        <w:t>.</w:t>
      </w:r>
      <w:r w:rsidR="000D6060">
        <w:rPr>
          <w:rFonts w:ascii="Times New Roman" w:hAnsi="Times New Roman" w:cs="Times New Roman"/>
          <w:sz w:val="24"/>
          <w:szCs w:val="24"/>
        </w:rPr>
        <w:t xml:space="preserve"> </w:t>
      </w:r>
      <w:r w:rsidR="00725852">
        <w:rPr>
          <w:rFonts w:ascii="Times New Roman" w:hAnsi="Times New Roman" w:cs="Times New Roman"/>
          <w:sz w:val="24"/>
          <w:szCs w:val="24"/>
        </w:rPr>
        <w:t>The amount</w:t>
      </w:r>
      <w:r w:rsidR="002A692A">
        <w:rPr>
          <w:rFonts w:ascii="Times New Roman" w:hAnsi="Times New Roman" w:cs="Times New Roman"/>
          <w:sz w:val="24"/>
          <w:szCs w:val="24"/>
        </w:rPr>
        <w:t>s</w:t>
      </w:r>
      <w:r w:rsidR="00725852">
        <w:rPr>
          <w:rFonts w:ascii="Times New Roman" w:hAnsi="Times New Roman" w:cs="Times New Roman"/>
          <w:sz w:val="24"/>
          <w:szCs w:val="24"/>
        </w:rPr>
        <w:t xml:space="preserve"> of US$10 000</w:t>
      </w:r>
      <w:r w:rsidR="002A692A">
        <w:rPr>
          <w:rFonts w:ascii="Times New Roman" w:hAnsi="Times New Roman" w:cs="Times New Roman"/>
          <w:sz w:val="24"/>
          <w:szCs w:val="24"/>
        </w:rPr>
        <w:t xml:space="preserve"> and US$12 460</w:t>
      </w:r>
      <w:r w:rsidR="00ED05E9">
        <w:rPr>
          <w:rFonts w:ascii="Times New Roman" w:hAnsi="Times New Roman" w:cs="Times New Roman"/>
          <w:sz w:val="24"/>
          <w:szCs w:val="24"/>
        </w:rPr>
        <w:t>, were</w:t>
      </w:r>
      <w:r w:rsidR="00725852">
        <w:rPr>
          <w:rFonts w:ascii="Times New Roman" w:hAnsi="Times New Roman" w:cs="Times New Roman"/>
          <w:sz w:val="24"/>
          <w:szCs w:val="24"/>
        </w:rPr>
        <w:t xml:space="preserve"> just plugged from the air as it were, it has no foundation or basis in evidence. </w:t>
      </w:r>
      <w:r w:rsidR="00ED05E9">
        <w:rPr>
          <w:rFonts w:ascii="Times New Roman" w:hAnsi="Times New Roman" w:cs="Times New Roman"/>
          <w:sz w:val="24"/>
          <w:szCs w:val="24"/>
        </w:rPr>
        <w:t>Obviously, if he makes such kind of money, he must be paying</w:t>
      </w:r>
      <w:r w:rsidR="00841643">
        <w:rPr>
          <w:rFonts w:ascii="Times New Roman" w:hAnsi="Times New Roman" w:cs="Times New Roman"/>
          <w:sz w:val="24"/>
          <w:szCs w:val="24"/>
        </w:rPr>
        <w:t xml:space="preserve"> tax and having his tax returns, why not produce them?</w:t>
      </w:r>
      <w:r w:rsidR="00ED05E9">
        <w:rPr>
          <w:rFonts w:ascii="Times New Roman" w:hAnsi="Times New Roman" w:cs="Times New Roman"/>
          <w:sz w:val="24"/>
          <w:szCs w:val="24"/>
        </w:rPr>
        <w:t xml:space="preserve"> These claims cannot</w:t>
      </w:r>
      <w:r w:rsidR="00725852">
        <w:rPr>
          <w:rFonts w:ascii="Times New Roman" w:hAnsi="Times New Roman" w:cs="Times New Roman"/>
          <w:sz w:val="24"/>
          <w:szCs w:val="24"/>
        </w:rPr>
        <w:t xml:space="preserve"> be related to an</w:t>
      </w:r>
      <w:r>
        <w:rPr>
          <w:rFonts w:ascii="Times New Roman" w:hAnsi="Times New Roman" w:cs="Times New Roman"/>
          <w:sz w:val="24"/>
          <w:szCs w:val="24"/>
        </w:rPr>
        <w:t>y evidence before court. On these</w:t>
      </w:r>
      <w:r w:rsidR="00725852">
        <w:rPr>
          <w:rFonts w:ascii="Times New Roman" w:hAnsi="Times New Roman" w:cs="Times New Roman"/>
          <w:sz w:val="24"/>
          <w:szCs w:val="24"/>
        </w:rPr>
        <w:t xml:space="preserve"> claim</w:t>
      </w:r>
      <w:r>
        <w:rPr>
          <w:rFonts w:ascii="Times New Roman" w:hAnsi="Times New Roman" w:cs="Times New Roman"/>
          <w:sz w:val="24"/>
          <w:szCs w:val="24"/>
        </w:rPr>
        <w:t>s</w:t>
      </w:r>
      <w:r w:rsidR="00725852">
        <w:rPr>
          <w:rFonts w:ascii="Times New Roman" w:hAnsi="Times New Roman" w:cs="Times New Roman"/>
          <w:sz w:val="24"/>
          <w:szCs w:val="24"/>
        </w:rPr>
        <w:t xml:space="preserve"> t</w:t>
      </w:r>
      <w:r w:rsidR="00725852" w:rsidRPr="00725852">
        <w:rPr>
          <w:rFonts w:ascii="Times New Roman" w:hAnsi="Times New Roman" w:cs="Times New Roman"/>
          <w:sz w:val="24"/>
          <w:szCs w:val="24"/>
        </w:rPr>
        <w:t xml:space="preserve">here is no evidence before </w:t>
      </w:r>
      <w:r w:rsidR="00ED05E9">
        <w:rPr>
          <w:rFonts w:ascii="Times New Roman" w:hAnsi="Times New Roman" w:cs="Times New Roman"/>
          <w:sz w:val="24"/>
          <w:szCs w:val="24"/>
        </w:rPr>
        <w:t>court upon which a court</w:t>
      </w:r>
      <w:r w:rsidR="00725852" w:rsidRPr="00725852">
        <w:rPr>
          <w:rFonts w:ascii="Times New Roman" w:hAnsi="Times New Roman" w:cs="Times New Roman"/>
          <w:sz w:val="24"/>
          <w:szCs w:val="24"/>
        </w:rPr>
        <w:t xml:space="preserve"> might find for the plaintif</w:t>
      </w:r>
      <w:r w:rsidR="00725852">
        <w:rPr>
          <w:rFonts w:ascii="Times New Roman" w:hAnsi="Times New Roman" w:cs="Times New Roman"/>
          <w:sz w:val="24"/>
          <w:szCs w:val="24"/>
        </w:rPr>
        <w:t xml:space="preserve">f. </w:t>
      </w:r>
    </w:p>
    <w:p w:rsidR="007C27B1" w:rsidRDefault="007C27B1" w:rsidP="008D2E97">
      <w:pPr>
        <w:spacing w:after="0" w:line="360" w:lineRule="auto"/>
        <w:jc w:val="both"/>
        <w:rPr>
          <w:rFonts w:ascii="Times New Roman" w:hAnsi="Times New Roman" w:cs="Times New Roman"/>
          <w:b/>
          <w:sz w:val="24"/>
          <w:szCs w:val="24"/>
        </w:rPr>
      </w:pPr>
      <w:r w:rsidRPr="007C27B1">
        <w:rPr>
          <w:rFonts w:ascii="Times New Roman" w:hAnsi="Times New Roman" w:cs="Times New Roman"/>
          <w:b/>
          <w:sz w:val="24"/>
          <w:szCs w:val="24"/>
        </w:rPr>
        <w:t>Claim for two shares of groceries</w:t>
      </w:r>
    </w:p>
    <w:p w:rsidR="00D0345B" w:rsidRPr="007C27B1" w:rsidRDefault="00D0345B" w:rsidP="008D2E97">
      <w:pPr>
        <w:spacing w:after="0" w:line="360" w:lineRule="auto"/>
        <w:jc w:val="both"/>
        <w:rPr>
          <w:rFonts w:ascii="Times New Roman" w:hAnsi="Times New Roman" w:cs="Times New Roman"/>
          <w:b/>
          <w:sz w:val="24"/>
          <w:szCs w:val="24"/>
        </w:rPr>
      </w:pPr>
    </w:p>
    <w:p w:rsidR="007C27B1" w:rsidRDefault="00DA2E32" w:rsidP="00DA2E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claims US$560.00 being for two shares of his groceries which were not allocated to him i.e. US$70.00 per year from 2015 to present 2018. </w:t>
      </w:r>
      <w:r w:rsidR="00854E66">
        <w:rPr>
          <w:rFonts w:ascii="Times New Roman" w:hAnsi="Times New Roman" w:cs="Times New Roman"/>
          <w:sz w:val="24"/>
          <w:szCs w:val="24"/>
        </w:rPr>
        <w:t xml:space="preserve">Plaintiff argues that it is common knowledge in the Association that every member was entitled to get groceries at the end of the year. It might well be common knowledge to the plaintiff and the members of the Association, but it is not common knowledge to this court. This court decides </w:t>
      </w:r>
      <w:r w:rsidR="00A20AE2">
        <w:rPr>
          <w:rFonts w:ascii="Times New Roman" w:hAnsi="Times New Roman" w:cs="Times New Roman"/>
          <w:sz w:val="24"/>
          <w:szCs w:val="24"/>
        </w:rPr>
        <w:t xml:space="preserve">matters </w:t>
      </w:r>
      <w:r w:rsidR="00854E66">
        <w:rPr>
          <w:rFonts w:ascii="Times New Roman" w:hAnsi="Times New Roman" w:cs="Times New Roman"/>
          <w:sz w:val="24"/>
          <w:szCs w:val="24"/>
        </w:rPr>
        <w:t xml:space="preserve">on the basis of evidence, not common knowledge. Plaintiff did not lead evidence on these claims. </w:t>
      </w:r>
      <w:r w:rsidR="00597606">
        <w:rPr>
          <w:rFonts w:ascii="Times New Roman" w:hAnsi="Times New Roman" w:cs="Times New Roman"/>
          <w:sz w:val="24"/>
          <w:szCs w:val="24"/>
        </w:rPr>
        <w:t>There is simpl</w:t>
      </w:r>
      <w:r w:rsidR="000D6060">
        <w:rPr>
          <w:rFonts w:ascii="Times New Roman" w:hAnsi="Times New Roman" w:cs="Times New Roman"/>
          <w:sz w:val="24"/>
          <w:szCs w:val="24"/>
        </w:rPr>
        <w:t>y</w:t>
      </w:r>
      <w:r w:rsidR="00615ED6">
        <w:rPr>
          <w:rFonts w:ascii="Times New Roman" w:hAnsi="Times New Roman" w:cs="Times New Roman"/>
          <w:sz w:val="24"/>
          <w:szCs w:val="24"/>
        </w:rPr>
        <w:t xml:space="preserve"> no evidence</w:t>
      </w:r>
      <w:r w:rsidR="00C61A2F">
        <w:rPr>
          <w:rFonts w:ascii="Times New Roman" w:hAnsi="Times New Roman" w:cs="Times New Roman"/>
          <w:sz w:val="24"/>
          <w:szCs w:val="24"/>
        </w:rPr>
        <w:t xml:space="preserve"> on this claim</w:t>
      </w:r>
      <w:r w:rsidR="00615ED6">
        <w:rPr>
          <w:rFonts w:ascii="Times New Roman" w:hAnsi="Times New Roman" w:cs="Times New Roman"/>
          <w:sz w:val="24"/>
          <w:szCs w:val="24"/>
        </w:rPr>
        <w:t xml:space="preserve"> upon which this court could or might find for the plaintiff.  </w:t>
      </w:r>
    </w:p>
    <w:p w:rsidR="005565A3" w:rsidRDefault="005565A3" w:rsidP="005565A3">
      <w:pPr>
        <w:spacing w:after="0" w:line="360" w:lineRule="auto"/>
        <w:jc w:val="both"/>
        <w:rPr>
          <w:rFonts w:ascii="Times New Roman" w:hAnsi="Times New Roman" w:cs="Times New Roman"/>
          <w:b/>
          <w:sz w:val="24"/>
          <w:szCs w:val="24"/>
        </w:rPr>
      </w:pPr>
    </w:p>
    <w:p w:rsidR="005565A3" w:rsidRDefault="0094025E" w:rsidP="005565A3">
      <w:pPr>
        <w:spacing w:after="0" w:line="360" w:lineRule="auto"/>
        <w:jc w:val="both"/>
        <w:rPr>
          <w:rFonts w:ascii="Times New Roman" w:hAnsi="Times New Roman" w:cs="Times New Roman"/>
          <w:b/>
          <w:sz w:val="24"/>
          <w:szCs w:val="24"/>
        </w:rPr>
      </w:pPr>
      <w:r w:rsidRPr="0094025E">
        <w:rPr>
          <w:rFonts w:ascii="Times New Roman" w:hAnsi="Times New Roman" w:cs="Times New Roman"/>
          <w:b/>
          <w:sz w:val="24"/>
          <w:szCs w:val="24"/>
        </w:rPr>
        <w:t>Claim for sitting allowance</w:t>
      </w:r>
    </w:p>
    <w:p w:rsidR="00C61A2F" w:rsidRDefault="00C61A2F" w:rsidP="005565A3">
      <w:pPr>
        <w:spacing w:after="0" w:line="360" w:lineRule="auto"/>
        <w:jc w:val="both"/>
        <w:rPr>
          <w:rFonts w:ascii="Times New Roman" w:hAnsi="Times New Roman" w:cs="Times New Roman"/>
          <w:b/>
          <w:sz w:val="24"/>
          <w:szCs w:val="24"/>
        </w:rPr>
      </w:pPr>
    </w:p>
    <w:p w:rsidR="00556DCE" w:rsidRPr="005565A3" w:rsidRDefault="00615ED6" w:rsidP="00C61A2F">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Plaintiff claims </w:t>
      </w:r>
      <w:r w:rsidRPr="00615ED6">
        <w:rPr>
          <w:rFonts w:ascii="Times New Roman" w:hAnsi="Times New Roman" w:cs="Times New Roman"/>
          <w:sz w:val="24"/>
          <w:szCs w:val="24"/>
        </w:rPr>
        <w:t>US</w:t>
      </w:r>
      <w:r w:rsidR="00C61A2F">
        <w:rPr>
          <w:rFonts w:ascii="Times New Roman" w:hAnsi="Times New Roman" w:cs="Times New Roman"/>
          <w:sz w:val="24"/>
          <w:szCs w:val="24"/>
        </w:rPr>
        <w:t>$840 being sitting allowances for</w:t>
      </w:r>
      <w:r w:rsidRPr="00615ED6">
        <w:rPr>
          <w:rFonts w:ascii="Times New Roman" w:hAnsi="Times New Roman" w:cs="Times New Roman"/>
          <w:sz w:val="24"/>
          <w:szCs w:val="24"/>
        </w:rPr>
        <w:t xml:space="preserve"> committee members and general meeting</w:t>
      </w:r>
      <w:r w:rsidR="00C61A2F">
        <w:rPr>
          <w:rFonts w:ascii="Times New Roman" w:hAnsi="Times New Roman" w:cs="Times New Roman"/>
          <w:sz w:val="24"/>
          <w:szCs w:val="24"/>
        </w:rPr>
        <w:t>s</w:t>
      </w:r>
      <w:r w:rsidRPr="00615ED6">
        <w:rPr>
          <w:rFonts w:ascii="Times New Roman" w:hAnsi="Times New Roman" w:cs="Times New Roman"/>
          <w:sz w:val="24"/>
          <w:szCs w:val="24"/>
        </w:rPr>
        <w:t xml:space="preserve"> done in the association from 2015 to 2018. </w:t>
      </w:r>
      <w:r>
        <w:rPr>
          <w:rFonts w:ascii="Times New Roman" w:hAnsi="Times New Roman" w:cs="Times New Roman"/>
          <w:sz w:val="24"/>
          <w:szCs w:val="24"/>
        </w:rPr>
        <w:t xml:space="preserve">He argues that it was agreed that every committee member is entitled to sitting allowance for every meeting and general meetings held in the Association. </w:t>
      </w:r>
      <w:r w:rsidR="00556DCE">
        <w:rPr>
          <w:rFonts w:ascii="Times New Roman" w:hAnsi="Times New Roman" w:cs="Times New Roman"/>
          <w:sz w:val="24"/>
          <w:szCs w:val="24"/>
        </w:rPr>
        <w:t xml:space="preserve">Witness </w:t>
      </w:r>
      <w:proofErr w:type="spellStart"/>
      <w:r w:rsidR="00556DCE">
        <w:rPr>
          <w:rFonts w:ascii="Times New Roman" w:hAnsi="Times New Roman" w:cs="Times New Roman"/>
          <w:sz w:val="24"/>
          <w:szCs w:val="24"/>
        </w:rPr>
        <w:t>Teresia</w:t>
      </w:r>
      <w:proofErr w:type="spellEnd"/>
      <w:r w:rsidR="00556DCE">
        <w:rPr>
          <w:rFonts w:ascii="Times New Roman" w:hAnsi="Times New Roman" w:cs="Times New Roman"/>
          <w:sz w:val="24"/>
          <w:szCs w:val="24"/>
        </w:rPr>
        <w:t xml:space="preserve"> </w:t>
      </w:r>
      <w:proofErr w:type="spellStart"/>
      <w:r w:rsidR="00556DCE">
        <w:rPr>
          <w:rFonts w:ascii="Times New Roman" w:hAnsi="Times New Roman" w:cs="Times New Roman"/>
          <w:sz w:val="24"/>
          <w:szCs w:val="24"/>
        </w:rPr>
        <w:t>Sibanda</w:t>
      </w:r>
      <w:proofErr w:type="spellEnd"/>
      <w:r w:rsidR="00556DCE">
        <w:rPr>
          <w:rFonts w:ascii="Times New Roman" w:hAnsi="Times New Roman" w:cs="Times New Roman"/>
          <w:sz w:val="24"/>
          <w:szCs w:val="24"/>
        </w:rPr>
        <w:t xml:space="preserve">, told the court that as chairperson, </w:t>
      </w:r>
      <w:r w:rsidR="00DE53F8">
        <w:rPr>
          <w:rFonts w:ascii="Times New Roman" w:hAnsi="Times New Roman" w:cs="Times New Roman"/>
          <w:sz w:val="24"/>
          <w:szCs w:val="24"/>
        </w:rPr>
        <w:t xml:space="preserve">she was paid all her allowances by the Association. She was paid in cash. She would sign for such payment. </w:t>
      </w:r>
    </w:p>
    <w:p w:rsidR="00556DCE" w:rsidRDefault="00556DCE" w:rsidP="00F65DA9">
      <w:pPr>
        <w:spacing w:after="0" w:line="360" w:lineRule="auto"/>
        <w:ind w:firstLine="720"/>
        <w:jc w:val="both"/>
        <w:rPr>
          <w:rFonts w:ascii="Times New Roman" w:hAnsi="Times New Roman" w:cs="Times New Roman"/>
          <w:sz w:val="24"/>
          <w:szCs w:val="24"/>
        </w:rPr>
      </w:pPr>
    </w:p>
    <w:p w:rsidR="007C27B1" w:rsidRDefault="00F65DA9" w:rsidP="00F65D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evidence of the number of meetings held between 2015 and 2018. There is no evidence of the allowance he could have been paid per meeting. There is no evidence of the amount of allowances other committee members were paid. </w:t>
      </w:r>
      <w:r w:rsidRPr="003E7BE1">
        <w:rPr>
          <w:rFonts w:ascii="Times New Roman" w:hAnsi="Times New Roman" w:cs="Times New Roman"/>
          <w:sz w:val="24"/>
          <w:szCs w:val="24"/>
        </w:rPr>
        <w:t>Plaintiff presented no evidence to support this claim.</w:t>
      </w:r>
      <w:r w:rsidR="00DE53F8">
        <w:rPr>
          <w:rFonts w:ascii="Times New Roman" w:hAnsi="Times New Roman" w:cs="Times New Roman"/>
          <w:sz w:val="24"/>
          <w:szCs w:val="24"/>
        </w:rPr>
        <w:t xml:space="preserve"> He did not produce his tax returns to show the </w:t>
      </w:r>
      <w:r w:rsidR="000B534F">
        <w:rPr>
          <w:rFonts w:ascii="Times New Roman" w:hAnsi="Times New Roman" w:cs="Times New Roman"/>
          <w:sz w:val="24"/>
          <w:szCs w:val="24"/>
        </w:rPr>
        <w:t>amount of allowances he was being</w:t>
      </w:r>
      <w:r w:rsidR="00DE53F8">
        <w:rPr>
          <w:rFonts w:ascii="Times New Roman" w:hAnsi="Times New Roman" w:cs="Times New Roman"/>
          <w:sz w:val="24"/>
          <w:szCs w:val="24"/>
        </w:rPr>
        <w:t xml:space="preserve"> paid before the payments were stopped. </w:t>
      </w:r>
      <w:r>
        <w:rPr>
          <w:rFonts w:ascii="Times New Roman" w:hAnsi="Times New Roman" w:cs="Times New Roman"/>
          <w:sz w:val="24"/>
          <w:szCs w:val="24"/>
        </w:rPr>
        <w:t xml:space="preserve"> There is no evidence upon which this court might make a reasonable mistake and find for the plaintiff on this claim. </w:t>
      </w:r>
    </w:p>
    <w:p w:rsidR="003E7BE1" w:rsidRDefault="003E7BE1" w:rsidP="008D2E97">
      <w:pPr>
        <w:spacing w:after="0" w:line="360" w:lineRule="auto"/>
        <w:jc w:val="both"/>
        <w:rPr>
          <w:rFonts w:ascii="Times New Roman" w:hAnsi="Times New Roman" w:cs="Times New Roman"/>
          <w:b/>
          <w:sz w:val="24"/>
          <w:szCs w:val="24"/>
        </w:rPr>
      </w:pPr>
      <w:bookmarkStart w:id="0" w:name="_GoBack"/>
      <w:bookmarkEnd w:id="0"/>
      <w:r w:rsidRPr="003E7BE1">
        <w:rPr>
          <w:rFonts w:ascii="Times New Roman" w:hAnsi="Times New Roman" w:cs="Times New Roman"/>
          <w:b/>
          <w:sz w:val="24"/>
          <w:szCs w:val="24"/>
        </w:rPr>
        <w:lastRenderedPageBreak/>
        <w:t xml:space="preserve">Claim for insurance </w:t>
      </w:r>
    </w:p>
    <w:p w:rsidR="00FC31D6" w:rsidRDefault="00FC31D6" w:rsidP="00BD0F66">
      <w:pPr>
        <w:spacing w:after="0" w:line="360" w:lineRule="auto"/>
        <w:ind w:firstLine="720"/>
        <w:jc w:val="both"/>
        <w:rPr>
          <w:rFonts w:ascii="Times New Roman" w:hAnsi="Times New Roman" w:cs="Times New Roman"/>
          <w:sz w:val="24"/>
          <w:szCs w:val="24"/>
        </w:rPr>
      </w:pPr>
    </w:p>
    <w:p w:rsidR="003E7BE1" w:rsidRPr="003E7BE1" w:rsidRDefault="00F65DA9" w:rsidP="00BD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claims p</w:t>
      </w:r>
      <w:r w:rsidR="00615ED6" w:rsidRPr="00F65DA9">
        <w:rPr>
          <w:rFonts w:ascii="Times New Roman" w:hAnsi="Times New Roman" w:cs="Times New Roman"/>
          <w:sz w:val="24"/>
          <w:szCs w:val="24"/>
        </w:rPr>
        <w:t xml:space="preserve">ayment of the sum of </w:t>
      </w:r>
      <w:r w:rsidRPr="00F65DA9">
        <w:rPr>
          <w:rFonts w:ascii="Times New Roman" w:hAnsi="Times New Roman" w:cs="Times New Roman"/>
          <w:sz w:val="24"/>
          <w:szCs w:val="24"/>
        </w:rPr>
        <w:t>US$</w:t>
      </w:r>
      <w:r w:rsidR="00615ED6" w:rsidRPr="00F65DA9">
        <w:rPr>
          <w:rFonts w:ascii="Times New Roman" w:hAnsi="Times New Roman" w:cs="Times New Roman"/>
          <w:sz w:val="24"/>
          <w:szCs w:val="24"/>
        </w:rPr>
        <w:t xml:space="preserve">500 being the money paid for insurance and </w:t>
      </w:r>
      <w:r w:rsidR="004920A4" w:rsidRPr="00F65DA9">
        <w:rPr>
          <w:rFonts w:ascii="Times New Roman" w:hAnsi="Times New Roman" w:cs="Times New Roman"/>
          <w:sz w:val="24"/>
          <w:szCs w:val="24"/>
        </w:rPr>
        <w:t>hospitalization</w:t>
      </w:r>
      <w:r w:rsidR="00615ED6" w:rsidRPr="00F65DA9">
        <w:rPr>
          <w:rFonts w:ascii="Times New Roman" w:hAnsi="Times New Roman" w:cs="Times New Roman"/>
          <w:sz w:val="24"/>
          <w:szCs w:val="24"/>
        </w:rPr>
        <w:t xml:space="preserve"> of every member which were not allocated to him by the defendant. </w:t>
      </w:r>
      <w:r>
        <w:rPr>
          <w:rFonts w:ascii="Times New Roman" w:hAnsi="Times New Roman" w:cs="Times New Roman"/>
          <w:sz w:val="24"/>
          <w:szCs w:val="24"/>
        </w:rPr>
        <w:t xml:space="preserve">He contends that it was agreed that the Association will pay for the death and hospital insurance for every member. He argues that as a member he is entitled to that payment. There is no evidence to </w:t>
      </w:r>
      <w:r w:rsidR="00BD0F66">
        <w:rPr>
          <w:rFonts w:ascii="Times New Roman" w:hAnsi="Times New Roman" w:cs="Times New Roman"/>
          <w:sz w:val="24"/>
          <w:szCs w:val="24"/>
        </w:rPr>
        <w:t xml:space="preserve">support the amount claimed. There is no evidence of the amount that should have been paid on his behalf for death and hospital insurance. There is no evidence to show separately the breakdown of the </w:t>
      </w:r>
      <w:r w:rsidR="00A326C7">
        <w:rPr>
          <w:rFonts w:ascii="Times New Roman" w:hAnsi="Times New Roman" w:cs="Times New Roman"/>
          <w:sz w:val="24"/>
          <w:szCs w:val="24"/>
        </w:rPr>
        <w:t>a</w:t>
      </w:r>
      <w:r w:rsidR="00BD0F66">
        <w:rPr>
          <w:rFonts w:ascii="Times New Roman" w:hAnsi="Times New Roman" w:cs="Times New Roman"/>
          <w:sz w:val="24"/>
          <w:szCs w:val="24"/>
        </w:rPr>
        <w:t xml:space="preserve">mounts that should have been paid for the insurances. There is no </w:t>
      </w:r>
      <w:r w:rsidR="00BD0F66" w:rsidRPr="00C61A2F">
        <w:rPr>
          <w:rFonts w:ascii="Times New Roman" w:hAnsi="Times New Roman" w:cs="Times New Roman"/>
          <w:i/>
          <w:sz w:val="24"/>
          <w:szCs w:val="24"/>
        </w:rPr>
        <w:t>aorta</w:t>
      </w:r>
      <w:r w:rsidR="00BD0F66">
        <w:rPr>
          <w:rFonts w:ascii="Times New Roman" w:hAnsi="Times New Roman" w:cs="Times New Roman"/>
          <w:sz w:val="24"/>
          <w:szCs w:val="24"/>
        </w:rPr>
        <w:t xml:space="preserve"> of evidence on which this court could or might find for the plaintiff on this claim. </w:t>
      </w:r>
    </w:p>
    <w:p w:rsidR="00B53FCE" w:rsidRDefault="00B53FCE" w:rsidP="00BD0F66">
      <w:pPr>
        <w:spacing w:after="0" w:line="360" w:lineRule="auto"/>
        <w:jc w:val="both"/>
        <w:rPr>
          <w:rFonts w:ascii="Times New Roman" w:hAnsi="Times New Roman" w:cs="Times New Roman"/>
          <w:b/>
          <w:sz w:val="24"/>
          <w:szCs w:val="24"/>
        </w:rPr>
      </w:pPr>
    </w:p>
    <w:p w:rsidR="002C6C87" w:rsidRDefault="00B53FCE" w:rsidP="00BD0F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B53FCE" w:rsidRPr="00B53FCE" w:rsidRDefault="00B53FCE" w:rsidP="00BD0F66">
      <w:pPr>
        <w:spacing w:after="0" w:line="360" w:lineRule="auto"/>
        <w:jc w:val="both"/>
        <w:rPr>
          <w:rFonts w:ascii="Times New Roman" w:hAnsi="Times New Roman" w:cs="Times New Roman"/>
          <w:b/>
          <w:sz w:val="24"/>
          <w:szCs w:val="24"/>
        </w:rPr>
      </w:pPr>
    </w:p>
    <w:p w:rsidR="00B53FCE" w:rsidRDefault="00B53FCE" w:rsidP="00B53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could not escape the immediate observation of this court is that there are two factions battling for the control of the Association. One faction is fronted by the 2</w:t>
      </w:r>
      <w:r w:rsidRPr="00B53FCE">
        <w:rPr>
          <w:rFonts w:ascii="Times New Roman" w:hAnsi="Times New Roman" w:cs="Times New Roman"/>
          <w:sz w:val="24"/>
          <w:szCs w:val="24"/>
          <w:vertAlign w:val="superscript"/>
        </w:rPr>
        <w:t>nd</w:t>
      </w:r>
      <w:r>
        <w:rPr>
          <w:rFonts w:ascii="Times New Roman" w:hAnsi="Times New Roman" w:cs="Times New Roman"/>
          <w:sz w:val="24"/>
          <w:szCs w:val="24"/>
        </w:rPr>
        <w:t>; 3</w:t>
      </w:r>
      <w:r w:rsidRPr="00B53FCE">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B53FC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while the other is fronted by the plaintiff and </w:t>
      </w:r>
      <w:proofErr w:type="spellStart"/>
      <w:r>
        <w:rPr>
          <w:rFonts w:ascii="Times New Roman" w:hAnsi="Times New Roman" w:cs="Times New Roman"/>
          <w:sz w:val="24"/>
          <w:szCs w:val="24"/>
        </w:rPr>
        <w:t>Teresia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t>
      </w:r>
    </w:p>
    <w:p w:rsidR="00B53FCE" w:rsidRDefault="00B53FCE" w:rsidP="00B53FCE">
      <w:pPr>
        <w:spacing w:after="0" w:line="360" w:lineRule="auto"/>
        <w:ind w:firstLine="720"/>
        <w:jc w:val="both"/>
        <w:rPr>
          <w:rFonts w:ascii="Times New Roman" w:hAnsi="Times New Roman" w:cs="Times New Roman"/>
          <w:sz w:val="24"/>
          <w:szCs w:val="24"/>
        </w:rPr>
      </w:pPr>
    </w:p>
    <w:p w:rsidR="009A4803" w:rsidRPr="0024273C" w:rsidRDefault="0024273C" w:rsidP="0024273C">
      <w:pPr>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hAnsi="Times New Roman" w:cs="Times New Roman"/>
          <w:sz w:val="24"/>
          <w:szCs w:val="24"/>
        </w:rPr>
        <w:t>Plaintiff is without legal representation. He argued that this</w:t>
      </w:r>
      <w:r w:rsidR="002C6C87">
        <w:rPr>
          <w:rFonts w:ascii="Times New Roman" w:hAnsi="Times New Roman" w:cs="Times New Roman"/>
          <w:sz w:val="24"/>
          <w:szCs w:val="24"/>
        </w:rPr>
        <w:t xml:space="preserve"> application for absolution must be dismissed with costs a</w:t>
      </w:r>
      <w:r w:rsidR="009A4803">
        <w:rPr>
          <w:rFonts w:ascii="Times New Roman" w:hAnsi="Times New Roman" w:cs="Times New Roman"/>
          <w:sz w:val="24"/>
          <w:szCs w:val="24"/>
        </w:rPr>
        <w:t>s it has been made to harass</w:t>
      </w:r>
      <w:r w:rsidR="002C6C87">
        <w:rPr>
          <w:rFonts w:ascii="Times New Roman" w:hAnsi="Times New Roman" w:cs="Times New Roman"/>
          <w:sz w:val="24"/>
          <w:szCs w:val="24"/>
        </w:rPr>
        <w:t xml:space="preserve"> him as a self-actor with technicalities.  </w:t>
      </w:r>
      <w:r w:rsidRPr="0024273C">
        <w:rPr>
          <w:rFonts w:ascii="Times New Roman" w:eastAsia="Times New Roman" w:hAnsi="Times New Roman" w:cs="Times New Roman"/>
          <w:color w:val="202020"/>
          <w:sz w:val="24"/>
          <w:szCs w:val="24"/>
          <w:lang w:eastAsia="en-ZW"/>
        </w:rPr>
        <w:t xml:space="preserve">It is quite apparent from the nature of the documents filed in these proceedings that the plaintiff is being assisted by some bush lawyer with very limited knowledge of the law and the procedures of this court. See </w:t>
      </w:r>
      <w:proofErr w:type="spellStart"/>
      <w:r w:rsidRPr="0024273C">
        <w:rPr>
          <w:rFonts w:ascii="Times New Roman" w:eastAsia="Times New Roman" w:hAnsi="Times New Roman" w:cs="Times New Roman"/>
          <w:i/>
          <w:color w:val="202020"/>
          <w:sz w:val="24"/>
          <w:szCs w:val="24"/>
          <w:lang w:eastAsia="en-ZW"/>
        </w:rPr>
        <w:t>Fuyana</w:t>
      </w:r>
      <w:proofErr w:type="spellEnd"/>
      <w:r w:rsidRPr="0024273C">
        <w:rPr>
          <w:rFonts w:ascii="Times New Roman" w:eastAsia="Times New Roman" w:hAnsi="Times New Roman" w:cs="Times New Roman"/>
          <w:i/>
          <w:color w:val="202020"/>
          <w:sz w:val="24"/>
          <w:szCs w:val="24"/>
          <w:lang w:eastAsia="en-ZW"/>
        </w:rPr>
        <w:t xml:space="preserve"> v </w:t>
      </w:r>
      <w:proofErr w:type="spellStart"/>
      <w:r w:rsidRPr="0024273C">
        <w:rPr>
          <w:rFonts w:ascii="Times New Roman" w:eastAsia="Times New Roman" w:hAnsi="Times New Roman" w:cs="Times New Roman"/>
          <w:i/>
          <w:color w:val="202020"/>
          <w:sz w:val="24"/>
          <w:szCs w:val="24"/>
          <w:lang w:eastAsia="en-ZW"/>
        </w:rPr>
        <w:t>Moyo</w:t>
      </w:r>
      <w:proofErr w:type="spellEnd"/>
      <w:r w:rsidRPr="0024273C">
        <w:rPr>
          <w:rFonts w:ascii="Times New Roman" w:eastAsia="Times New Roman" w:hAnsi="Times New Roman" w:cs="Times New Roman"/>
          <w:color w:val="202020"/>
          <w:sz w:val="24"/>
          <w:szCs w:val="24"/>
          <w:lang w:eastAsia="en-ZW"/>
        </w:rPr>
        <w:t xml:space="preserve"> SC 54/06.Be that as it may,</w:t>
      </w:r>
      <w:r w:rsidR="009A4803" w:rsidRPr="0024273C">
        <w:rPr>
          <w:rFonts w:ascii="Times New Roman" w:hAnsi="Times New Roman" w:cs="Times New Roman"/>
          <w:sz w:val="24"/>
          <w:szCs w:val="24"/>
        </w:rPr>
        <w:t xml:space="preserve"> he must </w:t>
      </w:r>
      <w:r w:rsidR="009A4803">
        <w:rPr>
          <w:rFonts w:ascii="Times New Roman" w:hAnsi="Times New Roman" w:cs="Times New Roman"/>
          <w:sz w:val="24"/>
          <w:szCs w:val="24"/>
        </w:rPr>
        <w:t xml:space="preserve">meet the same standard met by litigants with legal representation. There cannot be law for litigants without legal representation and law for litigants with legal representation. This is what it is. </w:t>
      </w:r>
    </w:p>
    <w:p w:rsidR="002C6C87" w:rsidRPr="002C6C87" w:rsidRDefault="002C6C87" w:rsidP="002C6C87">
      <w:pPr>
        <w:spacing w:after="0" w:line="360" w:lineRule="auto"/>
        <w:ind w:firstLine="720"/>
        <w:jc w:val="both"/>
        <w:rPr>
          <w:rFonts w:ascii="Times New Roman" w:hAnsi="Times New Roman" w:cs="Times New Roman"/>
          <w:sz w:val="24"/>
          <w:szCs w:val="24"/>
        </w:rPr>
      </w:pPr>
    </w:p>
    <w:p w:rsidR="00615ED6" w:rsidRDefault="009B748F" w:rsidP="009A48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8D2E97" w:rsidRPr="008D2E97">
        <w:rPr>
          <w:rFonts w:ascii="Times New Roman" w:hAnsi="Times New Roman" w:cs="Times New Roman"/>
          <w:sz w:val="24"/>
          <w:szCs w:val="24"/>
        </w:rPr>
        <w:t xml:space="preserve">n </w:t>
      </w:r>
      <w:r w:rsidR="008D2E97" w:rsidRPr="008D2E97">
        <w:rPr>
          <w:rFonts w:ascii="Times New Roman" w:hAnsi="Times New Roman" w:cs="Times New Roman"/>
          <w:i/>
          <w:sz w:val="24"/>
          <w:szCs w:val="24"/>
        </w:rPr>
        <w:t>Claude Neon</w:t>
      </w:r>
      <w:r w:rsidR="003B1190">
        <w:rPr>
          <w:rFonts w:ascii="Times New Roman" w:hAnsi="Times New Roman" w:cs="Times New Roman"/>
          <w:i/>
          <w:sz w:val="24"/>
          <w:szCs w:val="24"/>
        </w:rPr>
        <w:t xml:space="preserve"> </w:t>
      </w:r>
      <w:r w:rsidR="008D2E97" w:rsidRPr="008D2E97">
        <w:rPr>
          <w:rFonts w:ascii="Times New Roman" w:hAnsi="Times New Roman" w:cs="Times New Roman"/>
          <w:i/>
          <w:sz w:val="24"/>
          <w:szCs w:val="24"/>
        </w:rPr>
        <w:t>Lights (SA)</w:t>
      </w:r>
      <w:r w:rsidR="008D2E97" w:rsidRPr="008D2E97">
        <w:rPr>
          <w:rFonts w:ascii="Times New Roman" w:hAnsi="Times New Roman" w:cs="Times New Roman"/>
          <w:sz w:val="24"/>
          <w:szCs w:val="24"/>
        </w:rPr>
        <w:t xml:space="preserve"> v </w:t>
      </w:r>
      <w:r w:rsidR="008D2E97" w:rsidRPr="008D2E97">
        <w:rPr>
          <w:rFonts w:ascii="Times New Roman" w:hAnsi="Times New Roman" w:cs="Times New Roman"/>
          <w:i/>
          <w:sz w:val="24"/>
          <w:szCs w:val="24"/>
        </w:rPr>
        <w:t xml:space="preserve">Daniel </w:t>
      </w:r>
      <w:r w:rsidR="008D2E97" w:rsidRPr="008D2E97">
        <w:rPr>
          <w:rFonts w:ascii="Times New Roman" w:hAnsi="Times New Roman" w:cs="Times New Roman"/>
          <w:sz w:val="24"/>
          <w:szCs w:val="24"/>
        </w:rPr>
        <w:t>1976 (4) SA 405, the court held that when absolution from the instance is sought at the close of the plaintiff’s case, the test to be applied is not whether the evidence led by the plaintiff established what would finally be required to be established, but whether there is evidence upon which a court, applying its mind reasonably to such evidence, could or might not (should or ought to) find for the plaintiff.</w:t>
      </w:r>
      <w:r w:rsidR="003B1190">
        <w:rPr>
          <w:rFonts w:ascii="Times New Roman" w:hAnsi="Times New Roman" w:cs="Times New Roman"/>
          <w:sz w:val="24"/>
          <w:szCs w:val="24"/>
        </w:rPr>
        <w:t xml:space="preserve"> </w:t>
      </w:r>
      <w:r w:rsidR="008D2E97" w:rsidRPr="008D2E97">
        <w:rPr>
          <w:rFonts w:ascii="Times New Roman" w:hAnsi="Times New Roman" w:cs="Times New Roman"/>
          <w:sz w:val="24"/>
          <w:szCs w:val="24"/>
        </w:rPr>
        <w:t xml:space="preserve">In the circumstances, I have no difficulty in concluding that the evidence led at the close of the </w:t>
      </w:r>
      <w:r w:rsidR="008D2E97" w:rsidRPr="008D2E97">
        <w:rPr>
          <w:rFonts w:ascii="Times New Roman" w:hAnsi="Times New Roman" w:cs="Times New Roman"/>
          <w:sz w:val="24"/>
          <w:szCs w:val="24"/>
        </w:rPr>
        <w:lastRenderedPageBreak/>
        <w:t xml:space="preserve">plaintiff’s case falls far short of what is expected to establish a </w:t>
      </w:r>
      <w:r w:rsidR="008D2E97" w:rsidRPr="008D2E97">
        <w:rPr>
          <w:rFonts w:ascii="Times New Roman" w:hAnsi="Times New Roman" w:cs="Times New Roman"/>
          <w:i/>
          <w:sz w:val="24"/>
          <w:szCs w:val="24"/>
        </w:rPr>
        <w:t>prime facie</w:t>
      </w:r>
      <w:r w:rsidR="008D2E97" w:rsidRPr="008D2E97">
        <w:rPr>
          <w:rFonts w:ascii="Times New Roman" w:hAnsi="Times New Roman" w:cs="Times New Roman"/>
          <w:sz w:val="24"/>
          <w:szCs w:val="24"/>
        </w:rPr>
        <w:t xml:space="preserve"> case.  </w:t>
      </w:r>
      <w:r>
        <w:rPr>
          <w:rFonts w:ascii="Times New Roman" w:hAnsi="Times New Roman" w:cs="Times New Roman"/>
          <w:sz w:val="24"/>
          <w:szCs w:val="24"/>
        </w:rPr>
        <w:t xml:space="preserve">There is no evidence on which the court could or might find for the plaintiff on all the claims. </w:t>
      </w:r>
    </w:p>
    <w:p w:rsidR="00A326C7" w:rsidRPr="00A326C7" w:rsidRDefault="00A326C7" w:rsidP="00A326C7">
      <w:pPr>
        <w:spacing w:line="360" w:lineRule="auto"/>
        <w:ind w:firstLine="720"/>
        <w:jc w:val="both"/>
        <w:rPr>
          <w:rFonts w:ascii="Times New Roman" w:hAnsi="Times New Roman" w:cs="Times New Roman"/>
          <w:b/>
          <w:sz w:val="24"/>
          <w:szCs w:val="24"/>
        </w:rPr>
      </w:pPr>
      <w:r w:rsidRPr="00A326C7">
        <w:rPr>
          <w:rFonts w:ascii="Times New Roman" w:hAnsi="Times New Roman" w:cs="Times New Roman"/>
          <w:sz w:val="24"/>
          <w:szCs w:val="24"/>
        </w:rPr>
        <w:t>Consequently, the application for absolution must succeed. There are no special reasons warranting a departure from the general rule that costs should follow the result. Defendants are therefore entitled to their costs of suit.</w:t>
      </w:r>
    </w:p>
    <w:p w:rsidR="00615ED6" w:rsidRPr="00615ED6" w:rsidRDefault="00615ED6" w:rsidP="00615ED6">
      <w:pPr>
        <w:spacing w:line="360" w:lineRule="auto"/>
        <w:jc w:val="both"/>
        <w:rPr>
          <w:rFonts w:ascii="Times New Roman" w:hAnsi="Times New Roman" w:cs="Times New Roman"/>
          <w:b/>
          <w:sz w:val="24"/>
          <w:szCs w:val="24"/>
        </w:rPr>
      </w:pPr>
      <w:r w:rsidRPr="00615ED6">
        <w:rPr>
          <w:rFonts w:ascii="Times New Roman" w:hAnsi="Times New Roman" w:cs="Times New Roman"/>
          <w:b/>
          <w:sz w:val="24"/>
          <w:szCs w:val="24"/>
        </w:rPr>
        <w:t xml:space="preserve">Disposition </w:t>
      </w:r>
    </w:p>
    <w:p w:rsidR="008D2E97" w:rsidRPr="008D2E97" w:rsidRDefault="008D2E97" w:rsidP="008D2E97">
      <w:pPr>
        <w:spacing w:line="360" w:lineRule="auto"/>
        <w:jc w:val="both"/>
        <w:rPr>
          <w:rFonts w:ascii="Times New Roman" w:hAnsi="Times New Roman" w:cs="Times New Roman"/>
          <w:sz w:val="24"/>
          <w:szCs w:val="24"/>
        </w:rPr>
      </w:pPr>
      <w:r w:rsidRPr="008D2E97">
        <w:rPr>
          <w:rFonts w:ascii="Times New Roman" w:hAnsi="Times New Roman" w:cs="Times New Roman"/>
          <w:sz w:val="24"/>
          <w:szCs w:val="24"/>
        </w:rPr>
        <w:tab/>
        <w:t>In the final result, the defendan</w:t>
      </w:r>
      <w:r>
        <w:rPr>
          <w:rFonts w:ascii="Times New Roman" w:hAnsi="Times New Roman" w:cs="Times New Roman"/>
          <w:sz w:val="24"/>
          <w:szCs w:val="24"/>
        </w:rPr>
        <w:t>ts’</w:t>
      </w:r>
      <w:r w:rsidRPr="008D2E97">
        <w:rPr>
          <w:rFonts w:ascii="Times New Roman" w:hAnsi="Times New Roman" w:cs="Times New Roman"/>
          <w:sz w:val="24"/>
          <w:szCs w:val="24"/>
        </w:rPr>
        <w:t xml:space="preserve"> application for absolution from the instance is hereby granted with costs.</w:t>
      </w:r>
    </w:p>
    <w:p w:rsidR="008D2E97" w:rsidRPr="008D2E97" w:rsidRDefault="008D2E97" w:rsidP="008D2E97">
      <w:pPr>
        <w:spacing w:line="360" w:lineRule="auto"/>
        <w:jc w:val="both"/>
        <w:rPr>
          <w:rFonts w:ascii="Times New Roman" w:hAnsi="Times New Roman" w:cs="Times New Roman"/>
          <w:sz w:val="24"/>
          <w:szCs w:val="24"/>
        </w:rPr>
      </w:pPr>
    </w:p>
    <w:p w:rsidR="008D2E97" w:rsidRPr="008D2E97" w:rsidRDefault="008D2E97" w:rsidP="008D2E97">
      <w:pPr>
        <w:spacing w:line="360" w:lineRule="auto"/>
        <w:jc w:val="both"/>
        <w:rPr>
          <w:rFonts w:ascii="Times New Roman" w:hAnsi="Times New Roman" w:cs="Times New Roman"/>
          <w:sz w:val="24"/>
          <w:szCs w:val="24"/>
        </w:rPr>
      </w:pPr>
    </w:p>
    <w:p w:rsidR="008560FA" w:rsidRPr="009D582A" w:rsidRDefault="008560FA" w:rsidP="008560FA">
      <w:pPr>
        <w:pStyle w:val="NoSpacing"/>
      </w:pPr>
      <w:proofErr w:type="spellStart"/>
      <w:r>
        <w:rPr>
          <w:i/>
        </w:rPr>
        <w:t>Coghlan</w:t>
      </w:r>
      <w:proofErr w:type="spellEnd"/>
      <w:r>
        <w:rPr>
          <w:i/>
        </w:rPr>
        <w:t xml:space="preserve"> and Welsh</w:t>
      </w:r>
      <w:r w:rsidRPr="003B120C">
        <w:rPr>
          <w:i/>
        </w:rPr>
        <w:t>,</w:t>
      </w:r>
      <w:r>
        <w:t xml:space="preserve"> defendants’ legal practitioners                                                                                                                                                                                                                                                                                                                                                                                                                                                                                                                                                                                                                                                                                                                                                                                                                                                                                                                                                                                                                                                                                                                  </w:t>
      </w:r>
    </w:p>
    <w:p w:rsidR="008D2E97" w:rsidRPr="006C0DC0" w:rsidRDefault="008D2E97" w:rsidP="00250BA2">
      <w:pPr>
        <w:spacing w:line="360" w:lineRule="auto"/>
        <w:ind w:firstLine="720"/>
        <w:jc w:val="both"/>
        <w:rPr>
          <w:rFonts w:ascii="Times New Roman" w:hAnsi="Times New Roman" w:cs="Times New Roman"/>
          <w:sz w:val="24"/>
          <w:szCs w:val="24"/>
        </w:rPr>
      </w:pPr>
    </w:p>
    <w:sectPr w:rsidR="008D2E97" w:rsidRPr="006C0DC0" w:rsidSect="00854E66">
      <w:head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4F9" w:rsidRDefault="006074F9" w:rsidP="00623F64">
      <w:pPr>
        <w:spacing w:after="0" w:line="240" w:lineRule="auto"/>
      </w:pPr>
      <w:r>
        <w:separator/>
      </w:r>
    </w:p>
  </w:endnote>
  <w:endnote w:type="continuationSeparator" w:id="1">
    <w:p w:rsidR="006074F9" w:rsidRDefault="006074F9" w:rsidP="00623F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4F9" w:rsidRDefault="006074F9" w:rsidP="00623F64">
      <w:pPr>
        <w:spacing w:after="0" w:line="240" w:lineRule="auto"/>
      </w:pPr>
      <w:r>
        <w:separator/>
      </w:r>
    </w:p>
  </w:footnote>
  <w:footnote w:type="continuationSeparator" w:id="1">
    <w:p w:rsidR="006074F9" w:rsidRDefault="006074F9" w:rsidP="00623F64">
      <w:pPr>
        <w:spacing w:after="0" w:line="240" w:lineRule="auto"/>
      </w:pPr>
      <w:r>
        <w:continuationSeparator/>
      </w:r>
    </w:p>
  </w:footnote>
  <w:footnote w:id="2">
    <w:p w:rsidR="00FC31D6" w:rsidRPr="00FC31D6" w:rsidRDefault="00FC31D6">
      <w:pPr>
        <w:pStyle w:val="FootnoteText"/>
        <w:rPr>
          <w:lang w:val="en-US"/>
        </w:rPr>
      </w:pPr>
      <w:r>
        <w:rPr>
          <w:rStyle w:val="FootnoteReference"/>
        </w:rPr>
        <w:footnoteRef/>
      </w:r>
      <w:r>
        <w:t xml:space="preserve"> </w:t>
      </w:r>
      <w:r>
        <w:rPr>
          <w:i/>
          <w:lang w:val="en-US"/>
        </w:rPr>
        <w:t xml:space="preserve">Minister of State and Security &amp; Others v </w:t>
      </w:r>
      <w:proofErr w:type="spellStart"/>
      <w:r>
        <w:rPr>
          <w:i/>
          <w:lang w:val="en-US"/>
        </w:rPr>
        <w:t>Mahapelo</w:t>
      </w:r>
      <w:proofErr w:type="spellEnd"/>
      <w:r>
        <w:rPr>
          <w:i/>
          <w:lang w:val="en-US"/>
        </w:rPr>
        <w:t xml:space="preserve"> (SA </w:t>
      </w:r>
      <w:r>
        <w:rPr>
          <w:lang w:val="en-US"/>
        </w:rPr>
        <w:t>7/2017) [2019] NASC 2 (28 February 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8488"/>
      <w:docPartObj>
        <w:docPartGallery w:val="Page Numbers (Top of Page)"/>
        <w:docPartUnique/>
      </w:docPartObj>
    </w:sdtPr>
    <w:sdtContent>
      <w:p w:rsidR="000D6060" w:rsidRDefault="00CD74AF">
        <w:pPr>
          <w:pStyle w:val="Header"/>
          <w:jc w:val="right"/>
        </w:pPr>
        <w:fldSimple w:instr=" PAGE   \* MERGEFORMAT ">
          <w:r w:rsidR="00FC31D6">
            <w:rPr>
              <w:noProof/>
            </w:rPr>
            <w:t>7</w:t>
          </w:r>
        </w:fldSimple>
      </w:p>
      <w:p w:rsidR="000D6060" w:rsidRDefault="000D6060">
        <w:pPr>
          <w:pStyle w:val="Header"/>
          <w:jc w:val="right"/>
        </w:pPr>
        <w:r>
          <w:t>HB 263/20</w:t>
        </w:r>
      </w:p>
      <w:p w:rsidR="000D6060" w:rsidRDefault="000D6060">
        <w:pPr>
          <w:pStyle w:val="Header"/>
          <w:jc w:val="right"/>
        </w:pPr>
        <w:r>
          <w:t>HC 2540/18</w:t>
        </w:r>
      </w:p>
    </w:sdtContent>
  </w:sdt>
  <w:p w:rsidR="000D6060" w:rsidRDefault="000D60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12C3A"/>
    <w:multiLevelType w:val="hybridMultilevel"/>
    <w:tmpl w:val="0068F004"/>
    <w:lvl w:ilvl="0" w:tplc="3A9E2F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2581D3E"/>
    <w:multiLevelType w:val="hybridMultilevel"/>
    <w:tmpl w:val="499EC02E"/>
    <w:lvl w:ilvl="0" w:tplc="C08651C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89E3230"/>
    <w:multiLevelType w:val="hybridMultilevel"/>
    <w:tmpl w:val="0068F004"/>
    <w:lvl w:ilvl="0" w:tplc="3A9E2F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64222D5"/>
    <w:multiLevelType w:val="hybridMultilevel"/>
    <w:tmpl w:val="0068F004"/>
    <w:lvl w:ilvl="0" w:tplc="3A9E2F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F7BA6"/>
    <w:rsid w:val="000159CE"/>
    <w:rsid w:val="000322F9"/>
    <w:rsid w:val="00044BB2"/>
    <w:rsid w:val="00055F7C"/>
    <w:rsid w:val="0007396E"/>
    <w:rsid w:val="00073995"/>
    <w:rsid w:val="000A7120"/>
    <w:rsid w:val="000A728A"/>
    <w:rsid w:val="000B534F"/>
    <w:rsid w:val="000C437F"/>
    <w:rsid w:val="000D6060"/>
    <w:rsid w:val="000E6E6E"/>
    <w:rsid w:val="001112AE"/>
    <w:rsid w:val="00132F50"/>
    <w:rsid w:val="00174D59"/>
    <w:rsid w:val="001D3B1B"/>
    <w:rsid w:val="001E2709"/>
    <w:rsid w:val="001F3869"/>
    <w:rsid w:val="001F6764"/>
    <w:rsid w:val="0024273C"/>
    <w:rsid w:val="00250BA2"/>
    <w:rsid w:val="00292A77"/>
    <w:rsid w:val="002A692A"/>
    <w:rsid w:val="002C6C87"/>
    <w:rsid w:val="002D4382"/>
    <w:rsid w:val="002F2C84"/>
    <w:rsid w:val="003210FB"/>
    <w:rsid w:val="003B1190"/>
    <w:rsid w:val="003B179D"/>
    <w:rsid w:val="003D056E"/>
    <w:rsid w:val="003D59D9"/>
    <w:rsid w:val="003E7BE1"/>
    <w:rsid w:val="003F29E1"/>
    <w:rsid w:val="004114F5"/>
    <w:rsid w:val="00426E9D"/>
    <w:rsid w:val="00481D7F"/>
    <w:rsid w:val="004920A4"/>
    <w:rsid w:val="004F38AF"/>
    <w:rsid w:val="004F4B78"/>
    <w:rsid w:val="005565A3"/>
    <w:rsid w:val="00556DCE"/>
    <w:rsid w:val="005740A1"/>
    <w:rsid w:val="005776AC"/>
    <w:rsid w:val="00597606"/>
    <w:rsid w:val="005A42D8"/>
    <w:rsid w:val="005A5E2A"/>
    <w:rsid w:val="005E1818"/>
    <w:rsid w:val="006074F9"/>
    <w:rsid w:val="00615ED6"/>
    <w:rsid w:val="00623F64"/>
    <w:rsid w:val="00696324"/>
    <w:rsid w:val="006C0DC0"/>
    <w:rsid w:val="006D7A48"/>
    <w:rsid w:val="006E44AC"/>
    <w:rsid w:val="00706433"/>
    <w:rsid w:val="00707C95"/>
    <w:rsid w:val="00725852"/>
    <w:rsid w:val="00744C9B"/>
    <w:rsid w:val="00783FB1"/>
    <w:rsid w:val="007C27B1"/>
    <w:rsid w:val="007C406E"/>
    <w:rsid w:val="007D0265"/>
    <w:rsid w:val="007F51C0"/>
    <w:rsid w:val="00811C10"/>
    <w:rsid w:val="008327B4"/>
    <w:rsid w:val="00840251"/>
    <w:rsid w:val="00841643"/>
    <w:rsid w:val="00854E66"/>
    <w:rsid w:val="008560FA"/>
    <w:rsid w:val="008670CA"/>
    <w:rsid w:val="00871C3F"/>
    <w:rsid w:val="00892493"/>
    <w:rsid w:val="008B6E0C"/>
    <w:rsid w:val="008C61F0"/>
    <w:rsid w:val="008D2E97"/>
    <w:rsid w:val="0094025E"/>
    <w:rsid w:val="009922D0"/>
    <w:rsid w:val="009A4803"/>
    <w:rsid w:val="009B748F"/>
    <w:rsid w:val="00A20AE2"/>
    <w:rsid w:val="00A26EC5"/>
    <w:rsid w:val="00A326C7"/>
    <w:rsid w:val="00A45A70"/>
    <w:rsid w:val="00A60D6C"/>
    <w:rsid w:val="00A80A04"/>
    <w:rsid w:val="00A86470"/>
    <w:rsid w:val="00AB6331"/>
    <w:rsid w:val="00AF7BA6"/>
    <w:rsid w:val="00B200E6"/>
    <w:rsid w:val="00B53FCE"/>
    <w:rsid w:val="00B5788A"/>
    <w:rsid w:val="00BB1403"/>
    <w:rsid w:val="00BD0F66"/>
    <w:rsid w:val="00C056EA"/>
    <w:rsid w:val="00C349CE"/>
    <w:rsid w:val="00C61A2F"/>
    <w:rsid w:val="00CD0D83"/>
    <w:rsid w:val="00CD74AF"/>
    <w:rsid w:val="00D0345B"/>
    <w:rsid w:val="00D14B86"/>
    <w:rsid w:val="00D42B2D"/>
    <w:rsid w:val="00D567E5"/>
    <w:rsid w:val="00D72728"/>
    <w:rsid w:val="00DA2E32"/>
    <w:rsid w:val="00DA5973"/>
    <w:rsid w:val="00DE53F8"/>
    <w:rsid w:val="00DF7B0B"/>
    <w:rsid w:val="00E56CB8"/>
    <w:rsid w:val="00EB63EE"/>
    <w:rsid w:val="00EC06F6"/>
    <w:rsid w:val="00ED05E9"/>
    <w:rsid w:val="00F16F43"/>
    <w:rsid w:val="00F24C92"/>
    <w:rsid w:val="00F25508"/>
    <w:rsid w:val="00F642BD"/>
    <w:rsid w:val="00F65DA9"/>
    <w:rsid w:val="00FA685F"/>
    <w:rsid w:val="00FB1E67"/>
    <w:rsid w:val="00FC31D6"/>
    <w:rsid w:val="00FC40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BA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BA6"/>
    <w:pPr>
      <w:ind w:left="720"/>
      <w:contextualSpacing/>
    </w:pPr>
    <w:rPr>
      <w:lang w:val="en-ZW"/>
    </w:rPr>
  </w:style>
  <w:style w:type="paragraph" w:styleId="BodyText">
    <w:name w:val="Body Text"/>
    <w:basedOn w:val="Normal"/>
    <w:link w:val="BodyTextChar"/>
    <w:rsid w:val="00623F64"/>
    <w:pPr>
      <w:spacing w:after="0" w:line="24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623F64"/>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623F64"/>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623F64"/>
    <w:rPr>
      <w:sz w:val="20"/>
      <w:szCs w:val="20"/>
      <w:lang w:val="en-ZA"/>
    </w:rPr>
  </w:style>
  <w:style w:type="character" w:styleId="FootnoteReference">
    <w:name w:val="footnote reference"/>
    <w:basedOn w:val="DefaultParagraphFont"/>
    <w:uiPriority w:val="99"/>
    <w:semiHidden/>
    <w:unhideWhenUsed/>
    <w:rsid w:val="00623F64"/>
    <w:rPr>
      <w:vertAlign w:val="superscript"/>
    </w:rPr>
  </w:style>
  <w:style w:type="paragraph" w:customStyle="1" w:styleId="Default">
    <w:name w:val="Default"/>
    <w:rsid w:val="003B179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A4803"/>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A60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D6C"/>
    <w:rPr>
      <w:rFonts w:ascii="Segoe UI" w:hAnsi="Segoe UI" w:cs="Segoe UI"/>
      <w:sz w:val="18"/>
      <w:szCs w:val="18"/>
      <w:lang w:val="en-US"/>
    </w:rPr>
  </w:style>
  <w:style w:type="paragraph" w:styleId="Header">
    <w:name w:val="header"/>
    <w:basedOn w:val="Normal"/>
    <w:link w:val="HeaderChar"/>
    <w:uiPriority w:val="99"/>
    <w:unhideWhenUsed/>
    <w:rsid w:val="000D6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060"/>
    <w:rPr>
      <w:lang w:val="en-US"/>
    </w:rPr>
  </w:style>
  <w:style w:type="paragraph" w:styleId="Footer">
    <w:name w:val="footer"/>
    <w:basedOn w:val="Normal"/>
    <w:link w:val="FooterChar"/>
    <w:uiPriority w:val="99"/>
    <w:semiHidden/>
    <w:unhideWhenUsed/>
    <w:rsid w:val="000D60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6060"/>
    <w:rPr>
      <w:lang w:val="en-US"/>
    </w:rPr>
  </w:style>
</w:styles>
</file>

<file path=word/webSettings.xml><?xml version="1.0" encoding="utf-8"?>
<w:webSettings xmlns:r="http://schemas.openxmlformats.org/officeDocument/2006/relationships" xmlns:w="http://schemas.openxmlformats.org/wordprocessingml/2006/main">
  <w:divs>
    <w:div w:id="688070518">
      <w:bodyDiv w:val="1"/>
      <w:marLeft w:val="0"/>
      <w:marRight w:val="0"/>
      <w:marTop w:val="0"/>
      <w:marBottom w:val="0"/>
      <w:divBdr>
        <w:top w:val="none" w:sz="0" w:space="0" w:color="auto"/>
        <w:left w:val="none" w:sz="0" w:space="0" w:color="auto"/>
        <w:bottom w:val="none" w:sz="0" w:space="0" w:color="auto"/>
        <w:right w:val="none" w:sz="0" w:space="0" w:color="auto"/>
      </w:divBdr>
    </w:div>
    <w:div w:id="1010568641">
      <w:bodyDiv w:val="1"/>
      <w:marLeft w:val="0"/>
      <w:marRight w:val="0"/>
      <w:marTop w:val="0"/>
      <w:marBottom w:val="0"/>
      <w:divBdr>
        <w:top w:val="none" w:sz="0" w:space="0" w:color="auto"/>
        <w:left w:val="none" w:sz="0" w:space="0" w:color="auto"/>
        <w:bottom w:val="none" w:sz="0" w:space="0" w:color="auto"/>
        <w:right w:val="none" w:sz="0" w:space="0" w:color="auto"/>
      </w:divBdr>
      <w:divsChild>
        <w:div w:id="418451480">
          <w:marLeft w:val="0"/>
          <w:marRight w:val="0"/>
          <w:marTop w:val="0"/>
          <w:marBottom w:val="0"/>
          <w:divBdr>
            <w:top w:val="none" w:sz="0" w:space="0" w:color="auto"/>
            <w:left w:val="none" w:sz="0" w:space="0" w:color="auto"/>
            <w:bottom w:val="none" w:sz="0" w:space="0" w:color="auto"/>
            <w:right w:val="none" w:sz="0" w:space="0" w:color="auto"/>
          </w:divBdr>
        </w:div>
        <w:div w:id="1211767278">
          <w:marLeft w:val="0"/>
          <w:marRight w:val="0"/>
          <w:marTop w:val="0"/>
          <w:marBottom w:val="0"/>
          <w:divBdr>
            <w:top w:val="none" w:sz="0" w:space="0" w:color="auto"/>
            <w:left w:val="none" w:sz="0" w:space="0" w:color="auto"/>
            <w:bottom w:val="none" w:sz="0" w:space="0" w:color="auto"/>
            <w:right w:val="none" w:sz="0" w:space="0" w:color="auto"/>
          </w:divBdr>
          <w:divsChild>
            <w:div w:id="219246378">
              <w:marLeft w:val="0"/>
              <w:marRight w:val="0"/>
              <w:marTop w:val="0"/>
              <w:marBottom w:val="0"/>
              <w:divBdr>
                <w:top w:val="none" w:sz="0" w:space="0" w:color="auto"/>
                <w:left w:val="none" w:sz="0" w:space="0" w:color="auto"/>
                <w:bottom w:val="none" w:sz="0" w:space="0" w:color="auto"/>
                <w:right w:val="none" w:sz="0" w:space="0" w:color="auto"/>
              </w:divBdr>
              <w:divsChild>
                <w:div w:id="790632943">
                  <w:marLeft w:val="0"/>
                  <w:marRight w:val="0"/>
                  <w:marTop w:val="0"/>
                  <w:marBottom w:val="0"/>
                  <w:divBdr>
                    <w:top w:val="none" w:sz="0" w:space="0" w:color="auto"/>
                    <w:left w:val="none" w:sz="0" w:space="0" w:color="auto"/>
                    <w:bottom w:val="none" w:sz="0" w:space="0" w:color="auto"/>
                    <w:right w:val="none" w:sz="0" w:space="0" w:color="auto"/>
                  </w:divBdr>
                  <w:divsChild>
                    <w:div w:id="67659874">
                      <w:marLeft w:val="0"/>
                      <w:marRight w:val="731"/>
                      <w:marTop w:val="0"/>
                      <w:marBottom w:val="0"/>
                      <w:divBdr>
                        <w:top w:val="none" w:sz="0" w:space="0" w:color="auto"/>
                        <w:left w:val="none" w:sz="0" w:space="0" w:color="auto"/>
                        <w:bottom w:val="none" w:sz="0" w:space="0" w:color="auto"/>
                        <w:right w:val="none" w:sz="0" w:space="0" w:color="auto"/>
                      </w:divBdr>
                    </w:div>
                  </w:divsChild>
                </w:div>
                <w:div w:id="1346831144">
                  <w:marLeft w:val="0"/>
                  <w:marRight w:val="0"/>
                  <w:marTop w:val="0"/>
                  <w:marBottom w:val="300"/>
                  <w:divBdr>
                    <w:top w:val="none" w:sz="0" w:space="0" w:color="auto"/>
                    <w:left w:val="none" w:sz="0" w:space="0" w:color="auto"/>
                    <w:bottom w:val="none" w:sz="0" w:space="0" w:color="auto"/>
                    <w:right w:val="none" w:sz="0" w:space="0" w:color="auto"/>
                  </w:divBdr>
                  <w:divsChild>
                    <w:div w:id="836533155">
                      <w:marLeft w:val="0"/>
                      <w:marRight w:val="0"/>
                      <w:marTop w:val="0"/>
                      <w:marBottom w:val="0"/>
                      <w:divBdr>
                        <w:top w:val="none" w:sz="0" w:space="0" w:color="auto"/>
                        <w:left w:val="none" w:sz="0" w:space="0" w:color="auto"/>
                        <w:bottom w:val="none" w:sz="0" w:space="0" w:color="auto"/>
                        <w:right w:val="none" w:sz="0" w:space="0" w:color="auto"/>
                      </w:divBdr>
                      <w:divsChild>
                        <w:div w:id="2025785039">
                          <w:marLeft w:val="0"/>
                          <w:marRight w:val="0"/>
                          <w:marTop w:val="0"/>
                          <w:marBottom w:val="0"/>
                          <w:divBdr>
                            <w:top w:val="none" w:sz="0" w:space="0" w:color="auto"/>
                            <w:left w:val="none" w:sz="0" w:space="0" w:color="auto"/>
                            <w:bottom w:val="none" w:sz="0" w:space="0" w:color="auto"/>
                            <w:right w:val="none" w:sz="0" w:space="0" w:color="auto"/>
                          </w:divBdr>
                          <w:divsChild>
                            <w:div w:id="8842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6529">
                  <w:marLeft w:val="0"/>
                  <w:marRight w:val="0"/>
                  <w:marTop w:val="0"/>
                  <w:marBottom w:val="0"/>
                  <w:divBdr>
                    <w:top w:val="none" w:sz="0" w:space="0" w:color="auto"/>
                    <w:left w:val="none" w:sz="0" w:space="0" w:color="auto"/>
                    <w:bottom w:val="none" w:sz="0" w:space="0" w:color="auto"/>
                    <w:right w:val="none" w:sz="0" w:space="0" w:color="auto"/>
                  </w:divBdr>
                  <w:divsChild>
                    <w:div w:id="1823083067">
                      <w:marLeft w:val="0"/>
                      <w:marRight w:val="0"/>
                      <w:marTop w:val="0"/>
                      <w:marBottom w:val="300"/>
                      <w:divBdr>
                        <w:top w:val="none" w:sz="0" w:space="0" w:color="auto"/>
                        <w:left w:val="none" w:sz="0" w:space="0" w:color="auto"/>
                        <w:bottom w:val="none" w:sz="0" w:space="0" w:color="auto"/>
                        <w:right w:val="none" w:sz="0" w:space="0" w:color="auto"/>
                      </w:divBdr>
                      <w:divsChild>
                        <w:div w:id="798374272">
                          <w:marLeft w:val="0"/>
                          <w:marRight w:val="0"/>
                          <w:marTop w:val="0"/>
                          <w:marBottom w:val="0"/>
                          <w:divBdr>
                            <w:top w:val="none" w:sz="0" w:space="0" w:color="auto"/>
                            <w:left w:val="none" w:sz="0" w:space="0" w:color="auto"/>
                            <w:bottom w:val="none" w:sz="0" w:space="0" w:color="auto"/>
                            <w:right w:val="none" w:sz="0" w:space="0" w:color="auto"/>
                          </w:divBdr>
                          <w:divsChild>
                            <w:div w:id="3077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028">
                      <w:marLeft w:val="0"/>
                      <w:marRight w:val="0"/>
                      <w:marTop w:val="0"/>
                      <w:marBottom w:val="0"/>
                      <w:divBdr>
                        <w:top w:val="none" w:sz="0" w:space="0" w:color="auto"/>
                        <w:left w:val="none" w:sz="0" w:space="0" w:color="auto"/>
                        <w:bottom w:val="none" w:sz="0" w:space="0" w:color="auto"/>
                        <w:right w:val="none" w:sz="0" w:space="0" w:color="auto"/>
                      </w:divBdr>
                      <w:divsChild>
                        <w:div w:id="1501501181">
                          <w:marLeft w:val="0"/>
                          <w:marRight w:val="0"/>
                          <w:marTop w:val="0"/>
                          <w:marBottom w:val="0"/>
                          <w:divBdr>
                            <w:top w:val="none" w:sz="0" w:space="0" w:color="auto"/>
                            <w:left w:val="none" w:sz="0" w:space="0" w:color="auto"/>
                            <w:bottom w:val="none" w:sz="0" w:space="0" w:color="auto"/>
                            <w:right w:val="none" w:sz="0" w:space="0" w:color="auto"/>
                          </w:divBdr>
                          <w:divsChild>
                            <w:div w:id="996034405">
                              <w:marLeft w:val="0"/>
                              <w:marRight w:val="844"/>
                              <w:marTop w:val="0"/>
                              <w:marBottom w:val="0"/>
                              <w:divBdr>
                                <w:top w:val="none" w:sz="0" w:space="0" w:color="auto"/>
                                <w:left w:val="none" w:sz="0" w:space="0" w:color="auto"/>
                                <w:bottom w:val="none" w:sz="0" w:space="0" w:color="auto"/>
                                <w:right w:val="none" w:sz="0" w:space="0" w:color="auto"/>
                              </w:divBdr>
                              <w:divsChild>
                                <w:div w:id="409929356">
                                  <w:marLeft w:val="0"/>
                                  <w:marRight w:val="0"/>
                                  <w:marTop w:val="0"/>
                                  <w:marBottom w:val="0"/>
                                  <w:divBdr>
                                    <w:top w:val="none" w:sz="0" w:space="0" w:color="auto"/>
                                    <w:left w:val="none" w:sz="0" w:space="0" w:color="auto"/>
                                    <w:bottom w:val="none" w:sz="0" w:space="0" w:color="auto"/>
                                    <w:right w:val="none" w:sz="0" w:space="0" w:color="auto"/>
                                  </w:divBdr>
                                  <w:divsChild>
                                    <w:div w:id="1919632183">
                                      <w:marLeft w:val="0"/>
                                      <w:marRight w:val="0"/>
                                      <w:marTop w:val="0"/>
                                      <w:marBottom w:val="300"/>
                                      <w:divBdr>
                                        <w:top w:val="none" w:sz="0" w:space="0" w:color="auto"/>
                                        <w:left w:val="none" w:sz="0" w:space="0" w:color="auto"/>
                                        <w:bottom w:val="none" w:sz="0" w:space="0" w:color="auto"/>
                                        <w:right w:val="none" w:sz="0" w:space="0" w:color="auto"/>
                                      </w:divBdr>
                                    </w:div>
                                    <w:div w:id="907111329">
                                      <w:marLeft w:val="0"/>
                                      <w:marRight w:val="0"/>
                                      <w:marTop w:val="0"/>
                                      <w:marBottom w:val="300"/>
                                      <w:divBdr>
                                        <w:top w:val="none" w:sz="0" w:space="0" w:color="auto"/>
                                        <w:left w:val="none" w:sz="0" w:space="0" w:color="auto"/>
                                        <w:bottom w:val="none" w:sz="0" w:space="0" w:color="auto"/>
                                        <w:right w:val="none" w:sz="0" w:space="0" w:color="auto"/>
                                      </w:divBdr>
                                      <w:divsChild>
                                        <w:div w:id="474764806">
                                          <w:marLeft w:val="0"/>
                                          <w:marRight w:val="0"/>
                                          <w:marTop w:val="0"/>
                                          <w:marBottom w:val="0"/>
                                          <w:divBdr>
                                            <w:top w:val="none" w:sz="0" w:space="0" w:color="auto"/>
                                            <w:left w:val="none" w:sz="0" w:space="0" w:color="auto"/>
                                            <w:bottom w:val="none" w:sz="0" w:space="0" w:color="auto"/>
                                            <w:right w:val="none" w:sz="0" w:space="0" w:color="auto"/>
                                          </w:divBdr>
                                          <w:divsChild>
                                            <w:div w:id="537163401">
                                              <w:marLeft w:val="0"/>
                                              <w:marRight w:val="0"/>
                                              <w:marTop w:val="0"/>
                                              <w:marBottom w:val="0"/>
                                              <w:divBdr>
                                                <w:top w:val="none" w:sz="0" w:space="0" w:color="auto"/>
                                                <w:left w:val="none" w:sz="0" w:space="0" w:color="auto"/>
                                                <w:bottom w:val="none" w:sz="0" w:space="0" w:color="auto"/>
                                                <w:right w:val="none" w:sz="0" w:space="0" w:color="auto"/>
                                              </w:divBdr>
                                              <w:divsChild>
                                                <w:div w:id="1653170791">
                                                  <w:marLeft w:val="0"/>
                                                  <w:marRight w:val="0"/>
                                                  <w:marTop w:val="0"/>
                                                  <w:marBottom w:val="240"/>
                                                  <w:divBdr>
                                                    <w:top w:val="single" w:sz="6" w:space="0" w:color="CCCCCC"/>
                                                    <w:left w:val="single" w:sz="6" w:space="0" w:color="CCCCCC"/>
                                                    <w:bottom w:val="single" w:sz="6" w:space="0" w:color="CCCCCC"/>
                                                    <w:right w:val="single" w:sz="6" w:space="0" w:color="CCCCCC"/>
                                                  </w:divBdr>
                                                  <w:divsChild>
                                                    <w:div w:id="2123452934">
                                                      <w:marLeft w:val="0"/>
                                                      <w:marRight w:val="0"/>
                                                      <w:marTop w:val="0"/>
                                                      <w:marBottom w:val="0"/>
                                                      <w:divBdr>
                                                        <w:top w:val="none" w:sz="0" w:space="0" w:color="auto"/>
                                                        <w:left w:val="none" w:sz="0" w:space="0" w:color="auto"/>
                                                        <w:bottom w:val="none" w:sz="0" w:space="0" w:color="auto"/>
                                                        <w:right w:val="none" w:sz="0" w:space="0" w:color="auto"/>
                                                      </w:divBdr>
                                                      <w:divsChild>
                                                        <w:div w:id="1652059524">
                                                          <w:marLeft w:val="0"/>
                                                          <w:marRight w:val="0"/>
                                                          <w:marTop w:val="0"/>
                                                          <w:marBottom w:val="0"/>
                                                          <w:divBdr>
                                                            <w:top w:val="none" w:sz="0" w:space="0" w:color="auto"/>
                                                            <w:left w:val="none" w:sz="0" w:space="0" w:color="auto"/>
                                                            <w:bottom w:val="none" w:sz="0" w:space="0" w:color="auto"/>
                                                            <w:right w:val="none" w:sz="0" w:space="0" w:color="auto"/>
                                                          </w:divBdr>
                                                          <w:divsChild>
                                                            <w:div w:id="334695915">
                                                              <w:marLeft w:val="0"/>
                                                              <w:marRight w:val="0"/>
                                                              <w:marTop w:val="0"/>
                                                              <w:marBottom w:val="0"/>
                                                              <w:divBdr>
                                                                <w:top w:val="none" w:sz="0" w:space="0" w:color="auto"/>
                                                                <w:left w:val="none" w:sz="0" w:space="0" w:color="auto"/>
                                                                <w:bottom w:val="none" w:sz="0" w:space="0" w:color="auto"/>
                                                                <w:right w:val="none" w:sz="0" w:space="0" w:color="auto"/>
                                                              </w:divBdr>
                                                              <w:divsChild>
                                                                <w:div w:id="54859753">
                                                                  <w:marLeft w:val="0"/>
                                                                  <w:marRight w:val="0"/>
                                                                  <w:marTop w:val="0"/>
                                                                  <w:marBottom w:val="0"/>
                                                                  <w:divBdr>
                                                                    <w:top w:val="none" w:sz="0" w:space="0" w:color="auto"/>
                                                                    <w:left w:val="none" w:sz="0" w:space="0" w:color="auto"/>
                                                                    <w:bottom w:val="none" w:sz="0" w:space="0" w:color="auto"/>
                                                                    <w:right w:val="none" w:sz="0" w:space="0" w:color="auto"/>
                                                                  </w:divBdr>
                                                                </w:div>
                                                                <w:div w:id="1798136839">
                                                                  <w:marLeft w:val="0"/>
                                                                  <w:marRight w:val="0"/>
                                                                  <w:marTop w:val="0"/>
                                                                  <w:marBottom w:val="0"/>
                                                                  <w:divBdr>
                                                                    <w:top w:val="none" w:sz="0" w:space="0" w:color="auto"/>
                                                                    <w:left w:val="none" w:sz="0" w:space="0" w:color="auto"/>
                                                                    <w:bottom w:val="none" w:sz="0" w:space="0" w:color="auto"/>
                                                                    <w:right w:val="none" w:sz="0" w:space="0" w:color="auto"/>
                                                                  </w:divBdr>
                                                                  <w:divsChild>
                                                                    <w:div w:id="16147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9393">
                                                              <w:marLeft w:val="0"/>
                                                              <w:marRight w:val="0"/>
                                                              <w:marTop w:val="0"/>
                                                              <w:marBottom w:val="0"/>
                                                              <w:divBdr>
                                                                <w:top w:val="none" w:sz="0" w:space="0" w:color="auto"/>
                                                                <w:left w:val="none" w:sz="0" w:space="0" w:color="auto"/>
                                                                <w:bottom w:val="none" w:sz="0" w:space="0" w:color="auto"/>
                                                                <w:right w:val="none" w:sz="0" w:space="0" w:color="auto"/>
                                                              </w:divBdr>
                                                              <w:divsChild>
                                                                <w:div w:id="205028531">
                                                                  <w:marLeft w:val="0"/>
                                                                  <w:marRight w:val="0"/>
                                                                  <w:marTop w:val="0"/>
                                                                  <w:marBottom w:val="0"/>
                                                                  <w:divBdr>
                                                                    <w:top w:val="none" w:sz="0" w:space="0" w:color="auto"/>
                                                                    <w:left w:val="none" w:sz="0" w:space="0" w:color="auto"/>
                                                                    <w:bottom w:val="none" w:sz="0" w:space="0" w:color="auto"/>
                                                                    <w:right w:val="none" w:sz="0" w:space="0" w:color="auto"/>
                                                                  </w:divBdr>
                                                                </w:div>
                                                                <w:div w:id="1427187463">
                                                                  <w:marLeft w:val="0"/>
                                                                  <w:marRight w:val="0"/>
                                                                  <w:marTop w:val="0"/>
                                                                  <w:marBottom w:val="0"/>
                                                                  <w:divBdr>
                                                                    <w:top w:val="none" w:sz="0" w:space="0" w:color="auto"/>
                                                                    <w:left w:val="none" w:sz="0" w:space="0" w:color="auto"/>
                                                                    <w:bottom w:val="none" w:sz="0" w:space="0" w:color="auto"/>
                                                                    <w:right w:val="none" w:sz="0" w:space="0" w:color="auto"/>
                                                                  </w:divBdr>
                                                                  <w:divsChild>
                                                                    <w:div w:id="688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7719">
                                                          <w:marLeft w:val="0"/>
                                                          <w:marRight w:val="0"/>
                                                          <w:marTop w:val="0"/>
                                                          <w:marBottom w:val="0"/>
                                                          <w:divBdr>
                                                            <w:top w:val="none" w:sz="0" w:space="0" w:color="auto"/>
                                                            <w:left w:val="none" w:sz="0" w:space="0" w:color="auto"/>
                                                            <w:bottom w:val="none" w:sz="0" w:space="0" w:color="auto"/>
                                                            <w:right w:val="none" w:sz="0" w:space="0" w:color="auto"/>
                                                          </w:divBdr>
                                                          <w:divsChild>
                                                            <w:div w:id="1645312241">
                                                              <w:marLeft w:val="0"/>
                                                              <w:marRight w:val="0"/>
                                                              <w:marTop w:val="0"/>
                                                              <w:marBottom w:val="0"/>
                                                              <w:divBdr>
                                                                <w:top w:val="none" w:sz="0" w:space="0" w:color="auto"/>
                                                                <w:left w:val="none" w:sz="0" w:space="0" w:color="auto"/>
                                                                <w:bottom w:val="none" w:sz="0" w:space="0" w:color="auto"/>
                                                                <w:right w:val="none" w:sz="0" w:space="0" w:color="auto"/>
                                                              </w:divBdr>
                                                              <w:divsChild>
                                                                <w:div w:id="2071033647">
                                                                  <w:marLeft w:val="0"/>
                                                                  <w:marRight w:val="0"/>
                                                                  <w:marTop w:val="0"/>
                                                                  <w:marBottom w:val="0"/>
                                                                  <w:divBdr>
                                                                    <w:top w:val="none" w:sz="0" w:space="0" w:color="auto"/>
                                                                    <w:left w:val="none" w:sz="0" w:space="0" w:color="auto"/>
                                                                    <w:bottom w:val="none" w:sz="0" w:space="0" w:color="auto"/>
                                                                    <w:right w:val="none" w:sz="0" w:space="0" w:color="auto"/>
                                                                  </w:divBdr>
                                                                  <w:divsChild>
                                                                    <w:div w:id="186575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558914">
                              <w:marLeft w:val="0"/>
                              <w:marRight w:val="0"/>
                              <w:marTop w:val="0"/>
                              <w:marBottom w:val="300"/>
                              <w:divBdr>
                                <w:top w:val="none" w:sz="0" w:space="0" w:color="auto"/>
                                <w:left w:val="none" w:sz="0" w:space="0" w:color="auto"/>
                                <w:bottom w:val="none" w:sz="0" w:space="0" w:color="auto"/>
                                <w:right w:val="none" w:sz="0" w:space="0" w:color="auto"/>
                              </w:divBdr>
                              <w:divsChild>
                                <w:div w:id="10068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1462">
                      <w:marLeft w:val="0"/>
                      <w:marRight w:val="0"/>
                      <w:marTop w:val="0"/>
                      <w:marBottom w:val="0"/>
                      <w:divBdr>
                        <w:top w:val="none" w:sz="0" w:space="0" w:color="auto"/>
                        <w:left w:val="none" w:sz="0" w:space="0" w:color="auto"/>
                        <w:bottom w:val="none" w:sz="0" w:space="0" w:color="auto"/>
                        <w:right w:val="none" w:sz="0" w:space="0" w:color="auto"/>
                      </w:divBdr>
                      <w:divsChild>
                        <w:div w:id="1150829744">
                          <w:marLeft w:val="0"/>
                          <w:marRight w:val="-15360"/>
                          <w:marTop w:val="0"/>
                          <w:marBottom w:val="0"/>
                          <w:divBdr>
                            <w:top w:val="none" w:sz="0" w:space="0" w:color="auto"/>
                            <w:left w:val="none" w:sz="0" w:space="0" w:color="auto"/>
                            <w:bottom w:val="none" w:sz="0" w:space="0" w:color="auto"/>
                            <w:right w:val="none" w:sz="0" w:space="0" w:color="auto"/>
                          </w:divBdr>
                          <w:divsChild>
                            <w:div w:id="1625231963">
                              <w:marLeft w:val="0"/>
                              <w:marRight w:val="0"/>
                              <w:marTop w:val="0"/>
                              <w:marBottom w:val="0"/>
                              <w:divBdr>
                                <w:top w:val="none" w:sz="0" w:space="0" w:color="auto"/>
                                <w:left w:val="none" w:sz="0" w:space="0" w:color="auto"/>
                                <w:bottom w:val="none" w:sz="0" w:space="0" w:color="auto"/>
                                <w:right w:val="none" w:sz="0" w:space="0" w:color="auto"/>
                              </w:divBdr>
                              <w:divsChild>
                                <w:div w:id="4204439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5205843">
                          <w:marLeft w:val="5364"/>
                          <w:marRight w:val="-15360"/>
                          <w:marTop w:val="0"/>
                          <w:marBottom w:val="0"/>
                          <w:divBdr>
                            <w:top w:val="none" w:sz="0" w:space="0" w:color="auto"/>
                            <w:left w:val="none" w:sz="0" w:space="0" w:color="auto"/>
                            <w:bottom w:val="none" w:sz="0" w:space="0" w:color="auto"/>
                            <w:right w:val="none" w:sz="0" w:space="0" w:color="auto"/>
                          </w:divBdr>
                          <w:divsChild>
                            <w:div w:id="311718434">
                              <w:marLeft w:val="0"/>
                              <w:marRight w:val="0"/>
                              <w:marTop w:val="0"/>
                              <w:marBottom w:val="0"/>
                              <w:divBdr>
                                <w:top w:val="none" w:sz="0" w:space="0" w:color="auto"/>
                                <w:left w:val="none" w:sz="0" w:space="0" w:color="auto"/>
                                <w:bottom w:val="none" w:sz="0" w:space="0" w:color="auto"/>
                                <w:right w:val="none" w:sz="0" w:space="0" w:color="auto"/>
                              </w:divBdr>
                              <w:divsChild>
                                <w:div w:id="1879589492">
                                  <w:marLeft w:val="0"/>
                                  <w:marRight w:val="0"/>
                                  <w:marTop w:val="0"/>
                                  <w:marBottom w:val="300"/>
                                  <w:divBdr>
                                    <w:top w:val="none" w:sz="0" w:space="0" w:color="auto"/>
                                    <w:left w:val="none" w:sz="0" w:space="0" w:color="auto"/>
                                    <w:bottom w:val="none" w:sz="0" w:space="0" w:color="auto"/>
                                    <w:right w:val="none" w:sz="0" w:space="0" w:color="auto"/>
                                  </w:divBdr>
                                </w:div>
                                <w:div w:id="2507450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06719598">
                          <w:marLeft w:val="10727"/>
                          <w:marRight w:val="-15360"/>
                          <w:marTop w:val="0"/>
                          <w:marBottom w:val="0"/>
                          <w:divBdr>
                            <w:top w:val="none" w:sz="0" w:space="0" w:color="auto"/>
                            <w:left w:val="none" w:sz="0" w:space="0" w:color="auto"/>
                            <w:bottom w:val="none" w:sz="0" w:space="0" w:color="auto"/>
                            <w:right w:val="none" w:sz="0" w:space="0" w:color="auto"/>
                          </w:divBdr>
                          <w:divsChild>
                            <w:div w:id="1838105342">
                              <w:marLeft w:val="0"/>
                              <w:marRight w:val="0"/>
                              <w:marTop w:val="0"/>
                              <w:marBottom w:val="0"/>
                              <w:divBdr>
                                <w:top w:val="none" w:sz="0" w:space="0" w:color="auto"/>
                                <w:left w:val="none" w:sz="0" w:space="0" w:color="auto"/>
                                <w:bottom w:val="none" w:sz="0" w:space="0" w:color="auto"/>
                                <w:right w:val="none" w:sz="0" w:space="0" w:color="auto"/>
                              </w:divBdr>
                              <w:divsChild>
                                <w:div w:id="2050951761">
                                  <w:marLeft w:val="0"/>
                                  <w:marRight w:val="0"/>
                                  <w:marTop w:val="0"/>
                                  <w:marBottom w:val="300"/>
                                  <w:divBdr>
                                    <w:top w:val="none" w:sz="0" w:space="0" w:color="auto"/>
                                    <w:left w:val="none" w:sz="0" w:space="0" w:color="auto"/>
                                    <w:bottom w:val="none" w:sz="0" w:space="0" w:color="auto"/>
                                    <w:right w:val="none" w:sz="0" w:space="0" w:color="auto"/>
                                  </w:divBdr>
                                  <w:divsChild>
                                    <w:div w:id="116681800">
                                      <w:marLeft w:val="0"/>
                                      <w:marRight w:val="0"/>
                                      <w:marTop w:val="0"/>
                                      <w:marBottom w:val="0"/>
                                      <w:divBdr>
                                        <w:top w:val="none" w:sz="0" w:space="0" w:color="auto"/>
                                        <w:left w:val="none" w:sz="0" w:space="0" w:color="auto"/>
                                        <w:bottom w:val="none" w:sz="0" w:space="0" w:color="auto"/>
                                        <w:right w:val="none" w:sz="0" w:space="0" w:color="auto"/>
                                      </w:divBdr>
                                    </w:div>
                                    <w:div w:id="489371775">
                                      <w:marLeft w:val="0"/>
                                      <w:marRight w:val="0"/>
                                      <w:marTop w:val="0"/>
                                      <w:marBottom w:val="0"/>
                                      <w:divBdr>
                                        <w:top w:val="none" w:sz="0" w:space="0" w:color="auto"/>
                                        <w:left w:val="none" w:sz="0" w:space="0" w:color="auto"/>
                                        <w:bottom w:val="none" w:sz="0" w:space="0" w:color="auto"/>
                                        <w:right w:val="none" w:sz="0" w:space="0" w:color="auto"/>
                                      </w:divBdr>
                                    </w:div>
                                  </w:divsChild>
                                </w:div>
                                <w:div w:id="15903095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138647">
      <w:bodyDiv w:val="1"/>
      <w:marLeft w:val="0"/>
      <w:marRight w:val="0"/>
      <w:marTop w:val="0"/>
      <w:marBottom w:val="0"/>
      <w:divBdr>
        <w:top w:val="none" w:sz="0" w:space="0" w:color="auto"/>
        <w:left w:val="none" w:sz="0" w:space="0" w:color="auto"/>
        <w:bottom w:val="none" w:sz="0" w:space="0" w:color="auto"/>
        <w:right w:val="none" w:sz="0" w:space="0" w:color="auto"/>
      </w:divBdr>
      <w:divsChild>
        <w:div w:id="4904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75C28-C812-4660-AA06-D83F1A19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sabawu</cp:lastModifiedBy>
  <cp:revision>20</cp:revision>
  <cp:lastPrinted>2020-11-18T11:00:00Z</cp:lastPrinted>
  <dcterms:created xsi:type="dcterms:W3CDTF">2020-11-11T12:25:00Z</dcterms:created>
  <dcterms:modified xsi:type="dcterms:W3CDTF">2020-11-18T11:01:00Z</dcterms:modified>
</cp:coreProperties>
</file>