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4D149" w14:textId="19C25E79" w:rsidR="00882000" w:rsidRPr="00D4214A" w:rsidRDefault="00A2765D" w:rsidP="002E11E8">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KATARINA PHIRI </w:t>
      </w:r>
    </w:p>
    <w:p w14:paraId="10E295BE" w14:textId="033B8992" w:rsidR="00882000" w:rsidRPr="00D4214A" w:rsidRDefault="00882000" w:rsidP="002E11E8">
      <w:pPr>
        <w:spacing w:after="0" w:line="240" w:lineRule="auto"/>
        <w:jc w:val="both"/>
        <w:rPr>
          <w:rFonts w:ascii="Times New Roman" w:hAnsi="Times New Roman" w:cs="Times New Roman"/>
          <w:sz w:val="24"/>
          <w:szCs w:val="24"/>
        </w:rPr>
      </w:pPr>
      <w:r w:rsidRPr="00D4214A">
        <w:rPr>
          <w:rFonts w:ascii="Times New Roman" w:hAnsi="Times New Roman" w:cs="Times New Roman"/>
          <w:sz w:val="24"/>
          <w:szCs w:val="24"/>
        </w:rPr>
        <w:t>versus</w:t>
      </w:r>
    </w:p>
    <w:p w14:paraId="526D52B1" w14:textId="77777777" w:rsidR="00A2765D" w:rsidRDefault="00A2765D" w:rsidP="002E11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MINISTER OF LOCAL GOVERNMENT, PUBLIC WORKS </w:t>
      </w:r>
    </w:p>
    <w:p w14:paraId="5F974AF3" w14:textId="470A2F76" w:rsidR="00882000" w:rsidRPr="00D4214A" w:rsidRDefault="00A2765D" w:rsidP="002E11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 NATIONAL HOUSING</w:t>
      </w:r>
    </w:p>
    <w:p w14:paraId="6D681DAD" w14:textId="77777777" w:rsidR="002E11E8" w:rsidRDefault="002E11E8" w:rsidP="002E11E8">
      <w:pPr>
        <w:spacing w:after="0" w:line="240" w:lineRule="auto"/>
        <w:jc w:val="both"/>
        <w:rPr>
          <w:rFonts w:ascii="Times New Roman" w:hAnsi="Times New Roman" w:cs="Times New Roman"/>
          <w:sz w:val="24"/>
          <w:szCs w:val="24"/>
        </w:rPr>
      </w:pPr>
    </w:p>
    <w:p w14:paraId="6CCB8F91" w14:textId="77777777" w:rsidR="00A2765D" w:rsidRDefault="00A2765D" w:rsidP="002E11E8">
      <w:pPr>
        <w:spacing w:after="0" w:line="240" w:lineRule="auto"/>
        <w:jc w:val="both"/>
        <w:rPr>
          <w:rFonts w:ascii="Times New Roman" w:hAnsi="Times New Roman" w:cs="Times New Roman"/>
          <w:sz w:val="24"/>
          <w:szCs w:val="24"/>
        </w:rPr>
      </w:pPr>
    </w:p>
    <w:p w14:paraId="5CCAF0B2" w14:textId="77777777" w:rsidR="00882000" w:rsidRPr="00D4214A" w:rsidRDefault="00882000" w:rsidP="002E11E8">
      <w:pPr>
        <w:spacing w:after="0" w:line="240" w:lineRule="auto"/>
        <w:jc w:val="both"/>
        <w:rPr>
          <w:rFonts w:ascii="Times New Roman" w:hAnsi="Times New Roman" w:cs="Times New Roman"/>
          <w:sz w:val="24"/>
          <w:szCs w:val="24"/>
        </w:rPr>
      </w:pPr>
      <w:r w:rsidRPr="00D4214A">
        <w:rPr>
          <w:rFonts w:ascii="Times New Roman" w:hAnsi="Times New Roman" w:cs="Times New Roman"/>
          <w:sz w:val="24"/>
          <w:szCs w:val="24"/>
        </w:rPr>
        <w:t>HIGH COURT OF ZIMBABWE</w:t>
      </w:r>
    </w:p>
    <w:p w14:paraId="7080C782" w14:textId="77777777" w:rsidR="00882000" w:rsidRPr="00D4214A" w:rsidRDefault="00882000" w:rsidP="002E11E8">
      <w:pPr>
        <w:spacing w:after="0" w:line="240" w:lineRule="auto"/>
        <w:jc w:val="both"/>
        <w:rPr>
          <w:rFonts w:ascii="Times New Roman" w:hAnsi="Times New Roman" w:cs="Times New Roman"/>
          <w:sz w:val="24"/>
          <w:szCs w:val="24"/>
        </w:rPr>
      </w:pPr>
      <w:r w:rsidRPr="00D4214A">
        <w:rPr>
          <w:rFonts w:ascii="Times New Roman" w:hAnsi="Times New Roman" w:cs="Times New Roman"/>
          <w:sz w:val="24"/>
          <w:szCs w:val="24"/>
        </w:rPr>
        <w:t>MA</w:t>
      </w:r>
      <w:r w:rsidR="00657B4F" w:rsidRPr="00D4214A">
        <w:rPr>
          <w:rFonts w:ascii="Times New Roman" w:hAnsi="Times New Roman" w:cs="Times New Roman"/>
          <w:sz w:val="24"/>
          <w:szCs w:val="24"/>
        </w:rPr>
        <w:t>X</w:t>
      </w:r>
      <w:r w:rsidRPr="00D4214A">
        <w:rPr>
          <w:rFonts w:ascii="Times New Roman" w:hAnsi="Times New Roman" w:cs="Times New Roman"/>
          <w:sz w:val="24"/>
          <w:szCs w:val="24"/>
        </w:rPr>
        <w:t>WELL J</w:t>
      </w:r>
    </w:p>
    <w:p w14:paraId="1772C72E" w14:textId="02FAB729" w:rsidR="00882000" w:rsidRPr="00D4214A" w:rsidRDefault="00882000" w:rsidP="002E11E8">
      <w:pPr>
        <w:spacing w:after="0" w:line="240" w:lineRule="auto"/>
        <w:jc w:val="both"/>
        <w:rPr>
          <w:rFonts w:ascii="Times New Roman" w:hAnsi="Times New Roman" w:cs="Times New Roman"/>
          <w:sz w:val="24"/>
          <w:szCs w:val="24"/>
        </w:rPr>
      </w:pPr>
      <w:r w:rsidRPr="00D4214A">
        <w:rPr>
          <w:rFonts w:ascii="Times New Roman" w:hAnsi="Times New Roman" w:cs="Times New Roman"/>
          <w:sz w:val="24"/>
          <w:szCs w:val="24"/>
        </w:rPr>
        <w:t xml:space="preserve">HARARE, </w:t>
      </w:r>
      <w:r w:rsidR="00A2765D">
        <w:rPr>
          <w:rFonts w:ascii="Times New Roman" w:hAnsi="Times New Roman" w:cs="Times New Roman"/>
          <w:sz w:val="24"/>
          <w:szCs w:val="24"/>
        </w:rPr>
        <w:t>27 July</w:t>
      </w:r>
      <w:r w:rsidR="0066693D">
        <w:rPr>
          <w:rFonts w:ascii="Times New Roman" w:hAnsi="Times New Roman" w:cs="Times New Roman"/>
          <w:sz w:val="24"/>
          <w:szCs w:val="24"/>
        </w:rPr>
        <w:t xml:space="preserve"> </w:t>
      </w:r>
      <w:r w:rsidR="00BD4BE4">
        <w:rPr>
          <w:rFonts w:ascii="Times New Roman" w:hAnsi="Times New Roman" w:cs="Times New Roman"/>
          <w:sz w:val="24"/>
          <w:szCs w:val="24"/>
        </w:rPr>
        <w:t xml:space="preserve">&amp; 7 December </w:t>
      </w:r>
      <w:r w:rsidRPr="00D4214A">
        <w:rPr>
          <w:rFonts w:ascii="Times New Roman" w:hAnsi="Times New Roman" w:cs="Times New Roman"/>
          <w:sz w:val="24"/>
          <w:szCs w:val="24"/>
        </w:rPr>
        <w:t>2022</w:t>
      </w:r>
    </w:p>
    <w:p w14:paraId="294FFA6B" w14:textId="77777777" w:rsidR="00882000" w:rsidRDefault="00882000" w:rsidP="002E11E8">
      <w:pPr>
        <w:spacing w:after="0" w:line="240" w:lineRule="auto"/>
        <w:jc w:val="both"/>
        <w:rPr>
          <w:rFonts w:ascii="Times New Roman" w:hAnsi="Times New Roman" w:cs="Times New Roman"/>
          <w:sz w:val="24"/>
          <w:szCs w:val="24"/>
        </w:rPr>
      </w:pPr>
    </w:p>
    <w:p w14:paraId="240D5F21" w14:textId="77777777" w:rsidR="002E11E8" w:rsidRPr="00D4214A" w:rsidRDefault="002E11E8" w:rsidP="002E11E8">
      <w:pPr>
        <w:spacing w:after="0" w:line="240" w:lineRule="auto"/>
        <w:jc w:val="both"/>
        <w:rPr>
          <w:rFonts w:ascii="Times New Roman" w:hAnsi="Times New Roman" w:cs="Times New Roman"/>
          <w:sz w:val="24"/>
          <w:szCs w:val="24"/>
        </w:rPr>
      </w:pPr>
    </w:p>
    <w:p w14:paraId="7C469204" w14:textId="7A479B11" w:rsidR="00882000" w:rsidRDefault="002E11E8" w:rsidP="00D421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Opposed Matter - </w:t>
      </w:r>
      <w:r w:rsidR="00A2765D">
        <w:rPr>
          <w:rFonts w:ascii="Times New Roman" w:hAnsi="Times New Roman" w:cs="Times New Roman"/>
          <w:b/>
          <w:sz w:val="24"/>
          <w:szCs w:val="24"/>
        </w:rPr>
        <w:t>Condonation</w:t>
      </w:r>
    </w:p>
    <w:p w14:paraId="30072BFD" w14:textId="77777777" w:rsidR="002E11E8" w:rsidRDefault="002E11E8" w:rsidP="00D4214A">
      <w:pPr>
        <w:spacing w:after="0" w:line="360" w:lineRule="auto"/>
        <w:jc w:val="both"/>
        <w:rPr>
          <w:rFonts w:ascii="Times New Roman" w:hAnsi="Times New Roman" w:cs="Times New Roman"/>
          <w:b/>
          <w:sz w:val="24"/>
          <w:szCs w:val="24"/>
        </w:rPr>
      </w:pPr>
    </w:p>
    <w:p w14:paraId="3A5C97AB" w14:textId="67516234" w:rsidR="00882000" w:rsidRPr="00D4214A" w:rsidRDefault="00A2765D" w:rsidP="002E11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 </w:t>
      </w:r>
      <w:r w:rsidRPr="00A2765D">
        <w:rPr>
          <w:rFonts w:ascii="Times New Roman" w:hAnsi="Times New Roman" w:cs="Times New Roman"/>
          <w:i/>
          <w:sz w:val="24"/>
          <w:szCs w:val="24"/>
        </w:rPr>
        <w:t>Mvududu</w:t>
      </w:r>
      <w:r w:rsidR="00882000" w:rsidRPr="00D4214A">
        <w:rPr>
          <w:rFonts w:ascii="Times New Roman" w:hAnsi="Times New Roman" w:cs="Times New Roman"/>
          <w:i/>
          <w:sz w:val="24"/>
          <w:szCs w:val="24"/>
        </w:rPr>
        <w:t xml:space="preserve">, </w:t>
      </w:r>
      <w:r w:rsidR="002E11E8">
        <w:rPr>
          <w:rFonts w:ascii="Times New Roman" w:hAnsi="Times New Roman" w:cs="Times New Roman"/>
          <w:sz w:val="24"/>
          <w:szCs w:val="24"/>
        </w:rPr>
        <w:t>for the a</w:t>
      </w:r>
      <w:r w:rsidR="00882000" w:rsidRPr="00D4214A">
        <w:rPr>
          <w:rFonts w:ascii="Times New Roman" w:hAnsi="Times New Roman" w:cs="Times New Roman"/>
          <w:sz w:val="24"/>
          <w:szCs w:val="24"/>
        </w:rPr>
        <w:t xml:space="preserve">pplicant </w:t>
      </w:r>
    </w:p>
    <w:p w14:paraId="0D334A79" w14:textId="784EBB34" w:rsidR="00882000" w:rsidRDefault="00A2765D" w:rsidP="002E11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w:t>
      </w:r>
      <w:r w:rsidRPr="00A2765D">
        <w:rPr>
          <w:rFonts w:ascii="Times New Roman" w:hAnsi="Times New Roman" w:cs="Times New Roman"/>
          <w:i/>
          <w:sz w:val="24"/>
          <w:szCs w:val="24"/>
        </w:rPr>
        <w:t>Machingauta</w:t>
      </w:r>
      <w:r w:rsidR="00882000" w:rsidRPr="00D4214A">
        <w:rPr>
          <w:rFonts w:ascii="Times New Roman" w:hAnsi="Times New Roman" w:cs="Times New Roman"/>
          <w:i/>
          <w:sz w:val="24"/>
          <w:szCs w:val="24"/>
        </w:rPr>
        <w:t xml:space="preserve">, </w:t>
      </w:r>
      <w:r w:rsidR="00882000" w:rsidRPr="00D4214A">
        <w:rPr>
          <w:rFonts w:ascii="Times New Roman" w:hAnsi="Times New Roman" w:cs="Times New Roman"/>
          <w:sz w:val="24"/>
          <w:szCs w:val="24"/>
        </w:rPr>
        <w:t xml:space="preserve">for the </w:t>
      </w:r>
      <w:r w:rsidR="002E11E8">
        <w:rPr>
          <w:rFonts w:ascii="Times New Roman" w:hAnsi="Times New Roman" w:cs="Times New Roman"/>
          <w:sz w:val="24"/>
          <w:szCs w:val="24"/>
        </w:rPr>
        <w:t>r</w:t>
      </w:r>
      <w:r w:rsidR="00882000" w:rsidRPr="00D4214A">
        <w:rPr>
          <w:rFonts w:ascii="Times New Roman" w:hAnsi="Times New Roman" w:cs="Times New Roman"/>
          <w:sz w:val="24"/>
          <w:szCs w:val="24"/>
        </w:rPr>
        <w:t>espondents</w:t>
      </w:r>
    </w:p>
    <w:p w14:paraId="7DFED2A8" w14:textId="77777777" w:rsidR="002E11E8" w:rsidRPr="00D4214A" w:rsidRDefault="002E11E8" w:rsidP="002E11E8">
      <w:pPr>
        <w:spacing w:after="0" w:line="240" w:lineRule="auto"/>
        <w:jc w:val="both"/>
        <w:rPr>
          <w:rFonts w:ascii="Times New Roman" w:hAnsi="Times New Roman" w:cs="Times New Roman"/>
          <w:sz w:val="24"/>
          <w:szCs w:val="24"/>
        </w:rPr>
      </w:pPr>
    </w:p>
    <w:p w14:paraId="03BCC526" w14:textId="77777777" w:rsidR="00882000" w:rsidRPr="00D4214A" w:rsidRDefault="00882000" w:rsidP="00D4214A">
      <w:pPr>
        <w:spacing w:after="0" w:line="360" w:lineRule="auto"/>
        <w:jc w:val="both"/>
        <w:rPr>
          <w:rFonts w:ascii="Times New Roman" w:hAnsi="Times New Roman" w:cs="Times New Roman"/>
          <w:sz w:val="24"/>
          <w:szCs w:val="24"/>
        </w:rPr>
      </w:pPr>
    </w:p>
    <w:p w14:paraId="72E05AAD" w14:textId="0D7283A0" w:rsidR="00F3550F" w:rsidRDefault="0066693D" w:rsidP="00A2765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882000" w:rsidRPr="002E11E8">
        <w:rPr>
          <w:rFonts w:ascii="Times New Roman" w:hAnsi="Times New Roman" w:cs="Times New Roman"/>
          <w:b/>
          <w:sz w:val="24"/>
          <w:szCs w:val="24"/>
        </w:rPr>
        <w:t>MAXWELL J</w:t>
      </w:r>
      <w:r w:rsidR="002E11E8">
        <w:rPr>
          <w:rFonts w:ascii="Times New Roman" w:hAnsi="Times New Roman" w:cs="Times New Roman"/>
          <w:sz w:val="24"/>
          <w:szCs w:val="24"/>
        </w:rPr>
        <w:t>:</w:t>
      </w:r>
      <w:r w:rsidR="00BF234C">
        <w:rPr>
          <w:rFonts w:ascii="Times New Roman" w:hAnsi="Times New Roman" w:cs="Times New Roman"/>
          <w:sz w:val="24"/>
          <w:szCs w:val="24"/>
        </w:rPr>
        <w:t xml:space="preserve">  </w:t>
      </w:r>
      <w:r w:rsidR="00A2765D">
        <w:rPr>
          <w:rFonts w:ascii="Times New Roman" w:hAnsi="Times New Roman" w:cs="Times New Roman"/>
          <w:sz w:val="24"/>
          <w:szCs w:val="24"/>
        </w:rPr>
        <w:t>This is an application for condonation of late noting of appeal and extension of time to note an appeal.  Applicant gave a power of attorney to Erickson Mvududu (Erickson) to handle matters concerning House Number 14084C, New Zengeza 4, Chitungwiza, on her behalf as she is in Australia.</w:t>
      </w:r>
    </w:p>
    <w:p w14:paraId="0ED6C571" w14:textId="1D952065" w:rsidR="006D3AD7" w:rsidRDefault="00603CA5" w:rsidP="00A276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Under case number 436/17, respondent issued out summons for the eviction of the applicant in which he also claimed US$5 900 as ar</w:t>
      </w:r>
      <w:r w:rsidR="00945C3B">
        <w:rPr>
          <w:rFonts w:ascii="Times New Roman" w:hAnsi="Times New Roman" w:cs="Times New Roman"/>
          <w:sz w:val="24"/>
          <w:szCs w:val="24"/>
        </w:rPr>
        <w:t>r</w:t>
      </w:r>
      <w:r>
        <w:rPr>
          <w:rFonts w:ascii="Times New Roman" w:hAnsi="Times New Roman" w:cs="Times New Roman"/>
          <w:sz w:val="24"/>
          <w:szCs w:val="24"/>
        </w:rPr>
        <w:t xml:space="preserve">ear rentals, interest thereon at the prescribed rate from the date of summons to date of payment in full and costs of suit.  The facts of the matter </w:t>
      </w:r>
      <w:r w:rsidR="002100CE">
        <w:rPr>
          <w:rFonts w:ascii="Times New Roman" w:hAnsi="Times New Roman" w:cs="Times New Roman"/>
          <w:sz w:val="24"/>
          <w:szCs w:val="24"/>
        </w:rPr>
        <w:t xml:space="preserve">were that the parties entered into a lease agreement.  Appellant breached the agreement by failing to pay rentals and was given notice to terminate the lease.  Appellant did not vacate the premises. </w:t>
      </w:r>
    </w:p>
    <w:p w14:paraId="1B2EBD04" w14:textId="511B6080" w:rsidR="00F60967" w:rsidRDefault="006D3AD7" w:rsidP="00A276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commencement of the proceedings in the lower court, appellant raised five points </w:t>
      </w:r>
      <w:r w:rsidR="008B1AC2">
        <w:rPr>
          <w:rFonts w:ascii="Times New Roman" w:hAnsi="Times New Roman" w:cs="Times New Roman"/>
          <w:i/>
          <w:sz w:val="24"/>
          <w:szCs w:val="24"/>
        </w:rPr>
        <w:t>in </w:t>
      </w:r>
      <w:r w:rsidRPr="006D3AD7">
        <w:rPr>
          <w:rFonts w:ascii="Times New Roman" w:hAnsi="Times New Roman" w:cs="Times New Roman"/>
          <w:i/>
          <w:sz w:val="24"/>
          <w:szCs w:val="24"/>
        </w:rPr>
        <w:t>limine</w:t>
      </w:r>
      <w:r>
        <w:rPr>
          <w:rFonts w:ascii="Times New Roman" w:hAnsi="Times New Roman" w:cs="Times New Roman"/>
          <w:sz w:val="24"/>
          <w:szCs w:val="24"/>
        </w:rPr>
        <w:t xml:space="preserve"> which were dismissed by the court a quo on 9 February 2019.  On 1 March 2019, applicant noted an appeal against the dismissal of the points </w:t>
      </w:r>
      <w:r w:rsidRPr="006D3AD7">
        <w:rPr>
          <w:rFonts w:ascii="Times New Roman" w:hAnsi="Times New Roman" w:cs="Times New Roman"/>
          <w:i/>
          <w:sz w:val="24"/>
          <w:szCs w:val="24"/>
        </w:rPr>
        <w:t>in limine</w:t>
      </w:r>
      <w:r>
        <w:rPr>
          <w:rFonts w:ascii="Times New Roman" w:hAnsi="Times New Roman" w:cs="Times New Roman"/>
          <w:sz w:val="24"/>
          <w:szCs w:val="24"/>
        </w:rPr>
        <w:t xml:space="preserve">.  The appeal was struck off the roll on 2 July 2020.  Erickson said the appeal was struck off for two reasons, that it was fatally defective </w:t>
      </w:r>
      <w:r w:rsidR="00F60967">
        <w:rPr>
          <w:rFonts w:ascii="Times New Roman" w:hAnsi="Times New Roman" w:cs="Times New Roman"/>
          <w:sz w:val="24"/>
          <w:szCs w:val="24"/>
        </w:rPr>
        <w:t>as it had an error in the narration of the date of hand down of the judgment in the lower court, as well as in the alternative prayer. The present application was filed on 14 August 2020.  He submitted that the initial appeal had been filed timeously but was struck off and there is need to seek condonation. He further submitted that no prejudice will result and there are prospects of success on appeal.</w:t>
      </w:r>
    </w:p>
    <w:p w14:paraId="38B204C3" w14:textId="77777777" w:rsidR="00D74F31" w:rsidRDefault="00F60967" w:rsidP="00A276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Theodius K. Chinyanga (Chinyanga) deposed to the opposing affidavit. He is the Permanent Secretary to respondent’s Ministry.  He raised a point </w:t>
      </w:r>
      <w:r w:rsidRPr="00F60967">
        <w:rPr>
          <w:rFonts w:ascii="Times New Roman" w:hAnsi="Times New Roman" w:cs="Times New Roman"/>
          <w:i/>
          <w:sz w:val="24"/>
          <w:szCs w:val="24"/>
        </w:rPr>
        <w:t>in limine</w:t>
      </w:r>
      <w:r>
        <w:rPr>
          <w:rFonts w:ascii="Times New Roman" w:hAnsi="Times New Roman" w:cs="Times New Roman"/>
          <w:sz w:val="24"/>
          <w:szCs w:val="24"/>
        </w:rPr>
        <w:t xml:space="preserve"> that the application was improperly before the court as applicant seeks condonation in order to appeal against an interlocutory order.  He submitted that the decision of the lower court was not final and definitive because it opened the gate for trial which was still pending.</w:t>
      </w:r>
      <w:r w:rsidR="00D74F31">
        <w:rPr>
          <w:rFonts w:ascii="Times New Roman" w:hAnsi="Times New Roman" w:cs="Times New Roman"/>
          <w:sz w:val="24"/>
          <w:szCs w:val="24"/>
        </w:rPr>
        <w:t xml:space="preserve">  He pointed out that applicant did not proffer any reason for failing to correct the defects in the appeal that was struck off within 30 days.  He further pointed out that the majority of the issues in the founding affidavit are for trial and costs should be awarded on a higher scale.</w:t>
      </w:r>
    </w:p>
    <w:p w14:paraId="2E7D435C" w14:textId="77777777" w:rsidR="004945C8" w:rsidRDefault="00D74F31" w:rsidP="00A276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hearing of the matter Erickson argued that the application was filed timeously and that respondent’s point </w:t>
      </w:r>
      <w:r w:rsidRPr="00D74F31">
        <w:rPr>
          <w:rFonts w:ascii="Times New Roman" w:hAnsi="Times New Roman" w:cs="Times New Roman"/>
          <w:i/>
          <w:sz w:val="24"/>
          <w:szCs w:val="24"/>
        </w:rPr>
        <w:t>in limine</w:t>
      </w:r>
      <w:r>
        <w:rPr>
          <w:rFonts w:ascii="Times New Roman" w:hAnsi="Times New Roman" w:cs="Times New Roman"/>
          <w:sz w:val="24"/>
          <w:szCs w:val="24"/>
        </w:rPr>
        <w:t xml:space="preserve"> should be dismissed.</w:t>
      </w:r>
      <w:r w:rsidR="004945C8">
        <w:rPr>
          <w:rFonts w:ascii="Times New Roman" w:hAnsi="Times New Roman" w:cs="Times New Roman"/>
          <w:sz w:val="24"/>
          <w:szCs w:val="24"/>
        </w:rPr>
        <w:t xml:space="preserve">  It is not clear what his argument was based on as the point respondent raised </w:t>
      </w:r>
      <w:r w:rsidR="004945C8" w:rsidRPr="004945C8">
        <w:rPr>
          <w:rFonts w:ascii="Times New Roman" w:hAnsi="Times New Roman" w:cs="Times New Roman"/>
          <w:i/>
          <w:sz w:val="24"/>
          <w:szCs w:val="24"/>
        </w:rPr>
        <w:t>in limine</w:t>
      </w:r>
      <w:r w:rsidR="004945C8">
        <w:rPr>
          <w:rFonts w:ascii="Times New Roman" w:hAnsi="Times New Roman" w:cs="Times New Roman"/>
          <w:sz w:val="24"/>
          <w:szCs w:val="24"/>
        </w:rPr>
        <w:t xml:space="preserve"> was to do with the fact that one cannot appeal against an interlocutory order.  He further argued that the judgment on the points </w:t>
      </w:r>
      <w:r w:rsidR="004945C8" w:rsidRPr="004945C8">
        <w:rPr>
          <w:rFonts w:ascii="Times New Roman" w:hAnsi="Times New Roman" w:cs="Times New Roman"/>
          <w:i/>
          <w:sz w:val="24"/>
          <w:szCs w:val="24"/>
        </w:rPr>
        <w:t>in limine</w:t>
      </w:r>
      <w:r w:rsidR="004945C8">
        <w:rPr>
          <w:rFonts w:ascii="Times New Roman" w:hAnsi="Times New Roman" w:cs="Times New Roman"/>
          <w:sz w:val="24"/>
          <w:szCs w:val="24"/>
        </w:rPr>
        <w:t xml:space="preserve"> had a final and definitive effect and was therefore appealable. </w:t>
      </w:r>
    </w:p>
    <w:p w14:paraId="4C4B2AC1" w14:textId="77777777" w:rsidR="00220725" w:rsidRDefault="004945C8" w:rsidP="00A276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stated in </w:t>
      </w:r>
      <w:r w:rsidRPr="00220725">
        <w:rPr>
          <w:rFonts w:ascii="Times New Roman" w:hAnsi="Times New Roman" w:cs="Times New Roman"/>
          <w:i/>
          <w:sz w:val="24"/>
          <w:szCs w:val="24"/>
        </w:rPr>
        <w:t xml:space="preserve">Friendship </w:t>
      </w:r>
      <w:r w:rsidRPr="00220725">
        <w:rPr>
          <w:rFonts w:ascii="Times New Roman" w:hAnsi="Times New Roman" w:cs="Times New Roman"/>
          <w:sz w:val="24"/>
          <w:szCs w:val="24"/>
        </w:rPr>
        <w:t>v</w:t>
      </w:r>
      <w:r w:rsidRPr="00220725">
        <w:rPr>
          <w:rFonts w:ascii="Times New Roman" w:hAnsi="Times New Roman" w:cs="Times New Roman"/>
          <w:i/>
          <w:sz w:val="24"/>
          <w:szCs w:val="24"/>
        </w:rPr>
        <w:t xml:space="preserve"> Cargo Carriers Ltd &amp; A</w:t>
      </w:r>
      <w:r w:rsidR="00220725" w:rsidRPr="00220725">
        <w:rPr>
          <w:rFonts w:ascii="Times New Roman" w:hAnsi="Times New Roman" w:cs="Times New Roman"/>
          <w:i/>
          <w:sz w:val="24"/>
          <w:szCs w:val="24"/>
        </w:rPr>
        <w:t>no</w:t>
      </w:r>
      <w:r w:rsidRPr="00220725">
        <w:rPr>
          <w:rFonts w:ascii="Times New Roman" w:hAnsi="Times New Roman" w:cs="Times New Roman"/>
          <w:i/>
          <w:sz w:val="24"/>
          <w:szCs w:val="24"/>
        </w:rPr>
        <w:t>r</w:t>
      </w:r>
      <w:r>
        <w:rPr>
          <w:rFonts w:ascii="Times New Roman" w:hAnsi="Times New Roman" w:cs="Times New Roman"/>
          <w:sz w:val="24"/>
          <w:szCs w:val="24"/>
        </w:rPr>
        <w:t xml:space="preserve"> SC 1/13 that condonation is an indulgence which may be granted at the discretion of the court.  It is not a right obtainable on demand.  The applicant must satisfy the court that there are compelling circumstances which would justify a finding in his favour.  In the exercise of discretion</w:t>
      </w:r>
      <w:r w:rsidR="00220725">
        <w:rPr>
          <w:rFonts w:ascii="Times New Roman" w:hAnsi="Times New Roman" w:cs="Times New Roman"/>
          <w:sz w:val="24"/>
          <w:szCs w:val="24"/>
        </w:rPr>
        <w:t xml:space="preserve"> the following are considered, the extent of the delay and the reasonableness of the explanation therefore, the prospects of success on appeal.  The list is not exhaustive.  </w:t>
      </w:r>
    </w:p>
    <w:p w14:paraId="6465CABA" w14:textId="77777777" w:rsidR="00220725" w:rsidRDefault="00220725" w:rsidP="00A276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Whilst the delay may be excusable due to the fact that the initial appeal had been filed timeously, I am not persuaded that there are prospects of success on appeal.  The case of </w:t>
      </w:r>
      <w:r w:rsidRPr="00220725">
        <w:rPr>
          <w:rFonts w:ascii="Times New Roman" w:hAnsi="Times New Roman" w:cs="Times New Roman"/>
          <w:i/>
          <w:sz w:val="24"/>
          <w:szCs w:val="24"/>
        </w:rPr>
        <w:t xml:space="preserve">Zweni </w:t>
      </w:r>
      <w:r w:rsidRPr="00220725">
        <w:rPr>
          <w:rFonts w:ascii="Times New Roman" w:hAnsi="Times New Roman" w:cs="Times New Roman"/>
          <w:sz w:val="24"/>
          <w:szCs w:val="24"/>
        </w:rPr>
        <w:t>v</w:t>
      </w:r>
      <w:r w:rsidRPr="00220725">
        <w:rPr>
          <w:rFonts w:ascii="Times New Roman" w:hAnsi="Times New Roman" w:cs="Times New Roman"/>
          <w:i/>
          <w:sz w:val="24"/>
          <w:szCs w:val="24"/>
        </w:rPr>
        <w:t xml:space="preserve"> Minister of Law and Order</w:t>
      </w:r>
      <w:r>
        <w:rPr>
          <w:rFonts w:ascii="Times New Roman" w:hAnsi="Times New Roman" w:cs="Times New Roman"/>
          <w:sz w:val="24"/>
          <w:szCs w:val="24"/>
        </w:rPr>
        <w:t xml:space="preserve"> 1993 (1) SA 523 (A) sets out three attributes of an appealable judgment.  These are that:</w:t>
      </w:r>
    </w:p>
    <w:p w14:paraId="5FEAD31E" w14:textId="77777777" w:rsidR="0001731C" w:rsidRDefault="00220725" w:rsidP="00A276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1731C">
        <w:rPr>
          <w:rFonts w:ascii="Times New Roman" w:hAnsi="Times New Roman" w:cs="Times New Roman"/>
          <w:sz w:val="24"/>
          <w:szCs w:val="24"/>
        </w:rPr>
        <w:t xml:space="preserve">i) </w:t>
      </w:r>
      <w:r w:rsidR="0001731C">
        <w:rPr>
          <w:rFonts w:ascii="Times New Roman" w:hAnsi="Times New Roman" w:cs="Times New Roman"/>
          <w:sz w:val="24"/>
          <w:szCs w:val="24"/>
        </w:rPr>
        <w:tab/>
        <w:t>the decision must be final in effect and not susceptible to alteration by that court;</w:t>
      </w:r>
    </w:p>
    <w:p w14:paraId="2FE09A85" w14:textId="77777777" w:rsidR="0001731C" w:rsidRDefault="0001731C" w:rsidP="00A276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ii)</w:t>
      </w:r>
      <w:r>
        <w:rPr>
          <w:rFonts w:ascii="Times New Roman" w:hAnsi="Times New Roman" w:cs="Times New Roman"/>
          <w:sz w:val="24"/>
          <w:szCs w:val="24"/>
        </w:rPr>
        <w:tab/>
        <w:t xml:space="preserve">it must be definitive of the rights of the parties by granting definite and distinct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relief; and </w:t>
      </w:r>
    </w:p>
    <w:p w14:paraId="3BB3E6F7" w14:textId="77777777" w:rsidR="00021E83" w:rsidRDefault="0001731C" w:rsidP="00A276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iii)</w:t>
      </w:r>
      <w:r>
        <w:rPr>
          <w:rFonts w:ascii="Times New Roman" w:hAnsi="Times New Roman" w:cs="Times New Roman"/>
          <w:sz w:val="24"/>
          <w:szCs w:val="24"/>
        </w:rPr>
        <w:tab/>
        <w:t xml:space="preserve">it must have the effect of disposing of at least a substantial portion of the relief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claimed </w:t>
      </w:r>
      <w:r w:rsidR="00021E83">
        <w:rPr>
          <w:rFonts w:ascii="Times New Roman" w:hAnsi="Times New Roman" w:cs="Times New Roman"/>
          <w:sz w:val="24"/>
          <w:szCs w:val="24"/>
        </w:rPr>
        <w:t>in the proceedings.</w:t>
      </w:r>
    </w:p>
    <w:p w14:paraId="441E3A99" w14:textId="77777777" w:rsidR="00021E83" w:rsidRDefault="00021E83" w:rsidP="00A276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021E83">
        <w:rPr>
          <w:rFonts w:ascii="Times New Roman" w:hAnsi="Times New Roman" w:cs="Times New Roman"/>
          <w:smallCaps/>
          <w:sz w:val="24"/>
          <w:szCs w:val="24"/>
        </w:rPr>
        <w:t>Schreiner JA</w:t>
      </w:r>
      <w:r>
        <w:rPr>
          <w:rFonts w:ascii="Times New Roman" w:hAnsi="Times New Roman" w:cs="Times New Roman"/>
          <w:sz w:val="24"/>
          <w:szCs w:val="24"/>
        </w:rPr>
        <w:t xml:space="preserve"> in </w:t>
      </w:r>
      <w:r w:rsidRPr="00021E83">
        <w:rPr>
          <w:rFonts w:ascii="Times New Roman" w:hAnsi="Times New Roman" w:cs="Times New Roman"/>
          <w:i/>
          <w:sz w:val="24"/>
          <w:szCs w:val="24"/>
        </w:rPr>
        <w:t xml:space="preserve">Pretoria Garrison Institutes </w:t>
      </w:r>
      <w:r w:rsidRPr="00021E83">
        <w:rPr>
          <w:rFonts w:ascii="Times New Roman" w:hAnsi="Times New Roman" w:cs="Times New Roman"/>
          <w:sz w:val="24"/>
          <w:szCs w:val="24"/>
        </w:rPr>
        <w:t>v</w:t>
      </w:r>
      <w:r w:rsidRPr="00021E83">
        <w:rPr>
          <w:rFonts w:ascii="Times New Roman" w:hAnsi="Times New Roman" w:cs="Times New Roman"/>
          <w:i/>
          <w:sz w:val="24"/>
          <w:szCs w:val="24"/>
        </w:rPr>
        <w:t xml:space="preserve"> Danish Variety Products</w:t>
      </w:r>
      <w:r>
        <w:rPr>
          <w:rFonts w:ascii="Times New Roman" w:hAnsi="Times New Roman" w:cs="Times New Roman"/>
          <w:sz w:val="24"/>
          <w:szCs w:val="24"/>
        </w:rPr>
        <w:t xml:space="preserve"> 1948 (1) SA 839 (A) at p 867 made the following remarks:</w:t>
      </w:r>
    </w:p>
    <w:p w14:paraId="13A57B73" w14:textId="77777777" w:rsidR="00021E83" w:rsidRDefault="00021E83" w:rsidP="00021E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w:t>
      </w:r>
      <w:r w:rsidRPr="00021E83">
        <w:rPr>
          <w:rFonts w:ascii="Times New Roman" w:hAnsi="Times New Roman" w:cs="Times New Roman"/>
        </w:rPr>
        <w:t xml:space="preserve">A wholly unrestricted right of appeal from every judicial pronouncement might well lead to </w:t>
      </w:r>
      <w:r>
        <w:rPr>
          <w:rFonts w:ascii="Times New Roman" w:hAnsi="Times New Roman" w:cs="Times New Roman"/>
        </w:rPr>
        <w:tab/>
      </w:r>
      <w:r w:rsidRPr="00021E83">
        <w:rPr>
          <w:rFonts w:ascii="Times New Roman" w:hAnsi="Times New Roman" w:cs="Times New Roman"/>
        </w:rPr>
        <w:t xml:space="preserve">serious injustices.  For, apart from the increased power which it would probably give the wealthier </w:t>
      </w:r>
      <w:r>
        <w:rPr>
          <w:rFonts w:ascii="Times New Roman" w:hAnsi="Times New Roman" w:cs="Times New Roman"/>
        </w:rPr>
        <w:tab/>
      </w:r>
      <w:r w:rsidRPr="00021E83">
        <w:rPr>
          <w:rFonts w:ascii="Times New Roman" w:hAnsi="Times New Roman" w:cs="Times New Roman"/>
        </w:rPr>
        <w:t xml:space="preserve">litigant to wear out his opponent, it might put a premium on delaying and obstructionist tactics.  </w:t>
      </w:r>
      <w:r>
        <w:rPr>
          <w:rFonts w:ascii="Times New Roman" w:hAnsi="Times New Roman" w:cs="Times New Roman"/>
        </w:rPr>
        <w:tab/>
      </w:r>
      <w:r w:rsidRPr="00021E83">
        <w:rPr>
          <w:rFonts w:ascii="Times New Roman" w:hAnsi="Times New Roman" w:cs="Times New Roman"/>
        </w:rPr>
        <w:t xml:space="preserve">This latter consideration has, I imagine been the predominant one in leading legislators to try to </w:t>
      </w:r>
      <w:r>
        <w:rPr>
          <w:rFonts w:ascii="Times New Roman" w:hAnsi="Times New Roman" w:cs="Times New Roman"/>
        </w:rPr>
        <w:tab/>
      </w:r>
      <w:r w:rsidRPr="00021E83">
        <w:rPr>
          <w:rFonts w:ascii="Times New Roman" w:hAnsi="Times New Roman" w:cs="Times New Roman"/>
        </w:rPr>
        <w:t xml:space="preserve">restrain the bringing of appeals from orders of a preparatory or procedural character arising in the </w:t>
      </w:r>
      <w:r>
        <w:rPr>
          <w:rFonts w:ascii="Times New Roman" w:hAnsi="Times New Roman" w:cs="Times New Roman"/>
        </w:rPr>
        <w:tab/>
      </w:r>
      <w:r w:rsidRPr="00021E83">
        <w:rPr>
          <w:rFonts w:ascii="Times New Roman" w:hAnsi="Times New Roman" w:cs="Times New Roman"/>
        </w:rPr>
        <w:t>course of a legal battle</w:t>
      </w:r>
      <w:r>
        <w:rPr>
          <w:rFonts w:ascii="Times New Roman" w:hAnsi="Times New Roman" w:cs="Times New Roman"/>
          <w:sz w:val="24"/>
          <w:szCs w:val="24"/>
        </w:rPr>
        <w:t xml:space="preserve">.”  </w:t>
      </w:r>
    </w:p>
    <w:p w14:paraId="76244F90" w14:textId="77777777" w:rsidR="00021E83" w:rsidRDefault="00021E83" w:rsidP="00021E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6E1EE5FE" w14:textId="77777777" w:rsidR="00DF0B9A" w:rsidRDefault="00021E83" w:rsidP="00DF0B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not in dispute that the order sought to be appealed against was interlocutory.  In </w:t>
      </w:r>
      <w:r w:rsidRPr="00DF0B9A">
        <w:rPr>
          <w:rFonts w:ascii="Times New Roman" w:hAnsi="Times New Roman" w:cs="Times New Roman"/>
          <w:i/>
          <w:sz w:val="24"/>
          <w:szCs w:val="24"/>
        </w:rPr>
        <w:t xml:space="preserve">Gillespuies Monumental Works (Pvt) Ltd </w:t>
      </w:r>
      <w:r w:rsidRPr="00DF0B9A">
        <w:rPr>
          <w:rFonts w:ascii="Times New Roman" w:hAnsi="Times New Roman" w:cs="Times New Roman"/>
          <w:sz w:val="24"/>
          <w:szCs w:val="24"/>
        </w:rPr>
        <w:t>v</w:t>
      </w:r>
      <w:r w:rsidRPr="00DF0B9A">
        <w:rPr>
          <w:rFonts w:ascii="Times New Roman" w:hAnsi="Times New Roman" w:cs="Times New Roman"/>
          <w:i/>
          <w:sz w:val="24"/>
          <w:szCs w:val="24"/>
        </w:rPr>
        <w:t xml:space="preserve"> Zimbabwe Granite Quarries (Pvt) Ltd</w:t>
      </w:r>
      <w:r>
        <w:rPr>
          <w:rFonts w:ascii="Times New Roman" w:hAnsi="Times New Roman" w:cs="Times New Roman"/>
          <w:sz w:val="24"/>
          <w:szCs w:val="24"/>
        </w:rPr>
        <w:t xml:space="preserve"> 1997 (2) ZLR 436</w:t>
      </w:r>
      <w:r w:rsidR="00DF0B9A">
        <w:rPr>
          <w:rFonts w:ascii="Times New Roman" w:hAnsi="Times New Roman" w:cs="Times New Roman"/>
          <w:sz w:val="24"/>
          <w:szCs w:val="24"/>
        </w:rPr>
        <w:t xml:space="preserve"> interlocutory orders were said to be pronouncements by the court upon matters incidental to the main dispute.  These orders are of two types, those which have a final and definitive effect on the main action and those which do not.  The test as to in which category an order falls was stated in </w:t>
      </w:r>
      <w:r w:rsidR="00DF0B9A" w:rsidRPr="00DF0B9A">
        <w:rPr>
          <w:rFonts w:ascii="Times New Roman" w:hAnsi="Times New Roman" w:cs="Times New Roman"/>
          <w:i/>
          <w:sz w:val="24"/>
          <w:szCs w:val="24"/>
        </w:rPr>
        <w:t xml:space="preserve">Pretoria Garrison Institutes </w:t>
      </w:r>
      <w:r w:rsidR="00DF0B9A" w:rsidRPr="00DF0B9A">
        <w:rPr>
          <w:rFonts w:ascii="Times New Roman" w:hAnsi="Times New Roman" w:cs="Times New Roman"/>
          <w:sz w:val="24"/>
          <w:szCs w:val="24"/>
        </w:rPr>
        <w:t>v</w:t>
      </w:r>
      <w:r w:rsidR="00DF0B9A" w:rsidRPr="00DF0B9A">
        <w:rPr>
          <w:rFonts w:ascii="Times New Roman" w:hAnsi="Times New Roman" w:cs="Times New Roman"/>
          <w:i/>
          <w:sz w:val="24"/>
          <w:szCs w:val="24"/>
        </w:rPr>
        <w:t xml:space="preserve"> Danish Variety Products (Pty) Ltd</w:t>
      </w:r>
      <w:r w:rsidR="00DF0B9A">
        <w:rPr>
          <w:rFonts w:ascii="Times New Roman" w:hAnsi="Times New Roman" w:cs="Times New Roman"/>
          <w:sz w:val="24"/>
          <w:szCs w:val="24"/>
        </w:rPr>
        <w:t xml:space="preserve"> (</w:t>
      </w:r>
      <w:r w:rsidR="00DF0B9A" w:rsidRPr="00DF0B9A">
        <w:rPr>
          <w:rFonts w:ascii="Times New Roman" w:hAnsi="Times New Roman" w:cs="Times New Roman"/>
          <w:sz w:val="24"/>
          <w:szCs w:val="24"/>
        </w:rPr>
        <w:t>supra</w:t>
      </w:r>
      <w:r w:rsidR="00DF0B9A">
        <w:rPr>
          <w:rFonts w:ascii="Times New Roman" w:hAnsi="Times New Roman" w:cs="Times New Roman"/>
          <w:sz w:val="24"/>
          <w:szCs w:val="24"/>
        </w:rPr>
        <w:t>) as follows:</w:t>
      </w:r>
      <w:r>
        <w:rPr>
          <w:rFonts w:ascii="Times New Roman" w:hAnsi="Times New Roman" w:cs="Times New Roman"/>
          <w:sz w:val="24"/>
          <w:szCs w:val="24"/>
        </w:rPr>
        <w:t xml:space="preserve"> </w:t>
      </w:r>
    </w:p>
    <w:p w14:paraId="7E3236BE" w14:textId="57C67D24" w:rsidR="00DF0B9A" w:rsidRDefault="00DF0B9A" w:rsidP="00DF0B9A">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“…a preparatory or procedural order is a simple interlocutory order and therefore not appealable </w:t>
      </w:r>
      <w:r>
        <w:rPr>
          <w:rFonts w:ascii="Times New Roman" w:hAnsi="Times New Roman" w:cs="Times New Roman"/>
        </w:rPr>
        <w:tab/>
        <w:t xml:space="preserve">unless it is such as to “dispose of any issue or any </w:t>
      </w:r>
      <w:r w:rsidR="00182934">
        <w:rPr>
          <w:rFonts w:ascii="Times New Roman" w:hAnsi="Times New Roman" w:cs="Times New Roman"/>
        </w:rPr>
        <w:t>portion</w:t>
      </w:r>
      <w:r>
        <w:rPr>
          <w:rFonts w:ascii="Times New Roman" w:hAnsi="Times New Roman" w:cs="Times New Roman"/>
        </w:rPr>
        <w:t xml:space="preserve"> of the issue in the main action or suit” </w:t>
      </w:r>
      <w:r>
        <w:rPr>
          <w:rFonts w:ascii="Times New Roman" w:hAnsi="Times New Roman" w:cs="Times New Roman"/>
        </w:rPr>
        <w:tab/>
        <w:t xml:space="preserve">or…unless it ‘irreparably anticipates or predicts some of the relief which would or might be given </w:t>
      </w:r>
      <w:r>
        <w:rPr>
          <w:rFonts w:ascii="Times New Roman" w:hAnsi="Times New Roman" w:cs="Times New Roman"/>
        </w:rPr>
        <w:tab/>
        <w:t xml:space="preserve">at the hearing’”. </w:t>
      </w:r>
    </w:p>
    <w:p w14:paraId="133E7432" w14:textId="77777777" w:rsidR="00DF0B9A" w:rsidRDefault="00DF0B9A" w:rsidP="00DF0B9A">
      <w:pPr>
        <w:spacing w:after="0" w:line="240" w:lineRule="auto"/>
        <w:jc w:val="both"/>
        <w:rPr>
          <w:rFonts w:ascii="Times New Roman" w:hAnsi="Times New Roman" w:cs="Times New Roman"/>
        </w:rPr>
      </w:pPr>
    </w:p>
    <w:p w14:paraId="2A1DB80E" w14:textId="77777777" w:rsidR="002D5DF4" w:rsidRDefault="00DF0B9A" w:rsidP="00DF0B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am not persuaded that the decision of the lower court sought to be appealed against has a final </w:t>
      </w:r>
      <w:r w:rsidR="00182934">
        <w:rPr>
          <w:rFonts w:ascii="Times New Roman" w:hAnsi="Times New Roman" w:cs="Times New Roman"/>
          <w:sz w:val="24"/>
          <w:szCs w:val="24"/>
        </w:rPr>
        <w:t xml:space="preserve">and definitive effect on the main matter. The matter before the lower court was from the eviction of the appellant from the house in question. The decision on the preliminary issues did not disposed of any aspect pertaining to the eviction. The lower court made a decision that the issues raised by the applicant ought to be ventilated at trial.  That cannot be termed “dispositive” of the matter by any means.  Instead of seeking to pursue an appeal, applicant should simply submit to trial and have the matter finalized on the merits.    </w:t>
      </w:r>
    </w:p>
    <w:p w14:paraId="6C2179CB" w14:textId="77777777" w:rsidR="002D5DF4" w:rsidRDefault="002D5DF4" w:rsidP="00DF0B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 is no basis for granting condonation in this case.  Accordingly the application be and is hereby dismissed with no order as to costs.  </w:t>
      </w:r>
    </w:p>
    <w:p w14:paraId="4FD7D7A0" w14:textId="77777777" w:rsidR="002D5DF4" w:rsidRDefault="002D5DF4" w:rsidP="00DF0B9A">
      <w:pPr>
        <w:spacing w:after="0" w:line="360" w:lineRule="auto"/>
        <w:jc w:val="both"/>
        <w:rPr>
          <w:rFonts w:ascii="Times New Roman" w:hAnsi="Times New Roman" w:cs="Times New Roman"/>
          <w:sz w:val="24"/>
          <w:szCs w:val="24"/>
        </w:rPr>
      </w:pPr>
    </w:p>
    <w:p w14:paraId="581D0273" w14:textId="5B4A637F" w:rsidR="00021E83" w:rsidRDefault="00182934" w:rsidP="00DF0B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21E83">
        <w:rPr>
          <w:rFonts w:ascii="Times New Roman" w:hAnsi="Times New Roman" w:cs="Times New Roman"/>
          <w:sz w:val="24"/>
          <w:szCs w:val="24"/>
        </w:rPr>
        <w:t xml:space="preserve"> </w:t>
      </w:r>
    </w:p>
    <w:p w14:paraId="4C225F6B" w14:textId="56BAD227" w:rsidR="00603CA5" w:rsidRDefault="0001731C" w:rsidP="00DF0B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4038ABF" w14:textId="77777777" w:rsidR="00F3550F" w:rsidRPr="00D4214A" w:rsidRDefault="00F3550F" w:rsidP="00D4214A">
      <w:pPr>
        <w:spacing w:after="0" w:line="360" w:lineRule="auto"/>
        <w:jc w:val="both"/>
        <w:rPr>
          <w:rFonts w:ascii="Times New Roman" w:hAnsi="Times New Roman" w:cs="Times New Roman"/>
          <w:sz w:val="24"/>
          <w:szCs w:val="24"/>
        </w:rPr>
      </w:pPr>
    </w:p>
    <w:p w14:paraId="74623CD1" w14:textId="1DDB7A4D" w:rsidR="00F47619" w:rsidRPr="00D4214A" w:rsidRDefault="002D5DF4" w:rsidP="00F3550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Civil Division of the Attorney General’s Office</w:t>
      </w:r>
      <w:r w:rsidR="00F47619" w:rsidRPr="00D4214A">
        <w:rPr>
          <w:rFonts w:ascii="Times New Roman" w:hAnsi="Times New Roman" w:cs="Times New Roman"/>
          <w:i/>
          <w:sz w:val="24"/>
          <w:szCs w:val="24"/>
        </w:rPr>
        <w:t xml:space="preserve">, </w:t>
      </w:r>
      <w:r>
        <w:rPr>
          <w:rFonts w:ascii="Times New Roman" w:hAnsi="Times New Roman" w:cs="Times New Roman"/>
          <w:sz w:val="24"/>
          <w:szCs w:val="24"/>
        </w:rPr>
        <w:t>respondent’s</w:t>
      </w:r>
      <w:r w:rsidR="00F3550F">
        <w:rPr>
          <w:rFonts w:ascii="Times New Roman" w:hAnsi="Times New Roman" w:cs="Times New Roman"/>
          <w:sz w:val="24"/>
          <w:szCs w:val="24"/>
        </w:rPr>
        <w:t xml:space="preserve"> l</w:t>
      </w:r>
      <w:r w:rsidR="00F47619" w:rsidRPr="00D4214A">
        <w:rPr>
          <w:rFonts w:ascii="Times New Roman" w:hAnsi="Times New Roman" w:cs="Times New Roman"/>
          <w:sz w:val="24"/>
          <w:szCs w:val="24"/>
        </w:rPr>
        <w:t xml:space="preserve">egal </w:t>
      </w:r>
      <w:r w:rsidR="00F3550F">
        <w:rPr>
          <w:rFonts w:ascii="Times New Roman" w:hAnsi="Times New Roman" w:cs="Times New Roman"/>
          <w:sz w:val="24"/>
          <w:szCs w:val="24"/>
        </w:rPr>
        <w:t>practitioners</w:t>
      </w:r>
    </w:p>
    <w:p w14:paraId="51E39EA4" w14:textId="77777777" w:rsidR="0000556F" w:rsidRPr="00D4214A" w:rsidRDefault="0000556F" w:rsidP="00F3550F">
      <w:pPr>
        <w:spacing w:after="0" w:line="240" w:lineRule="auto"/>
        <w:jc w:val="both"/>
        <w:rPr>
          <w:rFonts w:ascii="Times New Roman" w:hAnsi="Times New Roman" w:cs="Times New Roman"/>
          <w:sz w:val="24"/>
          <w:szCs w:val="24"/>
        </w:rPr>
      </w:pPr>
    </w:p>
    <w:p w14:paraId="30A3105F" w14:textId="77777777" w:rsidR="0000556F" w:rsidRPr="00D4214A" w:rsidRDefault="0000556F" w:rsidP="00F3550F">
      <w:pPr>
        <w:spacing w:after="0" w:line="240" w:lineRule="auto"/>
        <w:jc w:val="both"/>
        <w:rPr>
          <w:rFonts w:ascii="Times New Roman" w:hAnsi="Times New Roman" w:cs="Times New Roman"/>
          <w:sz w:val="24"/>
          <w:szCs w:val="24"/>
        </w:rPr>
      </w:pPr>
    </w:p>
    <w:sectPr w:rsidR="0000556F" w:rsidRPr="00D4214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645F7" w14:textId="77777777" w:rsidR="007B750F" w:rsidRDefault="007B750F" w:rsidP="00D4214A">
      <w:pPr>
        <w:spacing w:after="0" w:line="240" w:lineRule="auto"/>
      </w:pPr>
      <w:r>
        <w:separator/>
      </w:r>
    </w:p>
  </w:endnote>
  <w:endnote w:type="continuationSeparator" w:id="0">
    <w:p w14:paraId="2C757546" w14:textId="77777777" w:rsidR="007B750F" w:rsidRDefault="007B750F" w:rsidP="00D42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AB4FA" w14:textId="77777777" w:rsidR="007B750F" w:rsidRDefault="007B750F" w:rsidP="00D4214A">
      <w:pPr>
        <w:spacing w:after="0" w:line="240" w:lineRule="auto"/>
      </w:pPr>
      <w:r>
        <w:separator/>
      </w:r>
    </w:p>
  </w:footnote>
  <w:footnote w:type="continuationSeparator" w:id="0">
    <w:p w14:paraId="0BB7350A" w14:textId="77777777" w:rsidR="007B750F" w:rsidRDefault="007B750F" w:rsidP="00D421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1893953"/>
      <w:docPartObj>
        <w:docPartGallery w:val="Page Numbers (Top of Page)"/>
        <w:docPartUnique/>
      </w:docPartObj>
    </w:sdtPr>
    <w:sdtEndPr>
      <w:rPr>
        <w:noProof/>
      </w:rPr>
    </w:sdtEndPr>
    <w:sdtContent>
      <w:p w14:paraId="20F05FB9" w14:textId="1993F068" w:rsidR="002E11E8" w:rsidRDefault="00D4214A">
        <w:pPr>
          <w:pStyle w:val="Header"/>
          <w:jc w:val="right"/>
          <w:rPr>
            <w:noProof/>
          </w:rPr>
        </w:pPr>
        <w:r>
          <w:fldChar w:fldCharType="begin"/>
        </w:r>
        <w:r>
          <w:instrText xml:space="preserve"> PAGE   \* MERGEFORMAT </w:instrText>
        </w:r>
        <w:r>
          <w:fldChar w:fldCharType="separate"/>
        </w:r>
        <w:r w:rsidR="00586A96">
          <w:rPr>
            <w:noProof/>
          </w:rPr>
          <w:t>1</w:t>
        </w:r>
        <w:r>
          <w:rPr>
            <w:noProof/>
          </w:rPr>
          <w:fldChar w:fldCharType="end"/>
        </w:r>
      </w:p>
      <w:p w14:paraId="31258B6C" w14:textId="37F7F16F" w:rsidR="002E11E8" w:rsidRDefault="002E11E8">
        <w:pPr>
          <w:pStyle w:val="Header"/>
          <w:jc w:val="right"/>
          <w:rPr>
            <w:noProof/>
          </w:rPr>
        </w:pPr>
        <w:r>
          <w:rPr>
            <w:noProof/>
          </w:rPr>
          <w:t>HH</w:t>
        </w:r>
        <w:r w:rsidR="0066693D">
          <w:rPr>
            <w:noProof/>
          </w:rPr>
          <w:t xml:space="preserve"> </w:t>
        </w:r>
        <w:r w:rsidR="00687485">
          <w:rPr>
            <w:noProof/>
          </w:rPr>
          <w:t>872-22</w:t>
        </w:r>
      </w:p>
      <w:p w14:paraId="3FB0B389" w14:textId="26E9AE1A" w:rsidR="00D4214A" w:rsidRDefault="002E11E8">
        <w:pPr>
          <w:pStyle w:val="Header"/>
          <w:jc w:val="right"/>
        </w:pPr>
        <w:r>
          <w:rPr>
            <w:noProof/>
          </w:rPr>
          <w:t xml:space="preserve">HC </w:t>
        </w:r>
        <w:r w:rsidR="00A2765D">
          <w:rPr>
            <w:noProof/>
          </w:rPr>
          <w:t>4324/20</w:t>
        </w:r>
      </w:p>
    </w:sdtContent>
  </w:sdt>
  <w:p w14:paraId="56714EAB" w14:textId="77777777" w:rsidR="00D4214A" w:rsidRDefault="00D4214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30B13"/>
    <w:multiLevelType w:val="hybridMultilevel"/>
    <w:tmpl w:val="7506E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000"/>
    <w:rsid w:val="0000556F"/>
    <w:rsid w:val="00013255"/>
    <w:rsid w:val="0001731C"/>
    <w:rsid w:val="00021E83"/>
    <w:rsid w:val="00074D17"/>
    <w:rsid w:val="000C1D45"/>
    <w:rsid w:val="000C3F76"/>
    <w:rsid w:val="0010267B"/>
    <w:rsid w:val="00105EE6"/>
    <w:rsid w:val="00154DEB"/>
    <w:rsid w:val="00182934"/>
    <w:rsid w:val="002100CE"/>
    <w:rsid w:val="00220725"/>
    <w:rsid w:val="00242198"/>
    <w:rsid w:val="00243624"/>
    <w:rsid w:val="00245CAD"/>
    <w:rsid w:val="00271C47"/>
    <w:rsid w:val="002772AC"/>
    <w:rsid w:val="0029030B"/>
    <w:rsid w:val="00292A95"/>
    <w:rsid w:val="002B2F00"/>
    <w:rsid w:val="002D5DF4"/>
    <w:rsid w:val="002E11E8"/>
    <w:rsid w:val="00301B1D"/>
    <w:rsid w:val="00307461"/>
    <w:rsid w:val="00351177"/>
    <w:rsid w:val="003614E0"/>
    <w:rsid w:val="004945C8"/>
    <w:rsid w:val="004B5843"/>
    <w:rsid w:val="004F7EBB"/>
    <w:rsid w:val="00500B68"/>
    <w:rsid w:val="00586A96"/>
    <w:rsid w:val="005B6944"/>
    <w:rsid w:val="005C1ACB"/>
    <w:rsid w:val="00603CA5"/>
    <w:rsid w:val="0062190F"/>
    <w:rsid w:val="00657B4F"/>
    <w:rsid w:val="00661A86"/>
    <w:rsid w:val="0066693D"/>
    <w:rsid w:val="00687485"/>
    <w:rsid w:val="006D3AD7"/>
    <w:rsid w:val="007B750F"/>
    <w:rsid w:val="007D1DE8"/>
    <w:rsid w:val="008253C6"/>
    <w:rsid w:val="008275F4"/>
    <w:rsid w:val="00865E60"/>
    <w:rsid w:val="00882000"/>
    <w:rsid w:val="008A40DE"/>
    <w:rsid w:val="008B0309"/>
    <w:rsid w:val="008B1AC2"/>
    <w:rsid w:val="00945C3B"/>
    <w:rsid w:val="00965961"/>
    <w:rsid w:val="009659E9"/>
    <w:rsid w:val="009866D6"/>
    <w:rsid w:val="009E4530"/>
    <w:rsid w:val="00A148AA"/>
    <w:rsid w:val="00A2765D"/>
    <w:rsid w:val="00A52EB9"/>
    <w:rsid w:val="00A91A06"/>
    <w:rsid w:val="00B60B52"/>
    <w:rsid w:val="00BA41FE"/>
    <w:rsid w:val="00BD4BE4"/>
    <w:rsid w:val="00BD709B"/>
    <w:rsid w:val="00BF234C"/>
    <w:rsid w:val="00C003F5"/>
    <w:rsid w:val="00C31A6D"/>
    <w:rsid w:val="00C8063A"/>
    <w:rsid w:val="00C97043"/>
    <w:rsid w:val="00D347AC"/>
    <w:rsid w:val="00D4214A"/>
    <w:rsid w:val="00D74F31"/>
    <w:rsid w:val="00D86F17"/>
    <w:rsid w:val="00DA5E34"/>
    <w:rsid w:val="00DC1BA3"/>
    <w:rsid w:val="00DD5009"/>
    <w:rsid w:val="00DF0B9A"/>
    <w:rsid w:val="00E4257F"/>
    <w:rsid w:val="00EB6F35"/>
    <w:rsid w:val="00EC1B32"/>
    <w:rsid w:val="00EE052A"/>
    <w:rsid w:val="00F3550F"/>
    <w:rsid w:val="00F47619"/>
    <w:rsid w:val="00F60967"/>
    <w:rsid w:val="00F720BC"/>
    <w:rsid w:val="00FA4E5C"/>
    <w:rsid w:val="00FB2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A44A4"/>
  <w15:chartTrackingRefBased/>
  <w15:docId w15:val="{075D1213-3DCE-46D6-BC1D-999812C95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000"/>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F35"/>
    <w:pPr>
      <w:ind w:left="720"/>
      <w:contextualSpacing/>
    </w:pPr>
  </w:style>
  <w:style w:type="paragraph" w:styleId="Header">
    <w:name w:val="header"/>
    <w:basedOn w:val="Normal"/>
    <w:link w:val="HeaderChar"/>
    <w:uiPriority w:val="99"/>
    <w:unhideWhenUsed/>
    <w:rsid w:val="00D421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14A"/>
  </w:style>
  <w:style w:type="paragraph" w:styleId="Footer">
    <w:name w:val="footer"/>
    <w:basedOn w:val="Normal"/>
    <w:link w:val="FooterChar"/>
    <w:uiPriority w:val="99"/>
    <w:unhideWhenUsed/>
    <w:rsid w:val="00D421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14A"/>
  </w:style>
  <w:style w:type="paragraph" w:styleId="BalloonText">
    <w:name w:val="Balloon Text"/>
    <w:basedOn w:val="Normal"/>
    <w:link w:val="BalloonTextChar"/>
    <w:uiPriority w:val="99"/>
    <w:semiHidden/>
    <w:unhideWhenUsed/>
    <w:rsid w:val="00D421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1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47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981</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Maxwell</dc:creator>
  <cp:keywords/>
  <dc:description/>
  <cp:lastModifiedBy>JSC</cp:lastModifiedBy>
  <cp:revision>2</cp:revision>
  <cp:lastPrinted>2022-12-05T09:10:00Z</cp:lastPrinted>
  <dcterms:created xsi:type="dcterms:W3CDTF">2022-12-09T08:21:00Z</dcterms:created>
  <dcterms:modified xsi:type="dcterms:W3CDTF">2022-12-09T08:21:00Z</dcterms:modified>
</cp:coreProperties>
</file>