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B5" w:rsidRDefault="000D42B5" w:rsidP="000D42B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KASIMBOTI TRADING PRIVATE LIMITED</w:t>
      </w:r>
    </w:p>
    <w:p w:rsidR="000D42B5" w:rsidRDefault="000D42B5" w:rsidP="000D42B5">
      <w:pPr>
        <w:spacing w:after="0" w:line="240" w:lineRule="auto"/>
        <w:rPr>
          <w:rFonts w:ascii="Times New Roman" w:hAnsi="Times New Roman" w:cs="Times New Roman"/>
          <w:sz w:val="24"/>
          <w:szCs w:val="24"/>
        </w:rPr>
      </w:pPr>
      <w:r>
        <w:rPr>
          <w:rFonts w:ascii="Times New Roman" w:hAnsi="Times New Roman" w:cs="Times New Roman"/>
          <w:sz w:val="24"/>
          <w:szCs w:val="24"/>
        </w:rPr>
        <w:t>ELLIOT KASU</w:t>
      </w:r>
    </w:p>
    <w:p w:rsidR="000D42B5" w:rsidRDefault="000D42B5" w:rsidP="000D42B5">
      <w:pPr>
        <w:spacing w:after="0" w:line="240" w:lineRule="auto"/>
        <w:rPr>
          <w:rFonts w:ascii="Times New Roman" w:hAnsi="Times New Roman" w:cs="Times New Roman"/>
          <w:sz w:val="24"/>
          <w:szCs w:val="24"/>
        </w:rPr>
      </w:pPr>
      <w:r>
        <w:rPr>
          <w:rFonts w:ascii="Times New Roman" w:hAnsi="Times New Roman" w:cs="Times New Roman"/>
          <w:sz w:val="24"/>
          <w:szCs w:val="24"/>
        </w:rPr>
        <w:t>PATIENCE VONGAI KASU</w:t>
      </w:r>
    </w:p>
    <w:p w:rsidR="000D42B5" w:rsidRPr="002C36DB" w:rsidRDefault="000D42B5" w:rsidP="000D42B5">
      <w:pPr>
        <w:spacing w:after="0" w:line="240" w:lineRule="auto"/>
        <w:rPr>
          <w:rFonts w:ascii="Times New Roman" w:hAnsi="Times New Roman" w:cs="Times New Roman"/>
          <w:sz w:val="24"/>
          <w:szCs w:val="24"/>
        </w:rPr>
      </w:pPr>
      <w:r>
        <w:rPr>
          <w:rFonts w:ascii="Times New Roman" w:hAnsi="Times New Roman" w:cs="Times New Roman"/>
          <w:sz w:val="24"/>
          <w:szCs w:val="24"/>
        </w:rPr>
        <w:t>TINASHE RICARDO KASU</w:t>
      </w:r>
    </w:p>
    <w:p w:rsidR="000D42B5" w:rsidRPr="002C36DB" w:rsidRDefault="000D42B5" w:rsidP="000D42B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C36DB">
        <w:rPr>
          <w:rFonts w:ascii="Times New Roman" w:hAnsi="Times New Roman" w:cs="Times New Roman"/>
          <w:sz w:val="24"/>
          <w:szCs w:val="24"/>
        </w:rPr>
        <w:t>ersus</w:t>
      </w:r>
    </w:p>
    <w:p w:rsidR="000D42B5" w:rsidRPr="002C36DB" w:rsidRDefault="000D42B5" w:rsidP="000D42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ZB BANK LIMITED</w:t>
      </w:r>
    </w:p>
    <w:p w:rsidR="000D42B5" w:rsidRPr="002C36DB" w:rsidRDefault="000D42B5" w:rsidP="000D42B5">
      <w:pPr>
        <w:spacing w:after="0" w:line="360" w:lineRule="auto"/>
        <w:jc w:val="both"/>
        <w:rPr>
          <w:rFonts w:ascii="Times New Roman" w:hAnsi="Times New Roman" w:cs="Times New Roman"/>
          <w:sz w:val="24"/>
          <w:szCs w:val="24"/>
        </w:rPr>
      </w:pPr>
    </w:p>
    <w:p w:rsidR="000D42B5" w:rsidRPr="002C36DB" w:rsidRDefault="000D42B5" w:rsidP="000D42B5">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HIGH COURT OF ZIMBABWE</w:t>
      </w:r>
    </w:p>
    <w:p w:rsidR="000D42B5" w:rsidRPr="002C36DB" w:rsidRDefault="000D42B5" w:rsidP="000D42B5">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M</w:t>
      </w:r>
      <w:r>
        <w:rPr>
          <w:rFonts w:ascii="Times New Roman" w:hAnsi="Times New Roman" w:cs="Times New Roman"/>
          <w:sz w:val="24"/>
          <w:szCs w:val="24"/>
        </w:rPr>
        <w:t>ANZU</w:t>
      </w:r>
      <w:r w:rsidR="000A6252">
        <w:rPr>
          <w:rFonts w:ascii="Times New Roman" w:hAnsi="Times New Roman" w:cs="Times New Roman"/>
          <w:sz w:val="24"/>
          <w:szCs w:val="24"/>
        </w:rPr>
        <w:t>N</w:t>
      </w:r>
      <w:r>
        <w:rPr>
          <w:rFonts w:ascii="Times New Roman" w:hAnsi="Times New Roman" w:cs="Times New Roman"/>
          <w:sz w:val="24"/>
          <w:szCs w:val="24"/>
        </w:rPr>
        <w:t>ZU</w:t>
      </w:r>
      <w:r w:rsidRPr="002C36DB">
        <w:rPr>
          <w:rFonts w:ascii="Times New Roman" w:hAnsi="Times New Roman" w:cs="Times New Roman"/>
          <w:sz w:val="24"/>
          <w:szCs w:val="24"/>
        </w:rPr>
        <w:t xml:space="preserve"> J</w:t>
      </w:r>
    </w:p>
    <w:p w:rsidR="000D42B5" w:rsidRPr="002C36DB" w:rsidRDefault="000D42B5" w:rsidP="000D42B5">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HARARE, </w:t>
      </w:r>
      <w:r>
        <w:rPr>
          <w:rFonts w:ascii="Times New Roman" w:hAnsi="Times New Roman" w:cs="Times New Roman"/>
          <w:sz w:val="24"/>
          <w:szCs w:val="24"/>
        </w:rPr>
        <w:t>7 June 2018 &amp; 11 October 2018</w:t>
      </w:r>
    </w:p>
    <w:p w:rsidR="000D42B5" w:rsidRPr="002C36DB" w:rsidRDefault="000D42B5" w:rsidP="000D42B5">
      <w:pPr>
        <w:spacing w:after="0" w:line="360" w:lineRule="auto"/>
        <w:jc w:val="both"/>
        <w:rPr>
          <w:rFonts w:ascii="Times New Roman" w:hAnsi="Times New Roman" w:cs="Times New Roman"/>
          <w:sz w:val="24"/>
          <w:szCs w:val="24"/>
        </w:rPr>
      </w:pPr>
    </w:p>
    <w:p w:rsidR="000D42B5" w:rsidRDefault="000D42B5" w:rsidP="000D42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0D42B5" w:rsidRDefault="000D42B5" w:rsidP="000D42B5">
      <w:pPr>
        <w:spacing w:after="0" w:line="360" w:lineRule="auto"/>
        <w:jc w:val="both"/>
        <w:rPr>
          <w:rFonts w:ascii="Times New Roman" w:hAnsi="Times New Roman" w:cs="Times New Roman"/>
          <w:b/>
          <w:sz w:val="24"/>
          <w:szCs w:val="24"/>
        </w:rPr>
      </w:pPr>
    </w:p>
    <w:p w:rsidR="000D42B5" w:rsidRPr="009E7C80" w:rsidRDefault="000A6252" w:rsidP="000D42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T.P. Kawonde</w:t>
      </w:r>
      <w:r w:rsidR="000D42B5" w:rsidRPr="009E7C80">
        <w:rPr>
          <w:rFonts w:ascii="Times New Roman" w:hAnsi="Times New Roman" w:cs="Times New Roman"/>
          <w:sz w:val="24"/>
          <w:szCs w:val="24"/>
        </w:rPr>
        <w:t>, for the applicant</w:t>
      </w:r>
    </w:p>
    <w:p w:rsidR="000D42B5" w:rsidRPr="009E7C80" w:rsidRDefault="000A6252" w:rsidP="000D42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 Mutero</w:t>
      </w:r>
      <w:r w:rsidR="000D42B5" w:rsidRPr="009E7C80">
        <w:rPr>
          <w:rFonts w:ascii="Times New Roman" w:hAnsi="Times New Roman" w:cs="Times New Roman"/>
          <w:sz w:val="24"/>
          <w:szCs w:val="24"/>
        </w:rPr>
        <w:t>, for the respondent</w:t>
      </w:r>
    </w:p>
    <w:p w:rsidR="000D42B5" w:rsidRPr="002C36DB" w:rsidRDefault="000D42B5" w:rsidP="000D42B5">
      <w:pPr>
        <w:spacing w:after="0" w:line="360" w:lineRule="auto"/>
        <w:jc w:val="both"/>
        <w:rPr>
          <w:rFonts w:ascii="Times New Roman" w:hAnsi="Times New Roman" w:cs="Times New Roman"/>
          <w:sz w:val="24"/>
          <w:szCs w:val="24"/>
        </w:rPr>
      </w:pPr>
    </w:p>
    <w:p w:rsidR="003622AB" w:rsidRDefault="000D42B5" w:rsidP="000A6252">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r>
      <w:r w:rsidRPr="00393671">
        <w:rPr>
          <w:rFonts w:ascii="Times New Roman" w:hAnsi="Times New Roman" w:cs="Times New Roman"/>
          <w:sz w:val="24"/>
          <w:szCs w:val="24"/>
        </w:rPr>
        <w:t>M</w:t>
      </w:r>
      <w:r>
        <w:rPr>
          <w:rFonts w:ascii="Times New Roman" w:hAnsi="Times New Roman" w:cs="Times New Roman"/>
          <w:sz w:val="24"/>
          <w:szCs w:val="24"/>
        </w:rPr>
        <w:t>ANZUNZU</w:t>
      </w:r>
      <w:r w:rsidRPr="00393671">
        <w:rPr>
          <w:rFonts w:ascii="Times New Roman" w:hAnsi="Times New Roman" w:cs="Times New Roman"/>
          <w:sz w:val="24"/>
          <w:szCs w:val="24"/>
        </w:rPr>
        <w:t xml:space="preserve"> J</w:t>
      </w:r>
      <w:r>
        <w:rPr>
          <w:rFonts w:ascii="Times New Roman" w:hAnsi="Times New Roman" w:cs="Times New Roman"/>
          <w:b/>
          <w:sz w:val="24"/>
          <w:szCs w:val="24"/>
        </w:rPr>
        <w:t xml:space="preserve">:  </w:t>
      </w:r>
      <w:r w:rsidRPr="000D42B5">
        <w:rPr>
          <w:rFonts w:ascii="Times New Roman" w:hAnsi="Times New Roman" w:cs="Times New Roman"/>
          <w:sz w:val="24"/>
          <w:szCs w:val="24"/>
        </w:rPr>
        <w:t xml:space="preserve">This court application was filed on 14 </w:t>
      </w:r>
      <w:r w:rsidR="00CA5BE5">
        <w:rPr>
          <w:rFonts w:ascii="Times New Roman" w:hAnsi="Times New Roman" w:cs="Times New Roman"/>
          <w:sz w:val="24"/>
          <w:szCs w:val="24"/>
        </w:rPr>
        <w:t>D</w:t>
      </w:r>
      <w:r w:rsidRPr="000D42B5">
        <w:rPr>
          <w:rFonts w:ascii="Times New Roman" w:hAnsi="Times New Roman" w:cs="Times New Roman"/>
          <w:sz w:val="24"/>
          <w:szCs w:val="24"/>
        </w:rPr>
        <w:t xml:space="preserve">ecember 2017 by the 4 applicants against the </w:t>
      </w:r>
      <w:r>
        <w:rPr>
          <w:rFonts w:ascii="Times New Roman" w:hAnsi="Times New Roman" w:cs="Times New Roman"/>
          <w:sz w:val="24"/>
          <w:szCs w:val="24"/>
        </w:rPr>
        <w:t>respondent under the heading:</w:t>
      </w:r>
    </w:p>
    <w:p w:rsidR="00255070" w:rsidRPr="003622AB" w:rsidRDefault="00CA5BE5" w:rsidP="003622AB">
      <w:pPr>
        <w:spacing w:after="0" w:line="360" w:lineRule="auto"/>
        <w:ind w:left="720" w:firstLine="60"/>
        <w:jc w:val="both"/>
        <w:rPr>
          <w:rFonts w:ascii="Times New Roman" w:hAnsi="Times New Roman" w:cs="Times New Roman"/>
        </w:rPr>
      </w:pPr>
      <w:r>
        <w:rPr>
          <w:rFonts w:ascii="Times New Roman" w:hAnsi="Times New Roman" w:cs="Times New Roman"/>
          <w:sz w:val="24"/>
          <w:szCs w:val="24"/>
        </w:rPr>
        <w:t>“</w:t>
      </w:r>
      <w:r w:rsidR="003622AB">
        <w:rPr>
          <w:rFonts w:ascii="Times New Roman" w:hAnsi="Times New Roman" w:cs="Times New Roman"/>
          <w:sz w:val="24"/>
          <w:szCs w:val="24"/>
        </w:rPr>
        <w:t>C</w:t>
      </w:r>
      <w:r w:rsidR="003622AB" w:rsidRPr="003622AB">
        <w:rPr>
          <w:rFonts w:ascii="Times New Roman" w:hAnsi="Times New Roman" w:cs="Times New Roman"/>
        </w:rPr>
        <w:t xml:space="preserve">ourt application for correction and or variation of a default judgment in terms of rule 449 (1) </w:t>
      </w:r>
      <w:r w:rsidR="003622AB">
        <w:rPr>
          <w:rFonts w:ascii="Times New Roman" w:hAnsi="Times New Roman" w:cs="Times New Roman"/>
        </w:rPr>
        <w:t xml:space="preserve"> </w:t>
      </w:r>
      <w:r w:rsidR="003622AB" w:rsidRPr="003622AB">
        <w:rPr>
          <w:rFonts w:ascii="Times New Roman" w:hAnsi="Times New Roman" w:cs="Times New Roman"/>
        </w:rPr>
        <w:t xml:space="preserve">(a) &amp; (c) of the </w:t>
      </w:r>
      <w:r w:rsidR="000A6252">
        <w:rPr>
          <w:rFonts w:ascii="Times New Roman" w:hAnsi="Times New Roman" w:cs="Times New Roman"/>
        </w:rPr>
        <w:t>H</w:t>
      </w:r>
      <w:r w:rsidR="003622AB" w:rsidRPr="003622AB">
        <w:rPr>
          <w:rFonts w:ascii="Times New Roman" w:hAnsi="Times New Roman" w:cs="Times New Roman"/>
        </w:rPr>
        <w:t xml:space="preserve">igh </w:t>
      </w:r>
      <w:r w:rsidR="000A6252">
        <w:rPr>
          <w:rFonts w:ascii="Times New Roman" w:hAnsi="Times New Roman" w:cs="Times New Roman"/>
        </w:rPr>
        <w:t>C</w:t>
      </w:r>
      <w:r w:rsidR="003622AB" w:rsidRPr="003622AB">
        <w:rPr>
          <w:rFonts w:ascii="Times New Roman" w:hAnsi="Times New Roman" w:cs="Times New Roman"/>
        </w:rPr>
        <w:t xml:space="preserve">ourt </w:t>
      </w:r>
      <w:r w:rsidR="000A6252">
        <w:rPr>
          <w:rFonts w:ascii="Times New Roman" w:hAnsi="Times New Roman" w:cs="Times New Roman"/>
        </w:rPr>
        <w:t>R</w:t>
      </w:r>
      <w:r w:rsidR="003622AB" w:rsidRPr="003622AB">
        <w:rPr>
          <w:rFonts w:ascii="Times New Roman" w:hAnsi="Times New Roman" w:cs="Times New Roman"/>
        </w:rPr>
        <w:t xml:space="preserve">ules of </w:t>
      </w:r>
      <w:r w:rsidR="003622AB">
        <w:rPr>
          <w:rFonts w:ascii="Times New Roman" w:hAnsi="Times New Roman" w:cs="Times New Roman"/>
        </w:rPr>
        <w:t>Z</w:t>
      </w:r>
      <w:r w:rsidR="003622AB" w:rsidRPr="003622AB">
        <w:rPr>
          <w:rFonts w:ascii="Times New Roman" w:hAnsi="Times New Roman" w:cs="Times New Roman"/>
        </w:rPr>
        <w:t xml:space="preserve">imbabwe, 1971 and or for </w:t>
      </w:r>
      <w:r w:rsidR="003622AB">
        <w:rPr>
          <w:rFonts w:ascii="Times New Roman" w:hAnsi="Times New Roman" w:cs="Times New Roman"/>
        </w:rPr>
        <w:t>D</w:t>
      </w:r>
      <w:r w:rsidR="003622AB" w:rsidRPr="003622AB">
        <w:rPr>
          <w:rFonts w:ascii="Times New Roman" w:hAnsi="Times New Roman" w:cs="Times New Roman"/>
        </w:rPr>
        <w:t>ebatement of an account.”</w:t>
      </w:r>
    </w:p>
    <w:p w:rsidR="000D42B5" w:rsidRDefault="000D42B5" w:rsidP="003622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prayed for an order in the following terms which order has also been drawn in the alt</w:t>
      </w:r>
      <w:r w:rsidR="00CA5BE5">
        <w:rPr>
          <w:rFonts w:ascii="Times New Roman" w:hAnsi="Times New Roman" w:cs="Times New Roman"/>
          <w:sz w:val="24"/>
          <w:szCs w:val="24"/>
        </w:rPr>
        <w:t>e</w:t>
      </w:r>
      <w:r>
        <w:rPr>
          <w:rFonts w:ascii="Times New Roman" w:hAnsi="Times New Roman" w:cs="Times New Roman"/>
          <w:sz w:val="24"/>
          <w:szCs w:val="24"/>
        </w:rPr>
        <w:t>rn</w:t>
      </w:r>
      <w:r w:rsidR="00CA5BE5">
        <w:rPr>
          <w:rFonts w:ascii="Times New Roman" w:hAnsi="Times New Roman" w:cs="Times New Roman"/>
          <w:sz w:val="24"/>
          <w:szCs w:val="24"/>
        </w:rPr>
        <w:t>a</w:t>
      </w:r>
      <w:r>
        <w:rPr>
          <w:rFonts w:ascii="Times New Roman" w:hAnsi="Times New Roman" w:cs="Times New Roman"/>
          <w:sz w:val="24"/>
          <w:szCs w:val="24"/>
        </w:rPr>
        <w:t>tive</w:t>
      </w:r>
    </w:p>
    <w:p w:rsidR="000A6252" w:rsidRPr="00920F39" w:rsidRDefault="009E6FAF" w:rsidP="00920F39">
      <w:pPr>
        <w:spacing w:after="0" w:line="240" w:lineRule="auto"/>
        <w:jc w:val="both"/>
        <w:rPr>
          <w:rFonts w:ascii="Times New Roman" w:hAnsi="Times New Roman" w:cs="Times New Roman"/>
        </w:rPr>
      </w:pPr>
      <w:r>
        <w:rPr>
          <w:rFonts w:ascii="Times New Roman" w:hAnsi="Times New Roman" w:cs="Times New Roman"/>
          <w:sz w:val="24"/>
          <w:szCs w:val="24"/>
        </w:rPr>
        <w:tab/>
      </w:r>
      <w:r w:rsidR="00CA5BE5">
        <w:rPr>
          <w:rFonts w:ascii="Times New Roman" w:hAnsi="Times New Roman" w:cs="Times New Roman"/>
          <w:sz w:val="24"/>
          <w:szCs w:val="24"/>
        </w:rPr>
        <w:t>“</w:t>
      </w:r>
      <w:r w:rsidR="000A6252" w:rsidRPr="00920F39">
        <w:rPr>
          <w:rFonts w:ascii="Times New Roman" w:hAnsi="Times New Roman" w:cs="Times New Roman"/>
          <w:b/>
        </w:rPr>
        <w:t>IT IS HEREBY ORDERED THAT</w:t>
      </w:r>
      <w:r w:rsidR="000A6252" w:rsidRPr="00920F39">
        <w:rPr>
          <w:rFonts w:ascii="Times New Roman" w:hAnsi="Times New Roman" w:cs="Times New Roman"/>
        </w:rPr>
        <w:t>:</w:t>
      </w:r>
    </w:p>
    <w:p w:rsidR="000A6252" w:rsidRPr="00920F39" w:rsidRDefault="000A6252" w:rsidP="00920F39">
      <w:pPr>
        <w:spacing w:after="0" w:line="240" w:lineRule="auto"/>
        <w:ind w:left="720"/>
        <w:jc w:val="both"/>
        <w:rPr>
          <w:rFonts w:ascii="Times New Roman" w:hAnsi="Times New Roman" w:cs="Times New Roman"/>
        </w:rPr>
      </w:pPr>
      <w:r w:rsidRPr="00920F39">
        <w:rPr>
          <w:rFonts w:ascii="Times New Roman" w:hAnsi="Times New Roman" w:cs="Times New Roman"/>
        </w:rPr>
        <w:t>1.  The application for variation of a default judgment under Case No. HC 3300/15 be and is hereby granted.</w:t>
      </w:r>
    </w:p>
    <w:p w:rsidR="000A6252" w:rsidRPr="00920F39" w:rsidRDefault="000A6252" w:rsidP="00920F39">
      <w:pPr>
        <w:spacing w:after="0" w:line="240" w:lineRule="auto"/>
        <w:ind w:left="720"/>
        <w:jc w:val="both"/>
        <w:rPr>
          <w:rFonts w:ascii="Times New Roman" w:hAnsi="Times New Roman" w:cs="Times New Roman"/>
        </w:rPr>
      </w:pPr>
      <w:r w:rsidRPr="00920F39">
        <w:rPr>
          <w:rFonts w:ascii="Times New Roman" w:hAnsi="Times New Roman" w:cs="Times New Roman"/>
        </w:rPr>
        <w:t>2.  The court’s judgment of the 7</w:t>
      </w:r>
      <w:r w:rsidRPr="00920F39">
        <w:rPr>
          <w:rFonts w:ascii="Times New Roman" w:hAnsi="Times New Roman" w:cs="Times New Roman"/>
          <w:vertAlign w:val="superscript"/>
        </w:rPr>
        <w:t>th</w:t>
      </w:r>
      <w:r w:rsidRPr="00920F39">
        <w:rPr>
          <w:rFonts w:ascii="Times New Roman" w:hAnsi="Times New Roman" w:cs="Times New Roman"/>
        </w:rPr>
        <w:t xml:space="preserve"> of October 2015 under Case No. HC 3300/15 be and is hereby varied as follows:</w:t>
      </w:r>
    </w:p>
    <w:p w:rsidR="000A6252" w:rsidRPr="00920F39" w:rsidRDefault="000A6252" w:rsidP="00920F39">
      <w:pPr>
        <w:spacing w:after="0" w:line="240" w:lineRule="auto"/>
        <w:ind w:left="720"/>
        <w:jc w:val="both"/>
        <w:rPr>
          <w:rFonts w:ascii="Times New Roman" w:hAnsi="Times New Roman" w:cs="Times New Roman"/>
        </w:rPr>
      </w:pPr>
      <w:r w:rsidRPr="00920F39">
        <w:rPr>
          <w:rFonts w:ascii="Times New Roman" w:hAnsi="Times New Roman" w:cs="Times New Roman"/>
        </w:rPr>
        <w:t>“1.  As at the 28</w:t>
      </w:r>
      <w:r w:rsidRPr="00920F39">
        <w:rPr>
          <w:rFonts w:ascii="Times New Roman" w:hAnsi="Times New Roman" w:cs="Times New Roman"/>
          <w:vertAlign w:val="superscript"/>
        </w:rPr>
        <w:t>th</w:t>
      </w:r>
      <w:r w:rsidRPr="00920F39">
        <w:rPr>
          <w:rFonts w:ascii="Times New Roman" w:hAnsi="Times New Roman" w:cs="Times New Roman"/>
        </w:rPr>
        <w:t xml:space="preserve"> of March 2017 the outstanding amount due to the Respondent stood at</w:t>
      </w:r>
      <w:r w:rsidR="00920F39" w:rsidRPr="00920F39">
        <w:rPr>
          <w:rFonts w:ascii="Times New Roman" w:hAnsi="Times New Roman" w:cs="Times New Roman"/>
        </w:rPr>
        <w:t xml:space="preserve"> </w:t>
      </w:r>
      <w:r w:rsidRPr="00920F39">
        <w:rPr>
          <w:rFonts w:ascii="Times New Roman" w:hAnsi="Times New Roman" w:cs="Times New Roman"/>
        </w:rPr>
        <w:t>US$58 138.55.</w:t>
      </w:r>
    </w:p>
    <w:p w:rsidR="000A6252" w:rsidRPr="00920F39" w:rsidRDefault="000A6252" w:rsidP="00920F39">
      <w:pPr>
        <w:spacing w:after="0" w:line="240" w:lineRule="auto"/>
        <w:ind w:left="720"/>
        <w:jc w:val="both"/>
        <w:rPr>
          <w:rFonts w:ascii="Times New Roman" w:hAnsi="Times New Roman" w:cs="Times New Roman"/>
        </w:rPr>
      </w:pPr>
      <w:r w:rsidRPr="00920F39">
        <w:rPr>
          <w:rFonts w:ascii="Times New Roman" w:hAnsi="Times New Roman" w:cs="Times New Roman"/>
        </w:rPr>
        <w:t>2.  With the said amount in paragraph 1. Above having been paid to the Respondent, the 1</w:t>
      </w:r>
      <w:r w:rsidRPr="00920F39">
        <w:rPr>
          <w:rFonts w:ascii="Times New Roman" w:hAnsi="Times New Roman" w:cs="Times New Roman"/>
          <w:vertAlign w:val="superscript"/>
        </w:rPr>
        <w:t>st</w:t>
      </w:r>
      <w:r w:rsidRPr="00920F39">
        <w:rPr>
          <w:rFonts w:ascii="Times New Roman" w:hAnsi="Times New Roman" w:cs="Times New Roman"/>
        </w:rPr>
        <w:t xml:space="preserve"> Applicant has made an interest overpayment to the Respondent in the sum of US$25 266.13.</w:t>
      </w:r>
    </w:p>
    <w:p w:rsidR="000A6252" w:rsidRPr="00920F39" w:rsidRDefault="000A6252" w:rsidP="00920F39">
      <w:pPr>
        <w:spacing w:after="0" w:line="240" w:lineRule="auto"/>
        <w:ind w:left="720"/>
        <w:jc w:val="both"/>
        <w:rPr>
          <w:rFonts w:ascii="Times New Roman" w:hAnsi="Times New Roman" w:cs="Times New Roman"/>
        </w:rPr>
      </w:pPr>
      <w:r w:rsidRPr="00920F39">
        <w:rPr>
          <w:rFonts w:ascii="Times New Roman" w:hAnsi="Times New Roman" w:cs="Times New Roman"/>
        </w:rPr>
        <w:t>3.  The Respondent be and is hereby ordered to credit the 1</w:t>
      </w:r>
      <w:r w:rsidRPr="00920F39">
        <w:rPr>
          <w:rFonts w:ascii="Times New Roman" w:hAnsi="Times New Roman" w:cs="Times New Roman"/>
          <w:vertAlign w:val="superscript"/>
        </w:rPr>
        <w:t>st</w:t>
      </w:r>
      <w:r w:rsidRPr="00920F39">
        <w:rPr>
          <w:rFonts w:ascii="Times New Roman" w:hAnsi="Times New Roman" w:cs="Times New Roman"/>
        </w:rPr>
        <w:t xml:space="preserve"> Applicant’s account with the sum of US$25 266.13 together with interest thereon at the prescribed rate from the 1</w:t>
      </w:r>
      <w:r w:rsidRPr="00920F39">
        <w:rPr>
          <w:rFonts w:ascii="Times New Roman" w:hAnsi="Times New Roman" w:cs="Times New Roman"/>
          <w:vertAlign w:val="superscript"/>
        </w:rPr>
        <w:t>st</w:t>
      </w:r>
      <w:r w:rsidRPr="00920F39">
        <w:rPr>
          <w:rFonts w:ascii="Times New Roman" w:hAnsi="Times New Roman" w:cs="Times New Roman"/>
        </w:rPr>
        <w:t xml:space="preserve"> of A</w:t>
      </w:r>
      <w:r w:rsidR="00920F39" w:rsidRPr="00920F39">
        <w:rPr>
          <w:rFonts w:ascii="Times New Roman" w:hAnsi="Times New Roman" w:cs="Times New Roman"/>
        </w:rPr>
        <w:t>pril</w:t>
      </w:r>
      <w:r w:rsidRPr="00920F39">
        <w:rPr>
          <w:rFonts w:ascii="Times New Roman" w:hAnsi="Times New Roman" w:cs="Times New Roman"/>
        </w:rPr>
        <w:t xml:space="preserve"> 2017 </w:t>
      </w:r>
      <w:r w:rsidR="00920F39" w:rsidRPr="00920F39">
        <w:rPr>
          <w:rFonts w:ascii="Times New Roman" w:hAnsi="Times New Roman" w:cs="Times New Roman"/>
        </w:rPr>
        <w:t>up to the date of final  payment</w:t>
      </w:r>
      <w:r w:rsidRPr="00920F39">
        <w:rPr>
          <w:rFonts w:ascii="Times New Roman" w:hAnsi="Times New Roman" w:cs="Times New Roman"/>
        </w:rPr>
        <w:t>.</w:t>
      </w:r>
    </w:p>
    <w:p w:rsidR="00920F39" w:rsidRPr="00920F39" w:rsidRDefault="00920F39" w:rsidP="00920F39">
      <w:pPr>
        <w:spacing w:after="0" w:line="240" w:lineRule="auto"/>
        <w:jc w:val="both"/>
        <w:rPr>
          <w:rFonts w:ascii="Times New Roman" w:hAnsi="Times New Roman" w:cs="Times New Roman"/>
        </w:rPr>
      </w:pPr>
      <w:r w:rsidRPr="00920F39">
        <w:rPr>
          <w:rFonts w:ascii="Times New Roman" w:hAnsi="Times New Roman" w:cs="Times New Roman"/>
          <w:b/>
        </w:rPr>
        <w:t>Alternatively</w:t>
      </w:r>
      <w:r w:rsidRPr="00920F39">
        <w:rPr>
          <w:rFonts w:ascii="Times New Roman" w:hAnsi="Times New Roman" w:cs="Times New Roman"/>
        </w:rPr>
        <w:t>,</w:t>
      </w:r>
    </w:p>
    <w:p w:rsidR="009E6FAF" w:rsidRPr="00920F39" w:rsidRDefault="009E6FAF" w:rsidP="00920F39">
      <w:pPr>
        <w:spacing w:after="0" w:line="240" w:lineRule="auto"/>
        <w:ind w:left="720"/>
        <w:jc w:val="both"/>
        <w:rPr>
          <w:rFonts w:ascii="Times New Roman" w:hAnsi="Times New Roman" w:cs="Times New Roman"/>
        </w:rPr>
      </w:pPr>
      <w:r w:rsidRPr="00920F39">
        <w:rPr>
          <w:rFonts w:ascii="Times New Roman" w:hAnsi="Times New Roman" w:cs="Times New Roman"/>
        </w:rPr>
        <w:t>3.  The Respondent be and is hereby order</w:t>
      </w:r>
      <w:r w:rsidR="00CA5BE5" w:rsidRPr="00920F39">
        <w:rPr>
          <w:rFonts w:ascii="Times New Roman" w:hAnsi="Times New Roman" w:cs="Times New Roman"/>
        </w:rPr>
        <w:t>e</w:t>
      </w:r>
      <w:r w:rsidRPr="00920F39">
        <w:rPr>
          <w:rFonts w:ascii="Times New Roman" w:hAnsi="Times New Roman" w:cs="Times New Roman"/>
        </w:rPr>
        <w:t>d to credit the first applicant’s account with the sum of US$25 266.13 togeth</w:t>
      </w:r>
      <w:r w:rsidR="00CA5BE5" w:rsidRPr="00920F39">
        <w:rPr>
          <w:rFonts w:ascii="Times New Roman" w:hAnsi="Times New Roman" w:cs="Times New Roman"/>
        </w:rPr>
        <w:t>e</w:t>
      </w:r>
      <w:r w:rsidRPr="00920F39">
        <w:rPr>
          <w:rFonts w:ascii="Times New Roman" w:hAnsi="Times New Roman" w:cs="Times New Roman"/>
        </w:rPr>
        <w:t>r with interest thereon at the prescribed rate from first of April 2017 up to the date of final payment.</w:t>
      </w:r>
    </w:p>
    <w:p w:rsidR="009E6FAF" w:rsidRPr="00920F39" w:rsidRDefault="009E6FAF" w:rsidP="00920F39">
      <w:pPr>
        <w:spacing w:after="0" w:line="240" w:lineRule="auto"/>
        <w:ind w:left="720"/>
        <w:jc w:val="both"/>
        <w:rPr>
          <w:rFonts w:ascii="Times New Roman" w:hAnsi="Times New Roman" w:cs="Times New Roman"/>
        </w:rPr>
      </w:pPr>
      <w:r w:rsidRPr="00920F39">
        <w:rPr>
          <w:rFonts w:ascii="Times New Roman" w:hAnsi="Times New Roman" w:cs="Times New Roman"/>
        </w:rPr>
        <w:t>4.  In the event tha</w:t>
      </w:r>
      <w:r w:rsidR="00CA5BE5" w:rsidRPr="00920F39">
        <w:rPr>
          <w:rFonts w:ascii="Times New Roman" w:hAnsi="Times New Roman" w:cs="Times New Roman"/>
        </w:rPr>
        <w:t>t</w:t>
      </w:r>
      <w:r w:rsidRPr="00920F39">
        <w:rPr>
          <w:rFonts w:ascii="Times New Roman" w:hAnsi="Times New Roman" w:cs="Times New Roman"/>
        </w:rPr>
        <w:t xml:space="preserve"> the respondent fails to credit the first applic</w:t>
      </w:r>
      <w:r w:rsidR="00CA5BE5" w:rsidRPr="00920F39">
        <w:rPr>
          <w:rFonts w:ascii="Times New Roman" w:hAnsi="Times New Roman" w:cs="Times New Roman"/>
        </w:rPr>
        <w:t>a</w:t>
      </w:r>
      <w:r w:rsidRPr="00920F39">
        <w:rPr>
          <w:rFonts w:ascii="Times New Roman" w:hAnsi="Times New Roman" w:cs="Times New Roman"/>
        </w:rPr>
        <w:t>nt’s account with the sum of</w:t>
      </w:r>
      <w:r w:rsidR="003622AB" w:rsidRPr="00920F39">
        <w:rPr>
          <w:rFonts w:ascii="Times New Roman" w:hAnsi="Times New Roman" w:cs="Times New Roman"/>
        </w:rPr>
        <w:t xml:space="preserve"> </w:t>
      </w:r>
      <w:r w:rsidRPr="00920F39">
        <w:rPr>
          <w:rFonts w:ascii="Times New Roman" w:hAnsi="Times New Roman" w:cs="Times New Roman"/>
        </w:rPr>
        <w:t xml:space="preserve">US$25 266.13 as ordered, respondent be and is hereby ordered to </w:t>
      </w:r>
      <w:r w:rsidR="00CA5BE5" w:rsidRPr="00920F39">
        <w:rPr>
          <w:rFonts w:ascii="Times New Roman" w:hAnsi="Times New Roman" w:cs="Times New Roman"/>
        </w:rPr>
        <w:t>r</w:t>
      </w:r>
      <w:r w:rsidRPr="00920F39">
        <w:rPr>
          <w:rFonts w:ascii="Times New Roman" w:hAnsi="Times New Roman" w:cs="Times New Roman"/>
        </w:rPr>
        <w:t>ender an account of all the inter</w:t>
      </w:r>
      <w:r w:rsidR="00CA5BE5" w:rsidRPr="00920F39">
        <w:rPr>
          <w:rFonts w:ascii="Times New Roman" w:hAnsi="Times New Roman" w:cs="Times New Roman"/>
        </w:rPr>
        <w:t>e</w:t>
      </w:r>
      <w:r w:rsidRPr="00920F39">
        <w:rPr>
          <w:rFonts w:ascii="Times New Roman" w:hAnsi="Times New Roman" w:cs="Times New Roman"/>
        </w:rPr>
        <w:t xml:space="preserve">st </w:t>
      </w:r>
      <w:r w:rsidRPr="00920F39">
        <w:rPr>
          <w:rFonts w:ascii="Times New Roman" w:hAnsi="Times New Roman" w:cs="Times New Roman"/>
        </w:rPr>
        <w:lastRenderedPageBreak/>
        <w:t>calculations for the period 30 December 2012 to 31 March 2017 within 7 days of the date of service of this order.</w:t>
      </w:r>
    </w:p>
    <w:p w:rsidR="009E6FAF" w:rsidRPr="00920F39" w:rsidRDefault="009E6FAF" w:rsidP="006D65B6">
      <w:pPr>
        <w:spacing w:after="0" w:line="240" w:lineRule="auto"/>
        <w:ind w:left="720"/>
        <w:jc w:val="both"/>
        <w:rPr>
          <w:rFonts w:ascii="Times New Roman" w:hAnsi="Times New Roman" w:cs="Times New Roman"/>
        </w:rPr>
      </w:pPr>
      <w:r w:rsidRPr="00920F39">
        <w:rPr>
          <w:rFonts w:ascii="Times New Roman" w:hAnsi="Times New Roman" w:cs="Times New Roman"/>
        </w:rPr>
        <w:t xml:space="preserve">5.  </w:t>
      </w:r>
      <w:r w:rsidR="00CA5BE5" w:rsidRPr="00920F39">
        <w:rPr>
          <w:rFonts w:ascii="Times New Roman" w:hAnsi="Times New Roman" w:cs="Times New Roman"/>
        </w:rPr>
        <w:t>It is ordered that the parties shall debate the accounts rendered in terms of paragraph 4 above, within 7 days of the date of delivery of the accounts to applicants’ legal practitioners.</w:t>
      </w:r>
    </w:p>
    <w:p w:rsidR="009E6FAF" w:rsidRPr="00920F39" w:rsidRDefault="009E6FAF" w:rsidP="006D65B6">
      <w:pPr>
        <w:spacing w:after="0" w:line="240" w:lineRule="auto"/>
        <w:ind w:left="720"/>
        <w:jc w:val="both"/>
        <w:rPr>
          <w:rFonts w:ascii="Times New Roman" w:hAnsi="Times New Roman" w:cs="Times New Roman"/>
        </w:rPr>
      </w:pPr>
      <w:r w:rsidRPr="00920F39">
        <w:rPr>
          <w:rFonts w:ascii="Times New Roman" w:hAnsi="Times New Roman" w:cs="Times New Roman"/>
        </w:rPr>
        <w:t>6.  If agreement is reached, the respondent shall credit the first applicant’s account with the sum of US$25 266.13, within 3 days of th</w:t>
      </w:r>
      <w:r w:rsidR="00CA5BE5" w:rsidRPr="00920F39">
        <w:rPr>
          <w:rFonts w:ascii="Times New Roman" w:hAnsi="Times New Roman" w:cs="Times New Roman"/>
        </w:rPr>
        <w:t>e</w:t>
      </w:r>
      <w:r w:rsidRPr="00920F39">
        <w:rPr>
          <w:rFonts w:ascii="Times New Roman" w:hAnsi="Times New Roman" w:cs="Times New Roman"/>
        </w:rPr>
        <w:t xml:space="preserve"> date of agreement</w:t>
      </w:r>
      <w:r w:rsidR="00CA5BE5" w:rsidRPr="00920F39">
        <w:rPr>
          <w:rFonts w:ascii="Times New Roman" w:hAnsi="Times New Roman" w:cs="Times New Roman"/>
        </w:rPr>
        <w:t>.</w:t>
      </w:r>
    </w:p>
    <w:p w:rsidR="009E6FAF" w:rsidRPr="00920F39" w:rsidRDefault="009E6FAF" w:rsidP="006D65B6">
      <w:pPr>
        <w:spacing w:after="0" w:line="240" w:lineRule="auto"/>
        <w:ind w:left="720"/>
        <w:jc w:val="both"/>
        <w:rPr>
          <w:rFonts w:ascii="Times New Roman" w:hAnsi="Times New Roman" w:cs="Times New Roman"/>
        </w:rPr>
      </w:pPr>
      <w:r w:rsidRPr="00920F39">
        <w:rPr>
          <w:rFonts w:ascii="Times New Roman" w:hAnsi="Times New Roman" w:cs="Times New Roman"/>
        </w:rPr>
        <w:t>7.  In the event that the accounts are not agre</w:t>
      </w:r>
      <w:r w:rsidR="00CA5BE5" w:rsidRPr="00920F39">
        <w:rPr>
          <w:rFonts w:ascii="Times New Roman" w:hAnsi="Times New Roman" w:cs="Times New Roman"/>
        </w:rPr>
        <w:t>e</w:t>
      </w:r>
      <w:r w:rsidRPr="00920F39">
        <w:rPr>
          <w:rFonts w:ascii="Times New Roman" w:hAnsi="Times New Roman" w:cs="Times New Roman"/>
        </w:rPr>
        <w:t>d within 14 days, it is ordered that either party appoint a chartered accountant from amongst its members to act as referee and intervener.</w:t>
      </w:r>
    </w:p>
    <w:p w:rsidR="009E6FAF" w:rsidRPr="00920F39" w:rsidRDefault="009E6FAF" w:rsidP="006D65B6">
      <w:pPr>
        <w:spacing w:after="0" w:line="240" w:lineRule="auto"/>
        <w:ind w:left="720"/>
        <w:jc w:val="both"/>
        <w:rPr>
          <w:rFonts w:ascii="Times New Roman" w:hAnsi="Times New Roman" w:cs="Times New Roman"/>
        </w:rPr>
      </w:pPr>
      <w:r w:rsidRPr="00920F39">
        <w:rPr>
          <w:rFonts w:ascii="Times New Roman" w:hAnsi="Times New Roman" w:cs="Times New Roman"/>
        </w:rPr>
        <w:t xml:space="preserve">8.  The intervener </w:t>
      </w:r>
      <w:r w:rsidR="00CA5BE5" w:rsidRPr="00920F39">
        <w:rPr>
          <w:rFonts w:ascii="Times New Roman" w:hAnsi="Times New Roman" w:cs="Times New Roman"/>
        </w:rPr>
        <w:t>a</w:t>
      </w:r>
      <w:r w:rsidRPr="00920F39">
        <w:rPr>
          <w:rFonts w:ascii="Times New Roman" w:hAnsi="Times New Roman" w:cs="Times New Roman"/>
        </w:rPr>
        <w:t>ppoi</w:t>
      </w:r>
      <w:r w:rsidR="00CA5BE5" w:rsidRPr="00920F39">
        <w:rPr>
          <w:rFonts w:ascii="Times New Roman" w:hAnsi="Times New Roman" w:cs="Times New Roman"/>
        </w:rPr>
        <w:t>n</w:t>
      </w:r>
      <w:r w:rsidRPr="00920F39">
        <w:rPr>
          <w:rFonts w:ascii="Times New Roman" w:hAnsi="Times New Roman" w:cs="Times New Roman"/>
        </w:rPr>
        <w:t>ted shall and is hereby fully empowered with unlimited access to all accounting, financial and all other documents as may be necessary for him/her to give effect to this order.  Such power shall include, but not limited to , access to any and all financial and banking records in Zimbabwe, and direct access to any trans</w:t>
      </w:r>
      <w:r w:rsidR="00CA5BE5" w:rsidRPr="00920F39">
        <w:rPr>
          <w:rFonts w:ascii="Times New Roman" w:hAnsi="Times New Roman" w:cs="Times New Roman"/>
        </w:rPr>
        <w:t>a</w:t>
      </w:r>
      <w:r w:rsidRPr="00920F39">
        <w:rPr>
          <w:rFonts w:ascii="Times New Roman" w:hAnsi="Times New Roman" w:cs="Times New Roman"/>
        </w:rPr>
        <w:t xml:space="preserve">ctions, information, or accounts in the custody </w:t>
      </w:r>
      <w:r w:rsidR="00896475" w:rsidRPr="00920F39">
        <w:rPr>
          <w:rFonts w:ascii="Times New Roman" w:hAnsi="Times New Roman" w:cs="Times New Roman"/>
        </w:rPr>
        <w:t xml:space="preserve"> or control of the responden</w:t>
      </w:r>
      <w:r w:rsidR="00CA5BE5" w:rsidRPr="00920F39">
        <w:rPr>
          <w:rFonts w:ascii="Times New Roman" w:hAnsi="Times New Roman" w:cs="Times New Roman"/>
        </w:rPr>
        <w:t>t</w:t>
      </w:r>
      <w:r w:rsidR="00896475" w:rsidRPr="00920F39">
        <w:rPr>
          <w:rFonts w:ascii="Times New Roman" w:hAnsi="Times New Roman" w:cs="Times New Roman"/>
        </w:rPr>
        <w:t xml:space="preserve"> or records held by it, which have a bearing on the account of first applicant with the respondent for the period 30 December 2012 to 31 March 2017. In discharging this ord</w:t>
      </w:r>
      <w:r w:rsidR="00CA5BE5" w:rsidRPr="00920F39">
        <w:rPr>
          <w:rFonts w:ascii="Times New Roman" w:hAnsi="Times New Roman" w:cs="Times New Roman"/>
        </w:rPr>
        <w:t>e</w:t>
      </w:r>
      <w:r w:rsidR="00896475" w:rsidRPr="00920F39">
        <w:rPr>
          <w:rFonts w:ascii="Times New Roman" w:hAnsi="Times New Roman" w:cs="Times New Roman"/>
        </w:rPr>
        <w:t>r, the intervener shall be empowered to subpoena the parties, witnesses and to gather such oral evidence as may be necessary</w:t>
      </w:r>
      <w:r w:rsidR="00031491" w:rsidRPr="00920F39">
        <w:rPr>
          <w:rFonts w:ascii="Times New Roman" w:hAnsi="Times New Roman" w:cs="Times New Roman"/>
        </w:rPr>
        <w:t>.</w:t>
      </w:r>
    </w:p>
    <w:p w:rsidR="00031491" w:rsidRPr="00920F39" w:rsidRDefault="00031491" w:rsidP="006D65B6">
      <w:pPr>
        <w:spacing w:after="0" w:line="240" w:lineRule="auto"/>
        <w:ind w:left="720"/>
        <w:jc w:val="both"/>
        <w:rPr>
          <w:rFonts w:ascii="Times New Roman" w:hAnsi="Times New Roman" w:cs="Times New Roman"/>
        </w:rPr>
      </w:pPr>
      <w:r w:rsidRPr="00920F39">
        <w:rPr>
          <w:rFonts w:ascii="Times New Roman" w:hAnsi="Times New Roman" w:cs="Times New Roman"/>
        </w:rPr>
        <w:t>9.</w:t>
      </w:r>
      <w:r w:rsidR="006D65B6">
        <w:rPr>
          <w:rFonts w:ascii="Times New Roman" w:hAnsi="Times New Roman" w:cs="Times New Roman"/>
        </w:rPr>
        <w:t xml:space="preserve"> </w:t>
      </w:r>
      <w:r w:rsidRPr="00920F39">
        <w:rPr>
          <w:rFonts w:ascii="Times New Roman" w:hAnsi="Times New Roman" w:cs="Times New Roman"/>
        </w:rPr>
        <w:t>The intervener/referee shall upon due investigation, examination, assessment and consideration of the matter make a report to the parties, with a copy to this court, and determine the interest calculations for the</w:t>
      </w:r>
      <w:r w:rsidR="009B40EC" w:rsidRPr="00920F39">
        <w:rPr>
          <w:rFonts w:ascii="Times New Roman" w:hAnsi="Times New Roman" w:cs="Times New Roman"/>
        </w:rPr>
        <w:t xml:space="preserve"> period 30 December 2012 to 31 March 2017 within 14 days from the date of appointment.</w:t>
      </w:r>
    </w:p>
    <w:p w:rsidR="009B40EC" w:rsidRPr="00920F39" w:rsidRDefault="009B40EC" w:rsidP="006D65B6">
      <w:pPr>
        <w:spacing w:after="0" w:line="240" w:lineRule="auto"/>
        <w:ind w:left="720"/>
        <w:jc w:val="both"/>
        <w:rPr>
          <w:rFonts w:ascii="Times New Roman" w:hAnsi="Times New Roman" w:cs="Times New Roman"/>
        </w:rPr>
      </w:pPr>
      <w:r w:rsidRPr="00920F39">
        <w:rPr>
          <w:rFonts w:ascii="Times New Roman" w:hAnsi="Times New Roman" w:cs="Times New Roman"/>
        </w:rPr>
        <w:t>10.  It is ordered that upo</w:t>
      </w:r>
      <w:r w:rsidR="005E6F01" w:rsidRPr="00920F39">
        <w:rPr>
          <w:rFonts w:ascii="Times New Roman" w:hAnsi="Times New Roman" w:cs="Times New Roman"/>
        </w:rPr>
        <w:t>n</w:t>
      </w:r>
      <w:r w:rsidRPr="00920F39">
        <w:rPr>
          <w:rFonts w:ascii="Times New Roman" w:hAnsi="Times New Roman" w:cs="Times New Roman"/>
        </w:rPr>
        <w:t xml:space="preserve"> determination of the interest charged for the period 30 December 2012 to 31 March 2017 by the intervener, the respondent shall credit the first applicant’s account with the extent of the interest overcharge for the said period.</w:t>
      </w:r>
    </w:p>
    <w:p w:rsidR="009B40EC" w:rsidRPr="00920F39" w:rsidRDefault="009B40EC" w:rsidP="006D65B6">
      <w:pPr>
        <w:spacing w:after="0" w:line="240" w:lineRule="auto"/>
        <w:ind w:left="720"/>
        <w:jc w:val="both"/>
        <w:rPr>
          <w:rFonts w:ascii="Times New Roman" w:hAnsi="Times New Roman" w:cs="Times New Roman"/>
        </w:rPr>
      </w:pPr>
      <w:r w:rsidRPr="00920F39">
        <w:rPr>
          <w:rFonts w:ascii="Times New Roman" w:hAnsi="Times New Roman" w:cs="Times New Roman"/>
        </w:rPr>
        <w:t>11.</w:t>
      </w:r>
      <w:r w:rsidR="006D65B6">
        <w:rPr>
          <w:rFonts w:ascii="Times New Roman" w:hAnsi="Times New Roman" w:cs="Times New Roman"/>
        </w:rPr>
        <w:t xml:space="preserve"> </w:t>
      </w:r>
      <w:r w:rsidRPr="00920F39">
        <w:rPr>
          <w:rFonts w:ascii="Times New Roman" w:hAnsi="Times New Roman" w:cs="Times New Roman"/>
        </w:rPr>
        <w:t>The applicant shall be enti</w:t>
      </w:r>
      <w:r w:rsidR="005E6F01" w:rsidRPr="00920F39">
        <w:rPr>
          <w:rFonts w:ascii="Times New Roman" w:hAnsi="Times New Roman" w:cs="Times New Roman"/>
        </w:rPr>
        <w:t>t</w:t>
      </w:r>
      <w:r w:rsidRPr="00920F39">
        <w:rPr>
          <w:rFonts w:ascii="Times New Roman" w:hAnsi="Times New Roman" w:cs="Times New Roman"/>
        </w:rPr>
        <w:t>led to file a chamber application to register the decision/quantification fixed by the referee/intervener as an order of the court for the purpose of execution.</w:t>
      </w:r>
    </w:p>
    <w:p w:rsidR="009B40EC" w:rsidRPr="00920F39" w:rsidRDefault="009B40EC" w:rsidP="006D65B6">
      <w:pPr>
        <w:spacing w:after="0" w:line="240" w:lineRule="auto"/>
        <w:ind w:left="720"/>
        <w:jc w:val="both"/>
        <w:rPr>
          <w:rFonts w:ascii="Times New Roman" w:hAnsi="Times New Roman" w:cs="Times New Roman"/>
        </w:rPr>
      </w:pPr>
      <w:r w:rsidRPr="00920F39">
        <w:rPr>
          <w:rFonts w:ascii="Times New Roman" w:hAnsi="Times New Roman" w:cs="Times New Roman"/>
        </w:rPr>
        <w:t>12.  In the event that either party is in default of any of the time limits fixed in this order, where such li</w:t>
      </w:r>
      <w:r w:rsidR="005E6F01" w:rsidRPr="00920F39">
        <w:rPr>
          <w:rFonts w:ascii="Times New Roman" w:hAnsi="Times New Roman" w:cs="Times New Roman"/>
        </w:rPr>
        <w:t>m</w:t>
      </w:r>
      <w:r w:rsidRPr="00920F39">
        <w:rPr>
          <w:rFonts w:ascii="Times New Roman" w:hAnsi="Times New Roman" w:cs="Times New Roman"/>
        </w:rPr>
        <w:t>its have not been mutually extended by order of this court, the party not in default shall be entitled to apply by chamber application, on notice, for default judgment or other relief as may be appropriate.</w:t>
      </w:r>
    </w:p>
    <w:p w:rsidR="009B40EC" w:rsidRPr="00920F39" w:rsidRDefault="009B40EC" w:rsidP="00920F39">
      <w:pPr>
        <w:spacing w:after="0" w:line="240" w:lineRule="auto"/>
        <w:jc w:val="both"/>
        <w:rPr>
          <w:rFonts w:ascii="Times New Roman" w:hAnsi="Times New Roman" w:cs="Times New Roman"/>
        </w:rPr>
      </w:pPr>
      <w:r w:rsidRPr="00920F39">
        <w:rPr>
          <w:rFonts w:ascii="Times New Roman" w:hAnsi="Times New Roman" w:cs="Times New Roman"/>
        </w:rPr>
        <w:tab/>
        <w:t>In all events,</w:t>
      </w:r>
    </w:p>
    <w:p w:rsidR="009B40EC" w:rsidRPr="00920F39" w:rsidRDefault="009B40EC" w:rsidP="006D65B6">
      <w:pPr>
        <w:spacing w:after="0" w:line="360" w:lineRule="auto"/>
        <w:jc w:val="both"/>
        <w:rPr>
          <w:rFonts w:ascii="Times New Roman" w:hAnsi="Times New Roman" w:cs="Times New Roman"/>
        </w:rPr>
      </w:pPr>
      <w:r w:rsidRPr="00920F39">
        <w:rPr>
          <w:rFonts w:ascii="Times New Roman" w:hAnsi="Times New Roman" w:cs="Times New Roman"/>
        </w:rPr>
        <w:tab/>
        <w:t>13.  The respondent pays the costs of this application, should it oppose the same.”</w:t>
      </w:r>
    </w:p>
    <w:p w:rsidR="009B40EC" w:rsidRDefault="009B40EC" w:rsidP="006D6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w:t>
      </w:r>
    </w:p>
    <w:p w:rsidR="009B40EC" w:rsidRPr="006D65B6" w:rsidRDefault="009B40EC" w:rsidP="005E6F01">
      <w:pPr>
        <w:spacing w:after="0" w:line="360" w:lineRule="auto"/>
        <w:ind w:firstLine="720"/>
        <w:jc w:val="both"/>
        <w:rPr>
          <w:rFonts w:ascii="Times New Roman" w:hAnsi="Times New Roman" w:cs="Times New Roman"/>
          <w:sz w:val="24"/>
          <w:szCs w:val="24"/>
          <w:u w:val="single"/>
        </w:rPr>
      </w:pPr>
      <w:r w:rsidRPr="006D65B6">
        <w:rPr>
          <w:rFonts w:ascii="Times New Roman" w:hAnsi="Times New Roman" w:cs="Times New Roman"/>
          <w:sz w:val="24"/>
          <w:szCs w:val="24"/>
          <w:u w:val="single"/>
        </w:rPr>
        <w:t>BACKGROUND</w:t>
      </w:r>
    </w:p>
    <w:p w:rsidR="00CF0CC4" w:rsidRDefault="009B40EC"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 applicants who stood as defendants in Case No.</w:t>
      </w:r>
      <w:r w:rsidR="002F5698">
        <w:rPr>
          <w:rFonts w:ascii="Times New Roman" w:hAnsi="Times New Roman" w:cs="Times New Roman"/>
          <w:sz w:val="24"/>
          <w:szCs w:val="24"/>
        </w:rPr>
        <w:t xml:space="preserve"> </w:t>
      </w:r>
      <w:r w:rsidR="00CF0CC4">
        <w:rPr>
          <w:rFonts w:ascii="Times New Roman" w:hAnsi="Times New Roman" w:cs="Times New Roman"/>
          <w:sz w:val="24"/>
          <w:szCs w:val="24"/>
        </w:rPr>
        <w:t>HC 3300/15 were sued by the respondent, then the plaintiff, for a de</w:t>
      </w:r>
      <w:r w:rsidR="00920F39">
        <w:rPr>
          <w:rFonts w:ascii="Times New Roman" w:hAnsi="Times New Roman" w:cs="Times New Roman"/>
          <w:sz w:val="24"/>
          <w:szCs w:val="24"/>
        </w:rPr>
        <w:t>bt</w:t>
      </w:r>
      <w:r w:rsidR="00CF0CC4">
        <w:rPr>
          <w:rFonts w:ascii="Times New Roman" w:hAnsi="Times New Roman" w:cs="Times New Roman"/>
          <w:sz w:val="24"/>
          <w:szCs w:val="24"/>
        </w:rPr>
        <w:t xml:space="preserve"> which was owing. In fact the applicants did not defend that action in which the respondent obtained judgment by default on 2 October 2015 in the following terms </w:t>
      </w:r>
    </w:p>
    <w:p w:rsidR="00CF0CC4" w:rsidRDefault="00CF0CC4" w:rsidP="00CF0CC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“Judgment with costs on a legal practitioner and client scale to the extent that such costs are </w:t>
      </w:r>
      <w:r>
        <w:rPr>
          <w:rFonts w:ascii="Times New Roman" w:hAnsi="Times New Roman" w:cs="Times New Roman"/>
        </w:rPr>
        <w:tab/>
        <w:t xml:space="preserve">permitted in </w:t>
      </w:r>
      <w:r w:rsidRPr="00ED3BFC">
        <w:rPr>
          <w:rFonts w:ascii="Times New Roman" w:hAnsi="Times New Roman" w:cs="Times New Roman"/>
          <w:i/>
        </w:rPr>
        <w:t>proviso</w:t>
      </w:r>
      <w:r>
        <w:rPr>
          <w:rFonts w:ascii="Times New Roman" w:hAnsi="Times New Roman" w:cs="Times New Roman"/>
        </w:rPr>
        <w:t xml:space="preserve"> (iii) to by law 70 (2) and collection commission thereon calculated in </w:t>
      </w:r>
      <w:r>
        <w:rPr>
          <w:rFonts w:ascii="Times New Roman" w:hAnsi="Times New Roman" w:cs="Times New Roman"/>
        </w:rPr>
        <w:tab/>
        <w:t xml:space="preserve">accordance with by law 70 of the Law Society of Zimbabwe by laws (1982) be and is hereby </w:t>
      </w:r>
      <w:r>
        <w:rPr>
          <w:rFonts w:ascii="Times New Roman" w:hAnsi="Times New Roman" w:cs="Times New Roman"/>
        </w:rPr>
        <w:tab/>
        <w:t>entered against 1</w:t>
      </w:r>
      <w:r w:rsidRPr="00ED3BFC">
        <w:rPr>
          <w:rFonts w:ascii="Times New Roman" w:hAnsi="Times New Roman" w:cs="Times New Roman"/>
          <w:vertAlign w:val="superscript"/>
        </w:rPr>
        <w:t>st</w:t>
      </w:r>
      <w:r>
        <w:rPr>
          <w:rFonts w:ascii="Times New Roman" w:hAnsi="Times New Roman" w:cs="Times New Roman"/>
        </w:rPr>
        <w:t>, 2</w:t>
      </w:r>
      <w:r w:rsidRPr="00ED3BFC">
        <w:rPr>
          <w:rFonts w:ascii="Times New Roman" w:hAnsi="Times New Roman" w:cs="Times New Roman"/>
          <w:vertAlign w:val="superscript"/>
        </w:rPr>
        <w:t>nd</w:t>
      </w:r>
      <w:r>
        <w:rPr>
          <w:rFonts w:ascii="Times New Roman" w:hAnsi="Times New Roman" w:cs="Times New Roman"/>
        </w:rPr>
        <w:t>, 3</w:t>
      </w:r>
      <w:r w:rsidRPr="00ED3BFC">
        <w:rPr>
          <w:rFonts w:ascii="Times New Roman" w:hAnsi="Times New Roman" w:cs="Times New Roman"/>
          <w:vertAlign w:val="superscript"/>
        </w:rPr>
        <w:t>rd</w:t>
      </w:r>
      <w:r>
        <w:rPr>
          <w:rFonts w:ascii="Times New Roman" w:hAnsi="Times New Roman" w:cs="Times New Roman"/>
        </w:rPr>
        <w:t xml:space="preserve"> and 4</w:t>
      </w:r>
      <w:r w:rsidRPr="00ED3BFC">
        <w:rPr>
          <w:rFonts w:ascii="Times New Roman" w:hAnsi="Times New Roman" w:cs="Times New Roman"/>
          <w:vertAlign w:val="superscript"/>
        </w:rPr>
        <w:t>th</w:t>
      </w:r>
      <w:r>
        <w:rPr>
          <w:rFonts w:ascii="Times New Roman" w:hAnsi="Times New Roman" w:cs="Times New Roman"/>
        </w:rPr>
        <w:t xml:space="preserve"> defendant jointly and severally one paying the other to be </w:t>
      </w:r>
      <w:r>
        <w:rPr>
          <w:rFonts w:ascii="Times New Roman" w:hAnsi="Times New Roman" w:cs="Times New Roman"/>
        </w:rPr>
        <w:tab/>
        <w:t>absolved for payment of:-</w:t>
      </w:r>
    </w:p>
    <w:p w:rsidR="00CF0CC4" w:rsidRDefault="00CF0CC4" w:rsidP="00CF0CC4">
      <w:pPr>
        <w:spacing w:after="0" w:line="240" w:lineRule="auto"/>
        <w:jc w:val="both"/>
        <w:rPr>
          <w:rFonts w:ascii="Times New Roman" w:hAnsi="Times New Roman" w:cs="Times New Roman"/>
        </w:rPr>
      </w:pPr>
    </w:p>
    <w:p w:rsidR="00CF0CC4" w:rsidRDefault="00CF0CC4" w:rsidP="00CF0CC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US$151 981,23 being capital</w:t>
      </w:r>
    </w:p>
    <w:p w:rsidR="00CF0CC4" w:rsidRDefault="00CF0CC4" w:rsidP="00CF0CC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US$24 716,11 being interest</w:t>
      </w:r>
    </w:p>
    <w:p w:rsidR="00CF0CC4" w:rsidRDefault="00CF0CC4" w:rsidP="00CF0CC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US$81,00 being bank charges</w:t>
      </w:r>
    </w:p>
    <w:p w:rsidR="00CF0CC4" w:rsidRDefault="00CF0CC4" w:rsidP="00CF0CC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Interest on the sum of US$151 981,23 at the rate of 43,5% per annum subject to change from time to time with effect from time to time with effect from the 1</w:t>
      </w:r>
      <w:r w:rsidRPr="00ED3BFC">
        <w:rPr>
          <w:rFonts w:ascii="Times New Roman" w:hAnsi="Times New Roman" w:cs="Times New Roman"/>
          <w:vertAlign w:val="superscript"/>
        </w:rPr>
        <w:t>st</w:t>
      </w:r>
      <w:r>
        <w:rPr>
          <w:rFonts w:ascii="Times New Roman" w:hAnsi="Times New Roman" w:cs="Times New Roman"/>
        </w:rPr>
        <w:t xml:space="preserve"> of April 2015 to date of payment.”</w:t>
      </w:r>
    </w:p>
    <w:p w:rsidR="00CF0CC4" w:rsidRDefault="00CF0CC4" w:rsidP="00CF0CC4">
      <w:pPr>
        <w:pStyle w:val="ListParagraph"/>
        <w:spacing w:after="0" w:line="360" w:lineRule="auto"/>
        <w:ind w:left="0"/>
        <w:jc w:val="both"/>
        <w:rPr>
          <w:rFonts w:ascii="Times New Roman" w:hAnsi="Times New Roman" w:cs="Times New Roman"/>
          <w:sz w:val="24"/>
          <w:szCs w:val="24"/>
        </w:rPr>
      </w:pPr>
    </w:p>
    <w:p w:rsidR="00CF0CC4" w:rsidRDefault="00CF0CC4" w:rsidP="00CF0CC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This application is said to be brought in terms of r 449 (1) (a) and (c) of the Rules of the High Court which reads:</w:t>
      </w:r>
    </w:p>
    <w:p w:rsidR="00CF0CC4" w:rsidRDefault="00CF0CC4" w:rsidP="00CF0CC4">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“449. Correction, variation and rescission of judgments and orders</w:t>
      </w:r>
    </w:p>
    <w:p w:rsidR="00CF0CC4" w:rsidRDefault="00CF0CC4" w:rsidP="00CF0CC4">
      <w:pPr>
        <w:pStyle w:val="ListParagraph"/>
        <w:spacing w:after="0" w:line="240" w:lineRule="auto"/>
        <w:ind w:left="0"/>
        <w:jc w:val="both"/>
        <w:rPr>
          <w:rFonts w:ascii="Times New Roman" w:hAnsi="Times New Roman" w:cs="Times New Roman"/>
        </w:rPr>
      </w:pPr>
    </w:p>
    <w:p w:rsidR="00CF0CC4" w:rsidRDefault="00920F39" w:rsidP="00CF0CC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CF0CC4">
        <w:rPr>
          <w:rFonts w:ascii="Times New Roman" w:hAnsi="Times New Roman" w:cs="Times New Roman"/>
        </w:rPr>
        <w:t xml:space="preserve">he court or a judge may, in addition to any other power it or he may have, </w:t>
      </w:r>
      <w:r w:rsidR="00CF0CC4" w:rsidRPr="004C5FB6">
        <w:rPr>
          <w:rFonts w:ascii="Times New Roman" w:hAnsi="Times New Roman" w:cs="Times New Roman"/>
          <w:i/>
        </w:rPr>
        <w:t>mero motu</w:t>
      </w:r>
      <w:r w:rsidR="00CF0CC4">
        <w:rPr>
          <w:rFonts w:ascii="Times New Roman" w:hAnsi="Times New Roman" w:cs="Times New Roman"/>
        </w:rPr>
        <w:t xml:space="preserve"> or upon the application of any party affected, correct, rescind, or vary any judgment or order-</w:t>
      </w:r>
    </w:p>
    <w:p w:rsidR="00CF0CC4" w:rsidRDefault="00920F39" w:rsidP="00CF0CC4">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CF0CC4">
        <w:rPr>
          <w:rFonts w:ascii="Times New Roman" w:hAnsi="Times New Roman" w:cs="Times New Roman"/>
        </w:rPr>
        <w:t>hat was erroneously sought or erroneously granted in the absence of any party affected thereby; or</w:t>
      </w:r>
    </w:p>
    <w:p w:rsidR="00CF0CC4" w:rsidRDefault="00CF0CC4" w:rsidP="00CF0CC4">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w:t>
      </w:r>
      <w:r w:rsidR="00920F39">
        <w:rPr>
          <w:rFonts w:ascii="Times New Roman" w:hAnsi="Times New Roman" w:cs="Times New Roman"/>
        </w:rPr>
        <w:t>; or</w:t>
      </w:r>
    </w:p>
    <w:p w:rsidR="00CF0CC4" w:rsidRDefault="00920F39" w:rsidP="002F5698">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w:t>
      </w:r>
      <w:r w:rsidR="00CF0CC4">
        <w:rPr>
          <w:rFonts w:ascii="Times New Roman" w:hAnsi="Times New Roman" w:cs="Times New Roman"/>
        </w:rPr>
        <w:t>hat was granted as the result of a mistake common to the parties.”</w:t>
      </w:r>
    </w:p>
    <w:p w:rsidR="00CF0CC4" w:rsidRDefault="00CF0CC4" w:rsidP="002F569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Alternatively, the applicants seek an order authorising a debasement of the first applicant’s account held with the respondent by an appointed intervener.</w:t>
      </w:r>
    </w:p>
    <w:p w:rsidR="00CF0CC4" w:rsidRDefault="00CF0CC4" w:rsidP="003622A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said they did not defend the action against them as a result of a mistaken belief that the calculations by the respondent were correct. The applicants had later engaged a company by the name Interest Research Bureau to revise the calculation of interest in their account and were informed that there was an interest overcharge of $25 266.13. At the time this</w:t>
      </w:r>
      <w:r w:rsidR="003622AB">
        <w:rPr>
          <w:rFonts w:ascii="Times New Roman" w:hAnsi="Times New Roman" w:cs="Times New Roman"/>
          <w:sz w:val="24"/>
          <w:szCs w:val="24"/>
        </w:rPr>
        <w:t xml:space="preserve"> </w:t>
      </w:r>
      <w:r>
        <w:rPr>
          <w:rFonts w:ascii="Times New Roman" w:hAnsi="Times New Roman" w:cs="Times New Roman"/>
          <w:sz w:val="24"/>
          <w:szCs w:val="24"/>
        </w:rPr>
        <w:t>exercise was done, the applicants had already settled the judgment debt together with interest with the respondent. Applicants allege that the default judgment was granted as a result of a mistake common to the parties.</w:t>
      </w:r>
    </w:p>
    <w:p w:rsidR="00CF0CC4"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opposition the respondent said r 449 (1) (a) and (c) relied upon by the applicants was not applicable in this case. Respondent denied that there was a mistake on its part warranting the revocation of r 449 (1) (a) and(c).</w:t>
      </w:r>
    </w:p>
    <w:p w:rsidR="00CF0CC4"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said the option available to the applicants was to apply for rescission of the default judgment in terms of r 63 if they were so advised.</w:t>
      </w:r>
    </w:p>
    <w:p w:rsidR="00CF0CC4"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further said the calculations by the Interest Research Bureau were wrong because they used wrong interest rates and such errors were pointed out to them. The respondent also alleged that applicants were trying to raise a defence on an otherwise concluded matter in which the court was already bound by the principle of </w:t>
      </w:r>
      <w:r>
        <w:rPr>
          <w:rFonts w:ascii="Times New Roman" w:hAnsi="Times New Roman" w:cs="Times New Roman"/>
          <w:i/>
          <w:sz w:val="24"/>
          <w:szCs w:val="24"/>
        </w:rPr>
        <w:t>res judicata</w:t>
      </w:r>
      <w:r>
        <w:rPr>
          <w:rFonts w:ascii="Times New Roman" w:hAnsi="Times New Roman" w:cs="Times New Roman"/>
          <w:sz w:val="24"/>
          <w:szCs w:val="24"/>
        </w:rPr>
        <w:t xml:space="preserve">. Respondent prayed for dismissal of application with costs on a higher scale. At the commencement of the hearing of this </w:t>
      </w:r>
      <w:r>
        <w:rPr>
          <w:rFonts w:ascii="Times New Roman" w:hAnsi="Times New Roman" w:cs="Times New Roman"/>
          <w:sz w:val="24"/>
          <w:szCs w:val="24"/>
        </w:rPr>
        <w:lastRenderedPageBreak/>
        <w:t xml:space="preserve">application Mr </w:t>
      </w:r>
      <w:r w:rsidRPr="00C133C9">
        <w:rPr>
          <w:rFonts w:ascii="Times New Roman" w:hAnsi="Times New Roman" w:cs="Times New Roman"/>
          <w:i/>
          <w:sz w:val="24"/>
          <w:szCs w:val="24"/>
        </w:rPr>
        <w:t>Kawonde</w:t>
      </w:r>
      <w:r>
        <w:rPr>
          <w:rFonts w:ascii="Times New Roman" w:hAnsi="Times New Roman" w:cs="Times New Roman"/>
          <w:sz w:val="24"/>
          <w:szCs w:val="24"/>
        </w:rPr>
        <w:t xml:space="preserve"> who appeared for the applicants abandoned the main prayer by the applicants but moved argument for the alternative. </w:t>
      </w:r>
    </w:p>
    <w:p w:rsidR="00CF0CC4"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decision was well informed because r 449 (1) (a) &amp; (c) is </w:t>
      </w:r>
      <w:r w:rsidR="00920F39">
        <w:rPr>
          <w:rFonts w:ascii="Times New Roman" w:hAnsi="Times New Roman" w:cs="Times New Roman"/>
          <w:sz w:val="24"/>
          <w:szCs w:val="24"/>
        </w:rPr>
        <w:t xml:space="preserve">apparently </w:t>
      </w:r>
      <w:r>
        <w:rPr>
          <w:rFonts w:ascii="Times New Roman" w:hAnsi="Times New Roman" w:cs="Times New Roman"/>
          <w:sz w:val="24"/>
          <w:szCs w:val="24"/>
        </w:rPr>
        <w:t>not applicable to this case.</w:t>
      </w:r>
    </w:p>
    <w:p w:rsidR="00CF0CC4" w:rsidRPr="00C133C9"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argument Mr </w:t>
      </w:r>
      <w:r>
        <w:rPr>
          <w:rFonts w:ascii="Times New Roman" w:hAnsi="Times New Roman" w:cs="Times New Roman"/>
          <w:i/>
          <w:sz w:val="24"/>
          <w:szCs w:val="24"/>
        </w:rPr>
        <w:t>Kawonde</w:t>
      </w:r>
      <w:r>
        <w:rPr>
          <w:rFonts w:ascii="Times New Roman" w:hAnsi="Times New Roman" w:cs="Times New Roman"/>
          <w:sz w:val="24"/>
          <w:szCs w:val="24"/>
        </w:rPr>
        <w:t xml:space="preserve"> relies heavily on a letter dated 3 April 2017 by the respondent to the 1</w:t>
      </w:r>
      <w:r w:rsidRPr="00C133C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which is marked  </w:t>
      </w:r>
      <w:r w:rsidR="00920F39">
        <w:rPr>
          <w:rFonts w:ascii="Times New Roman" w:hAnsi="Times New Roman" w:cs="Times New Roman"/>
          <w:sz w:val="24"/>
          <w:szCs w:val="24"/>
        </w:rPr>
        <w:t>“</w:t>
      </w:r>
      <w:r>
        <w:rPr>
          <w:rFonts w:ascii="Times New Roman" w:hAnsi="Times New Roman" w:cs="Times New Roman"/>
          <w:sz w:val="24"/>
          <w:szCs w:val="24"/>
        </w:rPr>
        <w:t>without prejudice.” His argument is that the letter confirms an agreement between the respondent and the applicants to a deba</w:t>
      </w:r>
      <w:r w:rsidR="00920F39">
        <w:rPr>
          <w:rFonts w:ascii="Times New Roman" w:hAnsi="Times New Roman" w:cs="Times New Roman"/>
          <w:sz w:val="24"/>
          <w:szCs w:val="24"/>
        </w:rPr>
        <w:t>t</w:t>
      </w:r>
      <w:r>
        <w:rPr>
          <w:rFonts w:ascii="Times New Roman" w:hAnsi="Times New Roman" w:cs="Times New Roman"/>
          <w:sz w:val="24"/>
          <w:szCs w:val="24"/>
        </w:rPr>
        <w:t xml:space="preserve">ement of the account. On the other hand Mr </w:t>
      </w:r>
      <w:r w:rsidRPr="00920F39">
        <w:rPr>
          <w:rFonts w:ascii="Times New Roman" w:hAnsi="Times New Roman" w:cs="Times New Roman"/>
          <w:i/>
          <w:sz w:val="24"/>
          <w:szCs w:val="24"/>
        </w:rPr>
        <w:t>Mutero</w:t>
      </w:r>
      <w:r>
        <w:rPr>
          <w:rFonts w:ascii="Times New Roman" w:hAnsi="Times New Roman" w:cs="Times New Roman"/>
          <w:sz w:val="24"/>
          <w:szCs w:val="24"/>
        </w:rPr>
        <w:t xml:space="preserve"> for the respondent argued that the letter was inadmissible as it was drawn on a without prejudice basis</w:t>
      </w:r>
      <w:r w:rsidR="003622AB">
        <w:rPr>
          <w:rFonts w:ascii="Times New Roman" w:hAnsi="Times New Roman" w:cs="Times New Roman"/>
          <w:sz w:val="24"/>
          <w:szCs w:val="24"/>
        </w:rPr>
        <w:t>.</w:t>
      </w:r>
    </w:p>
    <w:p w:rsidR="00CF0CC4"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general</w:t>
      </w:r>
      <w:r w:rsidR="00920F39">
        <w:rPr>
          <w:rFonts w:ascii="Times New Roman" w:hAnsi="Times New Roman" w:cs="Times New Roman"/>
          <w:sz w:val="24"/>
          <w:szCs w:val="24"/>
        </w:rPr>
        <w:t xml:space="preserve"> rule</w:t>
      </w:r>
      <w:r>
        <w:rPr>
          <w:rFonts w:ascii="Times New Roman" w:hAnsi="Times New Roman" w:cs="Times New Roman"/>
          <w:sz w:val="24"/>
          <w:szCs w:val="24"/>
        </w:rPr>
        <w:t>, documents exchanged between parties on a without prejudice basis, are inadmissible. After hearing argument by both counsels I do not think this is a document which must enjoy admissibility. It is important to note that there is a judgment by this court granted in default of appearance to defend on 7 October 2015. This application is not independent from this judgment. It is certainly intended to interfere with the judgment in its award of interest. The main prayer was dropped on the day of hearing. The alternative prayer has been persisted with. There is no reasonable explanation as to why the applicants did not defend the main action against them at the relevant time. I agree with the position taken by the respondent that the applicants ought to have applied for rescission of the default judgment to open an opportunity to ventilate their defence to the action and not through the back door. This application has no merit. In respect to costs, there is a judgment against the applicants which was granted in default. The applicants thereafter settled the debt as per judgment. Two years later they bring this application which is devoid of merit. The respondent has been put out of pocket unnecessarily. The applicants cannot blame anyone other than themselves when they are visited with punitive costs.</w:t>
      </w:r>
    </w:p>
    <w:p w:rsidR="00CF0CC4" w:rsidRDefault="00CF0CC4" w:rsidP="00CF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ORDERED THAT:   </w:t>
      </w:r>
    </w:p>
    <w:p w:rsidR="00CF0CC4" w:rsidRDefault="00CF0CC4" w:rsidP="00CF0CC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CF0CC4" w:rsidRDefault="00CF0CC4" w:rsidP="00CF0CC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Applicants to pay costs on an attorney and client scale jointly and severally the one paying the other to be absolved.</w:t>
      </w:r>
      <w:r w:rsidRPr="002841C6">
        <w:rPr>
          <w:rFonts w:ascii="Times New Roman" w:hAnsi="Times New Roman" w:cs="Times New Roman"/>
          <w:sz w:val="24"/>
          <w:szCs w:val="24"/>
        </w:rPr>
        <w:t xml:space="preserve"> </w:t>
      </w:r>
    </w:p>
    <w:p w:rsidR="00920F39" w:rsidRDefault="00920F39" w:rsidP="00920F39">
      <w:pPr>
        <w:spacing w:line="360" w:lineRule="auto"/>
        <w:jc w:val="both"/>
        <w:rPr>
          <w:rFonts w:ascii="Times New Roman" w:hAnsi="Times New Roman" w:cs="Times New Roman"/>
          <w:sz w:val="24"/>
          <w:szCs w:val="24"/>
        </w:rPr>
      </w:pPr>
    </w:p>
    <w:p w:rsidR="003622AB" w:rsidRDefault="003622AB" w:rsidP="003622AB">
      <w:pPr>
        <w:spacing w:after="0" w:line="240" w:lineRule="auto"/>
        <w:jc w:val="both"/>
        <w:rPr>
          <w:rFonts w:ascii="Times New Roman" w:hAnsi="Times New Roman" w:cs="Times New Roman"/>
          <w:sz w:val="24"/>
          <w:szCs w:val="24"/>
        </w:rPr>
      </w:pPr>
      <w:r w:rsidRPr="003622AB">
        <w:rPr>
          <w:rFonts w:ascii="Times New Roman" w:hAnsi="Times New Roman" w:cs="Times New Roman"/>
          <w:i/>
          <w:sz w:val="24"/>
          <w:szCs w:val="24"/>
        </w:rPr>
        <w:t>Kawonde Legal Services</w:t>
      </w:r>
      <w:r>
        <w:rPr>
          <w:rFonts w:ascii="Times New Roman" w:hAnsi="Times New Roman" w:cs="Times New Roman"/>
          <w:sz w:val="24"/>
          <w:szCs w:val="24"/>
        </w:rPr>
        <w:t>, applicant’s legal practitioners</w:t>
      </w:r>
    </w:p>
    <w:p w:rsidR="003622AB" w:rsidRPr="003622AB" w:rsidRDefault="003622AB" w:rsidP="003622AB">
      <w:pPr>
        <w:spacing w:after="0" w:line="240" w:lineRule="auto"/>
        <w:jc w:val="both"/>
        <w:rPr>
          <w:rFonts w:ascii="Times New Roman" w:hAnsi="Times New Roman" w:cs="Times New Roman"/>
          <w:sz w:val="24"/>
          <w:szCs w:val="24"/>
        </w:rPr>
      </w:pPr>
      <w:r w:rsidRPr="003622AB">
        <w:rPr>
          <w:rFonts w:ascii="Times New Roman" w:hAnsi="Times New Roman" w:cs="Times New Roman"/>
          <w:i/>
          <w:sz w:val="24"/>
          <w:szCs w:val="24"/>
        </w:rPr>
        <w:t>Sawyer &amp; Mkusi</w:t>
      </w:r>
      <w:r>
        <w:rPr>
          <w:rFonts w:ascii="Times New Roman" w:hAnsi="Times New Roman" w:cs="Times New Roman"/>
          <w:sz w:val="24"/>
          <w:szCs w:val="24"/>
        </w:rPr>
        <w:t>, respondent’s legal practitioners</w:t>
      </w:r>
    </w:p>
    <w:sectPr w:rsidR="003622AB" w:rsidRPr="003622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2D" w:rsidRDefault="0011222D" w:rsidP="003622AB">
      <w:pPr>
        <w:spacing w:after="0" w:line="240" w:lineRule="auto"/>
      </w:pPr>
      <w:r>
        <w:separator/>
      </w:r>
    </w:p>
  </w:endnote>
  <w:endnote w:type="continuationSeparator" w:id="0">
    <w:p w:rsidR="0011222D" w:rsidRDefault="0011222D" w:rsidP="0036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2D" w:rsidRDefault="0011222D" w:rsidP="003622AB">
      <w:pPr>
        <w:spacing w:after="0" w:line="240" w:lineRule="auto"/>
      </w:pPr>
      <w:r>
        <w:separator/>
      </w:r>
    </w:p>
  </w:footnote>
  <w:footnote w:type="continuationSeparator" w:id="0">
    <w:p w:rsidR="0011222D" w:rsidRDefault="0011222D" w:rsidP="00362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1176"/>
      <w:docPartObj>
        <w:docPartGallery w:val="Page Numbers (Top of Page)"/>
        <w:docPartUnique/>
      </w:docPartObj>
    </w:sdtPr>
    <w:sdtEndPr>
      <w:rPr>
        <w:noProof/>
      </w:rPr>
    </w:sdtEndPr>
    <w:sdtContent>
      <w:p w:rsidR="003622AB" w:rsidRDefault="003622AB">
        <w:pPr>
          <w:pStyle w:val="Header"/>
          <w:jc w:val="right"/>
          <w:rPr>
            <w:noProof/>
          </w:rPr>
        </w:pPr>
        <w:r>
          <w:fldChar w:fldCharType="begin"/>
        </w:r>
        <w:r>
          <w:instrText xml:space="preserve"> PAGE   \* MERGEFORMAT </w:instrText>
        </w:r>
        <w:r>
          <w:fldChar w:fldCharType="separate"/>
        </w:r>
        <w:r w:rsidR="007F67A8">
          <w:rPr>
            <w:noProof/>
          </w:rPr>
          <w:t>1</w:t>
        </w:r>
        <w:r>
          <w:rPr>
            <w:noProof/>
          </w:rPr>
          <w:fldChar w:fldCharType="end"/>
        </w:r>
      </w:p>
      <w:p w:rsidR="003622AB" w:rsidRDefault="003622AB">
        <w:pPr>
          <w:pStyle w:val="Header"/>
          <w:jc w:val="right"/>
          <w:rPr>
            <w:noProof/>
          </w:rPr>
        </w:pPr>
        <w:r>
          <w:rPr>
            <w:noProof/>
          </w:rPr>
          <w:t>HH</w:t>
        </w:r>
        <w:r w:rsidR="003A5E3A">
          <w:rPr>
            <w:noProof/>
          </w:rPr>
          <w:t xml:space="preserve"> 642-18</w:t>
        </w:r>
      </w:p>
      <w:p w:rsidR="003622AB" w:rsidRDefault="003622AB">
        <w:pPr>
          <w:pStyle w:val="Header"/>
          <w:jc w:val="right"/>
        </w:pPr>
        <w:r>
          <w:rPr>
            <w:noProof/>
          </w:rPr>
          <w:t>HC 11592/17</w:t>
        </w:r>
      </w:p>
    </w:sdtContent>
  </w:sdt>
  <w:p w:rsidR="003622AB" w:rsidRDefault="003622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A2"/>
    <w:multiLevelType w:val="hybridMultilevel"/>
    <w:tmpl w:val="8752D610"/>
    <w:lvl w:ilvl="0" w:tplc="286626F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D0D37F0"/>
    <w:multiLevelType w:val="hybridMultilevel"/>
    <w:tmpl w:val="7E2A6FB0"/>
    <w:lvl w:ilvl="0" w:tplc="930836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14610F3"/>
    <w:multiLevelType w:val="hybridMultilevel"/>
    <w:tmpl w:val="7B70196E"/>
    <w:lvl w:ilvl="0" w:tplc="60B6B1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5D532E7"/>
    <w:multiLevelType w:val="hybridMultilevel"/>
    <w:tmpl w:val="0F847F9E"/>
    <w:lvl w:ilvl="0" w:tplc="1AC2F0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B5"/>
    <w:rsid w:val="00031491"/>
    <w:rsid w:val="000A6252"/>
    <w:rsid w:val="000D42B5"/>
    <w:rsid w:val="0011222D"/>
    <w:rsid w:val="00255070"/>
    <w:rsid w:val="002F5698"/>
    <w:rsid w:val="003622AB"/>
    <w:rsid w:val="003A5E3A"/>
    <w:rsid w:val="005E6F01"/>
    <w:rsid w:val="006D65B6"/>
    <w:rsid w:val="007F67A8"/>
    <w:rsid w:val="00896475"/>
    <w:rsid w:val="00920F39"/>
    <w:rsid w:val="009B40EC"/>
    <w:rsid w:val="009E6FAF"/>
    <w:rsid w:val="00CA5BE5"/>
    <w:rsid w:val="00CF0CC4"/>
    <w:rsid w:val="00DC2BA0"/>
    <w:rsid w:val="00FE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7726D-6029-435F-BC25-59B67B84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CC4"/>
    <w:pPr>
      <w:ind w:left="720"/>
      <w:contextualSpacing/>
    </w:pPr>
    <w:rPr>
      <w:lang w:val="en-ZW"/>
    </w:rPr>
  </w:style>
  <w:style w:type="paragraph" w:styleId="Header">
    <w:name w:val="header"/>
    <w:basedOn w:val="Normal"/>
    <w:link w:val="HeaderChar"/>
    <w:uiPriority w:val="99"/>
    <w:unhideWhenUsed/>
    <w:rsid w:val="00362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AB"/>
  </w:style>
  <w:style w:type="paragraph" w:styleId="Footer">
    <w:name w:val="footer"/>
    <w:basedOn w:val="Normal"/>
    <w:link w:val="FooterChar"/>
    <w:uiPriority w:val="99"/>
    <w:unhideWhenUsed/>
    <w:rsid w:val="00362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2AB"/>
  </w:style>
  <w:style w:type="paragraph" w:styleId="BalloonText">
    <w:name w:val="Balloon Text"/>
    <w:basedOn w:val="Normal"/>
    <w:link w:val="BalloonTextChar"/>
    <w:uiPriority w:val="99"/>
    <w:semiHidden/>
    <w:unhideWhenUsed/>
    <w:rsid w:val="003A5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2018-10-11T06:02:00Z</cp:lastPrinted>
  <dcterms:created xsi:type="dcterms:W3CDTF">2018-10-12T06:40:00Z</dcterms:created>
  <dcterms:modified xsi:type="dcterms:W3CDTF">2018-10-12T06:40:00Z</dcterms:modified>
</cp:coreProperties>
</file>