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F1" w:rsidRDefault="00FE24F1" w:rsidP="00625DC2">
      <w:pPr>
        <w:spacing w:after="0" w:line="240" w:lineRule="auto"/>
        <w:rPr>
          <w:rFonts w:ascii="Times New Roman" w:hAnsi="Times New Roman"/>
          <w:sz w:val="24"/>
          <w:szCs w:val="24"/>
        </w:rPr>
      </w:pPr>
    </w:p>
    <w:p w:rsidR="00625DC2" w:rsidRDefault="00FE383A" w:rsidP="00625DC2">
      <w:pPr>
        <w:spacing w:after="0" w:line="240" w:lineRule="auto"/>
        <w:rPr>
          <w:rFonts w:ascii="Times New Roman" w:hAnsi="Times New Roman"/>
          <w:sz w:val="24"/>
          <w:szCs w:val="24"/>
        </w:rPr>
      </w:pPr>
      <w:r>
        <w:rPr>
          <w:rFonts w:ascii="Times New Roman" w:hAnsi="Times New Roman"/>
          <w:sz w:val="24"/>
          <w:szCs w:val="24"/>
        </w:rPr>
        <w:t>KASEPLAN GRAND INDUSTRIES (PVT) LTD</w:t>
      </w:r>
    </w:p>
    <w:p w:rsidR="00625DC2" w:rsidRDefault="00625DC2" w:rsidP="003C2ABC">
      <w:pPr>
        <w:spacing w:after="0" w:line="240" w:lineRule="auto"/>
        <w:rPr>
          <w:rFonts w:ascii="Times New Roman" w:hAnsi="Times New Roman"/>
          <w:sz w:val="24"/>
          <w:szCs w:val="24"/>
        </w:rPr>
      </w:pPr>
      <w:proofErr w:type="gramStart"/>
      <w:r>
        <w:rPr>
          <w:rFonts w:ascii="Times New Roman" w:hAnsi="Times New Roman"/>
          <w:sz w:val="24"/>
          <w:szCs w:val="24"/>
        </w:rPr>
        <w:t>versus</w:t>
      </w:r>
      <w:proofErr w:type="gramEnd"/>
    </w:p>
    <w:p w:rsidR="00625DC2" w:rsidRDefault="00FE383A" w:rsidP="003C2ABC">
      <w:pPr>
        <w:spacing w:after="0" w:line="240" w:lineRule="auto"/>
        <w:rPr>
          <w:rFonts w:ascii="Times New Roman" w:hAnsi="Times New Roman"/>
          <w:sz w:val="24"/>
          <w:szCs w:val="24"/>
        </w:rPr>
      </w:pPr>
      <w:r>
        <w:rPr>
          <w:rFonts w:ascii="Times New Roman" w:hAnsi="Times New Roman"/>
          <w:sz w:val="24"/>
          <w:szCs w:val="24"/>
        </w:rPr>
        <w:t xml:space="preserve">TEVIOT TRUST (PVT) LTD </w:t>
      </w:r>
    </w:p>
    <w:p w:rsidR="003C2ABC" w:rsidRDefault="003C2ABC" w:rsidP="003C2ABC">
      <w:pPr>
        <w:spacing w:after="0" w:line="240" w:lineRule="auto"/>
        <w:rPr>
          <w:rFonts w:ascii="Times New Roman" w:hAnsi="Times New Roman"/>
          <w:sz w:val="24"/>
          <w:szCs w:val="24"/>
        </w:rPr>
      </w:pPr>
      <w:proofErr w:type="gramStart"/>
      <w:r>
        <w:rPr>
          <w:rFonts w:ascii="Times New Roman" w:hAnsi="Times New Roman"/>
          <w:sz w:val="24"/>
          <w:szCs w:val="24"/>
        </w:rPr>
        <w:t>and</w:t>
      </w:r>
      <w:proofErr w:type="gramEnd"/>
    </w:p>
    <w:p w:rsidR="003C2ABC" w:rsidRDefault="003C2ABC" w:rsidP="003C2ABC">
      <w:pPr>
        <w:spacing w:after="0" w:line="240" w:lineRule="auto"/>
        <w:rPr>
          <w:rFonts w:ascii="Times New Roman" w:hAnsi="Times New Roman"/>
          <w:sz w:val="24"/>
          <w:szCs w:val="24"/>
        </w:rPr>
      </w:pPr>
      <w:r>
        <w:rPr>
          <w:rFonts w:ascii="Times New Roman" w:hAnsi="Times New Roman"/>
          <w:sz w:val="24"/>
          <w:szCs w:val="24"/>
        </w:rPr>
        <w:t xml:space="preserve">MINISTER OF </w:t>
      </w:r>
      <w:r w:rsidR="00FE383A">
        <w:rPr>
          <w:rFonts w:ascii="Times New Roman" w:hAnsi="Times New Roman"/>
          <w:sz w:val="24"/>
          <w:szCs w:val="24"/>
        </w:rPr>
        <w:t xml:space="preserve">LANDS AGRICULTURE, WATER, CLIMATE AND RURAL RESSETLEMENT </w:t>
      </w:r>
    </w:p>
    <w:p w:rsidR="00625DC2" w:rsidRDefault="00625DC2" w:rsidP="00625DC2">
      <w:pPr>
        <w:spacing w:after="0"/>
        <w:rPr>
          <w:rFonts w:ascii="Times New Roman" w:hAnsi="Times New Roman"/>
          <w:sz w:val="24"/>
          <w:szCs w:val="24"/>
        </w:rPr>
      </w:pPr>
    </w:p>
    <w:p w:rsidR="00FE383A" w:rsidRDefault="00FE383A" w:rsidP="00625DC2">
      <w:pPr>
        <w:spacing w:after="0"/>
        <w:rPr>
          <w:rFonts w:ascii="Times New Roman" w:hAnsi="Times New Roman"/>
          <w:sz w:val="24"/>
          <w:szCs w:val="24"/>
        </w:rPr>
      </w:pPr>
    </w:p>
    <w:p w:rsidR="00625DC2" w:rsidRDefault="00625DC2" w:rsidP="00625DC2">
      <w:pPr>
        <w:spacing w:after="0"/>
        <w:rPr>
          <w:rFonts w:ascii="Times New Roman" w:hAnsi="Times New Roman"/>
          <w:sz w:val="24"/>
          <w:szCs w:val="24"/>
        </w:rPr>
      </w:pPr>
      <w:r>
        <w:rPr>
          <w:rFonts w:ascii="Times New Roman" w:hAnsi="Times New Roman"/>
          <w:sz w:val="24"/>
          <w:szCs w:val="24"/>
        </w:rPr>
        <w:t>HIGH COURT OF ZIMBABWE</w:t>
      </w:r>
    </w:p>
    <w:p w:rsidR="00625DC2" w:rsidRDefault="003C2ABC" w:rsidP="00625DC2">
      <w:pPr>
        <w:spacing w:after="0"/>
        <w:rPr>
          <w:rFonts w:ascii="Times New Roman" w:hAnsi="Times New Roman"/>
          <w:sz w:val="24"/>
          <w:szCs w:val="24"/>
        </w:rPr>
      </w:pPr>
      <w:r>
        <w:rPr>
          <w:rFonts w:ascii="Times New Roman" w:hAnsi="Times New Roman"/>
          <w:sz w:val="24"/>
          <w:szCs w:val="24"/>
        </w:rPr>
        <w:t>TAKUVA</w:t>
      </w:r>
      <w:r w:rsidR="00625DC2">
        <w:rPr>
          <w:rFonts w:ascii="Times New Roman" w:hAnsi="Times New Roman"/>
          <w:sz w:val="24"/>
          <w:szCs w:val="24"/>
        </w:rPr>
        <w:t xml:space="preserve"> J</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HARARE, </w:t>
      </w:r>
      <w:r w:rsidR="00FE383A">
        <w:rPr>
          <w:rFonts w:ascii="Times New Roman" w:hAnsi="Times New Roman"/>
          <w:sz w:val="24"/>
          <w:szCs w:val="24"/>
        </w:rPr>
        <w:t xml:space="preserve">25 October 2023 &amp; </w:t>
      </w:r>
      <w:r w:rsidR="0030579C">
        <w:rPr>
          <w:rFonts w:ascii="Times New Roman" w:hAnsi="Times New Roman"/>
          <w:sz w:val="24"/>
          <w:szCs w:val="24"/>
        </w:rPr>
        <w:t>3 June</w:t>
      </w:r>
      <w:bookmarkStart w:id="0" w:name="_GoBack"/>
      <w:bookmarkEnd w:id="0"/>
      <w:r w:rsidR="00FE383A">
        <w:rPr>
          <w:rFonts w:ascii="Times New Roman" w:hAnsi="Times New Roman"/>
          <w:sz w:val="24"/>
          <w:szCs w:val="24"/>
        </w:rPr>
        <w:t xml:space="preserve"> 2024</w:t>
      </w:r>
    </w:p>
    <w:p w:rsidR="00625DC2" w:rsidRDefault="00625DC2" w:rsidP="00625DC2">
      <w:pPr>
        <w:rPr>
          <w:rFonts w:ascii="Times New Roman" w:hAnsi="Times New Roman"/>
          <w:sz w:val="24"/>
          <w:szCs w:val="24"/>
        </w:rPr>
      </w:pPr>
    </w:p>
    <w:p w:rsidR="00625DC2" w:rsidRDefault="00FE383A" w:rsidP="00625DC2">
      <w:pPr>
        <w:rPr>
          <w:rFonts w:ascii="Times New Roman" w:hAnsi="Times New Roman"/>
          <w:b/>
          <w:sz w:val="24"/>
          <w:szCs w:val="24"/>
        </w:rPr>
      </w:pPr>
      <w:r>
        <w:rPr>
          <w:rFonts w:ascii="Times New Roman" w:hAnsi="Times New Roman"/>
          <w:b/>
          <w:sz w:val="24"/>
          <w:szCs w:val="24"/>
        </w:rPr>
        <w:t>Court Application for Joinder</w:t>
      </w:r>
    </w:p>
    <w:p w:rsidR="00623168" w:rsidRDefault="00623168" w:rsidP="00625DC2">
      <w:pPr>
        <w:spacing w:after="0" w:line="240" w:lineRule="auto"/>
        <w:rPr>
          <w:rFonts w:ascii="Times New Roman" w:hAnsi="Times New Roman"/>
          <w:i/>
          <w:sz w:val="24"/>
          <w:szCs w:val="24"/>
        </w:rPr>
      </w:pPr>
    </w:p>
    <w:p w:rsidR="00625DC2" w:rsidRDefault="002A4836" w:rsidP="00625DC2">
      <w:pPr>
        <w:spacing w:after="0" w:line="240" w:lineRule="auto"/>
        <w:rPr>
          <w:rFonts w:ascii="Times New Roman" w:hAnsi="Times New Roman"/>
          <w:sz w:val="24"/>
          <w:szCs w:val="24"/>
        </w:rPr>
      </w:pPr>
      <w:r w:rsidRPr="002A4836">
        <w:rPr>
          <w:rFonts w:ascii="Times New Roman" w:hAnsi="Times New Roman"/>
          <w:i/>
          <w:sz w:val="24"/>
          <w:szCs w:val="24"/>
        </w:rPr>
        <w:t xml:space="preserve">T </w:t>
      </w:r>
      <w:proofErr w:type="spellStart"/>
      <w:r w:rsidRPr="002A4836">
        <w:rPr>
          <w:rFonts w:ascii="Times New Roman" w:hAnsi="Times New Roman"/>
          <w:i/>
          <w:sz w:val="24"/>
          <w:szCs w:val="24"/>
        </w:rPr>
        <w:t>Muhlwa</w:t>
      </w:r>
      <w:proofErr w:type="spellEnd"/>
      <w:r w:rsidR="00625DC2">
        <w:rPr>
          <w:rFonts w:ascii="Times New Roman" w:hAnsi="Times New Roman"/>
          <w:i/>
          <w:sz w:val="24"/>
          <w:szCs w:val="24"/>
        </w:rPr>
        <w:t xml:space="preserve">, </w:t>
      </w:r>
      <w:r w:rsidR="00625DC2" w:rsidRPr="00BF29FC">
        <w:rPr>
          <w:rFonts w:ascii="Times New Roman" w:hAnsi="Times New Roman"/>
          <w:sz w:val="24"/>
          <w:szCs w:val="24"/>
        </w:rPr>
        <w:t xml:space="preserve">for </w:t>
      </w:r>
      <w:r w:rsidR="00625DC2">
        <w:rPr>
          <w:rFonts w:ascii="Times New Roman" w:hAnsi="Times New Roman"/>
          <w:sz w:val="24"/>
          <w:szCs w:val="24"/>
        </w:rPr>
        <w:t xml:space="preserve">the </w:t>
      </w:r>
      <w:r w:rsidR="00012076">
        <w:rPr>
          <w:rFonts w:ascii="Times New Roman" w:hAnsi="Times New Roman"/>
          <w:sz w:val="24"/>
          <w:szCs w:val="24"/>
        </w:rPr>
        <w:t>applicant</w:t>
      </w:r>
    </w:p>
    <w:p w:rsidR="00012076" w:rsidRDefault="002A4836" w:rsidP="00012076">
      <w:pPr>
        <w:spacing w:after="0" w:line="240" w:lineRule="auto"/>
        <w:rPr>
          <w:rFonts w:ascii="Times New Roman" w:hAnsi="Times New Roman"/>
          <w:sz w:val="24"/>
          <w:szCs w:val="24"/>
        </w:rPr>
      </w:pPr>
      <w:r w:rsidRPr="002A4836">
        <w:rPr>
          <w:rFonts w:ascii="Times New Roman" w:hAnsi="Times New Roman"/>
          <w:i/>
          <w:sz w:val="24"/>
          <w:szCs w:val="24"/>
        </w:rPr>
        <w:t xml:space="preserve">A </w:t>
      </w:r>
      <w:proofErr w:type="spellStart"/>
      <w:r w:rsidRPr="002A4836">
        <w:rPr>
          <w:rFonts w:ascii="Times New Roman" w:hAnsi="Times New Roman"/>
          <w:i/>
          <w:sz w:val="24"/>
          <w:szCs w:val="24"/>
        </w:rPr>
        <w:t>Kadye</w:t>
      </w:r>
      <w:proofErr w:type="spellEnd"/>
      <w:r w:rsidR="00012076">
        <w:rPr>
          <w:rFonts w:ascii="Times New Roman" w:hAnsi="Times New Roman"/>
          <w:i/>
          <w:sz w:val="24"/>
          <w:szCs w:val="24"/>
        </w:rPr>
        <w:t xml:space="preserve">, </w:t>
      </w:r>
      <w:r w:rsidR="00012076" w:rsidRPr="00BF29FC">
        <w:rPr>
          <w:rFonts w:ascii="Times New Roman" w:hAnsi="Times New Roman"/>
          <w:sz w:val="24"/>
          <w:szCs w:val="24"/>
        </w:rPr>
        <w:t xml:space="preserve">for </w:t>
      </w:r>
      <w:r w:rsidR="00012076">
        <w:rPr>
          <w:rFonts w:ascii="Times New Roman" w:hAnsi="Times New Roman"/>
          <w:sz w:val="24"/>
          <w:szCs w:val="24"/>
        </w:rPr>
        <w:t xml:space="preserve">the </w:t>
      </w:r>
      <w:r w:rsidR="00FE383A">
        <w:rPr>
          <w:rFonts w:ascii="Times New Roman" w:hAnsi="Times New Roman"/>
          <w:sz w:val="24"/>
          <w:szCs w:val="24"/>
        </w:rPr>
        <w:t>1</w:t>
      </w:r>
      <w:r w:rsidR="00FE383A" w:rsidRPr="00FE383A">
        <w:rPr>
          <w:rFonts w:ascii="Times New Roman" w:hAnsi="Times New Roman"/>
          <w:sz w:val="24"/>
          <w:szCs w:val="24"/>
          <w:vertAlign w:val="superscript"/>
        </w:rPr>
        <w:t>st</w:t>
      </w:r>
      <w:r w:rsidR="00FE383A">
        <w:rPr>
          <w:rFonts w:ascii="Times New Roman" w:hAnsi="Times New Roman"/>
          <w:sz w:val="24"/>
          <w:szCs w:val="24"/>
        </w:rPr>
        <w:t xml:space="preserve"> </w:t>
      </w:r>
      <w:r w:rsidR="00012076">
        <w:rPr>
          <w:rFonts w:ascii="Times New Roman" w:hAnsi="Times New Roman"/>
          <w:sz w:val="24"/>
          <w:szCs w:val="24"/>
        </w:rPr>
        <w:t>respondent</w:t>
      </w:r>
    </w:p>
    <w:p w:rsidR="002A4836" w:rsidRDefault="002A4836" w:rsidP="00012076">
      <w:pPr>
        <w:spacing w:after="0" w:line="240" w:lineRule="auto"/>
        <w:rPr>
          <w:rFonts w:ascii="Times New Roman" w:hAnsi="Times New Roman"/>
          <w:sz w:val="24"/>
          <w:szCs w:val="24"/>
        </w:rPr>
      </w:pPr>
      <w:r>
        <w:rPr>
          <w:rFonts w:ascii="Times New Roman" w:hAnsi="Times New Roman"/>
          <w:sz w:val="24"/>
          <w:szCs w:val="24"/>
        </w:rPr>
        <w:t>No appearance for the 2</w:t>
      </w:r>
      <w:r w:rsidRPr="002A4836">
        <w:rPr>
          <w:rFonts w:ascii="Times New Roman" w:hAnsi="Times New Roman"/>
          <w:sz w:val="24"/>
          <w:szCs w:val="24"/>
          <w:vertAlign w:val="superscript"/>
        </w:rPr>
        <w:t>nd</w:t>
      </w:r>
      <w:r>
        <w:rPr>
          <w:rFonts w:ascii="Times New Roman" w:hAnsi="Times New Roman"/>
          <w:sz w:val="24"/>
          <w:szCs w:val="24"/>
        </w:rPr>
        <w:t xml:space="preserve"> respondent</w:t>
      </w:r>
    </w:p>
    <w:p w:rsidR="00625DC2" w:rsidRDefault="00625DC2" w:rsidP="00625DC2">
      <w:pPr>
        <w:spacing w:after="0" w:line="240" w:lineRule="auto"/>
        <w:rPr>
          <w:rFonts w:ascii="Times New Roman" w:hAnsi="Times New Roman"/>
          <w:sz w:val="24"/>
          <w:szCs w:val="24"/>
        </w:rPr>
      </w:pPr>
    </w:p>
    <w:p w:rsidR="00625DC2" w:rsidRDefault="00625DC2" w:rsidP="00625DC2">
      <w:pPr>
        <w:spacing w:after="0"/>
        <w:rPr>
          <w:rFonts w:ascii="Times New Roman" w:hAnsi="Times New Roman"/>
          <w:sz w:val="24"/>
          <w:szCs w:val="24"/>
        </w:rPr>
      </w:pPr>
    </w:p>
    <w:p w:rsidR="00C81F25" w:rsidRDefault="00625DC2" w:rsidP="00FE383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2ABC" w:rsidRPr="00CE41EB">
        <w:rPr>
          <w:rFonts w:ascii="Times New Roman" w:hAnsi="Times New Roman" w:cs="Times New Roman"/>
          <w:sz w:val="24"/>
          <w:szCs w:val="24"/>
        </w:rPr>
        <w:t>TAKUVA</w:t>
      </w:r>
      <w:r w:rsidR="00403C85" w:rsidRPr="00CE41EB">
        <w:rPr>
          <w:rFonts w:ascii="Times New Roman" w:hAnsi="Times New Roman" w:cs="Times New Roman"/>
          <w:sz w:val="24"/>
          <w:szCs w:val="24"/>
        </w:rPr>
        <w:t xml:space="preserve"> J</w:t>
      </w:r>
      <w:r w:rsidR="00522191" w:rsidRPr="00967582">
        <w:rPr>
          <w:rFonts w:ascii="Times New Roman" w:hAnsi="Times New Roman" w:cs="Times New Roman"/>
          <w:sz w:val="24"/>
          <w:szCs w:val="24"/>
        </w:rPr>
        <w:t>:</w:t>
      </w:r>
      <w:r w:rsidR="00FE383A">
        <w:rPr>
          <w:rFonts w:ascii="Times New Roman" w:hAnsi="Times New Roman" w:cs="Times New Roman"/>
          <w:sz w:val="24"/>
          <w:szCs w:val="24"/>
        </w:rPr>
        <w:t xml:space="preserve">  </w:t>
      </w:r>
      <w:r w:rsidR="002A4836">
        <w:rPr>
          <w:rFonts w:ascii="Times New Roman" w:hAnsi="Times New Roman" w:cs="Times New Roman"/>
          <w:sz w:val="24"/>
          <w:szCs w:val="24"/>
        </w:rPr>
        <w:t xml:space="preserve"> </w:t>
      </w:r>
      <w:r w:rsidR="00942215">
        <w:rPr>
          <w:rFonts w:ascii="Times New Roman" w:hAnsi="Times New Roman" w:cs="Times New Roman"/>
          <w:sz w:val="24"/>
          <w:szCs w:val="24"/>
        </w:rPr>
        <w:t>T</w:t>
      </w:r>
      <w:r w:rsidR="00FE383A">
        <w:rPr>
          <w:rFonts w:ascii="Times New Roman" w:hAnsi="Times New Roman" w:cs="Times New Roman"/>
          <w:sz w:val="24"/>
          <w:szCs w:val="24"/>
        </w:rPr>
        <w:t xml:space="preserve">his is an application for joinder to join the applicant to action proceedings filed by the first respondent under HC 3383/20 seeking to invalidate the acquisition of the farm which the applicant is occupying as a </w:t>
      </w:r>
      <w:r w:rsidR="00C81F25">
        <w:rPr>
          <w:rFonts w:ascii="Times New Roman" w:hAnsi="Times New Roman" w:cs="Times New Roman"/>
          <w:sz w:val="24"/>
          <w:szCs w:val="24"/>
        </w:rPr>
        <w:t>beneficiary. The present ap</w:t>
      </w:r>
      <w:r w:rsidR="007F758B">
        <w:rPr>
          <w:rFonts w:ascii="Times New Roman" w:hAnsi="Times New Roman" w:cs="Times New Roman"/>
          <w:sz w:val="24"/>
          <w:szCs w:val="24"/>
        </w:rPr>
        <w:t>plication is made in terms of r </w:t>
      </w:r>
      <w:r w:rsidR="00704CC9">
        <w:rPr>
          <w:rFonts w:ascii="Times New Roman" w:hAnsi="Times New Roman" w:cs="Times New Roman"/>
          <w:sz w:val="24"/>
          <w:szCs w:val="24"/>
        </w:rPr>
        <w:t>32(</w:t>
      </w:r>
      <w:r w:rsidR="00C81F25">
        <w:rPr>
          <w:rFonts w:ascii="Times New Roman" w:hAnsi="Times New Roman" w:cs="Times New Roman"/>
          <w:sz w:val="24"/>
          <w:szCs w:val="24"/>
        </w:rPr>
        <w:t>12</w:t>
      </w:r>
      <w:proofErr w:type="gramStart"/>
      <w:r w:rsidR="00704CC9">
        <w:rPr>
          <w:rFonts w:ascii="Times New Roman" w:hAnsi="Times New Roman" w:cs="Times New Roman"/>
          <w:sz w:val="24"/>
          <w:szCs w:val="24"/>
        </w:rPr>
        <w:t>)</w:t>
      </w:r>
      <w:r w:rsidR="00C81F25">
        <w:rPr>
          <w:rFonts w:ascii="Times New Roman" w:hAnsi="Times New Roman" w:cs="Times New Roman"/>
          <w:sz w:val="24"/>
          <w:szCs w:val="24"/>
        </w:rPr>
        <w:t>(</w:t>
      </w:r>
      <w:proofErr w:type="gramEnd"/>
      <w:r w:rsidR="00C81F25">
        <w:rPr>
          <w:rFonts w:ascii="Times New Roman" w:hAnsi="Times New Roman" w:cs="Times New Roman"/>
          <w:sz w:val="24"/>
          <w:szCs w:val="24"/>
        </w:rPr>
        <w:t>b) of the High Court Rules, SI 202 of 2021.</w:t>
      </w:r>
    </w:p>
    <w:p w:rsidR="00C81F25" w:rsidRPr="004B2B6F" w:rsidRDefault="00C81F25" w:rsidP="00FE383A">
      <w:pPr>
        <w:tabs>
          <w:tab w:val="left" w:pos="720"/>
        </w:tabs>
        <w:spacing w:after="0" w:line="360" w:lineRule="auto"/>
        <w:jc w:val="both"/>
        <w:rPr>
          <w:rFonts w:ascii="Times New Roman" w:hAnsi="Times New Roman" w:cs="Times New Roman"/>
          <w:b/>
          <w:sz w:val="24"/>
          <w:szCs w:val="24"/>
          <w:u w:val="single"/>
        </w:rPr>
      </w:pPr>
      <w:r w:rsidRPr="004B2B6F">
        <w:rPr>
          <w:rFonts w:ascii="Times New Roman" w:hAnsi="Times New Roman" w:cs="Times New Roman"/>
          <w:b/>
          <w:sz w:val="24"/>
          <w:szCs w:val="24"/>
          <w:u w:val="single"/>
        </w:rPr>
        <w:t>Factual Matrix</w:t>
      </w:r>
    </w:p>
    <w:p w:rsidR="00DF636D" w:rsidRDefault="00C81F25" w:rsidP="00FE383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allocated Lot 1A </w:t>
      </w:r>
      <w:proofErr w:type="spellStart"/>
      <w:r>
        <w:rPr>
          <w:rFonts w:ascii="Times New Roman" w:hAnsi="Times New Roman" w:cs="Times New Roman"/>
          <w:sz w:val="24"/>
          <w:szCs w:val="24"/>
        </w:rPr>
        <w:t>Teviotdale</w:t>
      </w:r>
      <w:proofErr w:type="spellEnd"/>
      <w:r>
        <w:rPr>
          <w:rFonts w:ascii="Times New Roman" w:hAnsi="Times New Roman" w:cs="Times New Roman"/>
          <w:sz w:val="24"/>
          <w:szCs w:val="24"/>
        </w:rPr>
        <w:t xml:space="preserve"> Farm in Mazowe measuring 310.6189 hectares by the </w:t>
      </w:r>
      <w:r w:rsidR="0050557E">
        <w:rPr>
          <w:rFonts w:ascii="Times New Roman" w:hAnsi="Times New Roman" w:cs="Times New Roman"/>
          <w:sz w:val="24"/>
          <w:szCs w:val="24"/>
        </w:rPr>
        <w:t>Government</w:t>
      </w:r>
      <w:r>
        <w:rPr>
          <w:rFonts w:ascii="Times New Roman" w:hAnsi="Times New Roman" w:cs="Times New Roman"/>
          <w:sz w:val="24"/>
          <w:szCs w:val="24"/>
        </w:rPr>
        <w:t xml:space="preserve"> of Zimbabwe on 1 December 2011.  It was issued with an offer letter by the then Minister of Lands Hon H.M. </w:t>
      </w:r>
      <w:proofErr w:type="spellStart"/>
      <w:r>
        <w:rPr>
          <w:rFonts w:ascii="Times New Roman" w:hAnsi="Times New Roman" w:cs="Times New Roman"/>
          <w:sz w:val="24"/>
          <w:szCs w:val="24"/>
        </w:rPr>
        <w:t>Murerwa</w:t>
      </w:r>
      <w:proofErr w:type="spellEnd"/>
      <w:r>
        <w:rPr>
          <w:rFonts w:ascii="Times New Roman" w:hAnsi="Times New Roman" w:cs="Times New Roman"/>
          <w:sz w:val="24"/>
          <w:szCs w:val="24"/>
        </w:rPr>
        <w:t xml:space="preserve">. On 3 July 2020, the first respondent filed an application for a declaratory order under HC 3383/20 without notifying the applicant despite the applicant being an occupier holding </w:t>
      </w:r>
      <w:r w:rsidR="00DF636D">
        <w:rPr>
          <w:rFonts w:ascii="Times New Roman" w:hAnsi="Times New Roman" w:cs="Times New Roman"/>
          <w:sz w:val="24"/>
          <w:szCs w:val="24"/>
        </w:rPr>
        <w:t>a valid offer letter in respect of the farm.</w:t>
      </w:r>
    </w:p>
    <w:p w:rsidR="00DF636D" w:rsidRDefault="00DF636D" w:rsidP="00FE383A">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is claiming the following:</w:t>
      </w:r>
    </w:p>
    <w:p w:rsidR="00DF636D" w:rsidRDefault="00DF636D" w:rsidP="00DF636D">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w:t>
      </w:r>
      <w:r>
        <w:rPr>
          <w:rFonts w:ascii="Times New Roman" w:hAnsi="Times New Roman" w:cs="Times New Roman"/>
        </w:rPr>
        <w:tab/>
        <w:t xml:space="preserve">A declaratory order to the effect that the Certificate of Title Number 3873/56 held by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TEVIOT </w:t>
      </w:r>
      <w:r>
        <w:rPr>
          <w:rFonts w:ascii="Times New Roman" w:hAnsi="Times New Roman" w:cs="Times New Roman"/>
        </w:rPr>
        <w:tab/>
        <w:t xml:space="preserve">TRUST (PVT) LTD over a certain piece of land situate in the District of Salisbury, </w:t>
      </w:r>
      <w:r>
        <w:rPr>
          <w:rFonts w:ascii="Times New Roman" w:hAnsi="Times New Roman" w:cs="Times New Roman"/>
        </w:rPr>
        <w:tab/>
      </w:r>
      <w:r>
        <w:rPr>
          <w:rFonts w:ascii="Times New Roman" w:hAnsi="Times New Roman" w:cs="Times New Roman"/>
        </w:rPr>
        <w:tab/>
        <w:t>being LOT 1A OF THE TEVIOTDALE</w:t>
      </w:r>
      <w:r w:rsidR="0050557E">
        <w:rPr>
          <w:rFonts w:ascii="Times New Roman" w:hAnsi="Times New Roman" w:cs="Times New Roman"/>
        </w:rPr>
        <w:t>,</w:t>
      </w:r>
      <w:r>
        <w:rPr>
          <w:rFonts w:ascii="Times New Roman" w:hAnsi="Times New Roman" w:cs="Times New Roman"/>
        </w:rPr>
        <w:t xml:space="preserve"> measuring 147,1169 Morgen is valid and effectual </w:t>
      </w:r>
      <w:r>
        <w:rPr>
          <w:rFonts w:ascii="Times New Roman" w:hAnsi="Times New Roman" w:cs="Times New Roman"/>
        </w:rPr>
        <w:tab/>
      </w:r>
      <w:r>
        <w:rPr>
          <w:rFonts w:ascii="Times New Roman" w:hAnsi="Times New Roman" w:cs="Times New Roman"/>
        </w:rPr>
        <w:tab/>
        <w:t xml:space="preserve">for all intents and </w:t>
      </w:r>
      <w:r>
        <w:rPr>
          <w:rFonts w:ascii="Times New Roman" w:hAnsi="Times New Roman" w:cs="Times New Roman"/>
        </w:rPr>
        <w:tab/>
        <w:t>purposes.</w:t>
      </w:r>
    </w:p>
    <w:p w:rsidR="007F344F" w:rsidRDefault="00DF636D" w:rsidP="00DF636D">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 xml:space="preserve"> (b)</w:t>
      </w:r>
      <w:r>
        <w:rPr>
          <w:rFonts w:ascii="Times New Roman" w:hAnsi="Times New Roman" w:cs="Times New Roman"/>
        </w:rPr>
        <w:tab/>
        <w:t xml:space="preserve">A declaratory order declaring that the acquisition of LOT 1A of TEVIOTDALE in terms of </w:t>
      </w:r>
      <w:r>
        <w:rPr>
          <w:rFonts w:ascii="Times New Roman" w:hAnsi="Times New Roman" w:cs="Times New Roman"/>
        </w:rPr>
        <w:tab/>
      </w:r>
      <w:r>
        <w:rPr>
          <w:rFonts w:ascii="Times New Roman" w:hAnsi="Times New Roman" w:cs="Times New Roman"/>
        </w:rPr>
        <w:tab/>
      </w:r>
      <w:r w:rsidR="00841A83">
        <w:rPr>
          <w:rFonts w:ascii="Times New Roman" w:hAnsi="Times New Roman" w:cs="Times New Roman"/>
        </w:rPr>
        <w:t xml:space="preserve">Gazette </w:t>
      </w:r>
      <w:r>
        <w:rPr>
          <w:rFonts w:ascii="Times New Roman" w:hAnsi="Times New Roman" w:cs="Times New Roman"/>
        </w:rPr>
        <w:t>No. 330 published on 18 June 2004 was outside the provisions of the law</w:t>
      </w:r>
      <w:r w:rsidR="007F344F">
        <w:rPr>
          <w:rFonts w:ascii="Times New Roman" w:hAnsi="Times New Roman" w:cs="Times New Roman"/>
        </w:rPr>
        <w:t xml:space="preserve">, more </w:t>
      </w:r>
      <w:r w:rsidR="007F344F">
        <w:rPr>
          <w:rFonts w:ascii="Times New Roman" w:hAnsi="Times New Roman" w:cs="Times New Roman"/>
        </w:rPr>
        <w:tab/>
      </w:r>
      <w:r w:rsidR="007F344F">
        <w:rPr>
          <w:rFonts w:ascii="Times New Roman" w:hAnsi="Times New Roman" w:cs="Times New Roman"/>
        </w:rPr>
        <w:lastRenderedPageBreak/>
        <w:tab/>
      </w:r>
      <w:r w:rsidR="00841A83">
        <w:rPr>
          <w:rFonts w:ascii="Times New Roman" w:hAnsi="Times New Roman" w:cs="Times New Roman"/>
        </w:rPr>
        <w:tab/>
      </w:r>
      <w:r w:rsidR="007F344F">
        <w:rPr>
          <w:rFonts w:ascii="Times New Roman" w:hAnsi="Times New Roman" w:cs="Times New Roman"/>
        </w:rPr>
        <w:t xml:space="preserve">particularly s 16B(2)(a) and 16A of the Constitution of Zimbabwe was invalid and </w:t>
      </w:r>
      <w:r w:rsidR="007F344F">
        <w:rPr>
          <w:rFonts w:ascii="Times New Roman" w:hAnsi="Times New Roman" w:cs="Times New Roman"/>
        </w:rPr>
        <w:tab/>
      </w:r>
      <w:r w:rsidR="007F344F">
        <w:rPr>
          <w:rFonts w:ascii="Times New Roman" w:hAnsi="Times New Roman" w:cs="Times New Roman"/>
        </w:rPr>
        <w:tab/>
      </w:r>
      <w:r w:rsidR="007F344F">
        <w:rPr>
          <w:rFonts w:ascii="Times New Roman" w:hAnsi="Times New Roman" w:cs="Times New Roman"/>
        </w:rPr>
        <w:tab/>
      </w:r>
      <w:r w:rsidR="007F344F">
        <w:rPr>
          <w:rFonts w:ascii="Times New Roman" w:hAnsi="Times New Roman" w:cs="Times New Roman"/>
        </w:rPr>
        <w:tab/>
        <w:t xml:space="preserve">accordingly set aside. </w:t>
      </w:r>
      <w:r>
        <w:rPr>
          <w:rFonts w:ascii="Times New Roman" w:hAnsi="Times New Roman" w:cs="Times New Roman"/>
        </w:rPr>
        <w:t xml:space="preserve"> </w:t>
      </w:r>
    </w:p>
    <w:p w:rsidR="00C81F25" w:rsidRDefault="007F344F" w:rsidP="00DF636D">
      <w:pPr>
        <w:tabs>
          <w:tab w:val="left" w:pos="720"/>
          <w:tab w:val="left" w:pos="1260"/>
        </w:tabs>
        <w:spacing w:after="0" w:line="240" w:lineRule="auto"/>
        <w:jc w:val="both"/>
        <w:rPr>
          <w:rFonts w:ascii="Times New Roman" w:hAnsi="Times New Roman" w:cs="Times New Roman"/>
          <w:sz w:val="24"/>
          <w:szCs w:val="24"/>
        </w:rPr>
      </w:pPr>
      <w:r>
        <w:rPr>
          <w:rFonts w:ascii="Times New Roman" w:hAnsi="Times New Roman" w:cs="Times New Roman"/>
        </w:rPr>
        <w:tab/>
        <w:t xml:space="preserve"> (c)</w:t>
      </w:r>
      <w:r>
        <w:rPr>
          <w:rFonts w:ascii="Times New Roman" w:hAnsi="Times New Roman" w:cs="Times New Roman"/>
        </w:rPr>
        <w:tab/>
        <w:t xml:space="preserve">A declaratory order declaring that the consequential endorsement of the first respondent’s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Deed of Transfer is set aside and therefore restoring the validity of the first respondent’s Title </w:t>
      </w:r>
      <w:r>
        <w:rPr>
          <w:rFonts w:ascii="Times New Roman" w:hAnsi="Times New Roman" w:cs="Times New Roman"/>
        </w:rPr>
        <w:tab/>
      </w:r>
      <w:r>
        <w:rPr>
          <w:rFonts w:ascii="Times New Roman" w:hAnsi="Times New Roman" w:cs="Times New Roman"/>
        </w:rPr>
        <w:tab/>
        <w:t>Deed.</w:t>
      </w:r>
      <w:r w:rsidR="00DF636D">
        <w:rPr>
          <w:rFonts w:ascii="Times New Roman" w:hAnsi="Times New Roman" w:cs="Times New Roman"/>
        </w:rPr>
        <w:t xml:space="preserve">  </w:t>
      </w:r>
      <w:r w:rsidR="00C81F25">
        <w:rPr>
          <w:rFonts w:ascii="Times New Roman" w:hAnsi="Times New Roman" w:cs="Times New Roman"/>
          <w:sz w:val="24"/>
          <w:szCs w:val="24"/>
        </w:rPr>
        <w:t xml:space="preserve">   </w:t>
      </w:r>
    </w:p>
    <w:p w:rsidR="007F344F" w:rsidRDefault="007F344F" w:rsidP="00DF636D">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sz w:val="24"/>
          <w:szCs w:val="24"/>
        </w:rPr>
        <w:tab/>
      </w:r>
      <w:r w:rsidRPr="00EC3466">
        <w:rPr>
          <w:rFonts w:ascii="Times New Roman" w:hAnsi="Times New Roman" w:cs="Times New Roman"/>
        </w:rPr>
        <w:t xml:space="preserve"> (d)</w:t>
      </w:r>
      <w:r w:rsidRPr="00EC3466">
        <w:rPr>
          <w:rFonts w:ascii="Times New Roman" w:hAnsi="Times New Roman" w:cs="Times New Roman"/>
        </w:rPr>
        <w:tab/>
        <w:t>A declaratory order invali</w:t>
      </w:r>
      <w:r w:rsidR="00355868" w:rsidRPr="00EC3466">
        <w:rPr>
          <w:rFonts w:ascii="Times New Roman" w:hAnsi="Times New Roman" w:cs="Times New Roman"/>
        </w:rPr>
        <w:t xml:space="preserve">dating and setting aside any offer letter issued after 18 June </w:t>
      </w:r>
      <w:r w:rsidR="00355868" w:rsidRPr="00EC3466">
        <w:rPr>
          <w:rFonts w:ascii="Times New Roman" w:hAnsi="Times New Roman" w:cs="Times New Roman"/>
        </w:rPr>
        <w:tab/>
      </w:r>
      <w:r w:rsidR="00355868" w:rsidRPr="00EC3466">
        <w:rPr>
          <w:rFonts w:ascii="Times New Roman" w:hAnsi="Times New Roman" w:cs="Times New Roman"/>
        </w:rPr>
        <w:tab/>
      </w:r>
      <w:r w:rsidR="00EC3466">
        <w:rPr>
          <w:rFonts w:ascii="Times New Roman" w:hAnsi="Times New Roman" w:cs="Times New Roman"/>
        </w:rPr>
        <w:tab/>
      </w:r>
      <w:r w:rsidR="00355868" w:rsidRPr="00EC3466">
        <w:rPr>
          <w:rFonts w:ascii="Times New Roman" w:hAnsi="Times New Roman" w:cs="Times New Roman"/>
        </w:rPr>
        <w:t>2004.”</w:t>
      </w:r>
    </w:p>
    <w:p w:rsidR="00EC3466" w:rsidRDefault="00EC3466" w:rsidP="00DF636D">
      <w:pPr>
        <w:tabs>
          <w:tab w:val="left" w:pos="720"/>
          <w:tab w:val="left" w:pos="1260"/>
        </w:tabs>
        <w:spacing w:after="0" w:line="240" w:lineRule="auto"/>
        <w:jc w:val="both"/>
        <w:rPr>
          <w:rFonts w:ascii="Times New Roman" w:hAnsi="Times New Roman" w:cs="Times New Roman"/>
        </w:rPr>
      </w:pPr>
    </w:p>
    <w:p w:rsidR="00EC3466" w:rsidRDefault="00EC3466" w:rsidP="00EC3466">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obtained an order in default which order he relied upon to file an application for eviction against the applicant. In turn, the applicant filed an application for rescission which was granted under HC 4174/22.  Fearing that his rights in the land will be eroded, he filed this application seeking the following relief: </w:t>
      </w:r>
    </w:p>
    <w:p w:rsidR="00EC3466" w:rsidRDefault="00EC3466" w:rsidP="00EC346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w:t>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application for joinder be and is hereby granted.</w:t>
      </w:r>
    </w:p>
    <w:p w:rsidR="00EC3466" w:rsidRDefault="00EC3466" w:rsidP="00EC346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 xml:space="preserve"> (b)</w:t>
      </w:r>
      <w:r>
        <w:rPr>
          <w:rFonts w:ascii="Times New Roman" w:hAnsi="Times New Roman" w:cs="Times New Roman"/>
        </w:rPr>
        <w:tab/>
        <w:t xml:space="preserve">The applicant be joined to the proceedings under case numbers HC 3383/20 as the second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respondent. </w:t>
      </w:r>
    </w:p>
    <w:p w:rsidR="00EC3466" w:rsidRDefault="00EC3466" w:rsidP="00EC346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 xml:space="preserve"> (c)</w:t>
      </w:r>
      <w:r>
        <w:rPr>
          <w:rFonts w:ascii="Times New Roman" w:hAnsi="Times New Roman" w:cs="Times New Roman"/>
        </w:rPr>
        <w:tab/>
        <w:t xml:space="preserve">The first respondent herein is to serve the applicant herein with a copy of the application for </w:t>
      </w:r>
      <w:r>
        <w:rPr>
          <w:rFonts w:ascii="Times New Roman" w:hAnsi="Times New Roman" w:cs="Times New Roman"/>
        </w:rPr>
        <w:tab/>
      </w:r>
      <w:r>
        <w:rPr>
          <w:rFonts w:ascii="Times New Roman" w:hAnsi="Times New Roman" w:cs="Times New Roman"/>
        </w:rPr>
        <w:tab/>
        <w:t>a declaratory order under case number HC 3383/2</w:t>
      </w:r>
      <w:r w:rsidR="00493496">
        <w:rPr>
          <w:rFonts w:ascii="Times New Roman" w:hAnsi="Times New Roman" w:cs="Times New Roman"/>
        </w:rPr>
        <w:t>0</w:t>
      </w:r>
      <w:r>
        <w:rPr>
          <w:rFonts w:ascii="Times New Roman" w:hAnsi="Times New Roman" w:cs="Times New Roman"/>
        </w:rPr>
        <w:t xml:space="preserve"> within five days of the granting of this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order whereupon </w:t>
      </w:r>
      <w:r w:rsidR="005B71AB">
        <w:rPr>
          <w:rFonts w:ascii="Times New Roman" w:hAnsi="Times New Roman" w:cs="Times New Roman"/>
        </w:rPr>
        <w:t xml:space="preserve">the applicant herein files its notice of opposition within ten (10) days of </w:t>
      </w:r>
      <w:r w:rsidR="005B71AB">
        <w:rPr>
          <w:rFonts w:ascii="Times New Roman" w:hAnsi="Times New Roman" w:cs="Times New Roman"/>
        </w:rPr>
        <w:tab/>
      </w:r>
      <w:r w:rsidR="005B71AB">
        <w:rPr>
          <w:rFonts w:ascii="Times New Roman" w:hAnsi="Times New Roman" w:cs="Times New Roman"/>
        </w:rPr>
        <w:tab/>
      </w:r>
      <w:r w:rsidR="005B71AB">
        <w:rPr>
          <w:rFonts w:ascii="Times New Roman" w:hAnsi="Times New Roman" w:cs="Times New Roman"/>
        </w:rPr>
        <w:tab/>
        <w:t>service of the application for a declaratory order.</w:t>
      </w:r>
      <w:r>
        <w:rPr>
          <w:rFonts w:ascii="Times New Roman" w:hAnsi="Times New Roman" w:cs="Times New Roman"/>
        </w:rPr>
        <w:t xml:space="preserve"> </w:t>
      </w:r>
    </w:p>
    <w:p w:rsidR="005B71AB" w:rsidRDefault="005B71AB" w:rsidP="00EC3466">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rPr>
        <w:tab/>
        <w:t xml:space="preserve"> (d)</w:t>
      </w:r>
      <w:r>
        <w:rPr>
          <w:rFonts w:ascii="Times New Roman" w:hAnsi="Times New Roman" w:cs="Times New Roman"/>
        </w:rPr>
        <w:tab/>
        <w:t>Costs on a legal practitioner scale (if opposed).</w:t>
      </w:r>
      <w:r w:rsidR="00EB1FEB">
        <w:rPr>
          <w:rFonts w:ascii="Times New Roman" w:hAnsi="Times New Roman" w:cs="Times New Roman"/>
        </w:rPr>
        <w:t>”</w:t>
      </w:r>
    </w:p>
    <w:p w:rsidR="005B71AB" w:rsidRDefault="005B71AB" w:rsidP="00EC3466">
      <w:pPr>
        <w:tabs>
          <w:tab w:val="left" w:pos="720"/>
          <w:tab w:val="left" w:pos="1260"/>
        </w:tabs>
        <w:spacing w:after="0" w:line="240" w:lineRule="auto"/>
        <w:jc w:val="both"/>
        <w:rPr>
          <w:rFonts w:ascii="Times New Roman" w:hAnsi="Times New Roman" w:cs="Times New Roman"/>
        </w:rPr>
      </w:pPr>
    </w:p>
    <w:p w:rsidR="005B71AB" w:rsidRPr="004B2B6F" w:rsidRDefault="005B71AB" w:rsidP="005B71AB">
      <w:pPr>
        <w:tabs>
          <w:tab w:val="left" w:pos="720"/>
          <w:tab w:val="left" w:pos="1260"/>
        </w:tabs>
        <w:spacing w:after="0" w:line="360" w:lineRule="auto"/>
        <w:jc w:val="both"/>
        <w:rPr>
          <w:rFonts w:ascii="Times New Roman" w:hAnsi="Times New Roman" w:cs="Times New Roman"/>
          <w:b/>
          <w:sz w:val="24"/>
          <w:szCs w:val="24"/>
          <w:u w:val="single"/>
        </w:rPr>
      </w:pPr>
      <w:r w:rsidRPr="004B2B6F">
        <w:rPr>
          <w:rFonts w:ascii="Times New Roman" w:hAnsi="Times New Roman" w:cs="Times New Roman"/>
          <w:b/>
          <w:sz w:val="24"/>
          <w:szCs w:val="24"/>
          <w:u w:val="single"/>
        </w:rPr>
        <w:t>The Applicant’s Case</w:t>
      </w:r>
    </w:p>
    <w:p w:rsidR="005B71AB" w:rsidRDefault="005B71AB" w:rsidP="005B71AB">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argument advanced by the </w:t>
      </w:r>
      <w:r w:rsidR="00DE4F1C">
        <w:rPr>
          <w:rFonts w:ascii="Times New Roman" w:hAnsi="Times New Roman" w:cs="Times New Roman"/>
          <w:sz w:val="24"/>
          <w:szCs w:val="24"/>
        </w:rPr>
        <w:t>applicant is that its exclusion from the</w:t>
      </w:r>
      <w:r w:rsidR="00AC45A5">
        <w:rPr>
          <w:rFonts w:ascii="Times New Roman" w:hAnsi="Times New Roman" w:cs="Times New Roman"/>
          <w:sz w:val="24"/>
          <w:szCs w:val="24"/>
        </w:rPr>
        <w:t xml:space="preserve"> proceedings under HC 3383/20 was improper in that it is an interested party as a holder of </w:t>
      </w:r>
      <w:r w:rsidR="0085688D">
        <w:rPr>
          <w:rFonts w:ascii="Times New Roman" w:hAnsi="Times New Roman" w:cs="Times New Roman"/>
          <w:sz w:val="24"/>
          <w:szCs w:val="24"/>
        </w:rPr>
        <w:t>a v</w:t>
      </w:r>
      <w:r w:rsidR="00AC45A5">
        <w:rPr>
          <w:rFonts w:ascii="Times New Roman" w:hAnsi="Times New Roman" w:cs="Times New Roman"/>
          <w:sz w:val="24"/>
          <w:szCs w:val="24"/>
        </w:rPr>
        <w:t xml:space="preserve">alid offer letter and the current occupier of the farm. It was </w:t>
      </w:r>
      <w:r w:rsidR="001B5F3F">
        <w:rPr>
          <w:rFonts w:ascii="Times New Roman" w:hAnsi="Times New Roman" w:cs="Times New Roman"/>
          <w:sz w:val="24"/>
          <w:szCs w:val="24"/>
        </w:rPr>
        <w:t xml:space="preserve">further argued that in view of the above rights, applicant has a direct and substantial interest in the matter. </w:t>
      </w:r>
      <w:r w:rsidR="00493496">
        <w:rPr>
          <w:rFonts w:ascii="Times New Roman" w:hAnsi="Times New Roman" w:cs="Times New Roman"/>
          <w:sz w:val="24"/>
          <w:szCs w:val="24"/>
        </w:rPr>
        <w:t> </w:t>
      </w:r>
      <w:r w:rsidR="001B5F3F">
        <w:rPr>
          <w:rFonts w:ascii="Times New Roman" w:hAnsi="Times New Roman" w:cs="Times New Roman"/>
          <w:sz w:val="24"/>
          <w:szCs w:val="24"/>
        </w:rPr>
        <w:t>Applicant also submitted that in the 12 year period that it occupied the farm, i</w:t>
      </w:r>
      <w:r w:rsidR="0085688D">
        <w:rPr>
          <w:rFonts w:ascii="Times New Roman" w:hAnsi="Times New Roman" w:cs="Times New Roman"/>
          <w:sz w:val="24"/>
          <w:szCs w:val="24"/>
        </w:rPr>
        <w:t>t</w:t>
      </w:r>
      <w:r w:rsidR="001B5F3F">
        <w:rPr>
          <w:rFonts w:ascii="Times New Roman" w:hAnsi="Times New Roman" w:cs="Times New Roman"/>
          <w:sz w:val="24"/>
          <w:szCs w:val="24"/>
        </w:rPr>
        <w:t xml:space="preserve"> has made huge investments in terms of infrastructure. Further it argued that its joinder will assist the court in making a just</w:t>
      </w:r>
      <w:r w:rsidR="0085688D">
        <w:rPr>
          <w:rFonts w:ascii="Times New Roman" w:hAnsi="Times New Roman" w:cs="Times New Roman"/>
          <w:sz w:val="24"/>
          <w:szCs w:val="24"/>
        </w:rPr>
        <w:t>,</w:t>
      </w:r>
      <w:r w:rsidR="001B5F3F">
        <w:rPr>
          <w:rFonts w:ascii="Times New Roman" w:hAnsi="Times New Roman" w:cs="Times New Roman"/>
          <w:sz w:val="24"/>
          <w:szCs w:val="24"/>
        </w:rPr>
        <w:t xml:space="preserve"> fair and proper decision that will allow applicant</w:t>
      </w:r>
      <w:r w:rsidR="0085688D">
        <w:rPr>
          <w:rFonts w:ascii="Times New Roman" w:hAnsi="Times New Roman" w:cs="Times New Roman"/>
          <w:sz w:val="24"/>
          <w:szCs w:val="24"/>
        </w:rPr>
        <w:t>’s</w:t>
      </w:r>
      <w:r w:rsidR="001B5F3F">
        <w:rPr>
          <w:rFonts w:ascii="Times New Roman" w:hAnsi="Times New Roman" w:cs="Times New Roman"/>
          <w:sz w:val="24"/>
          <w:szCs w:val="24"/>
        </w:rPr>
        <w:t xml:space="preserve"> enjoyment of the right to equal protection of the law and the right to administrative justice afforded to it by the Constitution of Zimbabwe.   </w:t>
      </w:r>
      <w:r w:rsidR="00DE4F1C">
        <w:rPr>
          <w:rFonts w:ascii="Times New Roman" w:hAnsi="Times New Roman" w:cs="Times New Roman"/>
          <w:sz w:val="24"/>
          <w:szCs w:val="24"/>
        </w:rPr>
        <w:t xml:space="preserve"> </w:t>
      </w:r>
    </w:p>
    <w:p w:rsidR="00E17E50" w:rsidRDefault="003D55C7" w:rsidP="005B71AB">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prejudice, applicant </w:t>
      </w:r>
      <w:r w:rsidR="00DD21CB">
        <w:rPr>
          <w:rFonts w:ascii="Times New Roman" w:hAnsi="Times New Roman" w:cs="Times New Roman"/>
          <w:sz w:val="24"/>
          <w:szCs w:val="24"/>
        </w:rPr>
        <w:t>contented that none will be suffered by first and second respondents, should the applicant be joined to the application proceedings. Applicant submitted that any challenge or allegations of prejudice</w:t>
      </w:r>
      <w:r w:rsidR="00E17E50">
        <w:rPr>
          <w:rFonts w:ascii="Times New Roman" w:hAnsi="Times New Roman" w:cs="Times New Roman"/>
          <w:sz w:val="24"/>
          <w:szCs w:val="24"/>
        </w:rPr>
        <w:t xml:space="preserve"> are “malicious and unfounded” and should be punishable by costs on a higher scale against the first respondent.  </w:t>
      </w:r>
    </w:p>
    <w:p w:rsidR="00E17E50" w:rsidRDefault="00E17E50" w:rsidP="005B71AB">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further submitted that the applicant’s rights as provided for in the Constitution i</w:t>
      </w:r>
      <w:r w:rsidR="0085688D">
        <w:rPr>
          <w:rFonts w:ascii="Times New Roman" w:hAnsi="Times New Roman" w:cs="Times New Roman"/>
          <w:sz w:val="24"/>
          <w:szCs w:val="24"/>
        </w:rPr>
        <w:t>n</w:t>
      </w:r>
      <w:r>
        <w:rPr>
          <w:rFonts w:ascii="Times New Roman" w:hAnsi="Times New Roman" w:cs="Times New Roman"/>
          <w:sz w:val="24"/>
          <w:szCs w:val="24"/>
        </w:rPr>
        <w:t xml:space="preserve"> s</w:t>
      </w:r>
      <w:r w:rsidR="0085688D">
        <w:rPr>
          <w:rFonts w:ascii="Times New Roman" w:hAnsi="Times New Roman" w:cs="Times New Roman"/>
          <w:sz w:val="24"/>
          <w:szCs w:val="24"/>
        </w:rPr>
        <w:t>ections</w:t>
      </w:r>
      <w:r>
        <w:rPr>
          <w:rFonts w:ascii="Times New Roman" w:hAnsi="Times New Roman" w:cs="Times New Roman"/>
          <w:sz w:val="24"/>
          <w:szCs w:val="24"/>
        </w:rPr>
        <w:t xml:space="preserve"> 290 – 291, to use and occupy will be trampled upon in the event that first respondent’s </w:t>
      </w:r>
      <w:r>
        <w:rPr>
          <w:rFonts w:ascii="Times New Roman" w:hAnsi="Times New Roman" w:cs="Times New Roman"/>
          <w:sz w:val="24"/>
          <w:szCs w:val="24"/>
        </w:rPr>
        <w:lastRenderedPageBreak/>
        <w:t xml:space="preserve">relief is granted.  Finally, applicant contented that the first respondent does not deserve to be awarded an order of costs on a punitive scale.  </w:t>
      </w:r>
    </w:p>
    <w:p w:rsidR="00E17E50" w:rsidRPr="004B2B6F" w:rsidRDefault="00E17E50" w:rsidP="005B71AB">
      <w:pPr>
        <w:tabs>
          <w:tab w:val="left" w:pos="720"/>
          <w:tab w:val="left" w:pos="1260"/>
        </w:tabs>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4B2B6F">
        <w:rPr>
          <w:rFonts w:ascii="Times New Roman" w:hAnsi="Times New Roman" w:cs="Times New Roman"/>
          <w:b/>
          <w:sz w:val="24"/>
          <w:szCs w:val="24"/>
          <w:u w:val="single"/>
        </w:rPr>
        <w:t>First Respondent’s Case</w:t>
      </w:r>
    </w:p>
    <w:p w:rsidR="00FF7C3D" w:rsidRDefault="00E17E50" w:rsidP="005B71AB">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opposed the application.  In a nutshell it submitted that the application has no merit and ought to be dismissed with costs on a higher scale. It was also argued that the order sought in HC 3383/20 is against the second respondent.  It is a challenge to Land Acquisition and not an eviction of the application. On whether or not applicant has a direct interest in the resolution of a challenge</w:t>
      </w:r>
      <w:r w:rsidR="008F6C16">
        <w:rPr>
          <w:rFonts w:ascii="Times New Roman" w:hAnsi="Times New Roman" w:cs="Times New Roman"/>
          <w:sz w:val="24"/>
          <w:szCs w:val="24"/>
        </w:rPr>
        <w:t xml:space="preserve"> to land acquisition, first respondent submitted that </w:t>
      </w:r>
      <w:r w:rsidR="00FF7C3D">
        <w:rPr>
          <w:rFonts w:ascii="Times New Roman" w:hAnsi="Times New Roman" w:cs="Times New Roman"/>
          <w:sz w:val="24"/>
          <w:szCs w:val="24"/>
        </w:rPr>
        <w:t xml:space="preserve">applicant has none in that second respondent is the acquiring authority in terms of the law.  Further, it was argued that the fact that the second respondent has not opposed the proceedings under HC 3383/20 means that applicant’s direct interest has been diminished substantially. Applicant’s recourse was alleged to be against second respondent who ought to have given it vacant possession. In other words, the argument is that if applicant has a right in terms of the </w:t>
      </w:r>
      <w:r w:rsidR="00563391">
        <w:rPr>
          <w:rFonts w:ascii="Times New Roman" w:hAnsi="Times New Roman" w:cs="Times New Roman"/>
          <w:sz w:val="24"/>
          <w:szCs w:val="24"/>
        </w:rPr>
        <w:t>o</w:t>
      </w:r>
      <w:r w:rsidR="00FF7C3D">
        <w:rPr>
          <w:rFonts w:ascii="Times New Roman" w:hAnsi="Times New Roman" w:cs="Times New Roman"/>
          <w:sz w:val="24"/>
          <w:szCs w:val="24"/>
        </w:rPr>
        <w:t xml:space="preserve">ffer </w:t>
      </w:r>
      <w:r w:rsidR="00563391">
        <w:rPr>
          <w:rFonts w:ascii="Times New Roman" w:hAnsi="Times New Roman" w:cs="Times New Roman"/>
          <w:sz w:val="24"/>
          <w:szCs w:val="24"/>
        </w:rPr>
        <w:t>l</w:t>
      </w:r>
      <w:r w:rsidR="00FF7C3D">
        <w:rPr>
          <w:rFonts w:ascii="Times New Roman" w:hAnsi="Times New Roman" w:cs="Times New Roman"/>
          <w:sz w:val="24"/>
          <w:szCs w:val="24"/>
        </w:rPr>
        <w:t>etter, its remedy lie</w:t>
      </w:r>
      <w:r w:rsidR="00563391">
        <w:rPr>
          <w:rFonts w:ascii="Times New Roman" w:hAnsi="Times New Roman" w:cs="Times New Roman"/>
          <w:sz w:val="24"/>
          <w:szCs w:val="24"/>
        </w:rPr>
        <w:t>s</w:t>
      </w:r>
      <w:r w:rsidR="00FF7C3D">
        <w:rPr>
          <w:rFonts w:ascii="Times New Roman" w:hAnsi="Times New Roman" w:cs="Times New Roman"/>
          <w:sz w:val="24"/>
          <w:szCs w:val="24"/>
        </w:rPr>
        <w:t xml:space="preserve"> with the second respondent</w:t>
      </w:r>
      <w:r w:rsidR="00563391">
        <w:rPr>
          <w:rFonts w:ascii="Times New Roman" w:hAnsi="Times New Roman" w:cs="Times New Roman"/>
          <w:sz w:val="24"/>
          <w:szCs w:val="24"/>
        </w:rPr>
        <w:t>s</w:t>
      </w:r>
      <w:r w:rsidR="00FF7C3D">
        <w:rPr>
          <w:rFonts w:ascii="Times New Roman" w:hAnsi="Times New Roman" w:cs="Times New Roman"/>
          <w:sz w:val="24"/>
          <w:szCs w:val="24"/>
        </w:rPr>
        <w:t xml:space="preserve">.  </w:t>
      </w:r>
    </w:p>
    <w:p w:rsidR="00FF7C3D" w:rsidRDefault="00FF7C3D" w:rsidP="005B71AB">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respondent believes applicant has misinterpreted s 291 of the Constitution. The proper interpretation is that only occupiers of land by a lease agreement or any other agreement such as a </w:t>
      </w:r>
      <w:r w:rsidR="0087799A">
        <w:rPr>
          <w:rFonts w:ascii="Times New Roman" w:hAnsi="Times New Roman" w:cs="Times New Roman"/>
          <w:sz w:val="24"/>
          <w:szCs w:val="24"/>
        </w:rPr>
        <w:t>Bilateral I</w:t>
      </w:r>
      <w:r>
        <w:rPr>
          <w:rFonts w:ascii="Times New Roman" w:hAnsi="Times New Roman" w:cs="Times New Roman"/>
          <w:sz w:val="24"/>
          <w:szCs w:val="24"/>
        </w:rPr>
        <w:t xml:space="preserve">nvestment </w:t>
      </w:r>
      <w:r w:rsidR="0087799A">
        <w:rPr>
          <w:rFonts w:ascii="Times New Roman" w:hAnsi="Times New Roman" w:cs="Times New Roman"/>
          <w:sz w:val="24"/>
          <w:szCs w:val="24"/>
        </w:rPr>
        <w:t>A</w:t>
      </w:r>
      <w:r>
        <w:rPr>
          <w:rFonts w:ascii="Times New Roman" w:hAnsi="Times New Roman" w:cs="Times New Roman"/>
          <w:sz w:val="24"/>
          <w:szCs w:val="24"/>
        </w:rPr>
        <w:t>greement are included in s 291. This excludes an occupier of land based on an offer letter.  Reliance was placed on the cases of:</w:t>
      </w:r>
    </w:p>
    <w:p w:rsidR="00FF7C3D" w:rsidRDefault="00FF7C3D" w:rsidP="005B71AB">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proofErr w:type="spellStart"/>
      <w:r w:rsidRPr="00FF7C3D">
        <w:rPr>
          <w:rFonts w:ascii="Times New Roman" w:hAnsi="Times New Roman" w:cs="Times New Roman"/>
          <w:i/>
          <w:sz w:val="24"/>
          <w:szCs w:val="24"/>
        </w:rPr>
        <w:t>Sigadu</w:t>
      </w:r>
      <w:proofErr w:type="spellEnd"/>
      <w:r>
        <w:rPr>
          <w:rFonts w:ascii="Times New Roman" w:hAnsi="Times New Roman" w:cs="Times New Roman"/>
          <w:sz w:val="24"/>
          <w:szCs w:val="24"/>
        </w:rPr>
        <w:t xml:space="preserve"> v </w:t>
      </w:r>
      <w:r w:rsidRPr="00FF7C3D">
        <w:rPr>
          <w:rFonts w:ascii="Times New Roman" w:hAnsi="Times New Roman" w:cs="Times New Roman"/>
          <w:i/>
          <w:sz w:val="24"/>
          <w:szCs w:val="24"/>
        </w:rPr>
        <w:t>Minister of Lands &amp; Anor</w:t>
      </w:r>
      <w:r>
        <w:rPr>
          <w:rFonts w:ascii="Times New Roman" w:hAnsi="Times New Roman" w:cs="Times New Roman"/>
          <w:sz w:val="24"/>
          <w:szCs w:val="24"/>
        </w:rPr>
        <w:t xml:space="preserve"> 2013 (1) 48 (H) and;</w:t>
      </w:r>
    </w:p>
    <w:p w:rsidR="00FF7C3D" w:rsidRDefault="00FF7C3D" w:rsidP="005B71AB">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(ii)</w:t>
      </w:r>
      <w:r>
        <w:rPr>
          <w:rFonts w:ascii="Times New Roman" w:hAnsi="Times New Roman" w:cs="Times New Roman"/>
          <w:sz w:val="24"/>
          <w:szCs w:val="24"/>
        </w:rPr>
        <w:tab/>
      </w:r>
      <w:proofErr w:type="spellStart"/>
      <w:r w:rsidRPr="00FF7C3D">
        <w:rPr>
          <w:rFonts w:ascii="Times New Roman" w:hAnsi="Times New Roman" w:cs="Times New Roman"/>
          <w:i/>
          <w:sz w:val="24"/>
          <w:szCs w:val="24"/>
        </w:rPr>
        <w:t>Guvarada</w:t>
      </w:r>
      <w:proofErr w:type="spellEnd"/>
      <w:r>
        <w:rPr>
          <w:rFonts w:ascii="Times New Roman" w:hAnsi="Times New Roman" w:cs="Times New Roman"/>
          <w:sz w:val="24"/>
          <w:szCs w:val="24"/>
        </w:rPr>
        <w:t xml:space="preserve"> v </w:t>
      </w:r>
      <w:r w:rsidRPr="00FF7C3D">
        <w:rPr>
          <w:rFonts w:ascii="Times New Roman" w:hAnsi="Times New Roman" w:cs="Times New Roman"/>
          <w:i/>
          <w:sz w:val="24"/>
          <w:szCs w:val="24"/>
        </w:rPr>
        <w:t xml:space="preserve">Johnson &amp; </w:t>
      </w:r>
      <w:proofErr w:type="spellStart"/>
      <w:r w:rsidRPr="00FF7C3D">
        <w:rPr>
          <w:rFonts w:ascii="Times New Roman" w:hAnsi="Times New Roman" w:cs="Times New Roman"/>
          <w:i/>
          <w:sz w:val="24"/>
          <w:szCs w:val="24"/>
        </w:rPr>
        <w:t>Ors</w:t>
      </w:r>
      <w:proofErr w:type="spellEnd"/>
      <w:r>
        <w:rPr>
          <w:rFonts w:ascii="Times New Roman" w:hAnsi="Times New Roman" w:cs="Times New Roman"/>
          <w:sz w:val="24"/>
          <w:szCs w:val="24"/>
        </w:rPr>
        <w:t xml:space="preserve"> 2009 (2) ZLR 159 (H).  </w:t>
      </w:r>
    </w:p>
    <w:p w:rsidR="00FF7C3D" w:rsidRPr="004B2B6F" w:rsidRDefault="00FF7C3D" w:rsidP="005B71AB">
      <w:pPr>
        <w:tabs>
          <w:tab w:val="left" w:pos="720"/>
          <w:tab w:val="left" w:pos="1260"/>
        </w:tabs>
        <w:spacing w:after="0" w:line="360" w:lineRule="auto"/>
        <w:jc w:val="both"/>
        <w:rPr>
          <w:rFonts w:ascii="Times New Roman" w:hAnsi="Times New Roman" w:cs="Times New Roman"/>
          <w:b/>
          <w:sz w:val="24"/>
          <w:szCs w:val="24"/>
          <w:u w:val="single"/>
        </w:rPr>
      </w:pPr>
      <w:r w:rsidRPr="004B2B6F">
        <w:rPr>
          <w:rFonts w:ascii="Times New Roman" w:hAnsi="Times New Roman" w:cs="Times New Roman"/>
          <w:b/>
          <w:sz w:val="24"/>
          <w:szCs w:val="24"/>
          <w:u w:val="single"/>
        </w:rPr>
        <w:t>The Law on Joinder</w:t>
      </w:r>
    </w:p>
    <w:p w:rsidR="00FF7C3D" w:rsidRDefault="00FF7C3D" w:rsidP="005B71AB">
      <w:pPr>
        <w:tabs>
          <w:tab w:val="left" w:pos="72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32 (12) (b) of the High Court Rules 2021 provides that:</w:t>
      </w:r>
    </w:p>
    <w:p w:rsidR="00A126FB" w:rsidRPr="00AE5C9A" w:rsidRDefault="00A126FB" w:rsidP="00AE5C9A">
      <w:pPr>
        <w:tabs>
          <w:tab w:val="left" w:pos="720"/>
          <w:tab w:val="left" w:pos="1260"/>
        </w:tabs>
        <w:spacing w:after="0" w:line="240" w:lineRule="auto"/>
        <w:jc w:val="both"/>
        <w:rPr>
          <w:rFonts w:ascii="Times New Roman" w:hAnsi="Times New Roman" w:cs="Times New Roman"/>
        </w:rPr>
      </w:pPr>
      <w:r>
        <w:rPr>
          <w:rFonts w:ascii="Times New Roman" w:hAnsi="Times New Roman" w:cs="Times New Roman"/>
          <w:sz w:val="24"/>
          <w:szCs w:val="24"/>
        </w:rPr>
        <w:tab/>
      </w:r>
      <w:r w:rsidRPr="00AE5C9A">
        <w:rPr>
          <w:rFonts w:ascii="Times New Roman" w:hAnsi="Times New Roman" w:cs="Times New Roman"/>
        </w:rPr>
        <w:t>“(12)</w:t>
      </w:r>
      <w:r w:rsidRPr="00AE5C9A">
        <w:rPr>
          <w:rFonts w:ascii="Times New Roman" w:hAnsi="Times New Roman" w:cs="Times New Roman"/>
        </w:rPr>
        <w:tab/>
        <w:t xml:space="preserve">At any stage of the proceedings in any cause or matter the court may on such terms as it </w:t>
      </w:r>
      <w:r w:rsidRPr="00AE5C9A">
        <w:rPr>
          <w:rFonts w:ascii="Times New Roman" w:hAnsi="Times New Roman" w:cs="Times New Roman"/>
        </w:rPr>
        <w:tab/>
      </w:r>
      <w:r w:rsidRPr="00AE5C9A">
        <w:rPr>
          <w:rFonts w:ascii="Times New Roman" w:hAnsi="Times New Roman" w:cs="Times New Roman"/>
        </w:rPr>
        <w:tab/>
      </w:r>
      <w:r w:rsidRPr="00AE5C9A">
        <w:rPr>
          <w:rFonts w:ascii="Times New Roman" w:hAnsi="Times New Roman" w:cs="Times New Roman"/>
        </w:rPr>
        <w:tab/>
        <w:t>thinks just and either on its own initiative or application –</w:t>
      </w:r>
      <w:r w:rsidR="00E17E50" w:rsidRPr="00AE5C9A">
        <w:rPr>
          <w:rFonts w:ascii="Times New Roman" w:hAnsi="Times New Roman" w:cs="Times New Roman"/>
        </w:rPr>
        <w:t xml:space="preserve">  </w:t>
      </w:r>
    </w:p>
    <w:p w:rsidR="00A126FB" w:rsidRPr="00AE5C9A" w:rsidRDefault="00A126FB" w:rsidP="00AE5C9A">
      <w:pPr>
        <w:tabs>
          <w:tab w:val="left" w:pos="720"/>
          <w:tab w:val="left" w:pos="1260"/>
          <w:tab w:val="left" w:pos="1800"/>
        </w:tabs>
        <w:spacing w:after="0" w:line="240" w:lineRule="auto"/>
        <w:jc w:val="both"/>
        <w:rPr>
          <w:rFonts w:ascii="Times New Roman" w:hAnsi="Times New Roman" w:cs="Times New Roman"/>
        </w:rPr>
      </w:pPr>
      <w:r w:rsidRPr="00AE5C9A">
        <w:rPr>
          <w:rFonts w:ascii="Times New Roman" w:hAnsi="Times New Roman" w:cs="Times New Roman"/>
        </w:rPr>
        <w:tab/>
      </w:r>
      <w:r w:rsidRPr="00AE5C9A">
        <w:rPr>
          <w:rFonts w:ascii="Times New Roman" w:hAnsi="Times New Roman" w:cs="Times New Roman"/>
        </w:rPr>
        <w:tab/>
        <w:t>(a)</w:t>
      </w:r>
      <w:r w:rsidRPr="00AE5C9A">
        <w:rPr>
          <w:rFonts w:ascii="Times New Roman" w:hAnsi="Times New Roman" w:cs="Times New Roman"/>
        </w:rPr>
        <w:tab/>
        <w:t>……</w:t>
      </w:r>
    </w:p>
    <w:p w:rsidR="003D55C7" w:rsidRPr="00AE5C9A" w:rsidRDefault="00A126FB" w:rsidP="00AE5C9A">
      <w:pPr>
        <w:tabs>
          <w:tab w:val="left" w:pos="720"/>
          <w:tab w:val="left" w:pos="1260"/>
          <w:tab w:val="left" w:pos="1620"/>
        </w:tabs>
        <w:spacing w:after="0" w:line="240" w:lineRule="auto"/>
        <w:jc w:val="both"/>
        <w:rPr>
          <w:rFonts w:ascii="Times New Roman" w:hAnsi="Times New Roman" w:cs="Times New Roman"/>
        </w:rPr>
      </w:pPr>
      <w:r w:rsidRPr="00AE5C9A">
        <w:rPr>
          <w:rFonts w:ascii="Times New Roman" w:hAnsi="Times New Roman" w:cs="Times New Roman"/>
        </w:rPr>
        <w:tab/>
      </w:r>
      <w:r w:rsidRPr="00AE5C9A">
        <w:rPr>
          <w:rFonts w:ascii="Times New Roman" w:hAnsi="Times New Roman" w:cs="Times New Roman"/>
        </w:rPr>
        <w:tab/>
        <w:t>(b)</w:t>
      </w:r>
      <w:r w:rsidRPr="00AE5C9A">
        <w:rPr>
          <w:rFonts w:ascii="Times New Roman" w:hAnsi="Times New Roman" w:cs="Times New Roman"/>
        </w:rPr>
        <w:tab/>
        <w:t xml:space="preserve">order any person who ought to have been joined as a party or whose </w:t>
      </w:r>
      <w:r w:rsidRPr="00AE5C9A">
        <w:rPr>
          <w:rFonts w:ascii="Times New Roman" w:hAnsi="Times New Roman" w:cs="Times New Roman"/>
          <w:u w:val="single"/>
        </w:rPr>
        <w:t xml:space="preserve">presence before the </w:t>
      </w:r>
      <w:r w:rsidR="00AE5C9A" w:rsidRPr="00AE5C9A">
        <w:rPr>
          <w:rFonts w:ascii="Times New Roman" w:hAnsi="Times New Roman" w:cs="Times New Roman"/>
        </w:rPr>
        <w:tab/>
      </w:r>
      <w:r w:rsidR="00AE5C9A" w:rsidRPr="00AE5C9A">
        <w:rPr>
          <w:rFonts w:ascii="Times New Roman" w:hAnsi="Times New Roman" w:cs="Times New Roman"/>
        </w:rPr>
        <w:tab/>
      </w:r>
      <w:r w:rsidR="00AE5C9A" w:rsidRPr="00AE5C9A">
        <w:rPr>
          <w:rFonts w:ascii="Times New Roman" w:hAnsi="Times New Roman" w:cs="Times New Roman"/>
        </w:rPr>
        <w:tab/>
      </w:r>
      <w:r w:rsidRPr="00AE5C9A">
        <w:rPr>
          <w:rFonts w:ascii="Times New Roman" w:hAnsi="Times New Roman" w:cs="Times New Roman"/>
          <w:u w:val="single"/>
        </w:rPr>
        <w:t>court is necessary to ensure that all matters in dispute</w:t>
      </w:r>
      <w:r w:rsidR="00AE5C9A">
        <w:rPr>
          <w:rFonts w:ascii="Times New Roman" w:hAnsi="Times New Roman" w:cs="Times New Roman"/>
          <w:u w:val="single"/>
        </w:rPr>
        <w:t xml:space="preserve"> </w:t>
      </w:r>
      <w:r w:rsidRPr="00AE5C9A">
        <w:rPr>
          <w:rFonts w:ascii="Times New Roman" w:hAnsi="Times New Roman" w:cs="Times New Roman"/>
          <w:u w:val="single"/>
        </w:rPr>
        <w:t xml:space="preserve">in the cause or matter maybe </w:t>
      </w:r>
      <w:r w:rsidR="00AE5C9A">
        <w:rPr>
          <w:rFonts w:ascii="Times New Roman" w:hAnsi="Times New Roman" w:cs="Times New Roman"/>
        </w:rPr>
        <w:tab/>
      </w:r>
      <w:r w:rsidR="00AE5C9A">
        <w:rPr>
          <w:rFonts w:ascii="Times New Roman" w:hAnsi="Times New Roman" w:cs="Times New Roman"/>
        </w:rPr>
        <w:tab/>
      </w:r>
      <w:r w:rsidR="00AE5C9A">
        <w:rPr>
          <w:rFonts w:ascii="Times New Roman" w:hAnsi="Times New Roman" w:cs="Times New Roman"/>
        </w:rPr>
        <w:tab/>
      </w:r>
      <w:r w:rsidR="00AE5C9A">
        <w:rPr>
          <w:rFonts w:ascii="Times New Roman" w:hAnsi="Times New Roman" w:cs="Times New Roman"/>
        </w:rPr>
        <w:tab/>
      </w:r>
      <w:r w:rsidRPr="00AE5C9A">
        <w:rPr>
          <w:rFonts w:ascii="Times New Roman" w:hAnsi="Times New Roman" w:cs="Times New Roman"/>
          <w:u w:val="single"/>
        </w:rPr>
        <w:t>effectually and completely determined and</w:t>
      </w:r>
      <w:r w:rsidR="00AE5C9A" w:rsidRPr="00AE5C9A">
        <w:rPr>
          <w:rFonts w:ascii="Times New Roman" w:hAnsi="Times New Roman" w:cs="Times New Roman"/>
          <w:u w:val="single"/>
        </w:rPr>
        <w:t xml:space="preserve"> </w:t>
      </w:r>
      <w:r w:rsidR="003D0F27" w:rsidRPr="00AE5C9A">
        <w:rPr>
          <w:rFonts w:ascii="Times New Roman" w:hAnsi="Times New Roman" w:cs="Times New Roman"/>
          <w:u w:val="single"/>
        </w:rPr>
        <w:t>adjudicated upon, to be added as a party</w:t>
      </w:r>
      <w:r w:rsidR="003D0F27" w:rsidRPr="00AE5C9A">
        <w:rPr>
          <w:rFonts w:ascii="Times New Roman" w:hAnsi="Times New Roman" w:cs="Times New Roman"/>
        </w:rPr>
        <w:t>,</w:t>
      </w:r>
      <w:r w:rsidRPr="00AE5C9A">
        <w:rPr>
          <w:rFonts w:ascii="Times New Roman" w:hAnsi="Times New Roman" w:cs="Times New Roman"/>
        </w:rPr>
        <w:t xml:space="preserve"> </w:t>
      </w:r>
      <w:r w:rsidR="00DD21CB" w:rsidRPr="00AE5C9A">
        <w:rPr>
          <w:rFonts w:ascii="Times New Roman" w:hAnsi="Times New Roman" w:cs="Times New Roman"/>
        </w:rPr>
        <w:t xml:space="preserve"> </w:t>
      </w:r>
    </w:p>
    <w:p w:rsidR="005A693D" w:rsidRDefault="005A693D" w:rsidP="00AE5C9A">
      <w:pPr>
        <w:tabs>
          <w:tab w:val="left" w:pos="720"/>
          <w:tab w:val="left" w:pos="1260"/>
          <w:tab w:val="left" w:pos="1620"/>
        </w:tabs>
        <w:spacing w:after="0" w:line="240" w:lineRule="auto"/>
        <w:jc w:val="both"/>
        <w:rPr>
          <w:rFonts w:ascii="Times New Roman" w:hAnsi="Times New Roman" w:cs="Times New Roman"/>
        </w:rPr>
      </w:pPr>
      <w:r w:rsidRPr="00AE5C9A">
        <w:rPr>
          <w:rFonts w:ascii="Times New Roman" w:hAnsi="Times New Roman" w:cs="Times New Roman"/>
        </w:rPr>
        <w:tab/>
      </w:r>
      <w:r w:rsidRPr="00AE5C9A">
        <w:rPr>
          <w:rFonts w:ascii="Times New Roman" w:hAnsi="Times New Roman" w:cs="Times New Roman"/>
        </w:rPr>
        <w:tab/>
      </w:r>
      <w:r w:rsidRPr="00AE5C9A">
        <w:rPr>
          <w:rFonts w:ascii="Times New Roman" w:hAnsi="Times New Roman" w:cs="Times New Roman"/>
        </w:rPr>
        <w:tab/>
        <w:t xml:space="preserve">Provided that no person shall be added as a plaintiff without his </w:t>
      </w:r>
      <w:r w:rsidR="00AE5C9A" w:rsidRPr="00AE5C9A">
        <w:rPr>
          <w:rFonts w:ascii="Times New Roman" w:hAnsi="Times New Roman" w:cs="Times New Roman"/>
        </w:rPr>
        <w:t xml:space="preserve">or her signed </w:t>
      </w:r>
      <w:r w:rsidR="00AE5C9A" w:rsidRPr="00AE5C9A">
        <w:rPr>
          <w:rFonts w:ascii="Times New Roman" w:hAnsi="Times New Roman" w:cs="Times New Roman"/>
        </w:rPr>
        <w:tab/>
      </w:r>
      <w:r w:rsidR="00AE5C9A" w:rsidRPr="00AE5C9A">
        <w:rPr>
          <w:rFonts w:ascii="Times New Roman" w:hAnsi="Times New Roman" w:cs="Times New Roman"/>
        </w:rPr>
        <w:tab/>
      </w:r>
      <w:r w:rsidR="00AE5C9A" w:rsidRPr="00AE5C9A">
        <w:rPr>
          <w:rFonts w:ascii="Times New Roman" w:hAnsi="Times New Roman" w:cs="Times New Roman"/>
        </w:rPr>
        <w:tab/>
      </w:r>
      <w:r w:rsidR="00AE5C9A" w:rsidRPr="00AE5C9A">
        <w:rPr>
          <w:rFonts w:ascii="Times New Roman" w:hAnsi="Times New Roman" w:cs="Times New Roman"/>
        </w:rPr>
        <w:tab/>
      </w:r>
      <w:r w:rsidR="00AE5C9A">
        <w:rPr>
          <w:rFonts w:ascii="Times New Roman" w:hAnsi="Times New Roman" w:cs="Times New Roman"/>
        </w:rPr>
        <w:tab/>
      </w:r>
      <w:r w:rsidR="00AE5C9A" w:rsidRPr="00AE5C9A">
        <w:rPr>
          <w:rFonts w:ascii="Times New Roman" w:hAnsi="Times New Roman" w:cs="Times New Roman"/>
        </w:rPr>
        <w:t xml:space="preserve">written consent or in such other manner as maybe </w:t>
      </w:r>
      <w:proofErr w:type="spellStart"/>
      <w:r w:rsidR="00AE5C9A" w:rsidRPr="00AE5C9A">
        <w:rPr>
          <w:rFonts w:ascii="Times New Roman" w:hAnsi="Times New Roman" w:cs="Times New Roman"/>
        </w:rPr>
        <w:t>authori</w:t>
      </w:r>
      <w:r w:rsidR="00563391">
        <w:rPr>
          <w:rFonts w:ascii="Times New Roman" w:hAnsi="Times New Roman" w:cs="Times New Roman"/>
        </w:rPr>
        <w:t>s</w:t>
      </w:r>
      <w:r w:rsidR="00AE5C9A" w:rsidRPr="00AE5C9A">
        <w:rPr>
          <w:rFonts w:ascii="Times New Roman" w:hAnsi="Times New Roman" w:cs="Times New Roman"/>
        </w:rPr>
        <w:t>ed</w:t>
      </w:r>
      <w:proofErr w:type="spellEnd"/>
      <w:r w:rsidR="00AE5C9A" w:rsidRPr="00AE5C9A">
        <w:rPr>
          <w:rFonts w:ascii="Times New Roman" w:hAnsi="Times New Roman" w:cs="Times New Roman"/>
        </w:rPr>
        <w:t xml:space="preserve"> ……” (</w:t>
      </w:r>
      <w:proofErr w:type="gramStart"/>
      <w:r w:rsidR="00AE5C9A" w:rsidRPr="00AE5C9A">
        <w:rPr>
          <w:rFonts w:ascii="Times New Roman" w:hAnsi="Times New Roman" w:cs="Times New Roman"/>
        </w:rPr>
        <w:t>emphasis</w:t>
      </w:r>
      <w:proofErr w:type="gramEnd"/>
      <w:r w:rsidR="00AE5C9A" w:rsidRPr="00AE5C9A">
        <w:rPr>
          <w:rFonts w:ascii="Times New Roman" w:hAnsi="Times New Roman" w:cs="Times New Roman"/>
        </w:rPr>
        <w:t xml:space="preserve"> </w:t>
      </w:r>
      <w:r w:rsidR="00AE5C9A" w:rsidRPr="00AE5C9A">
        <w:rPr>
          <w:rFonts w:ascii="Times New Roman" w:hAnsi="Times New Roman" w:cs="Times New Roman"/>
        </w:rPr>
        <w:tab/>
      </w:r>
      <w:r w:rsidR="00AE5C9A" w:rsidRPr="00AE5C9A">
        <w:rPr>
          <w:rFonts w:ascii="Times New Roman" w:hAnsi="Times New Roman" w:cs="Times New Roman"/>
        </w:rPr>
        <w:tab/>
      </w:r>
      <w:r w:rsidR="00AE5C9A" w:rsidRPr="00AE5C9A">
        <w:rPr>
          <w:rFonts w:ascii="Times New Roman" w:hAnsi="Times New Roman" w:cs="Times New Roman"/>
        </w:rPr>
        <w:tab/>
      </w:r>
      <w:r w:rsidR="00AE5C9A" w:rsidRPr="00AE5C9A">
        <w:rPr>
          <w:rFonts w:ascii="Times New Roman" w:hAnsi="Times New Roman" w:cs="Times New Roman"/>
        </w:rPr>
        <w:tab/>
      </w:r>
      <w:r w:rsidR="00AE5C9A">
        <w:rPr>
          <w:rFonts w:ascii="Times New Roman" w:hAnsi="Times New Roman" w:cs="Times New Roman"/>
        </w:rPr>
        <w:tab/>
      </w:r>
      <w:r w:rsidR="00AE5C9A" w:rsidRPr="00AE5C9A">
        <w:rPr>
          <w:rFonts w:ascii="Times New Roman" w:hAnsi="Times New Roman" w:cs="Times New Roman"/>
        </w:rPr>
        <w:t>added)</w:t>
      </w:r>
    </w:p>
    <w:p w:rsidR="00AE5C9A" w:rsidRDefault="00AE5C9A" w:rsidP="00AE5C9A">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Since the above rule is worded in similar terms to the previous Order 13 </w:t>
      </w:r>
      <w:r w:rsidR="007639A0">
        <w:rPr>
          <w:rFonts w:ascii="Times New Roman" w:hAnsi="Times New Roman" w:cs="Times New Roman"/>
          <w:sz w:val="24"/>
          <w:szCs w:val="24"/>
        </w:rPr>
        <w:t>r</w:t>
      </w:r>
      <w:r>
        <w:rPr>
          <w:rFonts w:ascii="Times New Roman" w:hAnsi="Times New Roman" w:cs="Times New Roman"/>
          <w:sz w:val="24"/>
          <w:szCs w:val="24"/>
        </w:rPr>
        <w:t xml:space="preserve"> 87(2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former High Court Rules, 1971, the Court’s interpretation on the former Rules is</w:t>
      </w:r>
      <w:r w:rsidR="009E0404">
        <w:rPr>
          <w:rFonts w:ascii="Times New Roman" w:hAnsi="Times New Roman" w:cs="Times New Roman"/>
          <w:sz w:val="24"/>
          <w:szCs w:val="24"/>
        </w:rPr>
        <w:t xml:space="preserve"> </w:t>
      </w:r>
      <w:r w:rsidR="007639A0">
        <w:rPr>
          <w:rFonts w:ascii="Times New Roman" w:hAnsi="Times New Roman" w:cs="Times New Roman"/>
          <w:sz w:val="24"/>
          <w:szCs w:val="24"/>
        </w:rPr>
        <w:t>also adopted.  What is noteworthy is that joinder maybe ordered where:</w:t>
      </w:r>
    </w:p>
    <w:p w:rsidR="007639A0" w:rsidRDefault="007639A0" w:rsidP="00AE5C9A">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w:t>
      </w:r>
      <w:r w:rsidR="00293428">
        <w:rPr>
          <w:rFonts w:ascii="Times New Roman" w:hAnsi="Times New Roman" w:cs="Times New Roman"/>
          <w:sz w:val="24"/>
          <w:szCs w:val="24"/>
        </w:rPr>
        <w:t>of n</w:t>
      </w:r>
      <w:r>
        <w:rPr>
          <w:rFonts w:ascii="Times New Roman" w:hAnsi="Times New Roman" w:cs="Times New Roman"/>
          <w:sz w:val="24"/>
          <w:szCs w:val="24"/>
        </w:rPr>
        <w:t>ecessity;</w:t>
      </w:r>
    </w:p>
    <w:p w:rsidR="007639A0" w:rsidRDefault="007639A0" w:rsidP="00AE5C9A">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convenient; and</w:t>
      </w:r>
    </w:p>
    <w:p w:rsidR="007639A0" w:rsidRDefault="007639A0" w:rsidP="007639A0">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leads to justice.</w:t>
      </w:r>
    </w:p>
    <w:p w:rsidR="007639A0" w:rsidRDefault="008212ED" w:rsidP="007639A0">
      <w:pPr>
        <w:tabs>
          <w:tab w:val="left" w:pos="720"/>
          <w:tab w:val="left" w:pos="1260"/>
          <w:tab w:val="left" w:pos="1620"/>
        </w:tabs>
        <w:spacing w:after="0" w:line="360" w:lineRule="auto"/>
        <w:jc w:val="both"/>
        <w:rPr>
          <w:rFonts w:ascii="Times New Roman" w:hAnsi="Times New Roman" w:cs="Times New Roman"/>
        </w:rPr>
      </w:pPr>
      <w:r>
        <w:rPr>
          <w:rFonts w:ascii="Times New Roman" w:hAnsi="Times New Roman" w:cs="Times New Roman"/>
          <w:sz w:val="24"/>
          <w:szCs w:val="24"/>
        </w:rPr>
        <w:tab/>
      </w:r>
      <w:r w:rsidR="007639A0">
        <w:rPr>
          <w:rFonts w:ascii="Times New Roman" w:hAnsi="Times New Roman" w:cs="Times New Roman"/>
          <w:sz w:val="24"/>
          <w:szCs w:val="24"/>
        </w:rPr>
        <w:t xml:space="preserve">The court in </w:t>
      </w:r>
      <w:r w:rsidR="007639A0" w:rsidRPr="007639A0">
        <w:rPr>
          <w:rFonts w:ascii="Times New Roman" w:hAnsi="Times New Roman" w:cs="Times New Roman"/>
          <w:i/>
          <w:sz w:val="24"/>
          <w:szCs w:val="24"/>
        </w:rPr>
        <w:t>Marais</w:t>
      </w:r>
      <w:r w:rsidR="007639A0">
        <w:rPr>
          <w:rFonts w:ascii="Times New Roman" w:hAnsi="Times New Roman" w:cs="Times New Roman"/>
          <w:sz w:val="24"/>
          <w:szCs w:val="24"/>
        </w:rPr>
        <w:t xml:space="preserve"> &amp; </w:t>
      </w:r>
      <w:r w:rsidR="007639A0" w:rsidRPr="007639A0">
        <w:rPr>
          <w:rFonts w:ascii="Times New Roman" w:hAnsi="Times New Roman" w:cs="Times New Roman"/>
          <w:i/>
          <w:sz w:val="24"/>
          <w:szCs w:val="24"/>
        </w:rPr>
        <w:t>Anor</w:t>
      </w:r>
      <w:r w:rsidR="007639A0">
        <w:rPr>
          <w:rFonts w:ascii="Times New Roman" w:hAnsi="Times New Roman" w:cs="Times New Roman"/>
          <w:sz w:val="24"/>
          <w:szCs w:val="24"/>
        </w:rPr>
        <w:t xml:space="preserve"> v </w:t>
      </w:r>
      <w:proofErr w:type="spellStart"/>
      <w:r w:rsidR="007639A0" w:rsidRPr="007639A0">
        <w:rPr>
          <w:rFonts w:ascii="Times New Roman" w:hAnsi="Times New Roman" w:cs="Times New Roman"/>
          <w:i/>
          <w:sz w:val="24"/>
          <w:szCs w:val="24"/>
        </w:rPr>
        <w:t>Pengota</w:t>
      </w:r>
      <w:proofErr w:type="spellEnd"/>
      <w:r w:rsidR="007639A0" w:rsidRPr="007639A0">
        <w:rPr>
          <w:rFonts w:ascii="Times New Roman" w:hAnsi="Times New Roman" w:cs="Times New Roman"/>
          <w:i/>
          <w:sz w:val="24"/>
          <w:szCs w:val="24"/>
        </w:rPr>
        <w:t xml:space="preserve"> Sugar Million Co. &amp; </w:t>
      </w:r>
      <w:proofErr w:type="spellStart"/>
      <w:r w:rsidR="007639A0" w:rsidRPr="007639A0">
        <w:rPr>
          <w:rFonts w:ascii="Times New Roman" w:hAnsi="Times New Roman" w:cs="Times New Roman"/>
          <w:i/>
          <w:sz w:val="24"/>
          <w:szCs w:val="24"/>
        </w:rPr>
        <w:t>Ors</w:t>
      </w:r>
      <w:proofErr w:type="spellEnd"/>
      <w:r w:rsidR="007639A0">
        <w:rPr>
          <w:rFonts w:ascii="Times New Roman" w:hAnsi="Times New Roman" w:cs="Times New Roman"/>
          <w:sz w:val="24"/>
          <w:szCs w:val="24"/>
        </w:rPr>
        <w:t xml:space="preserve"> 1961 (2) SA 698 (N</w:t>
      </w:r>
      <w:proofErr w:type="gramStart"/>
      <w:r w:rsidR="007639A0">
        <w:rPr>
          <w:rFonts w:ascii="Times New Roman" w:hAnsi="Times New Roman" w:cs="Times New Roman"/>
          <w:sz w:val="24"/>
          <w:szCs w:val="24"/>
        </w:rPr>
        <w:t>)  formulated</w:t>
      </w:r>
      <w:proofErr w:type="gramEnd"/>
      <w:r w:rsidR="007639A0">
        <w:rPr>
          <w:rFonts w:ascii="Times New Roman" w:hAnsi="Times New Roman" w:cs="Times New Roman"/>
          <w:sz w:val="24"/>
          <w:szCs w:val="24"/>
        </w:rPr>
        <w:t xml:space="preserve"> a two tier approach in the determination of a joinder as follows: </w:t>
      </w:r>
      <w:r w:rsidR="00FE383A" w:rsidRPr="00AE5C9A">
        <w:rPr>
          <w:rFonts w:ascii="Times New Roman" w:hAnsi="Times New Roman" w:cs="Times New Roman"/>
        </w:rPr>
        <w:t xml:space="preserve"> </w:t>
      </w:r>
    </w:p>
    <w:p w:rsidR="007639A0" w:rsidRDefault="007639A0" w:rsidP="007639A0">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xml:space="preserve"> a party must have a direct and substantial interest in the issues raised in the proceedings </w:t>
      </w:r>
      <w:r>
        <w:rPr>
          <w:rFonts w:ascii="Times New Roman" w:hAnsi="Times New Roman" w:cs="Times New Roman"/>
        </w:rPr>
        <w:tab/>
      </w:r>
      <w:r>
        <w:rPr>
          <w:rFonts w:ascii="Times New Roman" w:hAnsi="Times New Roman" w:cs="Times New Roman"/>
        </w:rPr>
        <w:tab/>
        <w:t>before the court; and that,</w:t>
      </w:r>
    </w:p>
    <w:p w:rsidR="007639A0" w:rsidRDefault="007639A0" w:rsidP="007639A0">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rPr>
        <w:tab/>
        <w:t xml:space="preserve"> (2)</w:t>
      </w:r>
      <w:r>
        <w:rPr>
          <w:rFonts w:ascii="Times New Roman" w:hAnsi="Times New Roman" w:cs="Times New Roman"/>
        </w:rPr>
        <w:tab/>
      </w:r>
      <w:proofErr w:type="gramStart"/>
      <w:r>
        <w:rPr>
          <w:rFonts w:ascii="Times New Roman" w:hAnsi="Times New Roman" w:cs="Times New Roman"/>
        </w:rPr>
        <w:t>his</w:t>
      </w:r>
      <w:proofErr w:type="gramEnd"/>
      <w:r>
        <w:rPr>
          <w:rFonts w:ascii="Times New Roman" w:hAnsi="Times New Roman" w:cs="Times New Roman"/>
        </w:rPr>
        <w:t xml:space="preserve"> rights may be affected by the judgment of the court. See also </w:t>
      </w:r>
      <w:proofErr w:type="spellStart"/>
      <w:r w:rsidRPr="007639A0">
        <w:rPr>
          <w:rFonts w:ascii="Times New Roman" w:hAnsi="Times New Roman" w:cs="Times New Roman"/>
          <w:i/>
        </w:rPr>
        <w:t>Sibanda</w:t>
      </w:r>
      <w:proofErr w:type="spellEnd"/>
      <w:r>
        <w:rPr>
          <w:rFonts w:ascii="Times New Roman" w:hAnsi="Times New Roman" w:cs="Times New Roman"/>
        </w:rPr>
        <w:t xml:space="preserve"> v </w:t>
      </w:r>
      <w:proofErr w:type="spellStart"/>
      <w:r w:rsidRPr="007639A0">
        <w:rPr>
          <w:rFonts w:ascii="Times New Roman" w:hAnsi="Times New Roman" w:cs="Times New Roman"/>
          <w:i/>
        </w:rPr>
        <w:t>Sibanda</w:t>
      </w:r>
      <w:proofErr w:type="spellEnd"/>
      <w:r>
        <w:rPr>
          <w:rFonts w:ascii="Times New Roman" w:hAnsi="Times New Roman" w:cs="Times New Roman"/>
        </w:rPr>
        <w:t xml:space="preserve"> 2009 (1) </w:t>
      </w:r>
      <w:r>
        <w:rPr>
          <w:rFonts w:ascii="Times New Roman" w:hAnsi="Times New Roman" w:cs="Times New Roman"/>
        </w:rPr>
        <w:tab/>
      </w:r>
      <w:r>
        <w:rPr>
          <w:rFonts w:ascii="Times New Roman" w:hAnsi="Times New Roman" w:cs="Times New Roman"/>
        </w:rPr>
        <w:tab/>
        <w:t xml:space="preserve">ZLR 64 where </w:t>
      </w:r>
      <w:proofErr w:type="spellStart"/>
      <w:r w:rsidRPr="007639A0">
        <w:rPr>
          <w:rFonts w:ascii="Times New Roman" w:hAnsi="Times New Roman" w:cs="Times New Roman"/>
          <w:smallCaps/>
        </w:rPr>
        <w:t>Cheda</w:t>
      </w:r>
      <w:proofErr w:type="spellEnd"/>
      <w:r w:rsidRPr="007639A0">
        <w:rPr>
          <w:rFonts w:ascii="Times New Roman" w:hAnsi="Times New Roman" w:cs="Times New Roman"/>
          <w:smallCaps/>
        </w:rPr>
        <w:t xml:space="preserve"> </w:t>
      </w:r>
      <w:r>
        <w:rPr>
          <w:rFonts w:ascii="Times New Roman" w:hAnsi="Times New Roman" w:cs="Times New Roman"/>
        </w:rPr>
        <w:t>J stated:</w:t>
      </w:r>
    </w:p>
    <w:p w:rsidR="007766CD" w:rsidRDefault="007639A0" w:rsidP="007639A0">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‘It is therefore, pertinent to enquire as to the consequences</w:t>
      </w:r>
      <w:r w:rsidR="007766CD">
        <w:rPr>
          <w:rFonts w:ascii="Times New Roman" w:hAnsi="Times New Roman" w:cs="Times New Roman"/>
        </w:rPr>
        <w:t xml:space="preserve"> of a non-joinder. The prejudice is </w:t>
      </w:r>
      <w:r w:rsidR="007766CD">
        <w:rPr>
          <w:rFonts w:ascii="Times New Roman" w:hAnsi="Times New Roman" w:cs="Times New Roman"/>
        </w:rPr>
        <w:tab/>
      </w:r>
      <w:r w:rsidR="007766CD">
        <w:rPr>
          <w:rFonts w:ascii="Times New Roman" w:hAnsi="Times New Roman" w:cs="Times New Roman"/>
        </w:rPr>
        <w:tab/>
        <w:t xml:space="preserve">there for anyone to see, there will be a lot of inconvenience, not only to the applicant, but to </w:t>
      </w:r>
      <w:r w:rsidR="007766CD">
        <w:rPr>
          <w:rFonts w:ascii="Times New Roman" w:hAnsi="Times New Roman" w:cs="Times New Roman"/>
        </w:rPr>
        <w:tab/>
      </w:r>
      <w:r w:rsidR="007766CD">
        <w:rPr>
          <w:rFonts w:ascii="Times New Roman" w:hAnsi="Times New Roman" w:cs="Times New Roman"/>
        </w:rPr>
        <w:tab/>
        <w:t xml:space="preserve">the court as well.  No doubt this will result in the applicant being oppressed and, in an attempt </w:t>
      </w:r>
      <w:r w:rsidR="007766CD">
        <w:rPr>
          <w:rFonts w:ascii="Times New Roman" w:hAnsi="Times New Roman" w:cs="Times New Roman"/>
        </w:rPr>
        <w:tab/>
      </w:r>
      <w:r w:rsidR="007766CD">
        <w:rPr>
          <w:rFonts w:ascii="Times New Roman" w:hAnsi="Times New Roman" w:cs="Times New Roman"/>
        </w:rPr>
        <w:tab/>
        <w:t xml:space="preserve">to extricate herself there from, there will be a multiplicity of actions, a situation which should </w:t>
      </w:r>
      <w:r w:rsidR="007766CD">
        <w:rPr>
          <w:rFonts w:ascii="Times New Roman" w:hAnsi="Times New Roman" w:cs="Times New Roman"/>
        </w:rPr>
        <w:tab/>
      </w:r>
      <w:r w:rsidR="007766CD">
        <w:rPr>
          <w:rFonts w:ascii="Times New Roman" w:hAnsi="Times New Roman" w:cs="Times New Roman"/>
        </w:rPr>
        <w:tab/>
        <w:t xml:space="preserve">be avoided if possible.’”  </w:t>
      </w:r>
    </w:p>
    <w:p w:rsidR="007766CD" w:rsidRDefault="007766CD" w:rsidP="007639A0">
      <w:pPr>
        <w:tabs>
          <w:tab w:val="left" w:pos="720"/>
          <w:tab w:val="left" w:pos="1260"/>
          <w:tab w:val="left" w:pos="1620"/>
        </w:tabs>
        <w:spacing w:after="0" w:line="240" w:lineRule="auto"/>
        <w:jc w:val="both"/>
        <w:rPr>
          <w:rFonts w:ascii="Times New Roman" w:hAnsi="Times New Roman" w:cs="Times New Roman"/>
        </w:rPr>
      </w:pPr>
    </w:p>
    <w:p w:rsidR="007766CD" w:rsidRDefault="007766CD" w:rsidP="007766CD">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Generally, parties are joined either as a matter of convenience or as a matter of necessity.  A joinder of necessity was explained by the authors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xml:space="preserve">:  </w:t>
      </w:r>
      <w:r w:rsidRPr="007766CD">
        <w:rPr>
          <w:rFonts w:ascii="Times New Roman" w:hAnsi="Times New Roman" w:cs="Times New Roman"/>
          <w:i/>
          <w:sz w:val="24"/>
          <w:szCs w:val="24"/>
        </w:rPr>
        <w:t>The Civil Practice of the High Courts and the Supreme Court of Appeal of South Africa</w:t>
      </w:r>
      <w:r>
        <w:rPr>
          <w:rFonts w:ascii="Times New Roman" w:hAnsi="Times New Roman" w:cs="Times New Roman"/>
          <w:sz w:val="24"/>
          <w:szCs w:val="24"/>
        </w:rPr>
        <w:t xml:space="preserve"> 5</w:t>
      </w:r>
      <w:r w:rsidRPr="007766CD">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p 215 as follows:</w:t>
      </w:r>
    </w:p>
    <w:p w:rsidR="007639A0" w:rsidRDefault="007766CD" w:rsidP="007766CD">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third party </w:t>
      </w:r>
      <w:r w:rsidRPr="00671328">
        <w:rPr>
          <w:rFonts w:ascii="Times New Roman" w:hAnsi="Times New Roman" w:cs="Times New Roman"/>
          <w:u w:val="single"/>
        </w:rPr>
        <w:t>who has</w:t>
      </w:r>
      <w:r>
        <w:rPr>
          <w:rFonts w:ascii="Times New Roman" w:hAnsi="Times New Roman" w:cs="Times New Roman"/>
        </w:rPr>
        <w:t xml:space="preserve">, </w:t>
      </w:r>
      <w:r w:rsidRPr="00671328">
        <w:rPr>
          <w:rFonts w:ascii="Times New Roman" w:hAnsi="Times New Roman" w:cs="Times New Roman"/>
          <w:u w:val="single"/>
        </w:rPr>
        <w:t>or may have</w:t>
      </w:r>
      <w:r>
        <w:rPr>
          <w:rFonts w:ascii="Times New Roman" w:hAnsi="Times New Roman" w:cs="Times New Roman"/>
        </w:rPr>
        <w:t xml:space="preserve">, </w:t>
      </w:r>
      <w:r w:rsidRPr="00671328">
        <w:rPr>
          <w:rFonts w:ascii="Times New Roman" w:hAnsi="Times New Roman" w:cs="Times New Roman"/>
          <w:u w:val="single"/>
        </w:rPr>
        <w:t>a direct</w:t>
      </w:r>
      <w:r>
        <w:rPr>
          <w:rFonts w:ascii="Times New Roman" w:hAnsi="Times New Roman" w:cs="Times New Roman"/>
        </w:rPr>
        <w:t xml:space="preserve"> and </w:t>
      </w:r>
      <w:r w:rsidRPr="00671328">
        <w:rPr>
          <w:rFonts w:ascii="Times New Roman" w:hAnsi="Times New Roman" w:cs="Times New Roman"/>
          <w:u w:val="single"/>
        </w:rPr>
        <w:t>substantial interest in any order</w:t>
      </w:r>
      <w:r>
        <w:rPr>
          <w:rFonts w:ascii="Times New Roman" w:hAnsi="Times New Roman" w:cs="Times New Roman"/>
        </w:rPr>
        <w:t xml:space="preserve"> the court might </w:t>
      </w:r>
      <w:r w:rsidR="005F5B2B">
        <w:rPr>
          <w:rFonts w:ascii="Times New Roman" w:hAnsi="Times New Roman" w:cs="Times New Roman"/>
        </w:rPr>
        <w:tab/>
      </w:r>
      <w:r w:rsidR="00293428">
        <w:rPr>
          <w:rFonts w:ascii="Times New Roman" w:hAnsi="Times New Roman" w:cs="Times New Roman"/>
        </w:rPr>
        <w:t>make in proceedings or if</w:t>
      </w:r>
      <w:r>
        <w:rPr>
          <w:rFonts w:ascii="Times New Roman" w:hAnsi="Times New Roman" w:cs="Times New Roman"/>
        </w:rPr>
        <w:t xml:space="preserve"> such </w:t>
      </w:r>
      <w:r w:rsidRPr="00671328">
        <w:rPr>
          <w:rFonts w:ascii="Times New Roman" w:hAnsi="Times New Roman" w:cs="Times New Roman"/>
          <w:u w:val="single"/>
        </w:rPr>
        <w:t>an</w:t>
      </w:r>
      <w:r w:rsidRPr="00671328">
        <w:rPr>
          <w:rFonts w:ascii="Times New Roman" w:hAnsi="Times New Roman" w:cs="Times New Roman"/>
        </w:rPr>
        <w:t xml:space="preserve"> </w:t>
      </w:r>
      <w:r>
        <w:rPr>
          <w:rFonts w:ascii="Times New Roman" w:hAnsi="Times New Roman" w:cs="Times New Roman"/>
        </w:rPr>
        <w:t xml:space="preserve">order </w:t>
      </w:r>
      <w:r w:rsidRPr="00671328">
        <w:rPr>
          <w:rFonts w:ascii="Times New Roman" w:hAnsi="Times New Roman" w:cs="Times New Roman"/>
          <w:u w:val="single"/>
        </w:rPr>
        <w:t>cannot be sustained or carried into effect without</w:t>
      </w:r>
      <w:r>
        <w:rPr>
          <w:rFonts w:ascii="Times New Roman" w:hAnsi="Times New Roman" w:cs="Times New Roman"/>
        </w:rPr>
        <w:t xml:space="preserve"> </w:t>
      </w:r>
      <w:r w:rsidR="005F5B2B">
        <w:rPr>
          <w:rFonts w:ascii="Times New Roman" w:hAnsi="Times New Roman" w:cs="Times New Roman"/>
        </w:rPr>
        <w:tab/>
      </w:r>
      <w:r w:rsidRPr="000F5C7A">
        <w:rPr>
          <w:rFonts w:ascii="Times New Roman" w:hAnsi="Times New Roman" w:cs="Times New Roman"/>
          <w:u w:val="single"/>
        </w:rPr>
        <w:t>prejudicing that party, is a necessary party and should be joined in the proceedings</w:t>
      </w:r>
      <w:r>
        <w:rPr>
          <w:rFonts w:ascii="Times New Roman" w:hAnsi="Times New Roman" w:cs="Times New Roman"/>
        </w:rPr>
        <w:t xml:space="preserve">, unless the court </w:t>
      </w:r>
      <w:r w:rsidR="005F5B2B">
        <w:rPr>
          <w:rFonts w:ascii="Times New Roman" w:hAnsi="Times New Roman" w:cs="Times New Roman"/>
        </w:rPr>
        <w:tab/>
      </w:r>
      <w:r>
        <w:rPr>
          <w:rFonts w:ascii="Times New Roman" w:hAnsi="Times New Roman" w:cs="Times New Roman"/>
        </w:rPr>
        <w:t xml:space="preserve">is satisfied that such person </w:t>
      </w:r>
      <w:r w:rsidR="002F54B3">
        <w:rPr>
          <w:rFonts w:ascii="Times New Roman" w:hAnsi="Times New Roman" w:cs="Times New Roman"/>
        </w:rPr>
        <w:t xml:space="preserve">has </w:t>
      </w:r>
      <w:r w:rsidR="002F54B3" w:rsidRPr="000F5C7A">
        <w:rPr>
          <w:rFonts w:ascii="Times New Roman" w:hAnsi="Times New Roman" w:cs="Times New Roman"/>
          <w:u w:val="single"/>
        </w:rPr>
        <w:t>waived the right to be joined</w:t>
      </w:r>
      <w:r w:rsidR="002F54B3">
        <w:rPr>
          <w:rFonts w:ascii="Times New Roman" w:hAnsi="Times New Roman" w:cs="Times New Roman"/>
        </w:rPr>
        <w:t xml:space="preserve">.  Such a person is </w:t>
      </w:r>
      <w:r w:rsidR="002F54B3" w:rsidRPr="000F5C7A">
        <w:rPr>
          <w:rFonts w:ascii="Times New Roman" w:hAnsi="Times New Roman" w:cs="Times New Roman"/>
          <w:u w:val="single"/>
        </w:rPr>
        <w:t>entitle</w:t>
      </w:r>
      <w:r w:rsidR="000F5C7A" w:rsidRPr="000F5C7A">
        <w:rPr>
          <w:rFonts w:ascii="Times New Roman" w:hAnsi="Times New Roman" w:cs="Times New Roman"/>
          <w:u w:val="single"/>
        </w:rPr>
        <w:t>d</w:t>
      </w:r>
      <w:r w:rsidR="002F54B3" w:rsidRPr="000F5C7A">
        <w:rPr>
          <w:rFonts w:ascii="Times New Roman" w:hAnsi="Times New Roman" w:cs="Times New Roman"/>
          <w:u w:val="single"/>
        </w:rPr>
        <w:t xml:space="preserve"> to demand </w:t>
      </w:r>
      <w:r w:rsidR="002F54B3" w:rsidRPr="000F5C7A">
        <w:rPr>
          <w:rFonts w:ascii="Times New Roman" w:hAnsi="Times New Roman" w:cs="Times New Roman"/>
        </w:rPr>
        <w:tab/>
      </w:r>
      <w:r w:rsidR="002F54B3" w:rsidRPr="000F5C7A">
        <w:rPr>
          <w:rFonts w:ascii="Times New Roman" w:hAnsi="Times New Roman" w:cs="Times New Roman"/>
          <w:u w:val="single"/>
        </w:rPr>
        <w:t xml:space="preserve">joinder as a party as of right and cannot be required to establish in addition that joinder is equitable </w:t>
      </w:r>
      <w:r w:rsidR="002F54B3" w:rsidRPr="000F5C7A">
        <w:rPr>
          <w:rFonts w:ascii="Times New Roman" w:hAnsi="Times New Roman" w:cs="Times New Roman"/>
        </w:rPr>
        <w:tab/>
      </w:r>
      <w:r w:rsidR="002F54B3" w:rsidRPr="000F5C7A">
        <w:rPr>
          <w:rFonts w:ascii="Times New Roman" w:hAnsi="Times New Roman" w:cs="Times New Roman"/>
          <w:u w:val="single"/>
        </w:rPr>
        <w:t>for convenience</w:t>
      </w:r>
      <w:r w:rsidR="002F54B3">
        <w:rPr>
          <w:rFonts w:ascii="Times New Roman" w:hAnsi="Times New Roman" w:cs="Times New Roman"/>
        </w:rPr>
        <w:t>. In fact, when such</w:t>
      </w:r>
      <w:r w:rsidR="000F5C7A">
        <w:rPr>
          <w:rFonts w:ascii="Times New Roman" w:hAnsi="Times New Roman" w:cs="Times New Roman"/>
        </w:rPr>
        <w:t xml:space="preserve"> person is a necessary party in this sense the </w:t>
      </w:r>
      <w:r w:rsidR="002F54B3">
        <w:rPr>
          <w:rFonts w:ascii="Times New Roman" w:hAnsi="Times New Roman" w:cs="Times New Roman"/>
        </w:rPr>
        <w:t xml:space="preserve">court </w:t>
      </w:r>
      <w:r w:rsidR="002F54B3" w:rsidRPr="000F5C7A">
        <w:rPr>
          <w:rFonts w:ascii="Times New Roman" w:hAnsi="Times New Roman" w:cs="Times New Roman"/>
          <w:u w:val="single"/>
        </w:rPr>
        <w:t xml:space="preserve">will not deal </w:t>
      </w:r>
      <w:r w:rsidR="000F5C7A" w:rsidRPr="000F5C7A">
        <w:rPr>
          <w:rFonts w:ascii="Times New Roman" w:hAnsi="Times New Roman" w:cs="Times New Roman"/>
        </w:rPr>
        <w:tab/>
      </w:r>
      <w:r w:rsidR="002F54B3" w:rsidRPr="000F5C7A">
        <w:rPr>
          <w:rFonts w:ascii="Times New Roman" w:hAnsi="Times New Roman" w:cs="Times New Roman"/>
          <w:u w:val="single"/>
        </w:rPr>
        <w:t>with the issues without a joinder being effected</w:t>
      </w:r>
      <w:r w:rsidR="000F5C7A">
        <w:rPr>
          <w:rFonts w:ascii="Times New Roman" w:hAnsi="Times New Roman" w:cs="Times New Roman"/>
        </w:rPr>
        <w:t>,</w:t>
      </w:r>
      <w:r w:rsidR="002F54B3">
        <w:rPr>
          <w:rFonts w:ascii="Times New Roman" w:hAnsi="Times New Roman" w:cs="Times New Roman"/>
        </w:rPr>
        <w:t xml:space="preserve"> and no question of discretion or convenience </w:t>
      </w:r>
      <w:r w:rsidR="000F5C7A">
        <w:rPr>
          <w:rFonts w:ascii="Times New Roman" w:hAnsi="Times New Roman" w:cs="Times New Roman"/>
        </w:rPr>
        <w:tab/>
      </w:r>
      <w:r w:rsidR="002F54B3">
        <w:rPr>
          <w:rFonts w:ascii="Times New Roman" w:hAnsi="Times New Roman" w:cs="Times New Roman"/>
        </w:rPr>
        <w:t>arises.”</w:t>
      </w:r>
      <w:r>
        <w:rPr>
          <w:rFonts w:ascii="Times New Roman" w:hAnsi="Times New Roman" w:cs="Times New Roman"/>
        </w:rPr>
        <w:t xml:space="preserve"> </w:t>
      </w:r>
      <w:r w:rsidR="007639A0">
        <w:rPr>
          <w:rFonts w:ascii="Times New Roman" w:hAnsi="Times New Roman" w:cs="Times New Roman"/>
        </w:rPr>
        <w:t xml:space="preserve"> </w:t>
      </w:r>
      <w:r w:rsidR="002F54B3">
        <w:rPr>
          <w:rFonts w:ascii="Times New Roman" w:hAnsi="Times New Roman" w:cs="Times New Roman"/>
        </w:rPr>
        <w:t>(</w:t>
      </w:r>
      <w:proofErr w:type="gramStart"/>
      <w:r w:rsidR="002F54B3">
        <w:rPr>
          <w:rFonts w:ascii="Times New Roman" w:hAnsi="Times New Roman" w:cs="Times New Roman"/>
        </w:rPr>
        <w:t>my</w:t>
      </w:r>
      <w:proofErr w:type="gramEnd"/>
      <w:r w:rsidR="002F54B3">
        <w:rPr>
          <w:rFonts w:ascii="Times New Roman" w:hAnsi="Times New Roman" w:cs="Times New Roman"/>
        </w:rPr>
        <w:t xml:space="preserve"> emphasis)</w:t>
      </w:r>
    </w:p>
    <w:p w:rsidR="002F54B3" w:rsidRDefault="002F54B3" w:rsidP="007766CD">
      <w:pPr>
        <w:tabs>
          <w:tab w:val="left" w:pos="720"/>
          <w:tab w:val="left" w:pos="1260"/>
          <w:tab w:val="left" w:pos="1620"/>
        </w:tabs>
        <w:spacing w:after="0" w:line="240" w:lineRule="auto"/>
        <w:jc w:val="both"/>
        <w:rPr>
          <w:rFonts w:ascii="Times New Roman" w:hAnsi="Times New Roman" w:cs="Times New Roman"/>
        </w:rPr>
      </w:pPr>
    </w:p>
    <w:p w:rsidR="002F54B3" w:rsidRDefault="002F54B3" w:rsidP="002F54B3">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It is not every interest that warrants joinder.  There must be a legal as opposed to a financial or commercial on</w:t>
      </w:r>
      <w:r w:rsidR="001B666B">
        <w:rPr>
          <w:rFonts w:ascii="Times New Roman" w:hAnsi="Times New Roman" w:cs="Times New Roman"/>
          <w:sz w:val="24"/>
          <w:szCs w:val="24"/>
        </w:rPr>
        <w:t xml:space="preserve">e. This requirement was </w:t>
      </w:r>
      <w:proofErr w:type="spellStart"/>
      <w:r w:rsidR="001B666B">
        <w:rPr>
          <w:rFonts w:ascii="Times New Roman" w:hAnsi="Times New Roman" w:cs="Times New Roman"/>
          <w:sz w:val="24"/>
          <w:szCs w:val="24"/>
        </w:rPr>
        <w:t>emphasis</w:t>
      </w:r>
      <w:r>
        <w:rPr>
          <w:rFonts w:ascii="Times New Roman" w:hAnsi="Times New Roman" w:cs="Times New Roman"/>
          <w:sz w:val="24"/>
          <w:szCs w:val="24"/>
        </w:rPr>
        <w:t>ed</w:t>
      </w:r>
      <w:proofErr w:type="spellEnd"/>
      <w:r>
        <w:rPr>
          <w:rFonts w:ascii="Times New Roman" w:hAnsi="Times New Roman" w:cs="Times New Roman"/>
          <w:sz w:val="24"/>
          <w:szCs w:val="24"/>
        </w:rPr>
        <w:t xml:space="preserve"> by </w:t>
      </w:r>
      <w:proofErr w:type="spellStart"/>
      <w:r w:rsidRPr="002F54B3">
        <w:rPr>
          <w:rFonts w:ascii="Times New Roman" w:hAnsi="Times New Roman" w:cs="Times New Roman"/>
          <w:smallCaps/>
          <w:sz w:val="24"/>
          <w:szCs w:val="24"/>
        </w:rPr>
        <w:t>Ebrahim</w:t>
      </w:r>
      <w:proofErr w:type="spellEnd"/>
      <w:r>
        <w:rPr>
          <w:rFonts w:ascii="Times New Roman" w:hAnsi="Times New Roman" w:cs="Times New Roman"/>
          <w:sz w:val="24"/>
          <w:szCs w:val="24"/>
        </w:rPr>
        <w:t xml:space="preserve"> J (as he then was) in </w:t>
      </w:r>
      <w:r w:rsidRPr="001B666B">
        <w:rPr>
          <w:rFonts w:ascii="Times New Roman" w:hAnsi="Times New Roman" w:cs="Times New Roman"/>
          <w:i/>
          <w:sz w:val="24"/>
          <w:szCs w:val="24"/>
        </w:rPr>
        <w:t xml:space="preserve">Zimbabwe </w:t>
      </w:r>
      <w:r w:rsidRPr="002F54B3">
        <w:rPr>
          <w:rFonts w:ascii="Times New Roman" w:hAnsi="Times New Roman" w:cs="Times New Roman"/>
          <w:i/>
          <w:sz w:val="24"/>
          <w:szCs w:val="24"/>
        </w:rPr>
        <w:t>Teachers</w:t>
      </w:r>
      <w:r w:rsidR="001B666B">
        <w:rPr>
          <w:rFonts w:ascii="Times New Roman" w:hAnsi="Times New Roman" w:cs="Times New Roman"/>
          <w:i/>
          <w:sz w:val="24"/>
          <w:szCs w:val="24"/>
        </w:rPr>
        <w:t>’ </w:t>
      </w:r>
      <w:r w:rsidRPr="002F54B3">
        <w:rPr>
          <w:rFonts w:ascii="Times New Roman" w:hAnsi="Times New Roman" w:cs="Times New Roman"/>
          <w:i/>
          <w:sz w:val="24"/>
          <w:szCs w:val="24"/>
        </w:rPr>
        <w:t xml:space="preserve">Association &amp; </w:t>
      </w:r>
      <w:proofErr w:type="spellStart"/>
      <w:r w:rsidRPr="002F54B3">
        <w:rPr>
          <w:rFonts w:ascii="Times New Roman" w:hAnsi="Times New Roman" w:cs="Times New Roman"/>
          <w:i/>
          <w:sz w:val="24"/>
          <w:szCs w:val="24"/>
        </w:rPr>
        <w:t>Ors</w:t>
      </w:r>
      <w:proofErr w:type="spellEnd"/>
      <w:r w:rsidRPr="002F54B3">
        <w:rPr>
          <w:rFonts w:ascii="Times New Roman" w:hAnsi="Times New Roman" w:cs="Times New Roman"/>
          <w:i/>
          <w:sz w:val="24"/>
          <w:szCs w:val="24"/>
        </w:rPr>
        <w:t xml:space="preserve"> </w:t>
      </w:r>
      <w:r w:rsidRPr="002F54B3">
        <w:rPr>
          <w:rFonts w:ascii="Times New Roman" w:hAnsi="Times New Roman" w:cs="Times New Roman"/>
          <w:sz w:val="24"/>
          <w:szCs w:val="24"/>
        </w:rPr>
        <w:t>v</w:t>
      </w:r>
      <w:r w:rsidRPr="002F54B3">
        <w:rPr>
          <w:rFonts w:ascii="Times New Roman" w:hAnsi="Times New Roman" w:cs="Times New Roman"/>
          <w:i/>
          <w:sz w:val="24"/>
          <w:szCs w:val="24"/>
        </w:rPr>
        <w:t xml:space="preserve"> Minister of Education</w:t>
      </w:r>
      <w:r>
        <w:rPr>
          <w:rFonts w:ascii="Times New Roman" w:hAnsi="Times New Roman" w:cs="Times New Roman"/>
          <w:sz w:val="24"/>
          <w:szCs w:val="24"/>
        </w:rPr>
        <w:t xml:space="preserve"> 1990 (2) ZLR 48 (H) at 52F – 53B as follows:</w:t>
      </w:r>
    </w:p>
    <w:p w:rsidR="002F54B3" w:rsidRDefault="002F54B3" w:rsidP="002F54B3">
      <w:pPr>
        <w:tabs>
          <w:tab w:val="left" w:pos="720"/>
          <w:tab w:val="left" w:pos="1260"/>
          <w:tab w:val="left" w:pos="1620"/>
        </w:tabs>
        <w:spacing w:after="0" w:line="240" w:lineRule="auto"/>
        <w:jc w:val="both"/>
        <w:rPr>
          <w:rFonts w:ascii="Times New Roman" w:hAnsi="Times New Roman" w:cs="Times New Roman"/>
        </w:rPr>
      </w:pPr>
      <w:r>
        <w:rPr>
          <w:rFonts w:ascii="Times New Roman" w:hAnsi="Times New Roman" w:cs="Times New Roman"/>
        </w:rPr>
        <w:tab/>
        <w:t xml:space="preserve">“It is well settled that, in order to justify its participation in a suit such as the present, a party …… </w:t>
      </w:r>
      <w:r>
        <w:rPr>
          <w:rFonts w:ascii="Times New Roman" w:hAnsi="Times New Roman" w:cs="Times New Roman"/>
        </w:rPr>
        <w:tab/>
        <w:t xml:space="preserve">has to show that it has a direct and substantial interest in the subject matter and, outcome of the </w:t>
      </w:r>
      <w:r>
        <w:rPr>
          <w:rFonts w:ascii="Times New Roman" w:hAnsi="Times New Roman" w:cs="Times New Roman"/>
        </w:rPr>
        <w:tab/>
        <w:t>application.  In regard to the concept of such a direct and substantial interest.”</w:t>
      </w:r>
    </w:p>
    <w:p w:rsidR="00F007E7" w:rsidRDefault="00F007E7" w:rsidP="002F54B3">
      <w:pPr>
        <w:tabs>
          <w:tab w:val="left" w:pos="720"/>
          <w:tab w:val="left" w:pos="1260"/>
          <w:tab w:val="left" w:pos="1620"/>
        </w:tabs>
        <w:spacing w:after="0" w:line="240" w:lineRule="auto"/>
        <w:jc w:val="both"/>
        <w:rPr>
          <w:rFonts w:ascii="Times New Roman" w:hAnsi="Times New Roman" w:cs="Times New Roman"/>
        </w:rPr>
      </w:pPr>
    </w:p>
    <w:p w:rsidR="00F007E7" w:rsidRDefault="00F007E7"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a right to be a legal interest, it must satisfy the following:</w:t>
      </w:r>
    </w:p>
    <w:p w:rsidR="00F007E7" w:rsidRDefault="00F007E7"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1.</w:t>
      </w:r>
      <w:r>
        <w:rPr>
          <w:rFonts w:ascii="Times New Roman" w:hAnsi="Times New Roman" w:cs="Times New Roman"/>
          <w:sz w:val="24"/>
          <w:szCs w:val="24"/>
        </w:rPr>
        <w:tab/>
        <w:t>It must be a direct interest</w:t>
      </w:r>
      <w:r w:rsidR="007B4DEE">
        <w:rPr>
          <w:rFonts w:ascii="Times New Roman" w:hAnsi="Times New Roman" w:cs="Times New Roman"/>
          <w:sz w:val="24"/>
          <w:szCs w:val="24"/>
        </w:rPr>
        <w:t>.</w:t>
      </w:r>
    </w:p>
    <w:p w:rsidR="00F007E7" w:rsidRDefault="00F007E7"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interest must be substantial</w:t>
      </w:r>
      <w:r w:rsidR="007B4DEE">
        <w:rPr>
          <w:rFonts w:ascii="Times New Roman" w:hAnsi="Times New Roman" w:cs="Times New Roman"/>
          <w:sz w:val="24"/>
          <w:szCs w:val="24"/>
        </w:rPr>
        <w:t>.</w:t>
      </w:r>
    </w:p>
    <w:p w:rsidR="00F007E7" w:rsidRDefault="00F007E7"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The interest must pertain to the subject matter and outcome of the matter or litigation.</w:t>
      </w:r>
    </w:p>
    <w:p w:rsidR="00F007E7" w:rsidRPr="00A25D85" w:rsidRDefault="00F007E7" w:rsidP="00F007E7">
      <w:pPr>
        <w:tabs>
          <w:tab w:val="left" w:pos="720"/>
          <w:tab w:val="left" w:pos="1260"/>
          <w:tab w:val="left" w:pos="1620"/>
        </w:tabs>
        <w:spacing w:after="0" w:line="360" w:lineRule="auto"/>
        <w:jc w:val="both"/>
        <w:rPr>
          <w:rFonts w:ascii="Times New Roman" w:hAnsi="Times New Roman" w:cs="Times New Roman"/>
          <w:b/>
          <w:sz w:val="24"/>
          <w:szCs w:val="24"/>
          <w:u w:val="single"/>
        </w:rPr>
      </w:pPr>
      <w:r w:rsidRPr="00A25D85">
        <w:rPr>
          <w:rFonts w:ascii="Times New Roman" w:hAnsi="Times New Roman" w:cs="Times New Roman"/>
          <w:b/>
          <w:sz w:val="24"/>
          <w:szCs w:val="24"/>
          <w:u w:val="single"/>
        </w:rPr>
        <w:t>Analysis</w:t>
      </w:r>
    </w:p>
    <w:p w:rsidR="00F007E7" w:rsidRDefault="00F007E7"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take the view that the following are the issues confronting this court in this matter:</w:t>
      </w:r>
    </w:p>
    <w:p w:rsidR="00F007E7" w:rsidRDefault="00F007E7"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Whether or not the applicant has a legal and direct interest in the matter</w:t>
      </w:r>
      <w:r w:rsidR="0067622F">
        <w:rPr>
          <w:rFonts w:ascii="Times New Roman" w:hAnsi="Times New Roman" w:cs="Times New Roman"/>
          <w:sz w:val="24"/>
          <w:szCs w:val="24"/>
        </w:rPr>
        <w:t>.</w:t>
      </w:r>
    </w:p>
    <w:p w:rsidR="0067622F" w:rsidRDefault="0067622F"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Whether or not the first respondent suffers any prejudice if the applicant is joined to </w:t>
      </w:r>
      <w:r>
        <w:rPr>
          <w:rFonts w:ascii="Times New Roman" w:hAnsi="Times New Roman" w:cs="Times New Roman"/>
          <w:sz w:val="24"/>
          <w:szCs w:val="24"/>
        </w:rPr>
        <w:tab/>
      </w:r>
      <w:r>
        <w:rPr>
          <w:rFonts w:ascii="Times New Roman" w:hAnsi="Times New Roman" w:cs="Times New Roman"/>
          <w:sz w:val="24"/>
          <w:szCs w:val="24"/>
        </w:rPr>
        <w:tab/>
        <w:t>HC 3383/20.</w:t>
      </w:r>
    </w:p>
    <w:p w:rsidR="0067622F" w:rsidRDefault="0067622F"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Whether or not it is in the interests of justice to have the applicant joined to HC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3383/20.</w:t>
      </w:r>
    </w:p>
    <w:p w:rsidR="0067622F" w:rsidRDefault="0067622F"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first issue, it is common cause that the applicant is a holder of an offer letter granted by the Government on 1 December 2011. It has also not </w:t>
      </w:r>
      <w:r w:rsidR="00293428">
        <w:rPr>
          <w:rFonts w:ascii="Times New Roman" w:hAnsi="Times New Roman" w:cs="Times New Roman"/>
          <w:sz w:val="24"/>
          <w:szCs w:val="24"/>
        </w:rPr>
        <w:t xml:space="preserve">been </w:t>
      </w:r>
      <w:r>
        <w:rPr>
          <w:rFonts w:ascii="Times New Roman" w:hAnsi="Times New Roman" w:cs="Times New Roman"/>
          <w:sz w:val="24"/>
          <w:szCs w:val="24"/>
        </w:rPr>
        <w:t xml:space="preserve">denied that applicant has been in occupation since then. The applicant has been using and developing the farm.  In my view, interests of a party must be measured against the relief sought. What this means is that a direct and substantial interest relates to a real and </w:t>
      </w:r>
      <w:r w:rsidR="00231CDD">
        <w:rPr>
          <w:rFonts w:ascii="Times New Roman" w:hAnsi="Times New Roman" w:cs="Times New Roman"/>
          <w:sz w:val="24"/>
          <w:szCs w:val="24"/>
        </w:rPr>
        <w:t xml:space="preserve">not imagined interest, which is not too remote as to be capable of being genuinely protected by law. It is common </w:t>
      </w:r>
      <w:proofErr w:type="gramStart"/>
      <w:r w:rsidR="00231CDD">
        <w:rPr>
          <w:rFonts w:ascii="Times New Roman" w:hAnsi="Times New Roman" w:cs="Times New Roman"/>
          <w:sz w:val="24"/>
          <w:szCs w:val="24"/>
        </w:rPr>
        <w:t>cause</w:t>
      </w:r>
      <w:proofErr w:type="gramEnd"/>
      <w:r w:rsidR="00231CDD">
        <w:rPr>
          <w:rFonts w:ascii="Times New Roman" w:hAnsi="Times New Roman" w:cs="Times New Roman"/>
          <w:sz w:val="24"/>
          <w:szCs w:val="24"/>
        </w:rPr>
        <w:t xml:space="preserve"> that in the event of first respondent’s success under case number HC 3383/20, the applicant’s fate is sealed as the applicant would be evicted. </w:t>
      </w:r>
      <w:r w:rsidR="00D701C0">
        <w:rPr>
          <w:rFonts w:ascii="Times New Roman" w:hAnsi="Times New Roman" w:cs="Times New Roman"/>
          <w:sz w:val="24"/>
          <w:szCs w:val="24"/>
        </w:rPr>
        <w:t> </w:t>
      </w:r>
      <w:r w:rsidR="00231CDD">
        <w:rPr>
          <w:rFonts w:ascii="Times New Roman" w:hAnsi="Times New Roman" w:cs="Times New Roman"/>
          <w:sz w:val="24"/>
          <w:szCs w:val="24"/>
        </w:rPr>
        <w:t>In fact the first respondent has already sued for eviction. Clearly the order sought by the first respondent would greatly prejudice</w:t>
      </w:r>
      <w:r w:rsidR="00293428">
        <w:rPr>
          <w:rFonts w:ascii="Times New Roman" w:hAnsi="Times New Roman" w:cs="Times New Roman"/>
          <w:sz w:val="24"/>
          <w:szCs w:val="24"/>
        </w:rPr>
        <w:t xml:space="preserve"> the applicant</w:t>
      </w:r>
      <w:r w:rsidR="00231CDD">
        <w:rPr>
          <w:rFonts w:ascii="Times New Roman" w:hAnsi="Times New Roman" w:cs="Times New Roman"/>
          <w:sz w:val="24"/>
          <w:szCs w:val="24"/>
        </w:rPr>
        <w:t>. I am aware that a lot has been said by the first respondent regarding the status of an offer letter.  However the bottom line is that offer letters entitle holders to possess and use the land they relate to.  An offer letter grants personal rights as opposed to real rights similar to those awarded by a Title Deed.</w:t>
      </w:r>
    </w:p>
    <w:p w:rsidR="00EF3EA1" w:rsidRDefault="00EF3EA1"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difference does not mean that a holder of personal rights has no legal interest in the subject matter in this litigation.  In order to appreciate the applicant’s legal interest, it is helpful to examine the brief history of the farm’s acquisition.</w:t>
      </w:r>
    </w:p>
    <w:p w:rsidR="00EF3EA1" w:rsidRDefault="00EF3EA1"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Firstly, the acquisition of the farm in question was </w:t>
      </w:r>
      <w:proofErr w:type="spellStart"/>
      <w:r>
        <w:rPr>
          <w:rFonts w:ascii="Times New Roman" w:hAnsi="Times New Roman" w:cs="Times New Roman"/>
          <w:sz w:val="24"/>
          <w:szCs w:val="24"/>
        </w:rPr>
        <w:t>gazette</w:t>
      </w:r>
      <w:r w:rsidR="00AE265D">
        <w:rPr>
          <w:rFonts w:ascii="Times New Roman" w:hAnsi="Times New Roman" w:cs="Times New Roman"/>
          <w:sz w:val="24"/>
          <w:szCs w:val="24"/>
        </w:rPr>
        <w:t>ed</w:t>
      </w:r>
      <w:proofErr w:type="spellEnd"/>
      <w:r w:rsidR="00AE265D">
        <w:rPr>
          <w:rFonts w:ascii="Times New Roman" w:hAnsi="Times New Roman" w:cs="Times New Roman"/>
          <w:sz w:val="24"/>
          <w:szCs w:val="24"/>
        </w:rPr>
        <w:t xml:space="preserve"> in the Government </w:t>
      </w:r>
      <w:r>
        <w:rPr>
          <w:rFonts w:ascii="Times New Roman" w:hAnsi="Times New Roman" w:cs="Times New Roman"/>
          <w:sz w:val="24"/>
          <w:szCs w:val="24"/>
        </w:rPr>
        <w:t>Gazette on 18 and 25 June 2004 while the incorporation of the farm in question was only approved by the Council on 27 January 2005. The meaning of this is that the first respondent’s argument that the Government’s action was unlawful has no merit.</w:t>
      </w:r>
    </w:p>
    <w:p w:rsidR="00D6035F" w:rsidRDefault="00EF3EA1"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Secondly, after the granting of the offer letter</w:t>
      </w:r>
      <w:r w:rsidR="00204348">
        <w:rPr>
          <w:rFonts w:ascii="Times New Roman" w:hAnsi="Times New Roman" w:cs="Times New Roman"/>
          <w:sz w:val="24"/>
          <w:szCs w:val="24"/>
        </w:rPr>
        <w:t>,</w:t>
      </w:r>
      <w:r>
        <w:rPr>
          <w:rFonts w:ascii="Times New Roman" w:hAnsi="Times New Roman" w:cs="Times New Roman"/>
          <w:sz w:val="24"/>
          <w:szCs w:val="24"/>
        </w:rPr>
        <w:t xml:space="preserve"> applicant acquired rights of use and occupation since 2011.  I do not agree with first respondent’s argument that </w:t>
      </w:r>
      <w:r w:rsidR="00D6035F">
        <w:rPr>
          <w:rFonts w:ascii="Times New Roman" w:hAnsi="Times New Roman" w:cs="Times New Roman"/>
          <w:sz w:val="24"/>
          <w:szCs w:val="24"/>
        </w:rPr>
        <w:t>holders</w:t>
      </w:r>
      <w:r>
        <w:rPr>
          <w:rFonts w:ascii="Times New Roman" w:hAnsi="Times New Roman" w:cs="Times New Roman"/>
          <w:sz w:val="24"/>
          <w:szCs w:val="24"/>
        </w:rPr>
        <w:t xml:space="preserve"> of offer let</w:t>
      </w:r>
      <w:r w:rsidR="00D6035F">
        <w:rPr>
          <w:rFonts w:ascii="Times New Roman" w:hAnsi="Times New Roman" w:cs="Times New Roman"/>
          <w:sz w:val="24"/>
          <w:szCs w:val="24"/>
        </w:rPr>
        <w:t>t</w:t>
      </w:r>
      <w:r>
        <w:rPr>
          <w:rFonts w:ascii="Times New Roman" w:hAnsi="Times New Roman" w:cs="Times New Roman"/>
          <w:sz w:val="24"/>
          <w:szCs w:val="24"/>
        </w:rPr>
        <w:t>ers are excluded from</w:t>
      </w:r>
      <w:r w:rsidR="00D6035F">
        <w:rPr>
          <w:rFonts w:ascii="Times New Roman" w:hAnsi="Times New Roman" w:cs="Times New Roman"/>
          <w:sz w:val="24"/>
          <w:szCs w:val="24"/>
        </w:rPr>
        <w:t xml:space="preserve"> the protection afforded by s 291 of the Constitution of Zimbabwe.  I come to this conclusion because the section uses the phrase “lease or other agreement.”</w:t>
      </w:r>
    </w:p>
    <w:p w:rsidR="00D6035F" w:rsidRDefault="00D6035F"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arguments make it compelling that the applicant be joined to the proceedings under case number HC 3383/20 as it has a direct and legal interest in the outcome of this matter.</w:t>
      </w:r>
    </w:p>
    <w:p w:rsidR="00ED6E9D" w:rsidRDefault="00D6035F"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prejudice to the first respondent </w:t>
      </w:r>
      <w:r w:rsidR="00204348">
        <w:rPr>
          <w:rFonts w:ascii="Times New Roman" w:hAnsi="Times New Roman" w:cs="Times New Roman"/>
          <w:sz w:val="24"/>
          <w:szCs w:val="24"/>
        </w:rPr>
        <w:t>i</w:t>
      </w:r>
      <w:r>
        <w:rPr>
          <w:rFonts w:ascii="Times New Roman" w:hAnsi="Times New Roman" w:cs="Times New Roman"/>
          <w:sz w:val="24"/>
          <w:szCs w:val="24"/>
        </w:rPr>
        <w:t xml:space="preserve">f applicant is joined, it is clear from the totality of facts that instead of suffering prejudice, first respondent’s interests will be enhanced by having </w:t>
      </w:r>
      <w:r w:rsidR="005873BF">
        <w:rPr>
          <w:rFonts w:ascii="Times New Roman" w:hAnsi="Times New Roman" w:cs="Times New Roman"/>
          <w:sz w:val="24"/>
          <w:szCs w:val="24"/>
        </w:rPr>
        <w:t xml:space="preserve">all the issues effectively and effectually considered and determined at once. No flood gates will be opened as we are dealing with only one offer letter here. There is no suggestion or evidence that there are other similarly placed litigants waiting to pounce. What we have are three players whose interests converge on the farm. The first party is the first respondent who originally owned the farm. </w:t>
      </w:r>
      <w:r w:rsidR="009418D8">
        <w:rPr>
          <w:rFonts w:ascii="Times New Roman" w:hAnsi="Times New Roman" w:cs="Times New Roman"/>
          <w:sz w:val="24"/>
          <w:szCs w:val="24"/>
        </w:rPr>
        <w:t>The second is the State (second respondent) that compulsorily acquired the farm and the third is the applicant, the recipient</w:t>
      </w:r>
      <w:r w:rsidR="002341C9">
        <w:rPr>
          <w:rFonts w:ascii="Times New Roman" w:hAnsi="Times New Roman" w:cs="Times New Roman"/>
          <w:sz w:val="24"/>
          <w:szCs w:val="24"/>
        </w:rPr>
        <w:t xml:space="preserve"> of an offer letter. The link between the first respondent and the applicant is that</w:t>
      </w:r>
      <w:r w:rsidR="00204348">
        <w:rPr>
          <w:rFonts w:ascii="Times New Roman" w:hAnsi="Times New Roman" w:cs="Times New Roman"/>
          <w:sz w:val="24"/>
          <w:szCs w:val="24"/>
        </w:rPr>
        <w:t xml:space="preserve">, </w:t>
      </w:r>
      <w:r w:rsidR="002341C9">
        <w:rPr>
          <w:rFonts w:ascii="Times New Roman" w:hAnsi="Times New Roman" w:cs="Times New Roman"/>
          <w:sz w:val="24"/>
          <w:szCs w:val="24"/>
        </w:rPr>
        <w:t xml:space="preserve">para (d) of its draft order under HC 3383/20 seeks an order </w:t>
      </w:r>
      <w:r w:rsidR="002341C9" w:rsidRPr="002341C9">
        <w:rPr>
          <w:rFonts w:ascii="Times New Roman" w:hAnsi="Times New Roman" w:cs="Times New Roman"/>
          <w:i/>
          <w:sz w:val="24"/>
          <w:szCs w:val="24"/>
        </w:rPr>
        <w:t>inter alia</w:t>
      </w:r>
      <w:r w:rsidR="002341C9">
        <w:rPr>
          <w:rFonts w:ascii="Times New Roman" w:hAnsi="Times New Roman" w:cs="Times New Roman"/>
          <w:sz w:val="24"/>
          <w:szCs w:val="24"/>
        </w:rPr>
        <w:t xml:space="preserve"> “invalidating and setting aside any offer letter issued after 18 June 2004.” If the court hears the application under HC 3383/20 in the absence of the applicant and cancels the offer letter, this would be a violation of the </w:t>
      </w:r>
      <w:proofErr w:type="spellStart"/>
      <w:r w:rsidR="002341C9" w:rsidRPr="002341C9">
        <w:rPr>
          <w:rFonts w:ascii="Times New Roman" w:hAnsi="Times New Roman" w:cs="Times New Roman"/>
          <w:i/>
          <w:sz w:val="24"/>
          <w:szCs w:val="24"/>
        </w:rPr>
        <w:t>a</w:t>
      </w:r>
      <w:r w:rsidR="00204348">
        <w:rPr>
          <w:rFonts w:ascii="Times New Roman" w:hAnsi="Times New Roman" w:cs="Times New Roman"/>
          <w:i/>
          <w:sz w:val="24"/>
          <w:szCs w:val="24"/>
        </w:rPr>
        <w:t>ud</w:t>
      </w:r>
      <w:r w:rsidR="002341C9" w:rsidRPr="002341C9">
        <w:rPr>
          <w:rFonts w:ascii="Times New Roman" w:hAnsi="Times New Roman" w:cs="Times New Roman"/>
          <w:i/>
          <w:sz w:val="24"/>
          <w:szCs w:val="24"/>
        </w:rPr>
        <w:t>i</w:t>
      </w:r>
      <w:proofErr w:type="spellEnd"/>
      <w:r w:rsidR="002341C9" w:rsidRPr="002341C9">
        <w:rPr>
          <w:rFonts w:ascii="Times New Roman" w:hAnsi="Times New Roman" w:cs="Times New Roman"/>
          <w:i/>
          <w:sz w:val="24"/>
          <w:szCs w:val="24"/>
        </w:rPr>
        <w:t xml:space="preserve"> </w:t>
      </w:r>
      <w:proofErr w:type="spellStart"/>
      <w:r w:rsidR="002341C9" w:rsidRPr="002341C9">
        <w:rPr>
          <w:rFonts w:ascii="Times New Roman" w:hAnsi="Times New Roman" w:cs="Times New Roman"/>
          <w:i/>
          <w:sz w:val="24"/>
          <w:szCs w:val="24"/>
        </w:rPr>
        <w:t>alterum</w:t>
      </w:r>
      <w:proofErr w:type="spellEnd"/>
      <w:r w:rsidR="002341C9" w:rsidRPr="002341C9">
        <w:rPr>
          <w:rFonts w:ascii="Times New Roman" w:hAnsi="Times New Roman" w:cs="Times New Roman"/>
          <w:i/>
          <w:sz w:val="24"/>
          <w:szCs w:val="24"/>
        </w:rPr>
        <w:t xml:space="preserve"> </w:t>
      </w:r>
      <w:proofErr w:type="spellStart"/>
      <w:r w:rsidR="002341C9" w:rsidRPr="002341C9">
        <w:rPr>
          <w:rFonts w:ascii="Times New Roman" w:hAnsi="Times New Roman" w:cs="Times New Roman"/>
          <w:i/>
          <w:sz w:val="24"/>
          <w:szCs w:val="24"/>
        </w:rPr>
        <w:t>partern</w:t>
      </w:r>
      <w:proofErr w:type="spellEnd"/>
      <w:r w:rsidR="002341C9">
        <w:rPr>
          <w:rFonts w:ascii="Times New Roman" w:hAnsi="Times New Roman" w:cs="Times New Roman"/>
          <w:sz w:val="24"/>
          <w:szCs w:val="24"/>
        </w:rPr>
        <w:t xml:space="preserve"> rule. Clearly, the court will not have dealt with the issues effectively and effectually. </w:t>
      </w:r>
      <w:r w:rsidR="00CF3D09">
        <w:rPr>
          <w:rFonts w:ascii="Times New Roman" w:hAnsi="Times New Roman" w:cs="Times New Roman"/>
          <w:sz w:val="24"/>
          <w:szCs w:val="24"/>
        </w:rPr>
        <w:t xml:space="preserve">While it is correct that the applicant should resolve its problems with the second respondent the matter does not end there because applicant is not being evicted by the second respondent.  </w:t>
      </w:r>
    </w:p>
    <w:p w:rsidR="006766E0" w:rsidRDefault="00ED6E9D"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interests of justice will be served by joining the applicant in that it is the holder of a valid offer letter which contains rights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in s 291of the Constitution. Further, given the dispute or controversy surrounding the first respondent’s</w:t>
      </w:r>
      <w:r w:rsidR="004D14B9">
        <w:rPr>
          <w:rFonts w:ascii="Times New Roman" w:hAnsi="Times New Roman" w:cs="Times New Roman"/>
          <w:sz w:val="24"/>
          <w:szCs w:val="24"/>
        </w:rPr>
        <w:t xml:space="preserve"> application for a </w:t>
      </w:r>
      <w:proofErr w:type="spellStart"/>
      <w:r w:rsidR="004D14B9">
        <w:rPr>
          <w:rFonts w:ascii="Times New Roman" w:hAnsi="Times New Roman" w:cs="Times New Roman"/>
          <w:sz w:val="24"/>
          <w:szCs w:val="24"/>
        </w:rPr>
        <w:t>declaratur</w:t>
      </w:r>
      <w:proofErr w:type="spellEnd"/>
      <w:r w:rsidR="004D14B9">
        <w:rPr>
          <w:rFonts w:ascii="Times New Roman" w:hAnsi="Times New Roman" w:cs="Times New Roman"/>
          <w:sz w:val="24"/>
          <w:szCs w:val="24"/>
        </w:rPr>
        <w:t xml:space="preserve">, joinder of the applicant will assist the court arrive at a proper and just decision as all the relevant parties would have </w:t>
      </w:r>
      <w:proofErr w:type="gramStart"/>
      <w:r w:rsidR="004D14B9">
        <w:rPr>
          <w:rFonts w:ascii="Times New Roman" w:hAnsi="Times New Roman" w:cs="Times New Roman"/>
          <w:sz w:val="24"/>
          <w:szCs w:val="24"/>
        </w:rPr>
        <w:t>participated.</w:t>
      </w:r>
      <w:proofErr w:type="gramEnd"/>
      <w:r w:rsidR="004D14B9">
        <w:rPr>
          <w:rFonts w:ascii="Times New Roman" w:hAnsi="Times New Roman" w:cs="Times New Roman"/>
          <w:sz w:val="24"/>
          <w:szCs w:val="24"/>
        </w:rPr>
        <w:t xml:space="preserve">  If a non-joinder is maintained, the court will be clogged with</w:t>
      </w:r>
      <w:r w:rsidR="006766E0">
        <w:rPr>
          <w:rFonts w:ascii="Times New Roman" w:hAnsi="Times New Roman" w:cs="Times New Roman"/>
          <w:sz w:val="24"/>
          <w:szCs w:val="24"/>
        </w:rPr>
        <w:t xml:space="preserve"> numerous litigation between these parties over the same subject matter. For example already an application for rescission of the first respondent’s order has since been argued and granted and now there is this application.  Such results can be avoided for a good cause if the joinder in the main matter is ordered – see </w:t>
      </w:r>
      <w:proofErr w:type="spellStart"/>
      <w:r w:rsidR="006766E0" w:rsidRPr="00847F50">
        <w:rPr>
          <w:rFonts w:ascii="Times New Roman" w:hAnsi="Times New Roman" w:cs="Times New Roman"/>
          <w:i/>
          <w:sz w:val="24"/>
          <w:szCs w:val="24"/>
        </w:rPr>
        <w:t>Sibanda</w:t>
      </w:r>
      <w:r w:rsidR="006766E0">
        <w:rPr>
          <w:rFonts w:ascii="Times New Roman" w:hAnsi="Times New Roman" w:cs="Times New Roman"/>
          <w:sz w:val="24"/>
          <w:szCs w:val="24"/>
        </w:rPr>
        <w:t>’s</w:t>
      </w:r>
      <w:proofErr w:type="spellEnd"/>
      <w:r w:rsidR="006766E0">
        <w:rPr>
          <w:rFonts w:ascii="Times New Roman" w:hAnsi="Times New Roman" w:cs="Times New Roman"/>
          <w:sz w:val="24"/>
          <w:szCs w:val="24"/>
        </w:rPr>
        <w:t xml:space="preserve"> case (</w:t>
      </w:r>
      <w:r w:rsidR="006766E0" w:rsidRPr="006766E0">
        <w:rPr>
          <w:rFonts w:ascii="Times New Roman" w:hAnsi="Times New Roman" w:cs="Times New Roman"/>
          <w:i/>
          <w:sz w:val="24"/>
          <w:szCs w:val="24"/>
        </w:rPr>
        <w:t>supra</w:t>
      </w:r>
      <w:r w:rsidR="006766E0">
        <w:rPr>
          <w:rFonts w:ascii="Times New Roman" w:hAnsi="Times New Roman" w:cs="Times New Roman"/>
          <w:sz w:val="24"/>
          <w:szCs w:val="24"/>
        </w:rPr>
        <w:t>).</w:t>
      </w:r>
    </w:p>
    <w:p w:rsidR="006766E0" w:rsidRPr="00F60896" w:rsidRDefault="006766E0" w:rsidP="00F007E7">
      <w:pPr>
        <w:tabs>
          <w:tab w:val="left" w:pos="720"/>
          <w:tab w:val="left" w:pos="1260"/>
          <w:tab w:val="left" w:pos="1620"/>
        </w:tabs>
        <w:spacing w:after="0" w:line="360" w:lineRule="auto"/>
        <w:jc w:val="both"/>
        <w:rPr>
          <w:rFonts w:ascii="Times New Roman" w:hAnsi="Times New Roman" w:cs="Times New Roman"/>
          <w:b/>
          <w:sz w:val="24"/>
          <w:szCs w:val="24"/>
          <w:u w:val="single"/>
        </w:rPr>
      </w:pPr>
      <w:r w:rsidRPr="00F60896">
        <w:rPr>
          <w:rFonts w:ascii="Times New Roman" w:hAnsi="Times New Roman" w:cs="Times New Roman"/>
          <w:b/>
          <w:sz w:val="24"/>
          <w:szCs w:val="24"/>
          <w:u w:val="single"/>
        </w:rPr>
        <w:lastRenderedPageBreak/>
        <w:t>Disposition</w:t>
      </w:r>
    </w:p>
    <w:p w:rsidR="006766E0" w:rsidRDefault="006766E0"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therefore that a joinder of necessity is inevitable and is largely in the interests of justice.</w:t>
      </w:r>
    </w:p>
    <w:p w:rsidR="006766E0" w:rsidRPr="00F60896" w:rsidRDefault="006766E0" w:rsidP="00F007E7">
      <w:pPr>
        <w:tabs>
          <w:tab w:val="left" w:pos="720"/>
          <w:tab w:val="left" w:pos="1260"/>
          <w:tab w:val="left" w:pos="1620"/>
        </w:tabs>
        <w:spacing w:after="0" w:line="360" w:lineRule="auto"/>
        <w:jc w:val="both"/>
        <w:rPr>
          <w:rFonts w:ascii="Times New Roman" w:hAnsi="Times New Roman" w:cs="Times New Roman"/>
          <w:b/>
          <w:sz w:val="24"/>
          <w:szCs w:val="24"/>
          <w:u w:val="single"/>
        </w:rPr>
      </w:pPr>
      <w:r w:rsidRPr="00F60896">
        <w:rPr>
          <w:rFonts w:ascii="Times New Roman" w:hAnsi="Times New Roman" w:cs="Times New Roman"/>
          <w:b/>
          <w:sz w:val="24"/>
          <w:szCs w:val="24"/>
          <w:u w:val="single"/>
        </w:rPr>
        <w:t>Order</w:t>
      </w:r>
    </w:p>
    <w:p w:rsidR="006766E0" w:rsidRDefault="006766E0"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60896">
        <w:rPr>
          <w:rFonts w:ascii="Times New Roman" w:hAnsi="Times New Roman" w:cs="Times New Roman"/>
          <w:b/>
          <w:sz w:val="24"/>
          <w:szCs w:val="24"/>
        </w:rPr>
        <w:t>It is hereby ordered that</w:t>
      </w:r>
      <w:r>
        <w:rPr>
          <w:rFonts w:ascii="Times New Roman" w:hAnsi="Times New Roman" w:cs="Times New Roman"/>
          <w:sz w:val="24"/>
          <w:szCs w:val="24"/>
        </w:rPr>
        <w:t>:</w:t>
      </w:r>
    </w:p>
    <w:p w:rsidR="006766E0" w:rsidRDefault="006766E0"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application for joinder be and is hereby granted.</w:t>
      </w:r>
      <w:r w:rsidR="004D14B9">
        <w:rPr>
          <w:rFonts w:ascii="Times New Roman" w:hAnsi="Times New Roman" w:cs="Times New Roman"/>
          <w:sz w:val="24"/>
          <w:szCs w:val="24"/>
        </w:rPr>
        <w:t xml:space="preserve"> </w:t>
      </w:r>
      <w:r w:rsidR="002341C9">
        <w:rPr>
          <w:rFonts w:ascii="Times New Roman" w:hAnsi="Times New Roman" w:cs="Times New Roman"/>
          <w:sz w:val="24"/>
          <w:szCs w:val="24"/>
        </w:rPr>
        <w:t xml:space="preserve"> </w:t>
      </w:r>
    </w:p>
    <w:p w:rsidR="006766E0" w:rsidRDefault="006766E0"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applicant be joined to the proceedings under case number HC 3383/20 as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second respondent.</w:t>
      </w:r>
      <w:r w:rsidR="002341C9">
        <w:rPr>
          <w:rFonts w:ascii="Times New Roman" w:hAnsi="Times New Roman" w:cs="Times New Roman"/>
          <w:sz w:val="24"/>
          <w:szCs w:val="24"/>
        </w:rPr>
        <w:t xml:space="preserve"> </w:t>
      </w:r>
      <w:r w:rsidR="005873BF">
        <w:rPr>
          <w:rFonts w:ascii="Times New Roman" w:hAnsi="Times New Roman" w:cs="Times New Roman"/>
          <w:sz w:val="24"/>
          <w:szCs w:val="24"/>
        </w:rPr>
        <w:t xml:space="preserve">  </w:t>
      </w:r>
    </w:p>
    <w:p w:rsidR="006766E0" w:rsidRDefault="006766E0"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The first respondent herein is to serve the applicant herein with a copy of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application for a declaratory order under case number HC 3383/20 within five days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 the granting of this order whereupon the applicant herein files its notice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opposition within ten (10) days of service of the application for a declaratory order.</w:t>
      </w:r>
    </w:p>
    <w:p w:rsidR="006766E0" w:rsidRDefault="006766E0"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Each party bears its own costs. </w:t>
      </w:r>
    </w:p>
    <w:p w:rsidR="006766E0" w:rsidRDefault="006766E0" w:rsidP="00F007E7">
      <w:pPr>
        <w:tabs>
          <w:tab w:val="left" w:pos="720"/>
          <w:tab w:val="left" w:pos="1260"/>
          <w:tab w:val="left" w:pos="1620"/>
        </w:tabs>
        <w:spacing w:after="0" w:line="360" w:lineRule="auto"/>
        <w:jc w:val="both"/>
        <w:rPr>
          <w:rFonts w:ascii="Times New Roman" w:hAnsi="Times New Roman" w:cs="Times New Roman"/>
          <w:sz w:val="24"/>
          <w:szCs w:val="24"/>
        </w:rPr>
      </w:pPr>
    </w:p>
    <w:p w:rsidR="00EF3EA1" w:rsidRDefault="00EF3EA1" w:rsidP="00F007E7">
      <w:pPr>
        <w:tabs>
          <w:tab w:val="left" w:pos="720"/>
          <w:tab w:val="left" w:pos="1260"/>
          <w:tab w:val="left" w:pos="16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383A" w:rsidRDefault="00FE383A" w:rsidP="00466183">
      <w:pPr>
        <w:pStyle w:val="ListParagraph"/>
        <w:tabs>
          <w:tab w:val="left" w:pos="720"/>
        </w:tabs>
        <w:spacing w:after="0" w:line="360" w:lineRule="auto"/>
        <w:ind w:left="0" w:firstLine="720"/>
        <w:jc w:val="both"/>
        <w:rPr>
          <w:rFonts w:ascii="Times New Roman" w:hAnsi="Times New Roman" w:cs="Times New Roman"/>
          <w:b/>
          <w:sz w:val="24"/>
          <w:szCs w:val="24"/>
          <w:u w:val="single"/>
        </w:rPr>
      </w:pPr>
    </w:p>
    <w:p w:rsidR="00C849CF" w:rsidRDefault="00C849CF" w:rsidP="0087259F">
      <w:pPr>
        <w:spacing w:after="0" w:line="240" w:lineRule="auto"/>
        <w:jc w:val="both"/>
        <w:rPr>
          <w:rFonts w:ascii="Times New Roman" w:hAnsi="Times New Roman" w:cs="Times New Roman"/>
          <w:i/>
          <w:iCs/>
          <w:sz w:val="24"/>
          <w:szCs w:val="24"/>
        </w:rPr>
      </w:pPr>
    </w:p>
    <w:p w:rsidR="005672E9" w:rsidRDefault="00893397" w:rsidP="0087259F">
      <w:pPr>
        <w:spacing w:after="0" w:line="240" w:lineRule="auto"/>
        <w:jc w:val="both"/>
        <w:rPr>
          <w:rFonts w:ascii="Times New Roman" w:hAnsi="Times New Roman" w:cs="Times New Roman"/>
          <w:sz w:val="24"/>
          <w:szCs w:val="24"/>
        </w:rPr>
      </w:pPr>
      <w:proofErr w:type="spellStart"/>
      <w:r>
        <w:rPr>
          <w:rFonts w:ascii="Times New Roman" w:hAnsi="Times New Roman"/>
          <w:i/>
          <w:sz w:val="24"/>
          <w:szCs w:val="24"/>
        </w:rPr>
        <w:t>Chimwamurombe</w:t>
      </w:r>
      <w:proofErr w:type="spellEnd"/>
      <w:r>
        <w:rPr>
          <w:rFonts w:ascii="Times New Roman" w:hAnsi="Times New Roman"/>
          <w:i/>
          <w:sz w:val="24"/>
          <w:szCs w:val="24"/>
        </w:rPr>
        <w:t xml:space="preserve"> Legal Practice</w:t>
      </w:r>
      <w:r w:rsidR="005672E9" w:rsidRPr="00FE01B5">
        <w:rPr>
          <w:rFonts w:ascii="Times New Roman" w:hAnsi="Times New Roman" w:cs="Times New Roman"/>
          <w:i/>
          <w:iCs/>
          <w:sz w:val="24"/>
          <w:szCs w:val="24"/>
        </w:rPr>
        <w:t>,</w:t>
      </w:r>
      <w:r w:rsidR="005672E9">
        <w:rPr>
          <w:rFonts w:ascii="Times New Roman" w:hAnsi="Times New Roman" w:cs="Times New Roman"/>
          <w:sz w:val="24"/>
          <w:szCs w:val="24"/>
        </w:rPr>
        <w:t xml:space="preserve"> </w:t>
      </w:r>
      <w:r w:rsidR="001F1EDA">
        <w:rPr>
          <w:rFonts w:ascii="Times New Roman" w:hAnsi="Times New Roman" w:cs="Times New Roman"/>
          <w:sz w:val="24"/>
          <w:szCs w:val="24"/>
        </w:rPr>
        <w:t>applicant</w:t>
      </w:r>
      <w:r w:rsidR="00FE383A">
        <w:rPr>
          <w:rFonts w:ascii="Times New Roman" w:hAnsi="Times New Roman" w:cs="Times New Roman"/>
          <w:sz w:val="24"/>
          <w:szCs w:val="24"/>
        </w:rPr>
        <w:t>’</w:t>
      </w:r>
      <w:r w:rsidR="0087259F">
        <w:rPr>
          <w:rFonts w:ascii="Times New Roman" w:hAnsi="Times New Roman" w:cs="Times New Roman"/>
          <w:sz w:val="24"/>
          <w:szCs w:val="24"/>
        </w:rPr>
        <w:t xml:space="preserve">s </w:t>
      </w:r>
      <w:r w:rsidR="005672E9">
        <w:rPr>
          <w:rFonts w:ascii="Times New Roman" w:hAnsi="Times New Roman" w:cs="Times New Roman"/>
          <w:sz w:val="24"/>
          <w:szCs w:val="24"/>
        </w:rPr>
        <w:t>legal practitioners</w:t>
      </w:r>
    </w:p>
    <w:p w:rsidR="007F22C1" w:rsidRDefault="00893397" w:rsidP="009F1CCD">
      <w:pPr>
        <w:spacing w:after="0" w:line="240" w:lineRule="auto"/>
        <w:jc w:val="both"/>
        <w:rPr>
          <w:rFonts w:ascii="Times New Roman" w:hAnsi="Times New Roman" w:cs="Times New Roman"/>
          <w:sz w:val="24"/>
          <w:szCs w:val="24"/>
        </w:rPr>
      </w:pPr>
      <w:proofErr w:type="spellStart"/>
      <w:r>
        <w:rPr>
          <w:rFonts w:ascii="Times New Roman" w:hAnsi="Times New Roman"/>
          <w:i/>
          <w:sz w:val="24"/>
          <w:szCs w:val="24"/>
        </w:rPr>
        <w:t>Mlotshwa</w:t>
      </w:r>
      <w:proofErr w:type="spellEnd"/>
      <w:r>
        <w:rPr>
          <w:rFonts w:ascii="Times New Roman" w:hAnsi="Times New Roman"/>
          <w:i/>
          <w:sz w:val="24"/>
          <w:szCs w:val="24"/>
        </w:rPr>
        <w:t xml:space="preserve"> Solicitors</w:t>
      </w:r>
      <w:r w:rsidR="001F1EDA">
        <w:rPr>
          <w:rFonts w:ascii="Times New Roman" w:hAnsi="Times New Roman" w:cs="Times New Roman"/>
          <w:i/>
          <w:sz w:val="24"/>
          <w:szCs w:val="24"/>
        </w:rPr>
        <w:t>,</w:t>
      </w:r>
      <w:r w:rsidR="0087259F">
        <w:rPr>
          <w:rFonts w:ascii="Times New Roman" w:hAnsi="Times New Roman" w:cs="Times New Roman"/>
          <w:sz w:val="24"/>
          <w:szCs w:val="24"/>
        </w:rPr>
        <w:t xml:space="preserve"> </w:t>
      </w:r>
      <w:r w:rsidR="001F1EDA">
        <w:rPr>
          <w:rFonts w:ascii="Times New Roman" w:hAnsi="Times New Roman" w:cs="Times New Roman"/>
          <w:sz w:val="24"/>
          <w:szCs w:val="24"/>
        </w:rPr>
        <w:t xml:space="preserve">first </w:t>
      </w:r>
      <w:r w:rsidR="0087259F">
        <w:rPr>
          <w:rFonts w:ascii="Times New Roman" w:hAnsi="Times New Roman" w:cs="Times New Roman"/>
          <w:sz w:val="24"/>
          <w:szCs w:val="24"/>
        </w:rPr>
        <w:t>respondent’s legal practitioners</w:t>
      </w:r>
    </w:p>
    <w:sectPr w:rsidR="007F22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736" w:rsidRDefault="00457736" w:rsidP="00956291">
      <w:pPr>
        <w:spacing w:after="0" w:line="240" w:lineRule="auto"/>
      </w:pPr>
      <w:r>
        <w:separator/>
      </w:r>
    </w:p>
  </w:endnote>
  <w:endnote w:type="continuationSeparator" w:id="0">
    <w:p w:rsidR="00457736" w:rsidRDefault="00457736"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736" w:rsidRDefault="00457736" w:rsidP="00956291">
      <w:pPr>
        <w:spacing w:after="0" w:line="240" w:lineRule="auto"/>
      </w:pPr>
      <w:r>
        <w:separator/>
      </w:r>
    </w:p>
  </w:footnote>
  <w:footnote w:type="continuationSeparator" w:id="0">
    <w:p w:rsidR="00457736" w:rsidRDefault="00457736" w:rsidP="00956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316757"/>
      <w:docPartObj>
        <w:docPartGallery w:val="Page Numbers (Top of Page)"/>
        <w:docPartUnique/>
      </w:docPartObj>
    </w:sdtPr>
    <w:sdtEndPr>
      <w:rPr>
        <w:noProof/>
      </w:rPr>
    </w:sdtEndPr>
    <w:sdtContent>
      <w:p w:rsidR="00F007E7" w:rsidRDefault="00F007E7">
        <w:pPr>
          <w:pStyle w:val="Header"/>
          <w:jc w:val="right"/>
          <w:rPr>
            <w:noProof/>
          </w:rPr>
        </w:pPr>
        <w:r>
          <w:fldChar w:fldCharType="begin"/>
        </w:r>
        <w:r>
          <w:instrText xml:space="preserve"> PAGE   \* MERGEFORMAT </w:instrText>
        </w:r>
        <w:r>
          <w:fldChar w:fldCharType="separate"/>
        </w:r>
        <w:r w:rsidR="0030579C">
          <w:rPr>
            <w:noProof/>
          </w:rPr>
          <w:t>7</w:t>
        </w:r>
        <w:r>
          <w:rPr>
            <w:noProof/>
          </w:rPr>
          <w:fldChar w:fldCharType="end"/>
        </w:r>
      </w:p>
      <w:p w:rsidR="00F007E7" w:rsidRDefault="00F007E7">
        <w:pPr>
          <w:pStyle w:val="Header"/>
          <w:jc w:val="right"/>
          <w:rPr>
            <w:noProof/>
          </w:rPr>
        </w:pPr>
        <w:r>
          <w:rPr>
            <w:noProof/>
          </w:rPr>
          <w:t xml:space="preserve">HH </w:t>
        </w:r>
        <w:r w:rsidR="0030579C">
          <w:rPr>
            <w:noProof/>
          </w:rPr>
          <w:t>221-24</w:t>
        </w:r>
      </w:p>
      <w:p w:rsidR="00F007E7" w:rsidRDefault="00F007E7">
        <w:pPr>
          <w:pStyle w:val="Header"/>
          <w:jc w:val="right"/>
          <w:rPr>
            <w:noProof/>
          </w:rPr>
        </w:pPr>
        <w:r>
          <w:rPr>
            <w:noProof/>
          </w:rPr>
          <w:t>HC 3780/23</w:t>
        </w:r>
      </w:p>
      <w:p w:rsidR="00F007E7" w:rsidRDefault="00457736" w:rsidP="00012076">
        <w:pPr>
          <w:pStyle w:val="Header"/>
          <w:rPr>
            <w:noProof/>
          </w:rPr>
        </w:pPr>
      </w:p>
    </w:sdtContent>
  </w:sdt>
  <w:p w:rsidR="00F007E7" w:rsidRDefault="00F00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406A"/>
    <w:multiLevelType w:val="hybridMultilevel"/>
    <w:tmpl w:val="CC7C50A4"/>
    <w:lvl w:ilvl="0" w:tplc="FA16A8A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DD46491"/>
    <w:multiLevelType w:val="hybridMultilevel"/>
    <w:tmpl w:val="95D49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FA358A"/>
    <w:multiLevelType w:val="hybridMultilevel"/>
    <w:tmpl w:val="25D237F6"/>
    <w:lvl w:ilvl="0" w:tplc="3AFEB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3CD57CE"/>
    <w:multiLevelType w:val="hybridMultilevel"/>
    <w:tmpl w:val="A48C1A5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81928B9"/>
    <w:multiLevelType w:val="hybridMultilevel"/>
    <w:tmpl w:val="2D3820FC"/>
    <w:lvl w:ilvl="0" w:tplc="502E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9B5F13"/>
    <w:multiLevelType w:val="hybridMultilevel"/>
    <w:tmpl w:val="6234BF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2504A75"/>
    <w:multiLevelType w:val="hybridMultilevel"/>
    <w:tmpl w:val="CEA65F72"/>
    <w:lvl w:ilvl="0" w:tplc="F0685782">
      <w:start w:val="1"/>
      <w:numFmt w:val="decimal"/>
      <w:lvlText w:val="%1)"/>
      <w:lvlJc w:val="left"/>
      <w:pPr>
        <w:ind w:left="960" w:hanging="360"/>
      </w:pPr>
      <w:rPr>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6"/>
  </w:num>
  <w:num w:numId="2">
    <w:abstractNumId w:val="5"/>
  </w:num>
  <w:num w:numId="3">
    <w:abstractNumId w:val="3"/>
  </w:num>
  <w:num w:numId="4">
    <w:abstractNumId w:val="1"/>
  </w:num>
  <w:num w:numId="5">
    <w:abstractNumId w:val="7"/>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11B3D"/>
    <w:rsid w:val="00012076"/>
    <w:rsid w:val="00012ADA"/>
    <w:rsid w:val="0002021F"/>
    <w:rsid w:val="00023528"/>
    <w:rsid w:val="00025FFC"/>
    <w:rsid w:val="0004548F"/>
    <w:rsid w:val="00050CB6"/>
    <w:rsid w:val="0005355D"/>
    <w:rsid w:val="00054E67"/>
    <w:rsid w:val="000571A0"/>
    <w:rsid w:val="00057C4A"/>
    <w:rsid w:val="00064157"/>
    <w:rsid w:val="00070203"/>
    <w:rsid w:val="00073C1A"/>
    <w:rsid w:val="00077D93"/>
    <w:rsid w:val="00081FE2"/>
    <w:rsid w:val="00086E14"/>
    <w:rsid w:val="00094D8E"/>
    <w:rsid w:val="000A10EF"/>
    <w:rsid w:val="000A71C9"/>
    <w:rsid w:val="000A74BC"/>
    <w:rsid w:val="000B2343"/>
    <w:rsid w:val="000C1808"/>
    <w:rsid w:val="000C5530"/>
    <w:rsid w:val="000C5FC6"/>
    <w:rsid w:val="000D109C"/>
    <w:rsid w:val="000D1366"/>
    <w:rsid w:val="000D7983"/>
    <w:rsid w:val="000E204D"/>
    <w:rsid w:val="000F0214"/>
    <w:rsid w:val="000F1351"/>
    <w:rsid w:val="000F186B"/>
    <w:rsid w:val="000F5C7A"/>
    <w:rsid w:val="000F6307"/>
    <w:rsid w:val="000F7DE8"/>
    <w:rsid w:val="001004E1"/>
    <w:rsid w:val="001032FE"/>
    <w:rsid w:val="00113103"/>
    <w:rsid w:val="001151FC"/>
    <w:rsid w:val="001172FE"/>
    <w:rsid w:val="0013105F"/>
    <w:rsid w:val="001314FC"/>
    <w:rsid w:val="0013792D"/>
    <w:rsid w:val="00146D32"/>
    <w:rsid w:val="00152853"/>
    <w:rsid w:val="00152AC8"/>
    <w:rsid w:val="00152BA2"/>
    <w:rsid w:val="00157118"/>
    <w:rsid w:val="0016064A"/>
    <w:rsid w:val="00161D04"/>
    <w:rsid w:val="00165D11"/>
    <w:rsid w:val="00166659"/>
    <w:rsid w:val="00173178"/>
    <w:rsid w:val="00176256"/>
    <w:rsid w:val="001804E5"/>
    <w:rsid w:val="00183989"/>
    <w:rsid w:val="001842AA"/>
    <w:rsid w:val="00193FF4"/>
    <w:rsid w:val="001A1437"/>
    <w:rsid w:val="001A3DCC"/>
    <w:rsid w:val="001B0251"/>
    <w:rsid w:val="001B5F3F"/>
    <w:rsid w:val="001B666B"/>
    <w:rsid w:val="001B7FDE"/>
    <w:rsid w:val="001D0D24"/>
    <w:rsid w:val="001D2314"/>
    <w:rsid w:val="001D70B8"/>
    <w:rsid w:val="001D77EE"/>
    <w:rsid w:val="001E1DBC"/>
    <w:rsid w:val="001E5204"/>
    <w:rsid w:val="001E7A98"/>
    <w:rsid w:val="001F1EDA"/>
    <w:rsid w:val="00200999"/>
    <w:rsid w:val="00200BA9"/>
    <w:rsid w:val="00204348"/>
    <w:rsid w:val="00204E2C"/>
    <w:rsid w:val="002125F2"/>
    <w:rsid w:val="002159C9"/>
    <w:rsid w:val="00231CDD"/>
    <w:rsid w:val="00232C08"/>
    <w:rsid w:val="002341C9"/>
    <w:rsid w:val="00235191"/>
    <w:rsid w:val="00242FED"/>
    <w:rsid w:val="002442E1"/>
    <w:rsid w:val="0027253E"/>
    <w:rsid w:val="00283EE3"/>
    <w:rsid w:val="00285482"/>
    <w:rsid w:val="0029026B"/>
    <w:rsid w:val="002914CF"/>
    <w:rsid w:val="00293428"/>
    <w:rsid w:val="002A1B25"/>
    <w:rsid w:val="002A2464"/>
    <w:rsid w:val="002A4836"/>
    <w:rsid w:val="002A5F74"/>
    <w:rsid w:val="002A6C5F"/>
    <w:rsid w:val="002A6FA4"/>
    <w:rsid w:val="002B5A3B"/>
    <w:rsid w:val="002C016D"/>
    <w:rsid w:val="002C4149"/>
    <w:rsid w:val="002D56C2"/>
    <w:rsid w:val="002E0772"/>
    <w:rsid w:val="002E0B08"/>
    <w:rsid w:val="002E788F"/>
    <w:rsid w:val="002F13E0"/>
    <w:rsid w:val="002F54B3"/>
    <w:rsid w:val="002F5B1E"/>
    <w:rsid w:val="002F776D"/>
    <w:rsid w:val="0030579C"/>
    <w:rsid w:val="00322826"/>
    <w:rsid w:val="00323845"/>
    <w:rsid w:val="0033672C"/>
    <w:rsid w:val="003434B9"/>
    <w:rsid w:val="0035470A"/>
    <w:rsid w:val="0035540B"/>
    <w:rsid w:val="00355868"/>
    <w:rsid w:val="00356767"/>
    <w:rsid w:val="00357C44"/>
    <w:rsid w:val="00363F5B"/>
    <w:rsid w:val="00377EA3"/>
    <w:rsid w:val="00380342"/>
    <w:rsid w:val="00383DB4"/>
    <w:rsid w:val="00384B19"/>
    <w:rsid w:val="00391778"/>
    <w:rsid w:val="003A1CB4"/>
    <w:rsid w:val="003B0312"/>
    <w:rsid w:val="003B3705"/>
    <w:rsid w:val="003B7BC2"/>
    <w:rsid w:val="003C0243"/>
    <w:rsid w:val="003C2ABC"/>
    <w:rsid w:val="003C61F6"/>
    <w:rsid w:val="003D0F27"/>
    <w:rsid w:val="003D4DBB"/>
    <w:rsid w:val="003D511F"/>
    <w:rsid w:val="003D55C7"/>
    <w:rsid w:val="003D718B"/>
    <w:rsid w:val="003F64C1"/>
    <w:rsid w:val="004011A4"/>
    <w:rsid w:val="00403C85"/>
    <w:rsid w:val="00405AD8"/>
    <w:rsid w:val="00406C61"/>
    <w:rsid w:val="004138DB"/>
    <w:rsid w:val="00416930"/>
    <w:rsid w:val="00417736"/>
    <w:rsid w:val="004252E7"/>
    <w:rsid w:val="004307A2"/>
    <w:rsid w:val="0044069C"/>
    <w:rsid w:val="004429D9"/>
    <w:rsid w:val="004432A2"/>
    <w:rsid w:val="004449B4"/>
    <w:rsid w:val="004466DA"/>
    <w:rsid w:val="00457736"/>
    <w:rsid w:val="00462C6A"/>
    <w:rsid w:val="00466183"/>
    <w:rsid w:val="00466ED5"/>
    <w:rsid w:val="0046781E"/>
    <w:rsid w:val="00473CB9"/>
    <w:rsid w:val="00480493"/>
    <w:rsid w:val="00481BD7"/>
    <w:rsid w:val="00483CAC"/>
    <w:rsid w:val="00491344"/>
    <w:rsid w:val="00493496"/>
    <w:rsid w:val="004A7B9A"/>
    <w:rsid w:val="004B1F78"/>
    <w:rsid w:val="004B2537"/>
    <w:rsid w:val="004B2B6F"/>
    <w:rsid w:val="004C1A09"/>
    <w:rsid w:val="004C310B"/>
    <w:rsid w:val="004C5424"/>
    <w:rsid w:val="004C5766"/>
    <w:rsid w:val="004C5962"/>
    <w:rsid w:val="004C5C36"/>
    <w:rsid w:val="004D14B9"/>
    <w:rsid w:val="004D26BC"/>
    <w:rsid w:val="004E434D"/>
    <w:rsid w:val="004E54E7"/>
    <w:rsid w:val="004E5898"/>
    <w:rsid w:val="004F1648"/>
    <w:rsid w:val="004F2057"/>
    <w:rsid w:val="004F5ABB"/>
    <w:rsid w:val="00503E9F"/>
    <w:rsid w:val="0050533E"/>
    <w:rsid w:val="0050557E"/>
    <w:rsid w:val="00513494"/>
    <w:rsid w:val="005146AD"/>
    <w:rsid w:val="00514C27"/>
    <w:rsid w:val="00520E5E"/>
    <w:rsid w:val="00521AE7"/>
    <w:rsid w:val="00522191"/>
    <w:rsid w:val="005233CD"/>
    <w:rsid w:val="005300FB"/>
    <w:rsid w:val="005328B1"/>
    <w:rsid w:val="005336BA"/>
    <w:rsid w:val="00536FAB"/>
    <w:rsid w:val="005403A2"/>
    <w:rsid w:val="005527B4"/>
    <w:rsid w:val="00563391"/>
    <w:rsid w:val="00565C69"/>
    <w:rsid w:val="005672E9"/>
    <w:rsid w:val="00573A12"/>
    <w:rsid w:val="00577E24"/>
    <w:rsid w:val="00580EA2"/>
    <w:rsid w:val="005873BF"/>
    <w:rsid w:val="005943B5"/>
    <w:rsid w:val="005966C5"/>
    <w:rsid w:val="005A1E2A"/>
    <w:rsid w:val="005A38E0"/>
    <w:rsid w:val="005A4995"/>
    <w:rsid w:val="005A693D"/>
    <w:rsid w:val="005B4081"/>
    <w:rsid w:val="005B71AB"/>
    <w:rsid w:val="005C37F1"/>
    <w:rsid w:val="005C4C45"/>
    <w:rsid w:val="005C6EDA"/>
    <w:rsid w:val="005C7EA6"/>
    <w:rsid w:val="005D3E89"/>
    <w:rsid w:val="005D6F86"/>
    <w:rsid w:val="005E07F5"/>
    <w:rsid w:val="005E6566"/>
    <w:rsid w:val="005F16B2"/>
    <w:rsid w:val="005F5B2B"/>
    <w:rsid w:val="00601542"/>
    <w:rsid w:val="006054C1"/>
    <w:rsid w:val="006116CA"/>
    <w:rsid w:val="006153C2"/>
    <w:rsid w:val="00620A61"/>
    <w:rsid w:val="00623168"/>
    <w:rsid w:val="00623A40"/>
    <w:rsid w:val="006259CE"/>
    <w:rsid w:val="00625DC2"/>
    <w:rsid w:val="00630EAE"/>
    <w:rsid w:val="00644999"/>
    <w:rsid w:val="00647568"/>
    <w:rsid w:val="00665592"/>
    <w:rsid w:val="00671328"/>
    <w:rsid w:val="0067622F"/>
    <w:rsid w:val="006766E0"/>
    <w:rsid w:val="00686CE3"/>
    <w:rsid w:val="00690614"/>
    <w:rsid w:val="006908C4"/>
    <w:rsid w:val="006934C7"/>
    <w:rsid w:val="00696C42"/>
    <w:rsid w:val="006A642C"/>
    <w:rsid w:val="006B0456"/>
    <w:rsid w:val="006B05CA"/>
    <w:rsid w:val="006C0182"/>
    <w:rsid w:val="006C620C"/>
    <w:rsid w:val="006D2B41"/>
    <w:rsid w:val="006D3D3A"/>
    <w:rsid w:val="006D4E2C"/>
    <w:rsid w:val="006D5A18"/>
    <w:rsid w:val="006E0F8B"/>
    <w:rsid w:val="006E548F"/>
    <w:rsid w:val="006F3813"/>
    <w:rsid w:val="006F39DA"/>
    <w:rsid w:val="006F74EF"/>
    <w:rsid w:val="00704CC9"/>
    <w:rsid w:val="00716736"/>
    <w:rsid w:val="007204C9"/>
    <w:rsid w:val="0072377D"/>
    <w:rsid w:val="00724961"/>
    <w:rsid w:val="0072535F"/>
    <w:rsid w:val="0072670C"/>
    <w:rsid w:val="007279F1"/>
    <w:rsid w:val="00730F77"/>
    <w:rsid w:val="00732769"/>
    <w:rsid w:val="00733248"/>
    <w:rsid w:val="00735432"/>
    <w:rsid w:val="0075435A"/>
    <w:rsid w:val="00756E2D"/>
    <w:rsid w:val="007639A0"/>
    <w:rsid w:val="007766CD"/>
    <w:rsid w:val="007826AB"/>
    <w:rsid w:val="007913A7"/>
    <w:rsid w:val="007932E4"/>
    <w:rsid w:val="007A5EA8"/>
    <w:rsid w:val="007B4DEE"/>
    <w:rsid w:val="007C073D"/>
    <w:rsid w:val="007C100F"/>
    <w:rsid w:val="007C6674"/>
    <w:rsid w:val="007D2A30"/>
    <w:rsid w:val="007D2B13"/>
    <w:rsid w:val="007D62BC"/>
    <w:rsid w:val="007F22C1"/>
    <w:rsid w:val="007F344F"/>
    <w:rsid w:val="007F758B"/>
    <w:rsid w:val="00800F68"/>
    <w:rsid w:val="00800F93"/>
    <w:rsid w:val="0080239C"/>
    <w:rsid w:val="008035C5"/>
    <w:rsid w:val="00810B20"/>
    <w:rsid w:val="008110D6"/>
    <w:rsid w:val="008212ED"/>
    <w:rsid w:val="00824938"/>
    <w:rsid w:val="00827D9A"/>
    <w:rsid w:val="00830641"/>
    <w:rsid w:val="00833828"/>
    <w:rsid w:val="00841810"/>
    <w:rsid w:val="00841A83"/>
    <w:rsid w:val="00843223"/>
    <w:rsid w:val="008444CB"/>
    <w:rsid w:val="008449F5"/>
    <w:rsid w:val="00846D3B"/>
    <w:rsid w:val="008478DD"/>
    <w:rsid w:val="00847F50"/>
    <w:rsid w:val="00850499"/>
    <w:rsid w:val="00852AAD"/>
    <w:rsid w:val="0085688D"/>
    <w:rsid w:val="00871CCF"/>
    <w:rsid w:val="0087259F"/>
    <w:rsid w:val="0087794D"/>
    <w:rsid w:val="0087799A"/>
    <w:rsid w:val="0088118A"/>
    <w:rsid w:val="00891FD0"/>
    <w:rsid w:val="0089226A"/>
    <w:rsid w:val="00893397"/>
    <w:rsid w:val="008A1BDB"/>
    <w:rsid w:val="008A64A3"/>
    <w:rsid w:val="008C00F8"/>
    <w:rsid w:val="008C1BE1"/>
    <w:rsid w:val="008D20D1"/>
    <w:rsid w:val="008D52D6"/>
    <w:rsid w:val="008E172A"/>
    <w:rsid w:val="008E19B5"/>
    <w:rsid w:val="008E258C"/>
    <w:rsid w:val="008E580B"/>
    <w:rsid w:val="008F576E"/>
    <w:rsid w:val="008F6011"/>
    <w:rsid w:val="008F6C16"/>
    <w:rsid w:val="008F6C2C"/>
    <w:rsid w:val="009000AA"/>
    <w:rsid w:val="00900370"/>
    <w:rsid w:val="0090241C"/>
    <w:rsid w:val="0090282A"/>
    <w:rsid w:val="009036EE"/>
    <w:rsid w:val="00911138"/>
    <w:rsid w:val="0092043F"/>
    <w:rsid w:val="00922FE4"/>
    <w:rsid w:val="00925702"/>
    <w:rsid w:val="00926887"/>
    <w:rsid w:val="00937C85"/>
    <w:rsid w:val="0094061A"/>
    <w:rsid w:val="00941568"/>
    <w:rsid w:val="009418D8"/>
    <w:rsid w:val="00942215"/>
    <w:rsid w:val="0094719F"/>
    <w:rsid w:val="00947753"/>
    <w:rsid w:val="009541D9"/>
    <w:rsid w:val="00956291"/>
    <w:rsid w:val="0096154E"/>
    <w:rsid w:val="009632FE"/>
    <w:rsid w:val="00967582"/>
    <w:rsid w:val="00967618"/>
    <w:rsid w:val="0097225F"/>
    <w:rsid w:val="00973326"/>
    <w:rsid w:val="00976858"/>
    <w:rsid w:val="00986415"/>
    <w:rsid w:val="00987075"/>
    <w:rsid w:val="00993C07"/>
    <w:rsid w:val="0099578B"/>
    <w:rsid w:val="0099603D"/>
    <w:rsid w:val="00997152"/>
    <w:rsid w:val="009A027A"/>
    <w:rsid w:val="009A1F4F"/>
    <w:rsid w:val="009A2A6C"/>
    <w:rsid w:val="009B29DD"/>
    <w:rsid w:val="009B4B74"/>
    <w:rsid w:val="009C2070"/>
    <w:rsid w:val="009C4790"/>
    <w:rsid w:val="009C7F16"/>
    <w:rsid w:val="009D5677"/>
    <w:rsid w:val="009D665A"/>
    <w:rsid w:val="009D68F4"/>
    <w:rsid w:val="009D7093"/>
    <w:rsid w:val="009E0404"/>
    <w:rsid w:val="009E5F4B"/>
    <w:rsid w:val="009F012B"/>
    <w:rsid w:val="009F01AE"/>
    <w:rsid w:val="009F1CCD"/>
    <w:rsid w:val="009F7FF1"/>
    <w:rsid w:val="00A026BA"/>
    <w:rsid w:val="00A03652"/>
    <w:rsid w:val="00A06CE8"/>
    <w:rsid w:val="00A07350"/>
    <w:rsid w:val="00A077D9"/>
    <w:rsid w:val="00A126FB"/>
    <w:rsid w:val="00A17C47"/>
    <w:rsid w:val="00A25D85"/>
    <w:rsid w:val="00A34758"/>
    <w:rsid w:val="00A34BD7"/>
    <w:rsid w:val="00A357B7"/>
    <w:rsid w:val="00A40596"/>
    <w:rsid w:val="00A5101F"/>
    <w:rsid w:val="00A5199E"/>
    <w:rsid w:val="00A53D1A"/>
    <w:rsid w:val="00A57B05"/>
    <w:rsid w:val="00A60825"/>
    <w:rsid w:val="00A61C42"/>
    <w:rsid w:val="00A65A5F"/>
    <w:rsid w:val="00A6641D"/>
    <w:rsid w:val="00A72532"/>
    <w:rsid w:val="00A76AE6"/>
    <w:rsid w:val="00A834C9"/>
    <w:rsid w:val="00A8363A"/>
    <w:rsid w:val="00A96B95"/>
    <w:rsid w:val="00AC3BAD"/>
    <w:rsid w:val="00AC45A5"/>
    <w:rsid w:val="00AD0399"/>
    <w:rsid w:val="00AD04C0"/>
    <w:rsid w:val="00AD6027"/>
    <w:rsid w:val="00AE265D"/>
    <w:rsid w:val="00AE58C0"/>
    <w:rsid w:val="00AE5C9A"/>
    <w:rsid w:val="00AE68F2"/>
    <w:rsid w:val="00AE6B76"/>
    <w:rsid w:val="00AF0B79"/>
    <w:rsid w:val="00AF438F"/>
    <w:rsid w:val="00AF6A21"/>
    <w:rsid w:val="00AF6D81"/>
    <w:rsid w:val="00B01D6C"/>
    <w:rsid w:val="00B07061"/>
    <w:rsid w:val="00B104EC"/>
    <w:rsid w:val="00B12436"/>
    <w:rsid w:val="00B1712A"/>
    <w:rsid w:val="00B176B0"/>
    <w:rsid w:val="00B26EDD"/>
    <w:rsid w:val="00B32430"/>
    <w:rsid w:val="00B329C4"/>
    <w:rsid w:val="00B42B95"/>
    <w:rsid w:val="00B54637"/>
    <w:rsid w:val="00B60374"/>
    <w:rsid w:val="00B6650A"/>
    <w:rsid w:val="00B67F0F"/>
    <w:rsid w:val="00B703D3"/>
    <w:rsid w:val="00B74B86"/>
    <w:rsid w:val="00B840B7"/>
    <w:rsid w:val="00B86E3A"/>
    <w:rsid w:val="00B9320D"/>
    <w:rsid w:val="00B94E3B"/>
    <w:rsid w:val="00BB1486"/>
    <w:rsid w:val="00BB6052"/>
    <w:rsid w:val="00BF2E3E"/>
    <w:rsid w:val="00C00195"/>
    <w:rsid w:val="00C005F4"/>
    <w:rsid w:val="00C05DEB"/>
    <w:rsid w:val="00C072FD"/>
    <w:rsid w:val="00C07BA0"/>
    <w:rsid w:val="00C20274"/>
    <w:rsid w:val="00C24AC7"/>
    <w:rsid w:val="00C2508D"/>
    <w:rsid w:val="00C2694C"/>
    <w:rsid w:val="00C334C8"/>
    <w:rsid w:val="00C34A9B"/>
    <w:rsid w:val="00C41D20"/>
    <w:rsid w:val="00C42275"/>
    <w:rsid w:val="00C42694"/>
    <w:rsid w:val="00C43548"/>
    <w:rsid w:val="00C45A26"/>
    <w:rsid w:val="00C53F44"/>
    <w:rsid w:val="00C54004"/>
    <w:rsid w:val="00C56BF4"/>
    <w:rsid w:val="00C625A2"/>
    <w:rsid w:val="00C65374"/>
    <w:rsid w:val="00C6566D"/>
    <w:rsid w:val="00C65C09"/>
    <w:rsid w:val="00C65E86"/>
    <w:rsid w:val="00C701AA"/>
    <w:rsid w:val="00C701B9"/>
    <w:rsid w:val="00C763D6"/>
    <w:rsid w:val="00C76775"/>
    <w:rsid w:val="00C81F25"/>
    <w:rsid w:val="00C849CF"/>
    <w:rsid w:val="00C87AF9"/>
    <w:rsid w:val="00C932A7"/>
    <w:rsid w:val="00C97E39"/>
    <w:rsid w:val="00CA28C6"/>
    <w:rsid w:val="00CA2ED7"/>
    <w:rsid w:val="00CA58A3"/>
    <w:rsid w:val="00CA67EC"/>
    <w:rsid w:val="00CA7B44"/>
    <w:rsid w:val="00CB34C2"/>
    <w:rsid w:val="00CB47D8"/>
    <w:rsid w:val="00CB4A2D"/>
    <w:rsid w:val="00CC5B5C"/>
    <w:rsid w:val="00CC61D3"/>
    <w:rsid w:val="00CE1287"/>
    <w:rsid w:val="00CE41EB"/>
    <w:rsid w:val="00CE6C2D"/>
    <w:rsid w:val="00CE6DB0"/>
    <w:rsid w:val="00CF2403"/>
    <w:rsid w:val="00CF31CC"/>
    <w:rsid w:val="00CF3D09"/>
    <w:rsid w:val="00CF7E73"/>
    <w:rsid w:val="00D07184"/>
    <w:rsid w:val="00D20159"/>
    <w:rsid w:val="00D21323"/>
    <w:rsid w:val="00D2343E"/>
    <w:rsid w:val="00D31769"/>
    <w:rsid w:val="00D34965"/>
    <w:rsid w:val="00D53495"/>
    <w:rsid w:val="00D6035F"/>
    <w:rsid w:val="00D701C0"/>
    <w:rsid w:val="00D710DA"/>
    <w:rsid w:val="00D75C36"/>
    <w:rsid w:val="00D809A0"/>
    <w:rsid w:val="00D81FBA"/>
    <w:rsid w:val="00D8602A"/>
    <w:rsid w:val="00D87C94"/>
    <w:rsid w:val="00D9072E"/>
    <w:rsid w:val="00D92C4E"/>
    <w:rsid w:val="00DA2D4B"/>
    <w:rsid w:val="00DA51EE"/>
    <w:rsid w:val="00DA7983"/>
    <w:rsid w:val="00DB3F82"/>
    <w:rsid w:val="00DB5DD1"/>
    <w:rsid w:val="00DC5B4B"/>
    <w:rsid w:val="00DD21CB"/>
    <w:rsid w:val="00DD7F0B"/>
    <w:rsid w:val="00DE4F1C"/>
    <w:rsid w:val="00DF07B2"/>
    <w:rsid w:val="00DF636D"/>
    <w:rsid w:val="00DF6609"/>
    <w:rsid w:val="00E03768"/>
    <w:rsid w:val="00E03E8A"/>
    <w:rsid w:val="00E17E50"/>
    <w:rsid w:val="00E23C15"/>
    <w:rsid w:val="00E25D9E"/>
    <w:rsid w:val="00E26336"/>
    <w:rsid w:val="00E26F54"/>
    <w:rsid w:val="00E3095E"/>
    <w:rsid w:val="00E35115"/>
    <w:rsid w:val="00E37336"/>
    <w:rsid w:val="00E41CDD"/>
    <w:rsid w:val="00E427F9"/>
    <w:rsid w:val="00E4641E"/>
    <w:rsid w:val="00E50AA8"/>
    <w:rsid w:val="00E57B1D"/>
    <w:rsid w:val="00E61165"/>
    <w:rsid w:val="00E7248F"/>
    <w:rsid w:val="00E72B39"/>
    <w:rsid w:val="00E83075"/>
    <w:rsid w:val="00E83B86"/>
    <w:rsid w:val="00E903AC"/>
    <w:rsid w:val="00E915CE"/>
    <w:rsid w:val="00E96F40"/>
    <w:rsid w:val="00EA579C"/>
    <w:rsid w:val="00EB0D64"/>
    <w:rsid w:val="00EB13EA"/>
    <w:rsid w:val="00EB1FEB"/>
    <w:rsid w:val="00EC1D2B"/>
    <w:rsid w:val="00EC3466"/>
    <w:rsid w:val="00EC557C"/>
    <w:rsid w:val="00EC5AF4"/>
    <w:rsid w:val="00ED6E9D"/>
    <w:rsid w:val="00EE0864"/>
    <w:rsid w:val="00EE6C35"/>
    <w:rsid w:val="00EF1596"/>
    <w:rsid w:val="00EF26FC"/>
    <w:rsid w:val="00EF3E4C"/>
    <w:rsid w:val="00EF3EA1"/>
    <w:rsid w:val="00F00605"/>
    <w:rsid w:val="00F007E7"/>
    <w:rsid w:val="00F058F1"/>
    <w:rsid w:val="00F10746"/>
    <w:rsid w:val="00F17DFF"/>
    <w:rsid w:val="00F27415"/>
    <w:rsid w:val="00F312CD"/>
    <w:rsid w:val="00F31D6C"/>
    <w:rsid w:val="00F33BBE"/>
    <w:rsid w:val="00F343B2"/>
    <w:rsid w:val="00F35DD4"/>
    <w:rsid w:val="00F43B9B"/>
    <w:rsid w:val="00F46933"/>
    <w:rsid w:val="00F548A6"/>
    <w:rsid w:val="00F5798B"/>
    <w:rsid w:val="00F60896"/>
    <w:rsid w:val="00F62381"/>
    <w:rsid w:val="00F63CCA"/>
    <w:rsid w:val="00F65C8E"/>
    <w:rsid w:val="00F73BF7"/>
    <w:rsid w:val="00F74A3A"/>
    <w:rsid w:val="00F81DBB"/>
    <w:rsid w:val="00F85F46"/>
    <w:rsid w:val="00F91A8D"/>
    <w:rsid w:val="00F925F9"/>
    <w:rsid w:val="00F93A2C"/>
    <w:rsid w:val="00F93B3A"/>
    <w:rsid w:val="00FA28D8"/>
    <w:rsid w:val="00FA418A"/>
    <w:rsid w:val="00FA4236"/>
    <w:rsid w:val="00FC1A47"/>
    <w:rsid w:val="00FD513E"/>
    <w:rsid w:val="00FD61EE"/>
    <w:rsid w:val="00FE1A78"/>
    <w:rsid w:val="00FE24F1"/>
    <w:rsid w:val="00FE383A"/>
    <w:rsid w:val="00FE41E5"/>
    <w:rsid w:val="00FE7195"/>
    <w:rsid w:val="00FF35B4"/>
    <w:rsid w:val="00FF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78B18-E2FB-4AFE-A7A9-63A17CB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 w:type="paragraph" w:styleId="ListParagraph">
    <w:name w:val="List Paragraph"/>
    <w:basedOn w:val="Normal"/>
    <w:uiPriority w:val="34"/>
    <w:qFormat/>
    <w:rsid w:val="000E204D"/>
    <w:pPr>
      <w:ind w:left="720"/>
      <w:contextualSpacing/>
    </w:pPr>
  </w:style>
  <w:style w:type="paragraph" w:styleId="BalloonText">
    <w:name w:val="Balloon Text"/>
    <w:basedOn w:val="Normal"/>
    <w:link w:val="BalloonTextChar"/>
    <w:uiPriority w:val="99"/>
    <w:semiHidden/>
    <w:unhideWhenUsed/>
    <w:rsid w:val="00D2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BA092-E1B1-4AE4-B183-3158A1F3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7</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Tea Room PC</cp:lastModifiedBy>
  <cp:revision>61</cp:revision>
  <cp:lastPrinted>2024-01-03T09:47:00Z</cp:lastPrinted>
  <dcterms:created xsi:type="dcterms:W3CDTF">2024-05-29T08:05:00Z</dcterms:created>
  <dcterms:modified xsi:type="dcterms:W3CDTF">2024-06-03T12:30:00Z</dcterms:modified>
</cp:coreProperties>
</file>