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3475C" w14:textId="272AB753" w:rsidR="005A7CB6" w:rsidRDefault="003429AF" w:rsidP="008A2158">
      <w:pPr>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1592EC11" w14:textId="4AA80AE7" w:rsidR="003429AF" w:rsidRDefault="005A7CB6" w:rsidP="006D03C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KAMURIWO M</w:t>
      </w:r>
      <w:r w:rsidR="002415D9">
        <w:rPr>
          <w:rFonts w:ascii="Times New Roman" w:hAnsi="Times New Roman" w:cs="Times New Roman"/>
          <w:sz w:val="24"/>
          <w:szCs w:val="24"/>
          <w:lang w:val="en-US"/>
        </w:rPr>
        <w:t>U</w:t>
      </w:r>
      <w:r>
        <w:rPr>
          <w:rFonts w:ascii="Times New Roman" w:hAnsi="Times New Roman" w:cs="Times New Roman"/>
          <w:sz w:val="24"/>
          <w:szCs w:val="24"/>
          <w:lang w:val="en-US"/>
        </w:rPr>
        <w:t>DZIWAONA</w:t>
      </w:r>
    </w:p>
    <w:p w14:paraId="74DEF505" w14:textId="05A7B08C" w:rsidR="005A7CB6" w:rsidRDefault="006D03CA" w:rsidP="006D03C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5A7CB6">
        <w:rPr>
          <w:rFonts w:ascii="Times New Roman" w:hAnsi="Times New Roman" w:cs="Times New Roman"/>
          <w:sz w:val="24"/>
          <w:szCs w:val="24"/>
          <w:lang w:val="en-US"/>
        </w:rPr>
        <w:t xml:space="preserve">nd </w:t>
      </w:r>
    </w:p>
    <w:p w14:paraId="26371E9D" w14:textId="679D2920" w:rsidR="005A7CB6" w:rsidRDefault="005A7CB6" w:rsidP="006D03C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WINTSON MATIZANADZO</w:t>
      </w:r>
    </w:p>
    <w:p w14:paraId="21E278B8" w14:textId="7C6D3D1A" w:rsidR="003429AF" w:rsidRPr="006D03CA" w:rsidRDefault="005A7CB6" w:rsidP="006D03CA">
      <w:pPr>
        <w:spacing w:after="0" w:line="240" w:lineRule="auto"/>
        <w:jc w:val="both"/>
        <w:rPr>
          <w:rFonts w:ascii="Times New Roman" w:hAnsi="Times New Roman" w:cs="Times New Roman"/>
          <w:iCs/>
          <w:sz w:val="24"/>
          <w:szCs w:val="24"/>
          <w:lang w:val="en-US"/>
        </w:rPr>
      </w:pPr>
      <w:r w:rsidRPr="006D03CA">
        <w:rPr>
          <w:rFonts w:ascii="Times New Roman" w:hAnsi="Times New Roman" w:cs="Times New Roman"/>
          <w:iCs/>
          <w:sz w:val="24"/>
          <w:szCs w:val="24"/>
          <w:lang w:val="en-US"/>
        </w:rPr>
        <w:t>v</w:t>
      </w:r>
      <w:r w:rsidR="003429AF" w:rsidRPr="006D03CA">
        <w:rPr>
          <w:rFonts w:ascii="Times New Roman" w:hAnsi="Times New Roman" w:cs="Times New Roman"/>
          <w:iCs/>
          <w:sz w:val="24"/>
          <w:szCs w:val="24"/>
          <w:lang w:val="en-US"/>
        </w:rPr>
        <w:t>ersus</w:t>
      </w:r>
    </w:p>
    <w:p w14:paraId="1D2B1BE9" w14:textId="437C4941" w:rsidR="003429AF" w:rsidRDefault="003429AF" w:rsidP="006D03C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00C1B0A1" w14:textId="77777777" w:rsidR="003429AF" w:rsidRDefault="003429AF" w:rsidP="005D7932">
      <w:pPr>
        <w:jc w:val="both"/>
        <w:rPr>
          <w:rFonts w:ascii="Times New Roman" w:hAnsi="Times New Roman" w:cs="Times New Roman"/>
          <w:sz w:val="24"/>
          <w:szCs w:val="24"/>
          <w:lang w:val="en-US"/>
        </w:rPr>
      </w:pPr>
    </w:p>
    <w:p w14:paraId="55A2AF82" w14:textId="69768670" w:rsidR="003429AF" w:rsidRDefault="003429AF" w:rsidP="006D03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26F639CC" w14:textId="3CAEA1D0" w:rsidR="003429AF" w:rsidRPr="00A1241D" w:rsidRDefault="003429AF" w:rsidP="006D03CA">
      <w:pPr>
        <w:spacing w:after="0"/>
        <w:jc w:val="both"/>
        <w:rPr>
          <w:rFonts w:ascii="Times New Roman" w:hAnsi="Times New Roman" w:cs="Times New Roman"/>
          <w:b/>
          <w:sz w:val="24"/>
          <w:szCs w:val="24"/>
          <w:lang w:val="en-US"/>
        </w:rPr>
      </w:pPr>
      <w:r w:rsidRPr="00A1241D">
        <w:rPr>
          <w:rFonts w:ascii="Times New Roman" w:hAnsi="Times New Roman" w:cs="Times New Roman"/>
          <w:b/>
          <w:sz w:val="24"/>
          <w:szCs w:val="24"/>
          <w:lang w:val="en-US"/>
        </w:rPr>
        <w:t>MUCHAWA &amp; DEMBURE JJ</w:t>
      </w:r>
    </w:p>
    <w:p w14:paraId="336FBF7D" w14:textId="7DF32EC2" w:rsidR="003429AF" w:rsidRDefault="00027B25" w:rsidP="006D03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HARARE</w:t>
      </w:r>
      <w:r w:rsidR="007471CF">
        <w:rPr>
          <w:rFonts w:ascii="Times New Roman" w:hAnsi="Times New Roman" w:cs="Times New Roman"/>
          <w:sz w:val="24"/>
          <w:szCs w:val="24"/>
          <w:lang w:val="en-US"/>
        </w:rPr>
        <w:t>,</w:t>
      </w:r>
      <w:r w:rsidR="003429AF">
        <w:rPr>
          <w:rFonts w:ascii="Times New Roman" w:hAnsi="Times New Roman" w:cs="Times New Roman"/>
          <w:sz w:val="24"/>
          <w:szCs w:val="24"/>
          <w:lang w:val="en-US"/>
        </w:rPr>
        <w:t xml:space="preserve"> </w:t>
      </w:r>
      <w:r w:rsidR="005A7CB6">
        <w:rPr>
          <w:rFonts w:ascii="Times New Roman" w:hAnsi="Times New Roman" w:cs="Times New Roman"/>
          <w:sz w:val="24"/>
          <w:szCs w:val="24"/>
          <w:lang w:val="en-US"/>
        </w:rPr>
        <w:t>9</w:t>
      </w:r>
      <w:r w:rsidR="003429AF">
        <w:rPr>
          <w:rFonts w:ascii="Times New Roman" w:hAnsi="Times New Roman" w:cs="Times New Roman"/>
          <w:sz w:val="24"/>
          <w:szCs w:val="24"/>
          <w:lang w:val="en-US"/>
        </w:rPr>
        <w:t xml:space="preserve"> &amp; 1</w:t>
      </w:r>
      <w:r w:rsidR="005A7CB6">
        <w:rPr>
          <w:rFonts w:ascii="Times New Roman" w:hAnsi="Times New Roman" w:cs="Times New Roman"/>
          <w:sz w:val="24"/>
          <w:szCs w:val="24"/>
          <w:lang w:val="en-US"/>
        </w:rPr>
        <w:t>6</w:t>
      </w:r>
      <w:r w:rsidR="003429AF">
        <w:rPr>
          <w:rFonts w:ascii="Times New Roman" w:hAnsi="Times New Roman" w:cs="Times New Roman"/>
          <w:sz w:val="24"/>
          <w:szCs w:val="24"/>
          <w:lang w:val="en-US"/>
        </w:rPr>
        <w:t xml:space="preserve"> August 2024</w:t>
      </w:r>
    </w:p>
    <w:p w14:paraId="5310355E" w14:textId="77777777" w:rsidR="003429AF" w:rsidRDefault="003429AF" w:rsidP="005D7932">
      <w:pPr>
        <w:jc w:val="both"/>
        <w:rPr>
          <w:rFonts w:ascii="Times New Roman" w:hAnsi="Times New Roman" w:cs="Times New Roman"/>
          <w:b/>
          <w:bCs/>
          <w:sz w:val="24"/>
          <w:szCs w:val="24"/>
          <w:lang w:val="en-US"/>
        </w:rPr>
      </w:pPr>
    </w:p>
    <w:p w14:paraId="2D672A8D" w14:textId="66119420" w:rsidR="003429AF" w:rsidRDefault="003429AF" w:rsidP="005D7932">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Bail Application</w:t>
      </w:r>
    </w:p>
    <w:p w14:paraId="521914FD" w14:textId="77777777" w:rsidR="003429AF" w:rsidRDefault="003429AF" w:rsidP="005D7932">
      <w:pPr>
        <w:jc w:val="both"/>
        <w:rPr>
          <w:rFonts w:ascii="Times New Roman" w:hAnsi="Times New Roman" w:cs="Times New Roman"/>
          <w:b/>
          <w:bCs/>
          <w:sz w:val="24"/>
          <w:szCs w:val="24"/>
          <w:lang w:val="en-US"/>
        </w:rPr>
      </w:pPr>
    </w:p>
    <w:p w14:paraId="6CFDEB87" w14:textId="7197D6C0" w:rsidR="003429AF" w:rsidRDefault="005A7CB6" w:rsidP="007471CF">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D C Mupudzi</w:t>
      </w:r>
      <w:r w:rsidR="003429AF">
        <w:rPr>
          <w:rFonts w:ascii="Times New Roman" w:hAnsi="Times New Roman" w:cs="Times New Roman"/>
          <w:sz w:val="24"/>
          <w:szCs w:val="24"/>
          <w:lang w:val="en-US"/>
        </w:rPr>
        <w:t xml:space="preserve">, </w:t>
      </w:r>
      <w:r>
        <w:rPr>
          <w:rFonts w:ascii="Times New Roman" w:hAnsi="Times New Roman" w:cs="Times New Roman"/>
          <w:sz w:val="24"/>
          <w:szCs w:val="24"/>
          <w:lang w:val="en-US"/>
        </w:rPr>
        <w:t>for the</w:t>
      </w:r>
      <w:r w:rsidR="00207F1C">
        <w:rPr>
          <w:rFonts w:ascii="Times New Roman" w:hAnsi="Times New Roman" w:cs="Times New Roman"/>
          <w:sz w:val="24"/>
          <w:szCs w:val="24"/>
          <w:lang w:val="en-US"/>
        </w:rPr>
        <w:t xml:space="preserve"> first and second</w:t>
      </w:r>
      <w:r>
        <w:rPr>
          <w:rFonts w:ascii="Times New Roman" w:hAnsi="Times New Roman" w:cs="Times New Roman"/>
          <w:sz w:val="24"/>
          <w:szCs w:val="24"/>
          <w:lang w:val="en-US"/>
        </w:rPr>
        <w:t xml:space="preserve"> a</w:t>
      </w:r>
      <w:r w:rsidR="003429AF">
        <w:rPr>
          <w:rFonts w:ascii="Times New Roman" w:hAnsi="Times New Roman" w:cs="Times New Roman"/>
          <w:sz w:val="24"/>
          <w:szCs w:val="24"/>
          <w:lang w:val="en-US"/>
        </w:rPr>
        <w:t>pplicant</w:t>
      </w:r>
      <w:r>
        <w:rPr>
          <w:rFonts w:ascii="Times New Roman" w:hAnsi="Times New Roman" w:cs="Times New Roman"/>
          <w:sz w:val="24"/>
          <w:szCs w:val="24"/>
          <w:lang w:val="en-US"/>
        </w:rPr>
        <w:t>s</w:t>
      </w:r>
    </w:p>
    <w:p w14:paraId="48433FC1" w14:textId="3A4390BA" w:rsidR="003429AF" w:rsidRDefault="005A7CB6" w:rsidP="007471CF">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A Mupini</w:t>
      </w:r>
      <w:r w:rsidR="003429AF">
        <w:rPr>
          <w:rFonts w:ascii="Times New Roman" w:hAnsi="Times New Roman" w:cs="Times New Roman"/>
          <w:sz w:val="24"/>
          <w:szCs w:val="24"/>
          <w:lang w:val="en-US"/>
        </w:rPr>
        <w:t xml:space="preserve">, for </w:t>
      </w:r>
      <w:r>
        <w:rPr>
          <w:rFonts w:ascii="Times New Roman" w:hAnsi="Times New Roman" w:cs="Times New Roman"/>
          <w:sz w:val="24"/>
          <w:szCs w:val="24"/>
          <w:lang w:val="en-US"/>
        </w:rPr>
        <w:t>the r</w:t>
      </w:r>
      <w:r w:rsidR="003429AF">
        <w:rPr>
          <w:rFonts w:ascii="Times New Roman" w:hAnsi="Times New Roman" w:cs="Times New Roman"/>
          <w:sz w:val="24"/>
          <w:szCs w:val="24"/>
          <w:lang w:val="en-US"/>
        </w:rPr>
        <w:t>espondent</w:t>
      </w:r>
    </w:p>
    <w:p w14:paraId="6FEA69DC" w14:textId="77777777" w:rsidR="003429AF" w:rsidRDefault="003429AF" w:rsidP="005D7932">
      <w:pPr>
        <w:jc w:val="both"/>
        <w:rPr>
          <w:rFonts w:ascii="Times New Roman" w:hAnsi="Times New Roman" w:cs="Times New Roman"/>
          <w:sz w:val="24"/>
          <w:szCs w:val="24"/>
          <w:lang w:val="en-US"/>
        </w:rPr>
      </w:pPr>
    </w:p>
    <w:p w14:paraId="3F8A469E" w14:textId="1FEB4940" w:rsidR="00BF3D67" w:rsidRDefault="007471CF" w:rsidP="00B97E9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7CB6">
        <w:rPr>
          <w:rFonts w:ascii="Times New Roman" w:hAnsi="Times New Roman" w:cs="Times New Roman"/>
          <w:sz w:val="24"/>
          <w:szCs w:val="24"/>
          <w:lang w:val="en-US"/>
        </w:rPr>
        <w:t>DEMBURE</w:t>
      </w:r>
      <w:r w:rsidR="003429AF">
        <w:rPr>
          <w:rFonts w:ascii="Times New Roman" w:hAnsi="Times New Roman" w:cs="Times New Roman"/>
          <w:sz w:val="24"/>
          <w:szCs w:val="24"/>
          <w:lang w:val="en-US"/>
        </w:rPr>
        <w:t xml:space="preserve"> J:</w:t>
      </w:r>
      <w:r w:rsidR="003429AF">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3429AF">
        <w:rPr>
          <w:rFonts w:ascii="Times New Roman" w:hAnsi="Times New Roman" w:cs="Times New Roman"/>
          <w:sz w:val="24"/>
          <w:szCs w:val="24"/>
          <w:lang w:val="en-US"/>
        </w:rPr>
        <w:t>This is an application for bail pending trial</w:t>
      </w:r>
      <w:r w:rsidR="00FA33E4">
        <w:rPr>
          <w:rFonts w:ascii="Times New Roman" w:hAnsi="Times New Roman" w:cs="Times New Roman"/>
          <w:sz w:val="24"/>
          <w:szCs w:val="24"/>
          <w:lang w:val="en-US"/>
        </w:rPr>
        <w:t xml:space="preserve">. The applications were filed separately but </w:t>
      </w:r>
      <w:r w:rsidR="00B97E99">
        <w:rPr>
          <w:rFonts w:ascii="Times New Roman" w:hAnsi="Times New Roman" w:cs="Times New Roman"/>
          <w:sz w:val="24"/>
          <w:szCs w:val="24"/>
          <w:lang w:val="en-US"/>
        </w:rPr>
        <w:t>since</w:t>
      </w:r>
      <w:r w:rsidR="00FA33E4">
        <w:rPr>
          <w:rFonts w:ascii="Times New Roman" w:hAnsi="Times New Roman" w:cs="Times New Roman"/>
          <w:sz w:val="24"/>
          <w:szCs w:val="24"/>
          <w:lang w:val="en-US"/>
        </w:rPr>
        <w:t xml:space="preserve"> both applicants were jointly charged</w:t>
      </w:r>
      <w:r w:rsidR="00BF3D67">
        <w:rPr>
          <w:rFonts w:ascii="Times New Roman" w:hAnsi="Times New Roman" w:cs="Times New Roman"/>
          <w:sz w:val="24"/>
          <w:szCs w:val="24"/>
          <w:lang w:val="en-US"/>
        </w:rPr>
        <w:t xml:space="preserve"> and were all seeking bail pending trial</w:t>
      </w:r>
      <w:r w:rsidR="00207F1C">
        <w:rPr>
          <w:rFonts w:ascii="Times New Roman" w:hAnsi="Times New Roman" w:cs="Times New Roman"/>
          <w:sz w:val="24"/>
          <w:szCs w:val="24"/>
          <w:lang w:val="en-US"/>
        </w:rPr>
        <w:t xml:space="preserve"> on generally similar grounds</w:t>
      </w:r>
      <w:r w:rsidR="00BF3D67">
        <w:rPr>
          <w:rFonts w:ascii="Times New Roman" w:hAnsi="Times New Roman" w:cs="Times New Roman"/>
          <w:sz w:val="24"/>
          <w:szCs w:val="24"/>
          <w:lang w:val="en-US"/>
        </w:rPr>
        <w:t xml:space="preserve"> the </w:t>
      </w:r>
      <w:r w:rsidR="00207F1C">
        <w:rPr>
          <w:rFonts w:ascii="Times New Roman" w:hAnsi="Times New Roman" w:cs="Times New Roman"/>
          <w:sz w:val="24"/>
          <w:szCs w:val="24"/>
          <w:lang w:val="en-US"/>
        </w:rPr>
        <w:t>s</w:t>
      </w:r>
      <w:r w:rsidR="00BF3D67">
        <w:rPr>
          <w:rFonts w:ascii="Times New Roman" w:hAnsi="Times New Roman" w:cs="Times New Roman"/>
          <w:sz w:val="24"/>
          <w:szCs w:val="24"/>
          <w:lang w:val="en-US"/>
        </w:rPr>
        <w:t xml:space="preserve">tate applied for the </w:t>
      </w:r>
      <w:r w:rsidR="00207F1C">
        <w:rPr>
          <w:rFonts w:ascii="Times New Roman" w:hAnsi="Times New Roman" w:cs="Times New Roman"/>
          <w:sz w:val="24"/>
          <w:szCs w:val="24"/>
          <w:lang w:val="en-US"/>
        </w:rPr>
        <w:t>consolidation</w:t>
      </w:r>
      <w:r w:rsidR="00BF3D67">
        <w:rPr>
          <w:rFonts w:ascii="Times New Roman" w:hAnsi="Times New Roman" w:cs="Times New Roman"/>
          <w:sz w:val="24"/>
          <w:szCs w:val="24"/>
          <w:lang w:val="en-US"/>
        </w:rPr>
        <w:t xml:space="preserve"> of the matters. On 8 August 2024, we granted the application by the state for the consolidation of the two applications with the consent of the applicants who were all represented by Mr </w:t>
      </w:r>
      <w:r w:rsidR="00BF3D67" w:rsidRPr="00ED7488">
        <w:rPr>
          <w:rFonts w:ascii="Times New Roman" w:hAnsi="Times New Roman" w:cs="Times New Roman"/>
          <w:i/>
          <w:iCs/>
          <w:sz w:val="24"/>
          <w:szCs w:val="24"/>
          <w:lang w:val="en-US"/>
        </w:rPr>
        <w:t>Mupudzi</w:t>
      </w:r>
      <w:r w:rsidR="00BF3D67">
        <w:rPr>
          <w:rFonts w:ascii="Times New Roman" w:hAnsi="Times New Roman" w:cs="Times New Roman"/>
          <w:sz w:val="24"/>
          <w:szCs w:val="24"/>
          <w:lang w:val="en-US"/>
        </w:rPr>
        <w:t xml:space="preserve">. </w:t>
      </w:r>
      <w:r w:rsidR="00207F1C">
        <w:rPr>
          <w:rFonts w:ascii="Times New Roman" w:hAnsi="Times New Roman" w:cs="Times New Roman"/>
          <w:sz w:val="24"/>
          <w:szCs w:val="24"/>
          <w:lang w:val="en-US"/>
        </w:rPr>
        <w:t xml:space="preserve">Kumuriwo Mudziwaona and Wintson Matizanadzo are referred </w:t>
      </w:r>
      <w:r w:rsidR="00CE46C9">
        <w:rPr>
          <w:rFonts w:ascii="Times New Roman" w:hAnsi="Times New Roman" w:cs="Times New Roman"/>
          <w:sz w:val="24"/>
          <w:szCs w:val="24"/>
          <w:lang w:val="en-US"/>
        </w:rPr>
        <w:t xml:space="preserve">to </w:t>
      </w:r>
      <w:r w:rsidR="00207F1C">
        <w:rPr>
          <w:rFonts w:ascii="Times New Roman" w:hAnsi="Times New Roman" w:cs="Times New Roman"/>
          <w:sz w:val="24"/>
          <w:szCs w:val="24"/>
          <w:lang w:val="en-US"/>
        </w:rPr>
        <w:t xml:space="preserve">herein as the first and second applicants respectively. </w:t>
      </w:r>
      <w:r w:rsidR="00BF3D67">
        <w:rPr>
          <w:rFonts w:ascii="Times New Roman" w:hAnsi="Times New Roman" w:cs="Times New Roman"/>
          <w:sz w:val="24"/>
          <w:szCs w:val="24"/>
          <w:lang w:val="en-US"/>
        </w:rPr>
        <w:t>We directed that the state must proceed to file its response and postponed the hearing of the applications to 9 August 2024. The applicants are seeking the relief that:</w:t>
      </w:r>
    </w:p>
    <w:p w14:paraId="057791FB" w14:textId="77777777" w:rsidR="00BF3D67" w:rsidRDefault="00BF3D67" w:rsidP="00BF3D67">
      <w:pPr>
        <w:pStyle w:val="ListParagraph"/>
        <w:numPr>
          <w:ilvl w:val="0"/>
          <w:numId w:val="1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They be admitted to bail pending trial on the following conditions:</w:t>
      </w:r>
    </w:p>
    <w:p w14:paraId="529F5520" w14:textId="30E805BB" w:rsidR="00BF3D67" w:rsidRDefault="00BF3D67" w:rsidP="00BF3D67">
      <w:pPr>
        <w:pStyle w:val="ListParagraph"/>
        <w:numPr>
          <w:ilvl w:val="0"/>
          <w:numId w:val="1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w:t>
      </w:r>
      <w:r w:rsidR="00CE46C9">
        <w:rPr>
          <w:rFonts w:ascii="Times New Roman" w:hAnsi="Times New Roman" w:cs="Times New Roman"/>
          <w:sz w:val="24"/>
          <w:szCs w:val="24"/>
          <w:lang w:val="en-US"/>
        </w:rPr>
        <w:t xml:space="preserve">each </w:t>
      </w:r>
      <w:r>
        <w:rPr>
          <w:rFonts w:ascii="Times New Roman" w:hAnsi="Times New Roman" w:cs="Times New Roman"/>
          <w:sz w:val="24"/>
          <w:szCs w:val="24"/>
          <w:lang w:val="en-US"/>
        </w:rPr>
        <w:t>applicant</w:t>
      </w:r>
      <w:r w:rsidR="00CE46C9">
        <w:rPr>
          <w:rFonts w:ascii="Times New Roman" w:hAnsi="Times New Roman" w:cs="Times New Roman"/>
          <w:sz w:val="24"/>
          <w:szCs w:val="24"/>
          <w:lang w:val="en-US"/>
        </w:rPr>
        <w:t xml:space="preserve"> </w:t>
      </w:r>
      <w:r w:rsidR="00090E6B">
        <w:rPr>
          <w:rFonts w:ascii="Times New Roman" w:hAnsi="Times New Roman" w:cs="Times New Roman"/>
          <w:sz w:val="24"/>
          <w:szCs w:val="24"/>
          <w:lang w:val="en-US"/>
        </w:rPr>
        <w:t>deposit</w:t>
      </w:r>
      <w:r>
        <w:rPr>
          <w:rFonts w:ascii="Times New Roman" w:hAnsi="Times New Roman" w:cs="Times New Roman"/>
          <w:sz w:val="24"/>
          <w:szCs w:val="24"/>
          <w:lang w:val="en-US"/>
        </w:rPr>
        <w:t xml:space="preserve"> US$</w:t>
      </w:r>
      <w:r w:rsidR="007471CF">
        <w:rPr>
          <w:rFonts w:ascii="Times New Roman" w:hAnsi="Times New Roman" w:cs="Times New Roman"/>
          <w:sz w:val="24"/>
          <w:szCs w:val="24"/>
          <w:lang w:val="en-US"/>
        </w:rPr>
        <w:t xml:space="preserve"> </w:t>
      </w:r>
      <w:r>
        <w:rPr>
          <w:rFonts w:ascii="Times New Roman" w:hAnsi="Times New Roman" w:cs="Times New Roman"/>
          <w:sz w:val="24"/>
          <w:szCs w:val="24"/>
          <w:lang w:val="en-US"/>
        </w:rPr>
        <w:t>200 or the equivalent in ZIG at the prevailing bank rate with the Clerk of Court, Harare Magistrates Court.</w:t>
      </w:r>
    </w:p>
    <w:p w14:paraId="1EAAEFB9" w14:textId="3B417F62" w:rsidR="00CE18E2" w:rsidRDefault="00CE18E2" w:rsidP="00BF3D67">
      <w:pPr>
        <w:pStyle w:val="ListParagraph"/>
        <w:numPr>
          <w:ilvl w:val="0"/>
          <w:numId w:val="1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 </w:t>
      </w:r>
      <w:r w:rsidR="00090E6B">
        <w:rPr>
          <w:rFonts w:ascii="Times New Roman" w:hAnsi="Times New Roman" w:cs="Times New Roman"/>
          <w:sz w:val="24"/>
          <w:szCs w:val="24"/>
          <w:lang w:val="en-US"/>
        </w:rPr>
        <w:t>first</w:t>
      </w:r>
      <w:r>
        <w:rPr>
          <w:rFonts w:ascii="Times New Roman" w:hAnsi="Times New Roman" w:cs="Times New Roman"/>
          <w:sz w:val="24"/>
          <w:szCs w:val="24"/>
          <w:lang w:val="en-US"/>
        </w:rPr>
        <w:t xml:space="preserve"> applicant resides at number 11014 Timire Park, Ruwa and the </w:t>
      </w:r>
      <w:r w:rsidR="00090E6B">
        <w:rPr>
          <w:rFonts w:ascii="Times New Roman" w:hAnsi="Times New Roman" w:cs="Times New Roman"/>
          <w:sz w:val="24"/>
          <w:szCs w:val="24"/>
          <w:lang w:val="en-US"/>
        </w:rPr>
        <w:t xml:space="preserve">second </w:t>
      </w:r>
      <w:r>
        <w:rPr>
          <w:rFonts w:ascii="Times New Roman" w:hAnsi="Times New Roman" w:cs="Times New Roman"/>
          <w:sz w:val="24"/>
          <w:szCs w:val="24"/>
          <w:lang w:val="en-US"/>
        </w:rPr>
        <w:t>applicant resides at number 20115 Solomio, Ruwa until the matter is finalized.</w:t>
      </w:r>
    </w:p>
    <w:p w14:paraId="370B4A12" w14:textId="1BBA8AE7" w:rsidR="00CE18E2" w:rsidRDefault="00CE18E2" w:rsidP="00BF3D67">
      <w:pPr>
        <w:pStyle w:val="ListParagraph"/>
        <w:numPr>
          <w:ilvl w:val="0"/>
          <w:numId w:val="1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 </w:t>
      </w:r>
      <w:r w:rsidR="00090E6B">
        <w:rPr>
          <w:rFonts w:ascii="Times New Roman" w:hAnsi="Times New Roman" w:cs="Times New Roman"/>
          <w:sz w:val="24"/>
          <w:szCs w:val="24"/>
          <w:lang w:val="en-US"/>
        </w:rPr>
        <w:t>first</w:t>
      </w:r>
      <w:r>
        <w:rPr>
          <w:rFonts w:ascii="Times New Roman" w:hAnsi="Times New Roman" w:cs="Times New Roman"/>
          <w:sz w:val="24"/>
          <w:szCs w:val="24"/>
          <w:lang w:val="en-US"/>
        </w:rPr>
        <w:t xml:space="preserve"> applicant reports at Ruwa Police Station twice per week between 6 </w:t>
      </w:r>
      <w:r w:rsidR="007471CF">
        <w:rPr>
          <w:rFonts w:ascii="Times New Roman" w:hAnsi="Times New Roman" w:cs="Times New Roman"/>
          <w:sz w:val="24"/>
          <w:szCs w:val="24"/>
          <w:lang w:val="en-US"/>
        </w:rPr>
        <w:t>a.m.</w:t>
      </w:r>
      <w:r>
        <w:rPr>
          <w:rFonts w:ascii="Times New Roman" w:hAnsi="Times New Roman" w:cs="Times New Roman"/>
          <w:sz w:val="24"/>
          <w:szCs w:val="24"/>
          <w:lang w:val="en-US"/>
        </w:rPr>
        <w:t xml:space="preserve"> and 6 </w:t>
      </w:r>
      <w:r w:rsidR="007471CF">
        <w:rPr>
          <w:rFonts w:ascii="Times New Roman" w:hAnsi="Times New Roman" w:cs="Times New Roman"/>
          <w:sz w:val="24"/>
          <w:szCs w:val="24"/>
          <w:lang w:val="en-US"/>
        </w:rPr>
        <w:t>p.m.</w:t>
      </w:r>
      <w:r>
        <w:rPr>
          <w:rFonts w:ascii="Times New Roman" w:hAnsi="Times New Roman" w:cs="Times New Roman"/>
          <w:sz w:val="24"/>
          <w:szCs w:val="24"/>
          <w:lang w:val="en-US"/>
        </w:rPr>
        <w:t xml:space="preserve"> until th</w:t>
      </w:r>
      <w:r w:rsidR="007471CF">
        <w:rPr>
          <w:rFonts w:ascii="Times New Roman" w:hAnsi="Times New Roman" w:cs="Times New Roman"/>
          <w:sz w:val="24"/>
          <w:szCs w:val="24"/>
          <w:lang w:val="en-US"/>
        </w:rPr>
        <w:t>e matter is finalis</w:t>
      </w:r>
      <w:r>
        <w:rPr>
          <w:rFonts w:ascii="Times New Roman" w:hAnsi="Times New Roman" w:cs="Times New Roman"/>
          <w:sz w:val="24"/>
          <w:szCs w:val="24"/>
          <w:lang w:val="en-US"/>
        </w:rPr>
        <w:t xml:space="preserve">ed. There were no reporting conditions stated in the draft order filed for the </w:t>
      </w:r>
      <w:r w:rsidR="00090E6B">
        <w:rPr>
          <w:rFonts w:ascii="Times New Roman" w:hAnsi="Times New Roman" w:cs="Times New Roman"/>
          <w:sz w:val="24"/>
          <w:szCs w:val="24"/>
          <w:lang w:val="en-US"/>
        </w:rPr>
        <w:t xml:space="preserve">second </w:t>
      </w:r>
      <w:r>
        <w:rPr>
          <w:rFonts w:ascii="Times New Roman" w:hAnsi="Times New Roman" w:cs="Times New Roman"/>
          <w:sz w:val="24"/>
          <w:szCs w:val="24"/>
          <w:lang w:val="en-US"/>
        </w:rPr>
        <w:t xml:space="preserve">applicant’s application. However, at the </w:t>
      </w:r>
      <w:r>
        <w:rPr>
          <w:rFonts w:ascii="Times New Roman" w:hAnsi="Times New Roman" w:cs="Times New Roman"/>
          <w:sz w:val="24"/>
          <w:szCs w:val="24"/>
          <w:lang w:val="en-US"/>
        </w:rPr>
        <w:lastRenderedPageBreak/>
        <w:t>hearing of the matter</w:t>
      </w:r>
      <w:r w:rsidR="00CE46C9">
        <w:rPr>
          <w:rFonts w:ascii="Times New Roman" w:hAnsi="Times New Roman" w:cs="Times New Roman"/>
          <w:sz w:val="24"/>
          <w:szCs w:val="24"/>
          <w:lang w:val="en-US"/>
        </w:rPr>
        <w:t>,</w:t>
      </w:r>
      <w:r>
        <w:rPr>
          <w:rFonts w:ascii="Times New Roman" w:hAnsi="Times New Roman" w:cs="Times New Roman"/>
          <w:sz w:val="24"/>
          <w:szCs w:val="24"/>
          <w:lang w:val="en-US"/>
        </w:rPr>
        <w:t xml:space="preserve"> Mr </w:t>
      </w:r>
      <w:r w:rsidRPr="00090E6B">
        <w:rPr>
          <w:rFonts w:ascii="Times New Roman" w:hAnsi="Times New Roman" w:cs="Times New Roman"/>
          <w:i/>
          <w:iCs/>
          <w:sz w:val="24"/>
          <w:szCs w:val="24"/>
          <w:lang w:val="en-US"/>
        </w:rPr>
        <w:t>Mupudzi</w:t>
      </w:r>
      <w:r>
        <w:rPr>
          <w:rFonts w:ascii="Times New Roman" w:hAnsi="Times New Roman" w:cs="Times New Roman"/>
          <w:sz w:val="24"/>
          <w:szCs w:val="24"/>
          <w:lang w:val="en-US"/>
        </w:rPr>
        <w:t xml:space="preserve"> submitted that </w:t>
      </w:r>
      <w:r w:rsidR="00090E6B">
        <w:rPr>
          <w:rFonts w:ascii="Times New Roman" w:hAnsi="Times New Roman" w:cs="Times New Roman"/>
          <w:sz w:val="24"/>
          <w:szCs w:val="24"/>
          <w:lang w:val="en-US"/>
        </w:rPr>
        <w:t xml:space="preserve">both </w:t>
      </w:r>
      <w:r>
        <w:rPr>
          <w:rFonts w:ascii="Times New Roman" w:hAnsi="Times New Roman" w:cs="Times New Roman"/>
          <w:sz w:val="24"/>
          <w:szCs w:val="24"/>
          <w:lang w:val="en-US"/>
        </w:rPr>
        <w:t xml:space="preserve">applicants were prepared to report daily at the police station to allay state fears of </w:t>
      </w:r>
      <w:r w:rsidR="00CE46C9">
        <w:rPr>
          <w:rFonts w:ascii="Times New Roman" w:hAnsi="Times New Roman" w:cs="Times New Roman"/>
          <w:sz w:val="24"/>
          <w:szCs w:val="24"/>
          <w:lang w:val="en-US"/>
        </w:rPr>
        <w:t>them</w:t>
      </w:r>
      <w:r>
        <w:rPr>
          <w:rFonts w:ascii="Times New Roman" w:hAnsi="Times New Roman" w:cs="Times New Roman"/>
          <w:sz w:val="24"/>
          <w:szCs w:val="24"/>
          <w:lang w:val="en-US"/>
        </w:rPr>
        <w:t xml:space="preserve"> absconding trial.</w:t>
      </w:r>
    </w:p>
    <w:p w14:paraId="4686DB78" w14:textId="7EE9DF7A" w:rsidR="00CE18E2" w:rsidRDefault="00864DF0" w:rsidP="00BF3D67">
      <w:pPr>
        <w:pStyle w:val="ListParagraph"/>
        <w:numPr>
          <w:ilvl w:val="0"/>
          <w:numId w:val="1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applicants shall not interfere with state witnesses.</w:t>
      </w:r>
    </w:p>
    <w:p w14:paraId="6D0A6E99" w14:textId="0F28952A" w:rsidR="00BF3D67" w:rsidRPr="00864DF0" w:rsidRDefault="007471CF" w:rsidP="007471C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F3D67" w:rsidRPr="00864DF0">
        <w:rPr>
          <w:rFonts w:ascii="Times New Roman" w:hAnsi="Times New Roman" w:cs="Times New Roman"/>
          <w:sz w:val="24"/>
          <w:szCs w:val="24"/>
          <w:lang w:val="en-US"/>
        </w:rPr>
        <w:t xml:space="preserve">The </w:t>
      </w:r>
      <w:r>
        <w:rPr>
          <w:rFonts w:ascii="Times New Roman" w:hAnsi="Times New Roman" w:cs="Times New Roman"/>
          <w:sz w:val="24"/>
          <w:szCs w:val="24"/>
          <w:lang w:val="en-US"/>
        </w:rPr>
        <w:t>S</w:t>
      </w:r>
      <w:r w:rsidR="00BF3D67" w:rsidRPr="00864DF0">
        <w:rPr>
          <w:rFonts w:ascii="Times New Roman" w:hAnsi="Times New Roman" w:cs="Times New Roman"/>
          <w:sz w:val="24"/>
          <w:szCs w:val="24"/>
          <w:lang w:val="en-US"/>
        </w:rPr>
        <w:t>tate opposed the application by both applicants to be admitted to bail pending trial.</w:t>
      </w:r>
    </w:p>
    <w:p w14:paraId="7931DAF7" w14:textId="7BBF8B27" w:rsidR="00CE46C9" w:rsidRDefault="007471CF" w:rsidP="007471C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64DF0">
        <w:rPr>
          <w:rFonts w:ascii="Times New Roman" w:hAnsi="Times New Roman" w:cs="Times New Roman"/>
          <w:sz w:val="24"/>
          <w:szCs w:val="24"/>
          <w:lang w:val="en-US"/>
        </w:rPr>
        <w:t xml:space="preserve">The applicants together with other </w:t>
      </w:r>
      <w:r w:rsidR="00090E6B">
        <w:rPr>
          <w:rFonts w:ascii="Times New Roman" w:hAnsi="Times New Roman" w:cs="Times New Roman"/>
          <w:sz w:val="24"/>
          <w:szCs w:val="24"/>
          <w:lang w:val="en-US"/>
        </w:rPr>
        <w:t>seven</w:t>
      </w:r>
      <w:r w:rsidR="00864DF0">
        <w:rPr>
          <w:rFonts w:ascii="Times New Roman" w:hAnsi="Times New Roman" w:cs="Times New Roman"/>
          <w:sz w:val="24"/>
          <w:szCs w:val="24"/>
          <w:lang w:val="en-US"/>
        </w:rPr>
        <w:t xml:space="preserve"> co-accused persons are charged </w:t>
      </w:r>
      <w:r w:rsidR="00B97E99">
        <w:rPr>
          <w:rFonts w:ascii="Times New Roman" w:hAnsi="Times New Roman" w:cs="Times New Roman"/>
          <w:sz w:val="24"/>
          <w:szCs w:val="24"/>
          <w:lang w:val="en-US"/>
        </w:rPr>
        <w:t>with five counts of armed robbery as defined in terms of s 126 of the Criminal Law (Codification and Reform) Act [</w:t>
      </w:r>
      <w:r w:rsidR="00B97E99" w:rsidRPr="007471CF">
        <w:rPr>
          <w:rFonts w:ascii="Times New Roman" w:hAnsi="Times New Roman" w:cs="Times New Roman"/>
          <w:i/>
          <w:sz w:val="24"/>
          <w:szCs w:val="24"/>
          <w:lang w:val="en-US"/>
        </w:rPr>
        <w:t>Chapter 9:23</w:t>
      </w:r>
      <w:r w:rsidR="00B97E99">
        <w:rPr>
          <w:rFonts w:ascii="Times New Roman" w:hAnsi="Times New Roman" w:cs="Times New Roman"/>
          <w:sz w:val="24"/>
          <w:szCs w:val="24"/>
          <w:lang w:val="en-US"/>
        </w:rPr>
        <w:t xml:space="preserve">] </w:t>
      </w:r>
      <w:r w:rsidR="00864DF0" w:rsidRPr="007471CF">
        <w:rPr>
          <w:rFonts w:ascii="Times New Roman" w:hAnsi="Times New Roman" w:cs="Times New Roman"/>
          <w:iCs/>
          <w:sz w:val="24"/>
          <w:szCs w:val="24"/>
          <w:lang w:val="en-US"/>
        </w:rPr>
        <w:t>(“</w:t>
      </w:r>
      <w:r w:rsidR="00864DF0" w:rsidRPr="00B9730C">
        <w:rPr>
          <w:rFonts w:ascii="Times New Roman" w:hAnsi="Times New Roman" w:cs="Times New Roman"/>
          <w:i/>
          <w:iCs/>
          <w:sz w:val="24"/>
          <w:szCs w:val="24"/>
          <w:lang w:val="en-US"/>
        </w:rPr>
        <w:t>the Criminal Code</w:t>
      </w:r>
      <w:r w:rsidR="00864DF0" w:rsidRPr="007471CF">
        <w:rPr>
          <w:rFonts w:ascii="Times New Roman" w:hAnsi="Times New Roman" w:cs="Times New Roman"/>
          <w:iCs/>
          <w:sz w:val="24"/>
          <w:szCs w:val="24"/>
          <w:lang w:val="en-US"/>
        </w:rPr>
        <w:t>”)</w:t>
      </w:r>
      <w:r w:rsidR="00864DF0" w:rsidRPr="00B9730C">
        <w:rPr>
          <w:rFonts w:ascii="Times New Roman" w:hAnsi="Times New Roman" w:cs="Times New Roman"/>
          <w:i/>
          <w:iCs/>
          <w:sz w:val="24"/>
          <w:szCs w:val="24"/>
          <w:lang w:val="en-US"/>
        </w:rPr>
        <w:t>.</w:t>
      </w:r>
      <w:r w:rsidR="00864DF0">
        <w:rPr>
          <w:rFonts w:ascii="Times New Roman" w:hAnsi="Times New Roman" w:cs="Times New Roman"/>
          <w:sz w:val="24"/>
          <w:szCs w:val="24"/>
          <w:lang w:val="en-US"/>
        </w:rPr>
        <w:t xml:space="preserve"> The applicants did not attach the Annexure to Form 242 with the details of the five counts. The counts were, however, detailed in the annexure to Form 242 which one of their co-accused Kudakwashe Vhazhure filed together with </w:t>
      </w:r>
      <w:r w:rsidR="00F665D4">
        <w:rPr>
          <w:rFonts w:ascii="Times New Roman" w:hAnsi="Times New Roman" w:cs="Times New Roman"/>
          <w:sz w:val="24"/>
          <w:szCs w:val="24"/>
          <w:lang w:val="en-US"/>
        </w:rPr>
        <w:t>h</w:t>
      </w:r>
      <w:r w:rsidR="00864DF0">
        <w:rPr>
          <w:rFonts w:ascii="Times New Roman" w:hAnsi="Times New Roman" w:cs="Times New Roman"/>
          <w:sz w:val="24"/>
          <w:szCs w:val="24"/>
          <w:lang w:val="en-US"/>
        </w:rPr>
        <w:t>is application for bail pending trial</w:t>
      </w:r>
      <w:r w:rsidR="00CE46C9">
        <w:rPr>
          <w:rFonts w:ascii="Times New Roman" w:hAnsi="Times New Roman" w:cs="Times New Roman"/>
          <w:sz w:val="24"/>
          <w:szCs w:val="24"/>
          <w:lang w:val="en-US"/>
        </w:rPr>
        <w:t xml:space="preserve"> in </w:t>
      </w:r>
      <w:r w:rsidR="00864DF0">
        <w:rPr>
          <w:rFonts w:ascii="Times New Roman" w:hAnsi="Times New Roman" w:cs="Times New Roman"/>
          <w:sz w:val="24"/>
          <w:szCs w:val="24"/>
          <w:lang w:val="en-US"/>
        </w:rPr>
        <w:t>case number</w:t>
      </w:r>
      <w:r w:rsidR="00F665D4">
        <w:rPr>
          <w:rFonts w:ascii="Times New Roman" w:hAnsi="Times New Roman" w:cs="Times New Roman"/>
          <w:sz w:val="24"/>
          <w:szCs w:val="24"/>
          <w:lang w:val="en-US"/>
        </w:rPr>
        <w:t xml:space="preserve"> R-HCHCR2157/24. </w:t>
      </w:r>
    </w:p>
    <w:p w14:paraId="347374E7" w14:textId="58B71C13" w:rsidR="00F665D4" w:rsidRDefault="007471CF" w:rsidP="007471C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665D4">
        <w:rPr>
          <w:rFonts w:ascii="Times New Roman" w:hAnsi="Times New Roman" w:cs="Times New Roman"/>
          <w:sz w:val="24"/>
          <w:szCs w:val="24"/>
          <w:lang w:val="en-US"/>
        </w:rPr>
        <w:t xml:space="preserve">In respect of the </w:t>
      </w:r>
      <w:r w:rsidR="004418EA">
        <w:rPr>
          <w:rFonts w:ascii="Times New Roman" w:hAnsi="Times New Roman" w:cs="Times New Roman"/>
          <w:sz w:val="24"/>
          <w:szCs w:val="24"/>
          <w:lang w:val="en-US"/>
        </w:rPr>
        <w:t>first count</w:t>
      </w:r>
      <w:r w:rsidR="00F665D4">
        <w:rPr>
          <w:rFonts w:ascii="Times New Roman" w:hAnsi="Times New Roman" w:cs="Times New Roman"/>
          <w:sz w:val="24"/>
          <w:szCs w:val="24"/>
          <w:lang w:val="en-US"/>
        </w:rPr>
        <w:t>,</w:t>
      </w:r>
      <w:r w:rsidR="004418EA">
        <w:rPr>
          <w:rFonts w:ascii="Times New Roman" w:hAnsi="Times New Roman" w:cs="Times New Roman"/>
          <w:sz w:val="24"/>
          <w:szCs w:val="24"/>
          <w:lang w:val="en-US"/>
        </w:rPr>
        <w:t xml:space="preserve"> </w:t>
      </w:r>
      <w:r w:rsidR="00F665D4">
        <w:rPr>
          <w:rFonts w:ascii="Times New Roman" w:hAnsi="Times New Roman" w:cs="Times New Roman"/>
          <w:sz w:val="24"/>
          <w:szCs w:val="24"/>
          <w:lang w:val="en-US"/>
        </w:rPr>
        <w:t xml:space="preserve">it is alleged that on 16 May 2024 </w:t>
      </w:r>
      <w:r w:rsidR="00CE46C9">
        <w:rPr>
          <w:rFonts w:ascii="Times New Roman" w:hAnsi="Times New Roman" w:cs="Times New Roman"/>
          <w:sz w:val="24"/>
          <w:szCs w:val="24"/>
          <w:lang w:val="en-US"/>
        </w:rPr>
        <w:t>around</w:t>
      </w:r>
      <w:r w:rsidR="00F665D4">
        <w:rPr>
          <w:rFonts w:ascii="Times New Roman" w:hAnsi="Times New Roman" w:cs="Times New Roman"/>
          <w:sz w:val="24"/>
          <w:szCs w:val="24"/>
          <w:lang w:val="en-US"/>
        </w:rPr>
        <w:t xml:space="preserve"> midnight, the applicants together with their co-accused persons entered the offices of J &amp; P Security at number 17 Walterhill Estate, Eastlea, Harare by </w:t>
      </w:r>
      <w:r w:rsidR="004418EA">
        <w:rPr>
          <w:rFonts w:ascii="Times New Roman" w:hAnsi="Times New Roman" w:cs="Times New Roman"/>
          <w:sz w:val="24"/>
          <w:szCs w:val="24"/>
          <w:lang w:val="en-US"/>
        </w:rPr>
        <w:t>scal</w:t>
      </w:r>
      <w:r w:rsidR="00F665D4">
        <w:rPr>
          <w:rFonts w:ascii="Times New Roman" w:hAnsi="Times New Roman" w:cs="Times New Roman"/>
          <w:sz w:val="24"/>
          <w:szCs w:val="24"/>
          <w:lang w:val="en-US"/>
        </w:rPr>
        <w:t>ing</w:t>
      </w:r>
      <w:r w:rsidR="004418EA">
        <w:rPr>
          <w:rFonts w:ascii="Times New Roman" w:hAnsi="Times New Roman" w:cs="Times New Roman"/>
          <w:sz w:val="24"/>
          <w:szCs w:val="24"/>
          <w:lang w:val="en-US"/>
        </w:rPr>
        <w:t xml:space="preserve"> the precast wall</w:t>
      </w:r>
      <w:r w:rsidR="00F665D4">
        <w:rPr>
          <w:rFonts w:ascii="Times New Roman" w:hAnsi="Times New Roman" w:cs="Times New Roman"/>
          <w:sz w:val="24"/>
          <w:szCs w:val="24"/>
          <w:lang w:val="en-US"/>
        </w:rPr>
        <w:t xml:space="preserve">. </w:t>
      </w:r>
      <w:r w:rsidR="004418EA">
        <w:rPr>
          <w:rFonts w:ascii="Times New Roman" w:hAnsi="Times New Roman" w:cs="Times New Roman"/>
          <w:sz w:val="24"/>
          <w:szCs w:val="24"/>
          <w:lang w:val="en-US"/>
        </w:rPr>
        <w:t>They were allegedly all armed with pistols and rifles</w:t>
      </w:r>
      <w:r w:rsidR="00F665D4">
        <w:rPr>
          <w:rFonts w:ascii="Times New Roman" w:hAnsi="Times New Roman" w:cs="Times New Roman"/>
          <w:sz w:val="24"/>
          <w:szCs w:val="24"/>
          <w:lang w:val="en-US"/>
        </w:rPr>
        <w:t xml:space="preserve">. They </w:t>
      </w:r>
      <w:r w:rsidR="004418EA">
        <w:rPr>
          <w:rFonts w:ascii="Times New Roman" w:hAnsi="Times New Roman" w:cs="Times New Roman"/>
          <w:sz w:val="24"/>
          <w:szCs w:val="24"/>
          <w:lang w:val="en-US"/>
        </w:rPr>
        <w:t>manhandle</w:t>
      </w:r>
      <w:r w:rsidR="00F665D4">
        <w:rPr>
          <w:rFonts w:ascii="Times New Roman" w:hAnsi="Times New Roman" w:cs="Times New Roman"/>
          <w:sz w:val="24"/>
          <w:szCs w:val="24"/>
          <w:lang w:val="en-US"/>
        </w:rPr>
        <w:t>d</w:t>
      </w:r>
      <w:r w:rsidR="004418EA">
        <w:rPr>
          <w:rFonts w:ascii="Times New Roman" w:hAnsi="Times New Roman" w:cs="Times New Roman"/>
          <w:sz w:val="24"/>
          <w:szCs w:val="24"/>
          <w:lang w:val="en-US"/>
        </w:rPr>
        <w:t xml:space="preserve"> the members of staff, tied their hands and legs and locked them up in a toilet. They took the keys to the strong room and stole cash amounting to US$142 995 and an assortment of six firearms. Only US$4 900 was recovered.</w:t>
      </w:r>
    </w:p>
    <w:p w14:paraId="21DCF971" w14:textId="6F29FCD9" w:rsidR="0096443B" w:rsidRDefault="007471CF" w:rsidP="007471C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665D4">
        <w:rPr>
          <w:rFonts w:ascii="Times New Roman" w:hAnsi="Times New Roman" w:cs="Times New Roman"/>
          <w:sz w:val="24"/>
          <w:szCs w:val="24"/>
          <w:lang w:val="en-US"/>
        </w:rPr>
        <w:t>As f</w:t>
      </w:r>
      <w:r w:rsidR="004418EA">
        <w:rPr>
          <w:rFonts w:ascii="Times New Roman" w:hAnsi="Times New Roman" w:cs="Times New Roman"/>
          <w:sz w:val="24"/>
          <w:szCs w:val="24"/>
          <w:lang w:val="en-US"/>
        </w:rPr>
        <w:t xml:space="preserve">or </w:t>
      </w:r>
      <w:r w:rsidR="00F665D4">
        <w:rPr>
          <w:rFonts w:ascii="Times New Roman" w:hAnsi="Times New Roman" w:cs="Times New Roman"/>
          <w:sz w:val="24"/>
          <w:szCs w:val="24"/>
          <w:lang w:val="en-US"/>
        </w:rPr>
        <w:t xml:space="preserve">the second </w:t>
      </w:r>
      <w:r w:rsidR="004418EA">
        <w:rPr>
          <w:rFonts w:ascii="Times New Roman" w:hAnsi="Times New Roman" w:cs="Times New Roman"/>
          <w:sz w:val="24"/>
          <w:szCs w:val="24"/>
          <w:lang w:val="en-US"/>
        </w:rPr>
        <w:t xml:space="preserve">count, it is alleged </w:t>
      </w:r>
      <w:r w:rsidR="00F665D4">
        <w:rPr>
          <w:rFonts w:ascii="Times New Roman" w:hAnsi="Times New Roman" w:cs="Times New Roman"/>
          <w:sz w:val="24"/>
          <w:szCs w:val="24"/>
          <w:lang w:val="en-US"/>
        </w:rPr>
        <w:t>the accused attac</w:t>
      </w:r>
      <w:r w:rsidR="00090E6B">
        <w:rPr>
          <w:rFonts w:ascii="Times New Roman" w:hAnsi="Times New Roman" w:cs="Times New Roman"/>
          <w:sz w:val="24"/>
          <w:szCs w:val="24"/>
          <w:lang w:val="en-US"/>
        </w:rPr>
        <w:t>k</w:t>
      </w:r>
      <w:r w:rsidR="00F665D4">
        <w:rPr>
          <w:rFonts w:ascii="Times New Roman" w:hAnsi="Times New Roman" w:cs="Times New Roman"/>
          <w:sz w:val="24"/>
          <w:szCs w:val="24"/>
          <w:lang w:val="en-US"/>
        </w:rPr>
        <w:t>ed one Denford Chizanga in Windsor Park, Ruwa on 25 February 2024 while armed</w:t>
      </w:r>
      <w:r w:rsidR="00090E6B">
        <w:rPr>
          <w:rFonts w:ascii="Times New Roman" w:hAnsi="Times New Roman" w:cs="Times New Roman"/>
          <w:sz w:val="24"/>
          <w:szCs w:val="24"/>
          <w:lang w:val="en-US"/>
        </w:rPr>
        <w:t xml:space="preserve"> </w:t>
      </w:r>
      <w:r w:rsidR="004418EA">
        <w:rPr>
          <w:rFonts w:ascii="Times New Roman" w:hAnsi="Times New Roman" w:cs="Times New Roman"/>
          <w:sz w:val="24"/>
          <w:szCs w:val="24"/>
          <w:lang w:val="en-US"/>
        </w:rPr>
        <w:t>with a revolver and other pistols</w:t>
      </w:r>
      <w:r w:rsidR="0096443B">
        <w:rPr>
          <w:rFonts w:ascii="Times New Roman" w:hAnsi="Times New Roman" w:cs="Times New Roman"/>
          <w:sz w:val="24"/>
          <w:szCs w:val="24"/>
          <w:lang w:val="en-US"/>
        </w:rPr>
        <w:t xml:space="preserve">. </w:t>
      </w:r>
      <w:r w:rsidR="00002F0A">
        <w:rPr>
          <w:rFonts w:ascii="Times New Roman" w:hAnsi="Times New Roman" w:cs="Times New Roman"/>
          <w:sz w:val="24"/>
          <w:szCs w:val="24"/>
          <w:lang w:val="en-US"/>
        </w:rPr>
        <w:t>They tied him up with cables</w:t>
      </w:r>
      <w:r w:rsidR="0096443B">
        <w:rPr>
          <w:rFonts w:ascii="Times New Roman" w:hAnsi="Times New Roman" w:cs="Times New Roman"/>
          <w:sz w:val="24"/>
          <w:szCs w:val="24"/>
          <w:lang w:val="en-US"/>
        </w:rPr>
        <w:t xml:space="preserve"> but</w:t>
      </w:r>
      <w:r w:rsidR="00002F0A">
        <w:rPr>
          <w:rFonts w:ascii="Times New Roman" w:hAnsi="Times New Roman" w:cs="Times New Roman"/>
          <w:sz w:val="24"/>
          <w:szCs w:val="24"/>
          <w:lang w:val="en-US"/>
        </w:rPr>
        <w:t xml:space="preserve"> failed to blast open a safe</w:t>
      </w:r>
      <w:r w:rsidR="0096443B">
        <w:rPr>
          <w:rFonts w:ascii="Times New Roman" w:hAnsi="Times New Roman" w:cs="Times New Roman"/>
          <w:sz w:val="24"/>
          <w:szCs w:val="24"/>
          <w:lang w:val="en-US"/>
        </w:rPr>
        <w:t>. They</w:t>
      </w:r>
      <w:r w:rsidR="00090E6B">
        <w:rPr>
          <w:rFonts w:ascii="Times New Roman" w:hAnsi="Times New Roman" w:cs="Times New Roman"/>
          <w:sz w:val="24"/>
          <w:szCs w:val="24"/>
          <w:lang w:val="en-US"/>
        </w:rPr>
        <w:t>,</w:t>
      </w:r>
      <w:r w:rsidR="0096443B">
        <w:rPr>
          <w:rFonts w:ascii="Times New Roman" w:hAnsi="Times New Roman" w:cs="Times New Roman"/>
          <w:sz w:val="24"/>
          <w:szCs w:val="24"/>
          <w:lang w:val="en-US"/>
        </w:rPr>
        <w:t xml:space="preserve"> however, </w:t>
      </w:r>
      <w:r w:rsidR="00002F0A">
        <w:rPr>
          <w:rFonts w:ascii="Times New Roman" w:hAnsi="Times New Roman" w:cs="Times New Roman"/>
          <w:sz w:val="24"/>
          <w:szCs w:val="24"/>
          <w:lang w:val="en-US"/>
        </w:rPr>
        <w:t xml:space="preserve">stole 3 laptops, a tool kit, </w:t>
      </w:r>
      <w:r w:rsidR="00CE46C9">
        <w:rPr>
          <w:rFonts w:ascii="Times New Roman" w:hAnsi="Times New Roman" w:cs="Times New Roman"/>
          <w:sz w:val="24"/>
          <w:szCs w:val="24"/>
          <w:lang w:val="en-US"/>
        </w:rPr>
        <w:t xml:space="preserve">a </w:t>
      </w:r>
      <w:r w:rsidR="00002F0A">
        <w:rPr>
          <w:rFonts w:ascii="Times New Roman" w:hAnsi="Times New Roman" w:cs="Times New Roman"/>
          <w:sz w:val="24"/>
          <w:szCs w:val="24"/>
          <w:lang w:val="en-US"/>
        </w:rPr>
        <w:t xml:space="preserve">tablet S9, two laptop bags, one travel bag and some foodstuffs. The value of the stolen property is US$4 952, and </w:t>
      </w:r>
      <w:r>
        <w:rPr>
          <w:rFonts w:ascii="Times New Roman" w:hAnsi="Times New Roman" w:cs="Times New Roman"/>
          <w:sz w:val="24"/>
          <w:szCs w:val="24"/>
          <w:lang w:val="en-US"/>
        </w:rPr>
        <w:t>the value recovered is US$1 500</w:t>
      </w:r>
      <w:r w:rsidR="00002F0A">
        <w:rPr>
          <w:rFonts w:ascii="Times New Roman" w:hAnsi="Times New Roman" w:cs="Times New Roman"/>
          <w:sz w:val="24"/>
          <w:szCs w:val="24"/>
          <w:lang w:val="en-US"/>
        </w:rPr>
        <w:t>.</w:t>
      </w:r>
    </w:p>
    <w:p w14:paraId="37C11C0C" w14:textId="60BBD15E" w:rsidR="0096443B" w:rsidRDefault="007471CF" w:rsidP="007471C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6443B">
        <w:rPr>
          <w:rFonts w:ascii="Times New Roman" w:hAnsi="Times New Roman" w:cs="Times New Roman"/>
          <w:sz w:val="24"/>
          <w:szCs w:val="24"/>
          <w:lang w:val="en-US"/>
        </w:rPr>
        <w:t xml:space="preserve">The </w:t>
      </w:r>
      <w:r w:rsidR="00002F0A">
        <w:rPr>
          <w:rFonts w:ascii="Times New Roman" w:hAnsi="Times New Roman" w:cs="Times New Roman"/>
          <w:sz w:val="24"/>
          <w:szCs w:val="24"/>
          <w:lang w:val="en-US"/>
        </w:rPr>
        <w:t xml:space="preserve">allegations </w:t>
      </w:r>
      <w:r w:rsidR="0096443B">
        <w:rPr>
          <w:rFonts w:ascii="Times New Roman" w:hAnsi="Times New Roman" w:cs="Times New Roman"/>
          <w:sz w:val="24"/>
          <w:szCs w:val="24"/>
          <w:lang w:val="en-US"/>
        </w:rPr>
        <w:t xml:space="preserve">for count three </w:t>
      </w:r>
      <w:r w:rsidR="00002F0A">
        <w:rPr>
          <w:rFonts w:ascii="Times New Roman" w:hAnsi="Times New Roman" w:cs="Times New Roman"/>
          <w:sz w:val="24"/>
          <w:szCs w:val="24"/>
          <w:lang w:val="en-US"/>
        </w:rPr>
        <w:t xml:space="preserve">are that on 11 March 2024 at around midnight </w:t>
      </w:r>
      <w:r w:rsidR="0096443B">
        <w:rPr>
          <w:rFonts w:ascii="Times New Roman" w:hAnsi="Times New Roman" w:cs="Times New Roman"/>
          <w:sz w:val="24"/>
          <w:szCs w:val="24"/>
          <w:lang w:val="en-US"/>
        </w:rPr>
        <w:t xml:space="preserve">they attacked a security guard </w:t>
      </w:r>
      <w:r w:rsidR="00002F0A">
        <w:rPr>
          <w:rFonts w:ascii="Times New Roman" w:hAnsi="Times New Roman" w:cs="Times New Roman"/>
          <w:sz w:val="24"/>
          <w:szCs w:val="24"/>
          <w:lang w:val="en-US"/>
        </w:rPr>
        <w:t xml:space="preserve">one Assulani Jackson who was armed with a </w:t>
      </w:r>
      <w:r w:rsidR="00CE46C9">
        <w:rPr>
          <w:rFonts w:ascii="Times New Roman" w:hAnsi="Times New Roman" w:cs="Times New Roman"/>
          <w:sz w:val="24"/>
          <w:szCs w:val="24"/>
          <w:lang w:val="en-US"/>
        </w:rPr>
        <w:t>303-rifle</w:t>
      </w:r>
      <w:r w:rsidR="00002F0A">
        <w:rPr>
          <w:rFonts w:ascii="Times New Roman" w:hAnsi="Times New Roman" w:cs="Times New Roman"/>
          <w:sz w:val="24"/>
          <w:szCs w:val="24"/>
          <w:lang w:val="en-US"/>
        </w:rPr>
        <w:t xml:space="preserve"> loaded with 5 live rounds</w:t>
      </w:r>
      <w:r w:rsidR="0096443B">
        <w:rPr>
          <w:rFonts w:ascii="Times New Roman" w:hAnsi="Times New Roman" w:cs="Times New Roman"/>
          <w:sz w:val="24"/>
          <w:szCs w:val="24"/>
          <w:lang w:val="en-US"/>
        </w:rPr>
        <w:t>.</w:t>
      </w:r>
      <w:r w:rsidR="00002F0A">
        <w:rPr>
          <w:rFonts w:ascii="Times New Roman" w:hAnsi="Times New Roman" w:cs="Times New Roman"/>
          <w:sz w:val="24"/>
          <w:szCs w:val="24"/>
          <w:lang w:val="en-US"/>
        </w:rPr>
        <w:t xml:space="preserve"> </w:t>
      </w:r>
      <w:r w:rsidR="0096443B">
        <w:rPr>
          <w:rFonts w:ascii="Times New Roman" w:hAnsi="Times New Roman" w:cs="Times New Roman"/>
          <w:sz w:val="24"/>
          <w:szCs w:val="24"/>
          <w:lang w:val="en-US"/>
        </w:rPr>
        <w:t>They</w:t>
      </w:r>
      <w:r w:rsidR="00002F0A">
        <w:rPr>
          <w:rFonts w:ascii="Times New Roman" w:hAnsi="Times New Roman" w:cs="Times New Roman"/>
          <w:sz w:val="24"/>
          <w:szCs w:val="24"/>
          <w:lang w:val="en-US"/>
        </w:rPr>
        <w:t xml:space="preserve"> disarmed </w:t>
      </w:r>
      <w:r w:rsidR="0096443B">
        <w:rPr>
          <w:rFonts w:ascii="Times New Roman" w:hAnsi="Times New Roman" w:cs="Times New Roman"/>
          <w:sz w:val="24"/>
          <w:szCs w:val="24"/>
          <w:lang w:val="en-US"/>
        </w:rPr>
        <w:t xml:space="preserve">him </w:t>
      </w:r>
      <w:r w:rsidR="00002F0A">
        <w:rPr>
          <w:rFonts w:ascii="Times New Roman" w:hAnsi="Times New Roman" w:cs="Times New Roman"/>
          <w:sz w:val="24"/>
          <w:szCs w:val="24"/>
          <w:lang w:val="en-US"/>
        </w:rPr>
        <w:t xml:space="preserve">and </w:t>
      </w:r>
      <w:r w:rsidR="0096443B">
        <w:rPr>
          <w:rFonts w:ascii="Times New Roman" w:hAnsi="Times New Roman" w:cs="Times New Roman"/>
          <w:sz w:val="24"/>
          <w:szCs w:val="24"/>
          <w:lang w:val="en-US"/>
        </w:rPr>
        <w:t xml:space="preserve">stole </w:t>
      </w:r>
      <w:r w:rsidR="00002F0A">
        <w:rPr>
          <w:rFonts w:ascii="Times New Roman" w:hAnsi="Times New Roman" w:cs="Times New Roman"/>
          <w:sz w:val="24"/>
          <w:szCs w:val="24"/>
          <w:lang w:val="en-US"/>
        </w:rPr>
        <w:t xml:space="preserve">his </w:t>
      </w:r>
      <w:r w:rsidR="00CE46C9">
        <w:rPr>
          <w:rFonts w:ascii="Times New Roman" w:hAnsi="Times New Roman" w:cs="Times New Roman"/>
          <w:sz w:val="24"/>
          <w:szCs w:val="24"/>
          <w:lang w:val="en-US"/>
        </w:rPr>
        <w:t>I</w:t>
      </w:r>
      <w:r w:rsidR="00002F0A">
        <w:rPr>
          <w:rFonts w:ascii="Times New Roman" w:hAnsi="Times New Roman" w:cs="Times New Roman"/>
          <w:sz w:val="24"/>
          <w:szCs w:val="24"/>
          <w:lang w:val="en-US"/>
        </w:rPr>
        <w:t>tel cellphone</w:t>
      </w:r>
      <w:r w:rsidR="0096443B">
        <w:rPr>
          <w:rFonts w:ascii="Times New Roman" w:hAnsi="Times New Roman" w:cs="Times New Roman"/>
          <w:sz w:val="24"/>
          <w:szCs w:val="24"/>
          <w:lang w:val="en-US"/>
        </w:rPr>
        <w:t xml:space="preserve">. They </w:t>
      </w:r>
      <w:r w:rsidR="00002F0A">
        <w:rPr>
          <w:rFonts w:ascii="Times New Roman" w:hAnsi="Times New Roman" w:cs="Times New Roman"/>
          <w:sz w:val="24"/>
          <w:szCs w:val="24"/>
          <w:lang w:val="en-US"/>
        </w:rPr>
        <w:t xml:space="preserve">wrapped him on the face with white and red tape </w:t>
      </w:r>
      <w:r w:rsidR="0096443B">
        <w:rPr>
          <w:rFonts w:ascii="Times New Roman" w:hAnsi="Times New Roman" w:cs="Times New Roman"/>
          <w:sz w:val="24"/>
          <w:szCs w:val="24"/>
          <w:lang w:val="en-US"/>
        </w:rPr>
        <w:t xml:space="preserve">and </w:t>
      </w:r>
      <w:r w:rsidR="00002F0A">
        <w:rPr>
          <w:rFonts w:ascii="Times New Roman" w:hAnsi="Times New Roman" w:cs="Times New Roman"/>
          <w:sz w:val="24"/>
          <w:szCs w:val="24"/>
          <w:lang w:val="en-US"/>
        </w:rPr>
        <w:t>dragged him into a kiosk located at the service station</w:t>
      </w:r>
      <w:r w:rsidR="00773D7B">
        <w:rPr>
          <w:rFonts w:ascii="Times New Roman" w:hAnsi="Times New Roman" w:cs="Times New Roman"/>
          <w:sz w:val="24"/>
          <w:szCs w:val="24"/>
          <w:lang w:val="en-US"/>
        </w:rPr>
        <w:t xml:space="preserve">. </w:t>
      </w:r>
      <w:r w:rsidR="0096443B">
        <w:rPr>
          <w:rFonts w:ascii="Times New Roman" w:hAnsi="Times New Roman" w:cs="Times New Roman"/>
          <w:sz w:val="24"/>
          <w:szCs w:val="24"/>
          <w:lang w:val="en-US"/>
        </w:rPr>
        <w:t xml:space="preserve">The </w:t>
      </w:r>
      <w:r w:rsidR="00773D7B">
        <w:rPr>
          <w:rFonts w:ascii="Times New Roman" w:hAnsi="Times New Roman" w:cs="Times New Roman"/>
          <w:sz w:val="24"/>
          <w:szCs w:val="24"/>
          <w:lang w:val="en-US"/>
        </w:rPr>
        <w:t xml:space="preserve">accused took a </w:t>
      </w:r>
      <w:r w:rsidR="001B215E">
        <w:rPr>
          <w:rFonts w:ascii="Times New Roman" w:hAnsi="Times New Roman" w:cs="Times New Roman"/>
          <w:sz w:val="24"/>
          <w:szCs w:val="24"/>
          <w:lang w:val="en-US"/>
        </w:rPr>
        <w:t>Chubb</w:t>
      </w:r>
      <w:r w:rsidR="00773D7B">
        <w:rPr>
          <w:rFonts w:ascii="Times New Roman" w:hAnsi="Times New Roman" w:cs="Times New Roman"/>
          <w:sz w:val="24"/>
          <w:szCs w:val="24"/>
          <w:lang w:val="en-US"/>
        </w:rPr>
        <w:t xml:space="preserve"> safe containing cash in the amount of US$12 and the 303-rifle. The total value stolen is US$600 and the value recovered is US$400.</w:t>
      </w:r>
    </w:p>
    <w:p w14:paraId="259AB32B" w14:textId="5CB34237" w:rsidR="0096443B" w:rsidRDefault="007471CF" w:rsidP="007471C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6443B">
        <w:rPr>
          <w:rFonts w:ascii="Times New Roman" w:hAnsi="Times New Roman" w:cs="Times New Roman"/>
          <w:sz w:val="24"/>
          <w:szCs w:val="24"/>
          <w:lang w:val="en-US"/>
        </w:rPr>
        <w:t xml:space="preserve">For </w:t>
      </w:r>
      <w:r w:rsidR="00773D7B">
        <w:rPr>
          <w:rFonts w:ascii="Times New Roman" w:hAnsi="Times New Roman" w:cs="Times New Roman"/>
          <w:sz w:val="24"/>
          <w:szCs w:val="24"/>
          <w:lang w:val="en-US"/>
        </w:rPr>
        <w:t xml:space="preserve">count four, </w:t>
      </w:r>
      <w:r w:rsidR="0096443B">
        <w:rPr>
          <w:rFonts w:ascii="Times New Roman" w:hAnsi="Times New Roman" w:cs="Times New Roman"/>
          <w:sz w:val="24"/>
          <w:szCs w:val="24"/>
          <w:lang w:val="en-US"/>
        </w:rPr>
        <w:t xml:space="preserve">it is alleged that </w:t>
      </w:r>
      <w:r w:rsidR="00773D7B">
        <w:rPr>
          <w:rFonts w:ascii="Times New Roman" w:hAnsi="Times New Roman" w:cs="Times New Roman"/>
          <w:sz w:val="24"/>
          <w:szCs w:val="24"/>
          <w:lang w:val="en-US"/>
        </w:rPr>
        <w:t>the accused approached one Liberty Tsingano and Elton Kadembetembe who were at work at a fuel station on 27 March 2024 at around 1800</w:t>
      </w:r>
      <w:r>
        <w:rPr>
          <w:rFonts w:ascii="Times New Roman" w:hAnsi="Times New Roman" w:cs="Times New Roman"/>
          <w:sz w:val="24"/>
          <w:szCs w:val="24"/>
          <w:lang w:val="en-US"/>
        </w:rPr>
        <w:t xml:space="preserve"> </w:t>
      </w:r>
      <w:r w:rsidR="00773D7B">
        <w:rPr>
          <w:rFonts w:ascii="Times New Roman" w:hAnsi="Times New Roman" w:cs="Times New Roman"/>
          <w:sz w:val="24"/>
          <w:szCs w:val="24"/>
          <w:lang w:val="en-US"/>
        </w:rPr>
        <w:t xml:space="preserve">hrs purporting to want to buy fuel. They were in two vehicles, a silver Nissan Ad van and a white Mitsubishi whose registration numbers are unknown. When US$10 was demanded for fuel </w:t>
      </w:r>
      <w:r w:rsidR="00773D7B">
        <w:rPr>
          <w:rFonts w:ascii="Times New Roman" w:hAnsi="Times New Roman" w:cs="Times New Roman"/>
          <w:sz w:val="24"/>
          <w:szCs w:val="24"/>
          <w:lang w:val="en-US"/>
        </w:rPr>
        <w:lastRenderedPageBreak/>
        <w:t xml:space="preserve">supplied for the Mitsubishi </w:t>
      </w:r>
      <w:r w:rsidR="00CE46C9">
        <w:rPr>
          <w:rFonts w:ascii="Times New Roman" w:hAnsi="Times New Roman" w:cs="Times New Roman"/>
          <w:sz w:val="24"/>
          <w:szCs w:val="24"/>
          <w:lang w:val="en-US"/>
        </w:rPr>
        <w:t>Colt</w:t>
      </w:r>
      <w:r w:rsidR="00773D7B">
        <w:rPr>
          <w:rFonts w:ascii="Times New Roman" w:hAnsi="Times New Roman" w:cs="Times New Roman"/>
          <w:sz w:val="24"/>
          <w:szCs w:val="24"/>
          <w:lang w:val="en-US"/>
        </w:rPr>
        <w:t xml:space="preserve">, one of the accused </w:t>
      </w:r>
      <w:r w:rsidR="003705CB">
        <w:rPr>
          <w:rFonts w:ascii="Times New Roman" w:hAnsi="Times New Roman" w:cs="Times New Roman"/>
          <w:sz w:val="24"/>
          <w:szCs w:val="24"/>
          <w:lang w:val="en-US"/>
        </w:rPr>
        <w:t xml:space="preserve">persons </w:t>
      </w:r>
      <w:r w:rsidR="00773D7B">
        <w:rPr>
          <w:rFonts w:ascii="Times New Roman" w:hAnsi="Times New Roman" w:cs="Times New Roman"/>
          <w:sz w:val="24"/>
          <w:szCs w:val="24"/>
          <w:lang w:val="en-US"/>
        </w:rPr>
        <w:t xml:space="preserve">disembarked armed with a pistol. Elton Kadembetembe fled the </w:t>
      </w:r>
      <w:r w:rsidR="00421FA7">
        <w:rPr>
          <w:rFonts w:ascii="Times New Roman" w:hAnsi="Times New Roman" w:cs="Times New Roman"/>
          <w:sz w:val="24"/>
          <w:szCs w:val="24"/>
          <w:lang w:val="en-US"/>
        </w:rPr>
        <w:t>scene,</w:t>
      </w:r>
      <w:r w:rsidR="00773D7B">
        <w:rPr>
          <w:rFonts w:ascii="Times New Roman" w:hAnsi="Times New Roman" w:cs="Times New Roman"/>
          <w:sz w:val="24"/>
          <w:szCs w:val="24"/>
          <w:lang w:val="en-US"/>
        </w:rPr>
        <w:t xml:space="preserve"> and his colleague Liberty Tsingano fired a warning shot.</w:t>
      </w:r>
      <w:r w:rsidR="00421FA7">
        <w:rPr>
          <w:rFonts w:ascii="Times New Roman" w:hAnsi="Times New Roman" w:cs="Times New Roman"/>
          <w:sz w:val="24"/>
          <w:szCs w:val="24"/>
          <w:lang w:val="en-US"/>
        </w:rPr>
        <w:t xml:space="preserve"> This led to all the accused disembarking from the two vehicles armed with suspected AK rifles and six unidentified pistols. They disarmed Liberty Tsingano, tied him up and put him in a separate room under guard. They broke the screen door to the office and used explosives to blast the safe open. They failed to get it fully open and managed to get away with US$1 200.</w:t>
      </w:r>
    </w:p>
    <w:p w14:paraId="239EC039" w14:textId="1BE42863" w:rsidR="00F87187" w:rsidRDefault="00F87187" w:rsidP="00D168B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96443B">
        <w:rPr>
          <w:rFonts w:ascii="Times New Roman" w:hAnsi="Times New Roman" w:cs="Times New Roman"/>
          <w:sz w:val="24"/>
          <w:szCs w:val="24"/>
          <w:lang w:val="en-US"/>
        </w:rPr>
        <w:t xml:space="preserve">relation to the </w:t>
      </w:r>
      <w:r>
        <w:rPr>
          <w:rFonts w:ascii="Times New Roman" w:hAnsi="Times New Roman" w:cs="Times New Roman"/>
          <w:sz w:val="24"/>
          <w:szCs w:val="24"/>
          <w:lang w:val="en-US"/>
        </w:rPr>
        <w:t>fi</w:t>
      </w:r>
      <w:r w:rsidR="0096443B">
        <w:rPr>
          <w:rFonts w:ascii="Times New Roman" w:hAnsi="Times New Roman" w:cs="Times New Roman"/>
          <w:sz w:val="24"/>
          <w:szCs w:val="24"/>
          <w:lang w:val="en-US"/>
        </w:rPr>
        <w:t>fth count</w:t>
      </w:r>
      <w:r>
        <w:rPr>
          <w:rFonts w:ascii="Times New Roman" w:hAnsi="Times New Roman" w:cs="Times New Roman"/>
          <w:sz w:val="24"/>
          <w:szCs w:val="24"/>
          <w:lang w:val="en-US"/>
        </w:rPr>
        <w:t xml:space="preserve">, </w:t>
      </w:r>
      <w:r w:rsidR="0096443B">
        <w:rPr>
          <w:rFonts w:ascii="Times New Roman" w:hAnsi="Times New Roman" w:cs="Times New Roman"/>
          <w:sz w:val="24"/>
          <w:szCs w:val="24"/>
          <w:lang w:val="en-US"/>
        </w:rPr>
        <w:t xml:space="preserve">it is alleged that the accused </w:t>
      </w:r>
      <w:r>
        <w:rPr>
          <w:rFonts w:ascii="Times New Roman" w:hAnsi="Times New Roman" w:cs="Times New Roman"/>
          <w:sz w:val="24"/>
          <w:szCs w:val="24"/>
          <w:lang w:val="en-US"/>
        </w:rPr>
        <w:t>attacked a woman and her son at their house.</w:t>
      </w:r>
      <w:r w:rsidR="007471CF">
        <w:rPr>
          <w:rFonts w:ascii="Times New Roman" w:hAnsi="Times New Roman" w:cs="Times New Roman"/>
          <w:sz w:val="24"/>
          <w:szCs w:val="24"/>
          <w:lang w:val="en-US"/>
        </w:rPr>
        <w:t xml:space="preserve"> </w:t>
      </w:r>
      <w:r>
        <w:rPr>
          <w:rFonts w:ascii="Times New Roman" w:hAnsi="Times New Roman" w:cs="Times New Roman"/>
          <w:sz w:val="24"/>
          <w:szCs w:val="24"/>
          <w:lang w:val="en-US"/>
        </w:rPr>
        <w:t>They tied the son using shoelaces, ransacked the house</w:t>
      </w:r>
      <w:r w:rsidR="007471CF">
        <w:rPr>
          <w:rFonts w:ascii="Times New Roman" w:hAnsi="Times New Roman" w:cs="Times New Roman"/>
          <w:sz w:val="24"/>
          <w:szCs w:val="24"/>
          <w:lang w:val="en-US"/>
        </w:rPr>
        <w:t xml:space="preserve"> and stole approximately US$650</w:t>
      </w:r>
      <w:r>
        <w:rPr>
          <w:rFonts w:ascii="Times New Roman" w:hAnsi="Times New Roman" w:cs="Times New Roman"/>
          <w:sz w:val="24"/>
          <w:szCs w:val="24"/>
          <w:lang w:val="en-US"/>
        </w:rPr>
        <w:t xml:space="preserve">, a Samsung cellphone, an iPhone 11 cellphone, </w:t>
      </w:r>
      <w:r w:rsidR="00CE46C9">
        <w:rPr>
          <w:rFonts w:ascii="Times New Roman" w:hAnsi="Times New Roman" w:cs="Times New Roman"/>
          <w:sz w:val="24"/>
          <w:szCs w:val="24"/>
          <w:lang w:val="en-US"/>
        </w:rPr>
        <w:t>a Google Pixel</w:t>
      </w:r>
      <w:r>
        <w:rPr>
          <w:rFonts w:ascii="Times New Roman" w:hAnsi="Times New Roman" w:cs="Times New Roman"/>
          <w:sz w:val="24"/>
          <w:szCs w:val="24"/>
          <w:lang w:val="en-US"/>
        </w:rPr>
        <w:t xml:space="preserve"> cellphone and a Lenovo laptop. They </w:t>
      </w:r>
      <w:r w:rsidR="0096443B">
        <w:rPr>
          <w:rFonts w:ascii="Times New Roman" w:hAnsi="Times New Roman" w:cs="Times New Roman"/>
          <w:sz w:val="24"/>
          <w:szCs w:val="24"/>
          <w:lang w:val="en-US"/>
        </w:rPr>
        <w:t xml:space="preserve">also </w:t>
      </w:r>
      <w:r>
        <w:rPr>
          <w:rFonts w:ascii="Times New Roman" w:hAnsi="Times New Roman" w:cs="Times New Roman"/>
          <w:sz w:val="24"/>
          <w:szCs w:val="24"/>
          <w:lang w:val="en-US"/>
        </w:rPr>
        <w:t xml:space="preserve">took away keys to </w:t>
      </w:r>
      <w:r w:rsidR="0096443B">
        <w:rPr>
          <w:rFonts w:ascii="Times New Roman" w:hAnsi="Times New Roman" w:cs="Times New Roman"/>
          <w:sz w:val="24"/>
          <w:szCs w:val="24"/>
          <w:lang w:val="en-US"/>
        </w:rPr>
        <w:t>the complainant’s</w:t>
      </w:r>
      <w:r>
        <w:rPr>
          <w:rFonts w:ascii="Times New Roman" w:hAnsi="Times New Roman" w:cs="Times New Roman"/>
          <w:sz w:val="24"/>
          <w:szCs w:val="24"/>
          <w:lang w:val="en-US"/>
        </w:rPr>
        <w:t xml:space="preserve"> motor vehicle. The total value stolen is US$2 350 and only US$600 was recovered. </w:t>
      </w:r>
    </w:p>
    <w:p w14:paraId="337C96F3" w14:textId="486C6CAE" w:rsidR="00B9730C" w:rsidRDefault="00D168BB" w:rsidP="00D168B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9730C">
        <w:rPr>
          <w:rFonts w:ascii="Times New Roman" w:hAnsi="Times New Roman" w:cs="Times New Roman"/>
          <w:sz w:val="24"/>
          <w:szCs w:val="24"/>
          <w:lang w:val="en-US"/>
        </w:rPr>
        <w:t>It is common cause that one of the applicants’ co-accused Tapiwa Chigwaze, accused number 5 was granted bail pending trial by this court on 14 June 2024.</w:t>
      </w:r>
    </w:p>
    <w:p w14:paraId="2E321A16" w14:textId="2A5ECA00" w:rsidR="0073029B" w:rsidRDefault="00D168BB" w:rsidP="007D514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3029B">
        <w:rPr>
          <w:rFonts w:ascii="Times New Roman" w:hAnsi="Times New Roman" w:cs="Times New Roman"/>
          <w:sz w:val="24"/>
          <w:szCs w:val="24"/>
          <w:lang w:val="en-US"/>
        </w:rPr>
        <w:t>Both applicants filed bail statements in support of their application. In addition, the first applicant filed a supporting affidavit from on</w:t>
      </w:r>
      <w:r w:rsidR="00090E6B">
        <w:rPr>
          <w:rFonts w:ascii="Times New Roman" w:hAnsi="Times New Roman" w:cs="Times New Roman"/>
          <w:sz w:val="24"/>
          <w:szCs w:val="24"/>
          <w:lang w:val="en-US"/>
        </w:rPr>
        <w:t>e</w:t>
      </w:r>
      <w:r w:rsidR="0073029B">
        <w:rPr>
          <w:rFonts w:ascii="Times New Roman" w:hAnsi="Times New Roman" w:cs="Times New Roman"/>
          <w:sz w:val="24"/>
          <w:szCs w:val="24"/>
          <w:lang w:val="en-US"/>
        </w:rPr>
        <w:t xml:space="preserve"> Emma Ugaro who stated that the first applicant was a </w:t>
      </w:r>
      <w:r>
        <w:rPr>
          <w:rFonts w:ascii="Times New Roman" w:hAnsi="Times New Roman" w:cs="Times New Roman"/>
          <w:sz w:val="24"/>
          <w:szCs w:val="24"/>
          <w:lang w:val="en-US"/>
        </w:rPr>
        <w:t>church mate</w:t>
      </w:r>
      <w:r w:rsidR="0073029B">
        <w:rPr>
          <w:rFonts w:ascii="Times New Roman" w:hAnsi="Times New Roman" w:cs="Times New Roman"/>
          <w:sz w:val="24"/>
          <w:szCs w:val="24"/>
          <w:lang w:val="en-US"/>
        </w:rPr>
        <w:t xml:space="preserve"> at Mugodhi Apostolic Church in Solomio, Ruwa and that he will avail himself for trial and abide by the conditions of </w:t>
      </w:r>
      <w:r w:rsidR="00090E6B">
        <w:rPr>
          <w:rFonts w:ascii="Times New Roman" w:hAnsi="Times New Roman" w:cs="Times New Roman"/>
          <w:sz w:val="24"/>
          <w:szCs w:val="24"/>
          <w:lang w:val="en-US"/>
        </w:rPr>
        <w:t xml:space="preserve">his </w:t>
      </w:r>
      <w:r w:rsidR="0073029B">
        <w:rPr>
          <w:rFonts w:ascii="Times New Roman" w:hAnsi="Times New Roman" w:cs="Times New Roman"/>
          <w:sz w:val="24"/>
          <w:szCs w:val="24"/>
          <w:lang w:val="en-US"/>
        </w:rPr>
        <w:t xml:space="preserve">bail. The second applicant also filed a bail statement together with a supporting affidavit from one Tarisai Magore who stated that the second applicant was his </w:t>
      </w:r>
      <w:r>
        <w:rPr>
          <w:rFonts w:ascii="Times New Roman" w:hAnsi="Times New Roman" w:cs="Times New Roman"/>
          <w:sz w:val="24"/>
          <w:szCs w:val="24"/>
          <w:lang w:val="en-US"/>
        </w:rPr>
        <w:t>church mate</w:t>
      </w:r>
      <w:r w:rsidR="0073029B">
        <w:rPr>
          <w:rFonts w:ascii="Times New Roman" w:hAnsi="Times New Roman" w:cs="Times New Roman"/>
          <w:sz w:val="24"/>
          <w:szCs w:val="24"/>
          <w:lang w:val="en-US"/>
        </w:rPr>
        <w:t xml:space="preserve"> at Mugodhi Apostolic Church in Solomio, Ruwa. He also stated that he </w:t>
      </w:r>
      <w:r w:rsidR="00CE46C9">
        <w:rPr>
          <w:rFonts w:ascii="Times New Roman" w:hAnsi="Times New Roman" w:cs="Times New Roman"/>
          <w:sz w:val="24"/>
          <w:szCs w:val="24"/>
          <w:lang w:val="en-US"/>
        </w:rPr>
        <w:t xml:space="preserve">only </w:t>
      </w:r>
      <w:r w:rsidR="0073029B">
        <w:rPr>
          <w:rFonts w:ascii="Times New Roman" w:hAnsi="Times New Roman" w:cs="Times New Roman"/>
          <w:sz w:val="24"/>
          <w:szCs w:val="24"/>
          <w:lang w:val="en-US"/>
        </w:rPr>
        <w:t xml:space="preserve">knows one of the co-accused (accused number 4) one Promise Mussa as someone who resides in the </w:t>
      </w:r>
      <w:r w:rsidR="00090E6B">
        <w:rPr>
          <w:rFonts w:ascii="Times New Roman" w:hAnsi="Times New Roman" w:cs="Times New Roman"/>
          <w:sz w:val="24"/>
          <w:szCs w:val="24"/>
          <w:lang w:val="en-US"/>
        </w:rPr>
        <w:t>same neighborhood</w:t>
      </w:r>
      <w:r w:rsidR="0073029B">
        <w:rPr>
          <w:rFonts w:ascii="Times New Roman" w:hAnsi="Times New Roman" w:cs="Times New Roman"/>
          <w:sz w:val="24"/>
          <w:szCs w:val="24"/>
          <w:lang w:val="en-US"/>
        </w:rPr>
        <w:t>.</w:t>
      </w:r>
    </w:p>
    <w:p w14:paraId="5ED9308B" w14:textId="13C5166F" w:rsidR="0073029B" w:rsidRDefault="007D5149" w:rsidP="007D514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3029B">
        <w:rPr>
          <w:rFonts w:ascii="Times New Roman" w:hAnsi="Times New Roman" w:cs="Times New Roman"/>
          <w:sz w:val="24"/>
          <w:szCs w:val="24"/>
          <w:lang w:val="en-US"/>
        </w:rPr>
        <w:t xml:space="preserve">Mr </w:t>
      </w:r>
      <w:r w:rsidR="0073029B" w:rsidRPr="00090E6B">
        <w:rPr>
          <w:rFonts w:ascii="Times New Roman" w:hAnsi="Times New Roman" w:cs="Times New Roman"/>
          <w:i/>
          <w:iCs/>
          <w:sz w:val="24"/>
          <w:szCs w:val="24"/>
          <w:lang w:val="en-US"/>
        </w:rPr>
        <w:t>Mupudzi</w:t>
      </w:r>
      <w:r w:rsidR="00CE46C9">
        <w:rPr>
          <w:rFonts w:ascii="Times New Roman" w:hAnsi="Times New Roman" w:cs="Times New Roman"/>
          <w:sz w:val="24"/>
          <w:szCs w:val="24"/>
          <w:lang w:val="en-US"/>
        </w:rPr>
        <w:t>, for the applicants,</w:t>
      </w:r>
      <w:r w:rsidR="0073029B">
        <w:rPr>
          <w:rFonts w:ascii="Times New Roman" w:hAnsi="Times New Roman" w:cs="Times New Roman"/>
          <w:sz w:val="24"/>
          <w:szCs w:val="24"/>
          <w:lang w:val="en-US"/>
        </w:rPr>
        <w:t xml:space="preserve"> submitted that the applicants were proper candidates for bail, which is their constitutional right. </w:t>
      </w:r>
      <w:r>
        <w:rPr>
          <w:rFonts w:ascii="Times New Roman" w:hAnsi="Times New Roman" w:cs="Times New Roman"/>
          <w:sz w:val="24"/>
          <w:szCs w:val="24"/>
          <w:lang w:val="en-US"/>
        </w:rPr>
        <w:t xml:space="preserve"> </w:t>
      </w:r>
      <w:r w:rsidR="0073029B">
        <w:rPr>
          <w:rFonts w:ascii="Times New Roman" w:hAnsi="Times New Roman" w:cs="Times New Roman"/>
          <w:sz w:val="24"/>
          <w:szCs w:val="24"/>
          <w:lang w:val="en-US"/>
        </w:rPr>
        <w:t>As for the first applicant, he submitted that he is a family man, of fixed abode</w:t>
      </w:r>
      <w:r w:rsidR="00DD09B2">
        <w:rPr>
          <w:rFonts w:ascii="Times New Roman" w:hAnsi="Times New Roman" w:cs="Times New Roman"/>
          <w:sz w:val="24"/>
          <w:szCs w:val="24"/>
          <w:lang w:val="en-US"/>
        </w:rPr>
        <w:t xml:space="preserve"> and was only linked to the offence by implication and nothing else. He stated that in terms of s 259 of the C</w:t>
      </w:r>
      <w:r w:rsidR="00090E6B">
        <w:rPr>
          <w:rFonts w:ascii="Times New Roman" w:hAnsi="Times New Roman" w:cs="Times New Roman"/>
          <w:sz w:val="24"/>
          <w:szCs w:val="24"/>
          <w:lang w:val="en-US"/>
        </w:rPr>
        <w:t xml:space="preserve">riminal </w:t>
      </w:r>
      <w:r w:rsidR="00DD09B2">
        <w:rPr>
          <w:rFonts w:ascii="Times New Roman" w:hAnsi="Times New Roman" w:cs="Times New Roman"/>
          <w:sz w:val="24"/>
          <w:szCs w:val="24"/>
          <w:lang w:val="en-US"/>
        </w:rPr>
        <w:t>P</w:t>
      </w:r>
      <w:r w:rsidR="00090E6B">
        <w:rPr>
          <w:rFonts w:ascii="Times New Roman" w:hAnsi="Times New Roman" w:cs="Times New Roman"/>
          <w:sz w:val="24"/>
          <w:szCs w:val="24"/>
          <w:lang w:val="en-US"/>
        </w:rPr>
        <w:t>rocedure</w:t>
      </w:r>
      <w:r w:rsidR="00DD09B2">
        <w:rPr>
          <w:rFonts w:ascii="Times New Roman" w:hAnsi="Times New Roman" w:cs="Times New Roman"/>
          <w:sz w:val="24"/>
          <w:szCs w:val="24"/>
          <w:lang w:val="en-US"/>
        </w:rPr>
        <w:t xml:space="preserve"> &amp; E</w:t>
      </w:r>
      <w:r w:rsidR="00090E6B">
        <w:rPr>
          <w:rFonts w:ascii="Times New Roman" w:hAnsi="Times New Roman" w:cs="Times New Roman"/>
          <w:sz w:val="24"/>
          <w:szCs w:val="24"/>
          <w:lang w:val="en-US"/>
        </w:rPr>
        <w:t>vidence</w:t>
      </w:r>
      <w:r w:rsidR="00DD09B2">
        <w:rPr>
          <w:rFonts w:ascii="Times New Roman" w:hAnsi="Times New Roman" w:cs="Times New Roman"/>
          <w:sz w:val="24"/>
          <w:szCs w:val="24"/>
          <w:lang w:val="en-US"/>
        </w:rPr>
        <w:t xml:space="preserve"> Act </w:t>
      </w:r>
      <w:r w:rsidR="00090E6B">
        <w:rPr>
          <w:rFonts w:ascii="Times New Roman" w:hAnsi="Times New Roman" w:cs="Times New Roman"/>
          <w:sz w:val="24"/>
          <w:szCs w:val="24"/>
          <w:lang w:val="en-US"/>
        </w:rPr>
        <w:t>[</w:t>
      </w:r>
      <w:r w:rsidR="00090E6B" w:rsidRPr="007D5149">
        <w:rPr>
          <w:rFonts w:ascii="Times New Roman" w:hAnsi="Times New Roman" w:cs="Times New Roman"/>
          <w:i/>
          <w:sz w:val="24"/>
          <w:szCs w:val="24"/>
          <w:lang w:val="en-US"/>
        </w:rPr>
        <w:t>Chapter 9:07</w:t>
      </w:r>
      <w:r w:rsidR="00090E6B">
        <w:rPr>
          <w:rFonts w:ascii="Times New Roman" w:hAnsi="Times New Roman" w:cs="Times New Roman"/>
          <w:sz w:val="24"/>
          <w:szCs w:val="24"/>
          <w:lang w:val="en-US"/>
        </w:rPr>
        <w:t>] (</w:t>
      </w:r>
      <w:r w:rsidR="00090E6B" w:rsidRPr="007D5149">
        <w:rPr>
          <w:rFonts w:ascii="Times New Roman" w:hAnsi="Times New Roman" w:cs="Times New Roman"/>
          <w:iCs/>
          <w:sz w:val="24"/>
          <w:szCs w:val="24"/>
          <w:lang w:val="en-US"/>
        </w:rPr>
        <w:t>“</w:t>
      </w:r>
      <w:r w:rsidR="00090E6B" w:rsidRPr="00090E6B">
        <w:rPr>
          <w:rFonts w:ascii="Times New Roman" w:hAnsi="Times New Roman" w:cs="Times New Roman"/>
          <w:i/>
          <w:iCs/>
          <w:sz w:val="24"/>
          <w:szCs w:val="24"/>
          <w:lang w:val="en-US"/>
        </w:rPr>
        <w:t>the CP</w:t>
      </w:r>
      <w:r>
        <w:rPr>
          <w:rFonts w:ascii="Times New Roman" w:hAnsi="Times New Roman" w:cs="Times New Roman"/>
          <w:i/>
          <w:iCs/>
          <w:sz w:val="24"/>
          <w:szCs w:val="24"/>
          <w:lang w:val="en-US"/>
        </w:rPr>
        <w:t xml:space="preserve"> </w:t>
      </w:r>
      <w:r w:rsidR="00090E6B" w:rsidRPr="00090E6B">
        <w:rPr>
          <w:rFonts w:ascii="Times New Roman" w:hAnsi="Times New Roman" w:cs="Times New Roman"/>
          <w:i/>
          <w:iCs/>
          <w:sz w:val="24"/>
          <w:szCs w:val="24"/>
          <w:lang w:val="en-US"/>
        </w:rPr>
        <w:t>&amp;</w:t>
      </w:r>
      <w:r>
        <w:rPr>
          <w:rFonts w:ascii="Times New Roman" w:hAnsi="Times New Roman" w:cs="Times New Roman"/>
          <w:i/>
          <w:iCs/>
          <w:sz w:val="24"/>
          <w:szCs w:val="24"/>
          <w:lang w:val="en-US"/>
        </w:rPr>
        <w:t xml:space="preserve"> </w:t>
      </w:r>
      <w:r w:rsidR="00090E6B" w:rsidRPr="00090E6B">
        <w:rPr>
          <w:rFonts w:ascii="Times New Roman" w:hAnsi="Times New Roman" w:cs="Times New Roman"/>
          <w:i/>
          <w:iCs/>
          <w:sz w:val="24"/>
          <w:szCs w:val="24"/>
          <w:lang w:val="en-US"/>
        </w:rPr>
        <w:t>E</w:t>
      </w:r>
      <w:r w:rsidR="00225B8F">
        <w:rPr>
          <w:rFonts w:ascii="Times New Roman" w:hAnsi="Times New Roman" w:cs="Times New Roman"/>
          <w:i/>
          <w:iCs/>
          <w:sz w:val="24"/>
          <w:szCs w:val="24"/>
          <w:lang w:val="en-US"/>
        </w:rPr>
        <w:t xml:space="preserve"> </w:t>
      </w:r>
      <w:r w:rsidR="00090E6B" w:rsidRPr="00090E6B">
        <w:rPr>
          <w:rFonts w:ascii="Times New Roman" w:hAnsi="Times New Roman" w:cs="Times New Roman"/>
          <w:i/>
          <w:iCs/>
          <w:sz w:val="24"/>
          <w:szCs w:val="24"/>
          <w:lang w:val="en-US"/>
        </w:rPr>
        <w:t>A</w:t>
      </w:r>
      <w:r w:rsidR="00225B8F">
        <w:rPr>
          <w:rFonts w:ascii="Times New Roman" w:hAnsi="Times New Roman" w:cs="Times New Roman"/>
          <w:i/>
          <w:iCs/>
          <w:sz w:val="24"/>
          <w:szCs w:val="24"/>
          <w:lang w:val="en-US"/>
        </w:rPr>
        <w:t>ct</w:t>
      </w:r>
      <w:r w:rsidR="00090E6B" w:rsidRPr="007D5149">
        <w:rPr>
          <w:rFonts w:ascii="Times New Roman" w:hAnsi="Times New Roman" w:cs="Times New Roman"/>
          <w:iCs/>
          <w:sz w:val="24"/>
          <w:szCs w:val="24"/>
          <w:lang w:val="en-US"/>
        </w:rPr>
        <w:t>”</w:t>
      </w:r>
      <w:r w:rsidR="00090E6B" w:rsidRPr="00090E6B">
        <w:rPr>
          <w:rFonts w:ascii="Times New Roman" w:hAnsi="Times New Roman" w:cs="Times New Roman"/>
          <w:sz w:val="24"/>
          <w:szCs w:val="24"/>
          <w:lang w:val="en-US"/>
        </w:rPr>
        <w:t xml:space="preserve">) </w:t>
      </w:r>
      <w:r w:rsidR="00DD09B2">
        <w:rPr>
          <w:rFonts w:ascii="Times New Roman" w:hAnsi="Times New Roman" w:cs="Times New Roman"/>
          <w:sz w:val="24"/>
          <w:szCs w:val="24"/>
          <w:lang w:val="en-US"/>
        </w:rPr>
        <w:t>a confession shall not be admissible as evidence against the applicant. That the statements were extr</w:t>
      </w:r>
      <w:r w:rsidR="00B9730C">
        <w:rPr>
          <w:rFonts w:ascii="Times New Roman" w:hAnsi="Times New Roman" w:cs="Times New Roman"/>
          <w:sz w:val="24"/>
          <w:szCs w:val="24"/>
          <w:lang w:val="en-US"/>
        </w:rPr>
        <w:t>a-</w:t>
      </w:r>
      <w:r w:rsidR="00DD09B2">
        <w:rPr>
          <w:rFonts w:ascii="Times New Roman" w:hAnsi="Times New Roman" w:cs="Times New Roman"/>
          <w:sz w:val="24"/>
          <w:szCs w:val="24"/>
          <w:lang w:val="en-US"/>
        </w:rPr>
        <w:t>curial statements which were inadmissible. There was no evidence linking him to the commission of the offence. The first applicant had gone to see his churchmate, the second applicant and he was, therefore, “at the wrong place at the w</w:t>
      </w:r>
      <w:r w:rsidR="00B9730C">
        <w:rPr>
          <w:rFonts w:ascii="Times New Roman" w:hAnsi="Times New Roman" w:cs="Times New Roman"/>
          <w:sz w:val="24"/>
          <w:szCs w:val="24"/>
          <w:lang w:val="en-US"/>
        </w:rPr>
        <w:t>ron</w:t>
      </w:r>
      <w:r w:rsidR="00DD09B2">
        <w:rPr>
          <w:rFonts w:ascii="Times New Roman" w:hAnsi="Times New Roman" w:cs="Times New Roman"/>
          <w:sz w:val="24"/>
          <w:szCs w:val="24"/>
          <w:lang w:val="en-US"/>
        </w:rPr>
        <w:t xml:space="preserve">g time” when he was arrested. Since accused number five, Tapiwa Chigwaze was granted bail he should be treated the same </w:t>
      </w:r>
      <w:r w:rsidR="00B9730C">
        <w:rPr>
          <w:rFonts w:ascii="Times New Roman" w:hAnsi="Times New Roman" w:cs="Times New Roman"/>
          <w:sz w:val="24"/>
          <w:szCs w:val="24"/>
          <w:lang w:val="en-US"/>
        </w:rPr>
        <w:t xml:space="preserve">way </w:t>
      </w:r>
      <w:r w:rsidR="00DD09B2">
        <w:rPr>
          <w:rFonts w:ascii="Times New Roman" w:hAnsi="Times New Roman" w:cs="Times New Roman"/>
          <w:sz w:val="24"/>
          <w:szCs w:val="24"/>
          <w:lang w:val="en-US"/>
        </w:rPr>
        <w:t xml:space="preserve">as well. The said Tapiwa was also arrested at the second applicant’s house and based on implication and that the applicant was also similarly linked to </w:t>
      </w:r>
      <w:r w:rsidR="00DD09B2">
        <w:rPr>
          <w:rFonts w:ascii="Times New Roman" w:hAnsi="Times New Roman" w:cs="Times New Roman"/>
          <w:sz w:val="24"/>
          <w:szCs w:val="24"/>
          <w:lang w:val="en-US"/>
        </w:rPr>
        <w:lastRenderedPageBreak/>
        <w:t>the offence by implication. H</w:t>
      </w:r>
      <w:r w:rsidR="00B9730C">
        <w:rPr>
          <w:rFonts w:ascii="Times New Roman" w:hAnsi="Times New Roman" w:cs="Times New Roman"/>
          <w:sz w:val="24"/>
          <w:szCs w:val="24"/>
          <w:lang w:val="en-US"/>
        </w:rPr>
        <w:t>e also submitted that his</w:t>
      </w:r>
      <w:r w:rsidR="00DD09B2">
        <w:rPr>
          <w:rFonts w:ascii="Times New Roman" w:hAnsi="Times New Roman" w:cs="Times New Roman"/>
          <w:sz w:val="24"/>
          <w:szCs w:val="24"/>
          <w:lang w:val="en-US"/>
        </w:rPr>
        <w:t xml:space="preserve"> circumstances a</w:t>
      </w:r>
      <w:r w:rsidR="00B9730C">
        <w:rPr>
          <w:rFonts w:ascii="Times New Roman" w:hAnsi="Times New Roman" w:cs="Times New Roman"/>
          <w:sz w:val="24"/>
          <w:szCs w:val="24"/>
          <w:lang w:val="en-US"/>
        </w:rPr>
        <w:t>re</w:t>
      </w:r>
      <w:r w:rsidR="00DD09B2">
        <w:rPr>
          <w:rFonts w:ascii="Times New Roman" w:hAnsi="Times New Roman" w:cs="Times New Roman"/>
          <w:sz w:val="24"/>
          <w:szCs w:val="24"/>
          <w:lang w:val="en-US"/>
        </w:rPr>
        <w:t xml:space="preserve"> the same. </w:t>
      </w:r>
      <w:r w:rsidR="00B9730C">
        <w:rPr>
          <w:rFonts w:ascii="Times New Roman" w:hAnsi="Times New Roman" w:cs="Times New Roman"/>
          <w:sz w:val="24"/>
          <w:szCs w:val="24"/>
          <w:lang w:val="en-US"/>
        </w:rPr>
        <w:t>The first applicant denies</w:t>
      </w:r>
      <w:r w:rsidR="00DD09B2">
        <w:rPr>
          <w:rFonts w:ascii="Times New Roman" w:hAnsi="Times New Roman" w:cs="Times New Roman"/>
          <w:sz w:val="24"/>
          <w:szCs w:val="24"/>
          <w:lang w:val="en-US"/>
        </w:rPr>
        <w:t xml:space="preserve"> admitting to </w:t>
      </w:r>
      <w:r w:rsidR="00B9730C">
        <w:rPr>
          <w:rFonts w:ascii="Times New Roman" w:hAnsi="Times New Roman" w:cs="Times New Roman"/>
          <w:sz w:val="24"/>
          <w:szCs w:val="24"/>
          <w:lang w:val="en-US"/>
        </w:rPr>
        <w:t>committing</w:t>
      </w:r>
      <w:r w:rsidR="00DD09B2">
        <w:rPr>
          <w:rFonts w:ascii="Times New Roman" w:hAnsi="Times New Roman" w:cs="Times New Roman"/>
          <w:sz w:val="24"/>
          <w:szCs w:val="24"/>
          <w:lang w:val="en-US"/>
        </w:rPr>
        <w:t xml:space="preserve"> the offence. The </w:t>
      </w:r>
      <w:r w:rsidR="00B9730C">
        <w:rPr>
          <w:rFonts w:ascii="Times New Roman" w:hAnsi="Times New Roman" w:cs="Times New Roman"/>
          <w:sz w:val="24"/>
          <w:szCs w:val="24"/>
          <w:lang w:val="en-US"/>
        </w:rPr>
        <w:t>indications</w:t>
      </w:r>
      <w:r w:rsidR="00DD09B2">
        <w:rPr>
          <w:rFonts w:ascii="Times New Roman" w:hAnsi="Times New Roman" w:cs="Times New Roman"/>
          <w:sz w:val="24"/>
          <w:szCs w:val="24"/>
          <w:lang w:val="en-US"/>
        </w:rPr>
        <w:t xml:space="preserve"> were done under duress and will be challenged. </w:t>
      </w:r>
      <w:r w:rsidR="00B9730C">
        <w:rPr>
          <w:rFonts w:ascii="Times New Roman" w:hAnsi="Times New Roman" w:cs="Times New Roman"/>
          <w:sz w:val="24"/>
          <w:szCs w:val="24"/>
          <w:lang w:val="en-US"/>
        </w:rPr>
        <w:t xml:space="preserve">That the first applicant </w:t>
      </w:r>
      <w:r w:rsidR="00DD09B2">
        <w:rPr>
          <w:rFonts w:ascii="Times New Roman" w:hAnsi="Times New Roman" w:cs="Times New Roman"/>
          <w:sz w:val="24"/>
          <w:szCs w:val="24"/>
          <w:lang w:val="en-US"/>
        </w:rPr>
        <w:t>deni</w:t>
      </w:r>
      <w:r w:rsidR="00B9730C">
        <w:rPr>
          <w:rFonts w:ascii="Times New Roman" w:hAnsi="Times New Roman" w:cs="Times New Roman"/>
          <w:sz w:val="24"/>
          <w:szCs w:val="24"/>
          <w:lang w:val="en-US"/>
        </w:rPr>
        <w:t xml:space="preserve">es </w:t>
      </w:r>
      <w:r w:rsidR="00DD09B2">
        <w:rPr>
          <w:rFonts w:ascii="Times New Roman" w:hAnsi="Times New Roman" w:cs="Times New Roman"/>
          <w:sz w:val="24"/>
          <w:szCs w:val="24"/>
          <w:lang w:val="en-US"/>
        </w:rPr>
        <w:t xml:space="preserve">any </w:t>
      </w:r>
      <w:r w:rsidR="00B9730C">
        <w:rPr>
          <w:rFonts w:ascii="Times New Roman" w:hAnsi="Times New Roman" w:cs="Times New Roman"/>
          <w:sz w:val="24"/>
          <w:szCs w:val="24"/>
          <w:lang w:val="en-US"/>
        </w:rPr>
        <w:t>involvement</w:t>
      </w:r>
      <w:r w:rsidR="00DD09B2">
        <w:rPr>
          <w:rFonts w:ascii="Times New Roman" w:hAnsi="Times New Roman" w:cs="Times New Roman"/>
          <w:sz w:val="24"/>
          <w:szCs w:val="24"/>
          <w:lang w:val="en-US"/>
        </w:rPr>
        <w:t xml:space="preserve"> in the offences alleged and that he had cooperated well with the police who</w:t>
      </w:r>
      <w:r w:rsidR="00B9730C">
        <w:rPr>
          <w:rFonts w:ascii="Times New Roman" w:hAnsi="Times New Roman" w:cs="Times New Roman"/>
          <w:sz w:val="24"/>
          <w:szCs w:val="24"/>
          <w:lang w:val="en-US"/>
        </w:rPr>
        <w:t>,</w:t>
      </w:r>
      <w:r w:rsidR="00DD09B2">
        <w:rPr>
          <w:rFonts w:ascii="Times New Roman" w:hAnsi="Times New Roman" w:cs="Times New Roman"/>
          <w:sz w:val="24"/>
          <w:szCs w:val="24"/>
          <w:lang w:val="en-US"/>
        </w:rPr>
        <w:t xml:space="preserve"> however, heavily assaulted him. He is prepared to report</w:t>
      </w:r>
      <w:r w:rsidR="00E842F1">
        <w:rPr>
          <w:rFonts w:ascii="Times New Roman" w:hAnsi="Times New Roman" w:cs="Times New Roman"/>
          <w:sz w:val="24"/>
          <w:szCs w:val="24"/>
          <w:lang w:val="en-US"/>
        </w:rPr>
        <w:t xml:space="preserve"> daily</w:t>
      </w:r>
      <w:r w:rsidR="00DD09B2">
        <w:rPr>
          <w:rFonts w:ascii="Times New Roman" w:hAnsi="Times New Roman" w:cs="Times New Roman"/>
          <w:sz w:val="24"/>
          <w:szCs w:val="24"/>
          <w:lang w:val="en-US"/>
        </w:rPr>
        <w:t xml:space="preserve"> to the police </w:t>
      </w:r>
      <w:r w:rsidR="00E842F1">
        <w:rPr>
          <w:rFonts w:ascii="Times New Roman" w:hAnsi="Times New Roman" w:cs="Times New Roman"/>
          <w:sz w:val="24"/>
          <w:szCs w:val="24"/>
          <w:lang w:val="en-US"/>
        </w:rPr>
        <w:t>at CID Homicide until the matter is finalized.</w:t>
      </w:r>
    </w:p>
    <w:p w14:paraId="37D1B4CC" w14:textId="33CB10AB" w:rsidR="00E842F1" w:rsidRDefault="008932CC" w:rsidP="007D514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842F1">
        <w:rPr>
          <w:rFonts w:ascii="Times New Roman" w:hAnsi="Times New Roman" w:cs="Times New Roman"/>
          <w:sz w:val="24"/>
          <w:szCs w:val="24"/>
          <w:lang w:val="en-US"/>
        </w:rPr>
        <w:t xml:space="preserve">In respect of the second applicant, Mr </w:t>
      </w:r>
      <w:r w:rsidR="00E842F1" w:rsidRPr="00B9730C">
        <w:rPr>
          <w:rFonts w:ascii="Times New Roman" w:hAnsi="Times New Roman" w:cs="Times New Roman"/>
          <w:i/>
          <w:iCs/>
          <w:sz w:val="24"/>
          <w:szCs w:val="24"/>
          <w:lang w:val="en-US"/>
        </w:rPr>
        <w:t>Mupudzi</w:t>
      </w:r>
      <w:r w:rsidR="00E842F1">
        <w:rPr>
          <w:rFonts w:ascii="Times New Roman" w:hAnsi="Times New Roman" w:cs="Times New Roman"/>
          <w:sz w:val="24"/>
          <w:szCs w:val="24"/>
          <w:lang w:val="en-US"/>
        </w:rPr>
        <w:t xml:space="preserve"> submitted that he was arrested only on implications. The extra</w:t>
      </w:r>
      <w:r w:rsidR="00B9730C">
        <w:rPr>
          <w:rFonts w:ascii="Times New Roman" w:hAnsi="Times New Roman" w:cs="Times New Roman"/>
          <w:sz w:val="24"/>
          <w:szCs w:val="24"/>
          <w:lang w:val="en-US"/>
        </w:rPr>
        <w:t>-</w:t>
      </w:r>
      <w:r w:rsidR="00E842F1">
        <w:rPr>
          <w:rFonts w:ascii="Times New Roman" w:hAnsi="Times New Roman" w:cs="Times New Roman"/>
          <w:sz w:val="24"/>
          <w:szCs w:val="24"/>
          <w:lang w:val="en-US"/>
        </w:rPr>
        <w:t xml:space="preserve">curial statements are inadmissible as s 259 of the </w:t>
      </w:r>
      <w:r w:rsidR="007D5149">
        <w:rPr>
          <w:rFonts w:ascii="Times New Roman" w:hAnsi="Times New Roman" w:cs="Times New Roman"/>
          <w:sz w:val="24"/>
          <w:szCs w:val="24"/>
          <w:lang w:val="en-US"/>
        </w:rPr>
        <w:t>Criminal Procedure &amp; Evidence Act</w:t>
      </w:r>
      <w:r w:rsidR="00E842F1">
        <w:rPr>
          <w:rFonts w:ascii="Times New Roman" w:hAnsi="Times New Roman" w:cs="Times New Roman"/>
          <w:sz w:val="24"/>
          <w:szCs w:val="24"/>
          <w:lang w:val="en-US"/>
        </w:rPr>
        <w:t xml:space="preserve"> does not permit such evidence. The call history of the alleged communications between the accused persons tendered as evidence in Kudakwashe Vhazhure’s application by the I</w:t>
      </w:r>
      <w:r w:rsidR="00B9730C">
        <w:rPr>
          <w:rFonts w:ascii="Times New Roman" w:hAnsi="Times New Roman" w:cs="Times New Roman"/>
          <w:sz w:val="24"/>
          <w:szCs w:val="24"/>
          <w:lang w:val="en-US"/>
        </w:rPr>
        <w:t xml:space="preserve">nvestigating Officer </w:t>
      </w:r>
      <w:r w:rsidR="00B9730C" w:rsidRPr="007D5149">
        <w:rPr>
          <w:rFonts w:ascii="Times New Roman" w:hAnsi="Times New Roman" w:cs="Times New Roman"/>
          <w:iCs/>
          <w:sz w:val="24"/>
          <w:szCs w:val="24"/>
          <w:lang w:val="en-US"/>
        </w:rPr>
        <w:t>(“</w:t>
      </w:r>
      <w:r w:rsidR="00B9730C" w:rsidRPr="00B9730C">
        <w:rPr>
          <w:rFonts w:ascii="Times New Roman" w:hAnsi="Times New Roman" w:cs="Times New Roman"/>
          <w:i/>
          <w:iCs/>
          <w:sz w:val="24"/>
          <w:szCs w:val="24"/>
          <w:lang w:val="en-US"/>
        </w:rPr>
        <w:t>the IO</w:t>
      </w:r>
      <w:r w:rsidR="00B9730C" w:rsidRPr="007D5149">
        <w:rPr>
          <w:rFonts w:ascii="Times New Roman" w:hAnsi="Times New Roman" w:cs="Times New Roman"/>
          <w:iCs/>
          <w:sz w:val="24"/>
          <w:szCs w:val="24"/>
          <w:lang w:val="en-US"/>
        </w:rPr>
        <w:t>”)</w:t>
      </w:r>
      <w:r w:rsidR="00E842F1">
        <w:rPr>
          <w:rFonts w:ascii="Times New Roman" w:hAnsi="Times New Roman" w:cs="Times New Roman"/>
          <w:sz w:val="24"/>
          <w:szCs w:val="24"/>
          <w:lang w:val="en-US"/>
        </w:rPr>
        <w:t xml:space="preserve"> Detective </w:t>
      </w:r>
      <w:r w:rsidR="00802D67">
        <w:rPr>
          <w:rFonts w:ascii="Times New Roman" w:hAnsi="Times New Roman" w:cs="Times New Roman"/>
          <w:sz w:val="24"/>
          <w:szCs w:val="24"/>
          <w:lang w:val="en-US"/>
        </w:rPr>
        <w:t xml:space="preserve">Sergeant </w:t>
      </w:r>
      <w:r w:rsidR="00E842F1">
        <w:rPr>
          <w:rFonts w:ascii="Times New Roman" w:hAnsi="Times New Roman" w:cs="Times New Roman"/>
          <w:sz w:val="24"/>
          <w:szCs w:val="24"/>
          <w:lang w:val="en-US"/>
        </w:rPr>
        <w:t xml:space="preserve">Munda </w:t>
      </w:r>
      <w:r w:rsidR="00CE46C9">
        <w:rPr>
          <w:rFonts w:ascii="Times New Roman" w:hAnsi="Times New Roman" w:cs="Times New Roman"/>
          <w:sz w:val="24"/>
          <w:szCs w:val="24"/>
          <w:lang w:val="en-US"/>
        </w:rPr>
        <w:t>was</w:t>
      </w:r>
      <w:r w:rsidR="00E842F1">
        <w:rPr>
          <w:rFonts w:ascii="Times New Roman" w:hAnsi="Times New Roman" w:cs="Times New Roman"/>
          <w:sz w:val="24"/>
          <w:szCs w:val="24"/>
          <w:lang w:val="en-US"/>
        </w:rPr>
        <w:t xml:space="preserve"> never tendered as evidence by the state against the second applicant. That the firearms allegedly recovered from him were planted by the police in his bedroom to simply nail him as a way of </w:t>
      </w:r>
      <w:r w:rsidR="00802D67">
        <w:rPr>
          <w:rFonts w:ascii="Times New Roman" w:hAnsi="Times New Roman" w:cs="Times New Roman"/>
          <w:sz w:val="24"/>
          <w:szCs w:val="24"/>
          <w:lang w:val="en-US"/>
        </w:rPr>
        <w:t xml:space="preserve">fixing him in order to clear </w:t>
      </w:r>
      <w:r w:rsidR="00E842F1">
        <w:rPr>
          <w:rFonts w:ascii="Times New Roman" w:hAnsi="Times New Roman" w:cs="Times New Roman"/>
          <w:sz w:val="24"/>
          <w:szCs w:val="24"/>
          <w:lang w:val="en-US"/>
        </w:rPr>
        <w:t>pendin</w:t>
      </w:r>
      <w:r w:rsidR="00802D67">
        <w:rPr>
          <w:rFonts w:ascii="Times New Roman" w:hAnsi="Times New Roman" w:cs="Times New Roman"/>
          <w:sz w:val="24"/>
          <w:szCs w:val="24"/>
          <w:lang w:val="en-US"/>
        </w:rPr>
        <w:t>g</w:t>
      </w:r>
      <w:r w:rsidR="00E842F1">
        <w:rPr>
          <w:rFonts w:ascii="Times New Roman" w:hAnsi="Times New Roman" w:cs="Times New Roman"/>
          <w:sz w:val="24"/>
          <w:szCs w:val="24"/>
          <w:lang w:val="en-US"/>
        </w:rPr>
        <w:t xml:space="preserve"> cases. That he is a man of fixed abode and a family person. He did not flee from the police upon arrest and has no previous convictions the same as the first applicant. He further submitted that the co-accused number 4, one Promise Mussa who implicated him stayed in the </w:t>
      </w:r>
      <w:r w:rsidR="00802D67">
        <w:rPr>
          <w:rFonts w:ascii="Times New Roman" w:hAnsi="Times New Roman" w:cs="Times New Roman"/>
          <w:sz w:val="24"/>
          <w:szCs w:val="24"/>
          <w:lang w:val="en-US"/>
        </w:rPr>
        <w:t xml:space="preserve">same </w:t>
      </w:r>
      <w:r w:rsidR="00E842F1">
        <w:rPr>
          <w:rFonts w:ascii="Times New Roman" w:hAnsi="Times New Roman" w:cs="Times New Roman"/>
          <w:sz w:val="24"/>
          <w:szCs w:val="24"/>
          <w:lang w:val="en-US"/>
        </w:rPr>
        <w:t>neighbourhood and simply did so becau</w:t>
      </w:r>
      <w:r w:rsidR="00802D67">
        <w:rPr>
          <w:rFonts w:ascii="Times New Roman" w:hAnsi="Times New Roman" w:cs="Times New Roman"/>
          <w:sz w:val="24"/>
          <w:szCs w:val="24"/>
          <w:lang w:val="en-US"/>
        </w:rPr>
        <w:t>s</w:t>
      </w:r>
      <w:r w:rsidR="00E842F1">
        <w:rPr>
          <w:rFonts w:ascii="Times New Roman" w:hAnsi="Times New Roman" w:cs="Times New Roman"/>
          <w:sz w:val="24"/>
          <w:szCs w:val="24"/>
          <w:lang w:val="en-US"/>
        </w:rPr>
        <w:t xml:space="preserve">e of the torture he endured at the hands of the police. </w:t>
      </w:r>
    </w:p>
    <w:p w14:paraId="6BCFD129" w14:textId="353AC5DF" w:rsidR="00E842F1" w:rsidRDefault="007D5149" w:rsidP="007D514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842F1">
        <w:rPr>
          <w:rFonts w:ascii="Times New Roman" w:hAnsi="Times New Roman" w:cs="Times New Roman"/>
          <w:sz w:val="24"/>
          <w:szCs w:val="24"/>
          <w:lang w:val="en-US"/>
        </w:rPr>
        <w:t xml:space="preserve">Mr </w:t>
      </w:r>
      <w:r w:rsidR="00E842F1" w:rsidRPr="00802D67">
        <w:rPr>
          <w:rFonts w:ascii="Times New Roman" w:hAnsi="Times New Roman" w:cs="Times New Roman"/>
          <w:i/>
          <w:iCs/>
          <w:sz w:val="24"/>
          <w:szCs w:val="24"/>
          <w:lang w:val="en-US"/>
        </w:rPr>
        <w:t>Mupudzi</w:t>
      </w:r>
      <w:r w:rsidR="00E842F1">
        <w:rPr>
          <w:rFonts w:ascii="Times New Roman" w:hAnsi="Times New Roman" w:cs="Times New Roman"/>
          <w:sz w:val="24"/>
          <w:szCs w:val="24"/>
          <w:lang w:val="en-US"/>
        </w:rPr>
        <w:t xml:space="preserve"> also submitted that by virtue of the provisions of s 56(1) of the Constitution, the second applicant must also be treated </w:t>
      </w:r>
      <w:r w:rsidR="002D630A">
        <w:rPr>
          <w:rFonts w:ascii="Times New Roman" w:hAnsi="Times New Roman" w:cs="Times New Roman"/>
          <w:sz w:val="24"/>
          <w:szCs w:val="24"/>
          <w:lang w:val="en-US"/>
        </w:rPr>
        <w:t xml:space="preserve">the same as Tapiwa Chigwaze who was granted bail under case number HCHCR2598/24. He was also implicated </w:t>
      </w:r>
      <w:r w:rsidR="00802D67">
        <w:rPr>
          <w:rFonts w:ascii="Times New Roman" w:hAnsi="Times New Roman" w:cs="Times New Roman"/>
          <w:sz w:val="24"/>
          <w:szCs w:val="24"/>
          <w:lang w:val="en-US"/>
        </w:rPr>
        <w:t xml:space="preserve">the same way </w:t>
      </w:r>
      <w:r w:rsidR="002D630A">
        <w:rPr>
          <w:rFonts w:ascii="Times New Roman" w:hAnsi="Times New Roman" w:cs="Times New Roman"/>
          <w:sz w:val="24"/>
          <w:szCs w:val="24"/>
          <w:lang w:val="en-US"/>
        </w:rPr>
        <w:t xml:space="preserve">as Tapiwa and their circumstances are the same. He offered more stringent </w:t>
      </w:r>
      <w:r w:rsidR="00802D67">
        <w:rPr>
          <w:rFonts w:ascii="Times New Roman" w:hAnsi="Times New Roman" w:cs="Times New Roman"/>
          <w:sz w:val="24"/>
          <w:szCs w:val="24"/>
          <w:lang w:val="en-US"/>
        </w:rPr>
        <w:t xml:space="preserve">bail </w:t>
      </w:r>
      <w:r w:rsidR="002D630A">
        <w:rPr>
          <w:rFonts w:ascii="Times New Roman" w:hAnsi="Times New Roman" w:cs="Times New Roman"/>
          <w:sz w:val="24"/>
          <w:szCs w:val="24"/>
          <w:lang w:val="en-US"/>
        </w:rPr>
        <w:t>conditions than those ordered in respect of Tapiwa’s application including reporting to the police CID Homicide daily. That they can increase the quantum of the bail deposit from US$200.00 to any reasonable amount. He accordingly, submitted that the applicants should be released on bail pending trial.</w:t>
      </w:r>
    </w:p>
    <w:p w14:paraId="596561EC" w14:textId="478C48C3" w:rsidR="002D630A" w:rsidRDefault="007D5149" w:rsidP="007D5149">
      <w:pPr>
        <w:spacing w:after="0" w:line="36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ab/>
      </w:r>
      <w:r w:rsidR="002D630A" w:rsidRPr="00225B8F">
        <w:rPr>
          <w:rFonts w:ascii="Times New Roman" w:hAnsi="Times New Roman" w:cs="Times New Roman"/>
          <w:i/>
          <w:iCs/>
          <w:sz w:val="24"/>
          <w:szCs w:val="24"/>
          <w:lang w:val="en-US"/>
        </w:rPr>
        <w:t>Per contra</w:t>
      </w:r>
      <w:r w:rsidR="002D630A">
        <w:rPr>
          <w:rFonts w:ascii="Times New Roman" w:hAnsi="Times New Roman" w:cs="Times New Roman"/>
          <w:sz w:val="24"/>
          <w:szCs w:val="24"/>
          <w:lang w:val="en-US"/>
        </w:rPr>
        <w:t xml:space="preserve">, </w:t>
      </w:r>
      <w:r w:rsidR="00802D67" w:rsidRPr="007D5149">
        <w:rPr>
          <w:rFonts w:ascii="Times New Roman" w:hAnsi="Times New Roman" w:cs="Times New Roman"/>
          <w:iCs/>
          <w:sz w:val="24"/>
          <w:szCs w:val="24"/>
          <w:lang w:val="en-US"/>
        </w:rPr>
        <w:t>A</w:t>
      </w:r>
      <w:r w:rsidR="002D630A" w:rsidRPr="00802D67">
        <w:rPr>
          <w:rFonts w:ascii="Times New Roman" w:hAnsi="Times New Roman" w:cs="Times New Roman"/>
          <w:i/>
          <w:iCs/>
          <w:sz w:val="24"/>
          <w:szCs w:val="24"/>
          <w:lang w:val="en-US"/>
        </w:rPr>
        <w:t xml:space="preserve"> Mupini</w:t>
      </w:r>
      <w:r>
        <w:rPr>
          <w:rFonts w:ascii="Times New Roman" w:hAnsi="Times New Roman" w:cs="Times New Roman"/>
          <w:sz w:val="24"/>
          <w:szCs w:val="24"/>
          <w:lang w:val="en-US"/>
        </w:rPr>
        <w:t>, for the S</w:t>
      </w:r>
      <w:r w:rsidR="00802D67">
        <w:rPr>
          <w:rFonts w:ascii="Times New Roman" w:hAnsi="Times New Roman" w:cs="Times New Roman"/>
          <w:sz w:val="24"/>
          <w:szCs w:val="24"/>
          <w:lang w:val="en-US"/>
        </w:rPr>
        <w:t xml:space="preserve">tate, </w:t>
      </w:r>
      <w:r w:rsidR="002D630A">
        <w:rPr>
          <w:rFonts w:ascii="Times New Roman" w:hAnsi="Times New Roman" w:cs="Times New Roman"/>
          <w:sz w:val="24"/>
          <w:szCs w:val="24"/>
          <w:lang w:val="en-US"/>
        </w:rPr>
        <w:t>submitted that it is not in the interests of justice for the applicants to be released on bail pending trial. That the first affidavi</w:t>
      </w:r>
      <w:r w:rsidR="00802D67">
        <w:rPr>
          <w:rFonts w:ascii="Times New Roman" w:hAnsi="Times New Roman" w:cs="Times New Roman"/>
          <w:sz w:val="24"/>
          <w:szCs w:val="24"/>
          <w:lang w:val="en-US"/>
        </w:rPr>
        <w:t>t</w:t>
      </w:r>
      <w:r w:rsidR="002D630A">
        <w:rPr>
          <w:rFonts w:ascii="Times New Roman" w:hAnsi="Times New Roman" w:cs="Times New Roman"/>
          <w:sz w:val="24"/>
          <w:szCs w:val="24"/>
          <w:lang w:val="en-US"/>
        </w:rPr>
        <w:t xml:space="preserve"> filed of record is from the lead investigating officer Detective Munda and the other affidavit by Detective Chademana confirms he is the arresting officer. The appl</w:t>
      </w:r>
      <w:r w:rsidR="00802D67">
        <w:rPr>
          <w:rFonts w:ascii="Times New Roman" w:hAnsi="Times New Roman" w:cs="Times New Roman"/>
          <w:sz w:val="24"/>
          <w:szCs w:val="24"/>
          <w:lang w:val="en-US"/>
        </w:rPr>
        <w:t>i</w:t>
      </w:r>
      <w:r w:rsidR="002D630A">
        <w:rPr>
          <w:rFonts w:ascii="Times New Roman" w:hAnsi="Times New Roman" w:cs="Times New Roman"/>
          <w:sz w:val="24"/>
          <w:szCs w:val="24"/>
          <w:lang w:val="en-US"/>
        </w:rPr>
        <w:t xml:space="preserve">cants’ counsel tried to mislead the court by saying </w:t>
      </w:r>
      <w:r w:rsidR="00802D67">
        <w:rPr>
          <w:rFonts w:ascii="Times New Roman" w:hAnsi="Times New Roman" w:cs="Times New Roman"/>
          <w:sz w:val="24"/>
          <w:szCs w:val="24"/>
          <w:lang w:val="en-US"/>
        </w:rPr>
        <w:t xml:space="preserve">that </w:t>
      </w:r>
      <w:r w:rsidR="002D630A">
        <w:rPr>
          <w:rFonts w:ascii="Times New Roman" w:hAnsi="Times New Roman" w:cs="Times New Roman"/>
          <w:sz w:val="24"/>
          <w:szCs w:val="24"/>
          <w:lang w:val="en-US"/>
        </w:rPr>
        <w:t xml:space="preserve">the affidavits </w:t>
      </w:r>
      <w:r w:rsidR="00CE46C9">
        <w:rPr>
          <w:rFonts w:ascii="Times New Roman" w:hAnsi="Times New Roman" w:cs="Times New Roman"/>
          <w:sz w:val="24"/>
          <w:szCs w:val="24"/>
          <w:lang w:val="en-US"/>
        </w:rPr>
        <w:t>were</w:t>
      </w:r>
      <w:r w:rsidR="002D630A">
        <w:rPr>
          <w:rFonts w:ascii="Times New Roman" w:hAnsi="Times New Roman" w:cs="Times New Roman"/>
          <w:sz w:val="24"/>
          <w:szCs w:val="24"/>
          <w:lang w:val="en-US"/>
        </w:rPr>
        <w:t xml:space="preserve"> from persons who did </w:t>
      </w:r>
      <w:r w:rsidR="00802D67">
        <w:rPr>
          <w:rFonts w:ascii="Times New Roman" w:hAnsi="Times New Roman" w:cs="Times New Roman"/>
          <w:sz w:val="24"/>
          <w:szCs w:val="24"/>
          <w:lang w:val="en-US"/>
        </w:rPr>
        <w:t>n</w:t>
      </w:r>
      <w:r w:rsidR="002D630A">
        <w:rPr>
          <w:rFonts w:ascii="Times New Roman" w:hAnsi="Times New Roman" w:cs="Times New Roman"/>
          <w:sz w:val="24"/>
          <w:szCs w:val="24"/>
          <w:lang w:val="en-US"/>
        </w:rPr>
        <w:t>ot parti</w:t>
      </w:r>
      <w:r w:rsidR="00802D67">
        <w:rPr>
          <w:rFonts w:ascii="Times New Roman" w:hAnsi="Times New Roman" w:cs="Times New Roman"/>
          <w:sz w:val="24"/>
          <w:szCs w:val="24"/>
          <w:lang w:val="en-US"/>
        </w:rPr>
        <w:t>cip</w:t>
      </w:r>
      <w:r w:rsidR="002D630A">
        <w:rPr>
          <w:rFonts w:ascii="Times New Roman" w:hAnsi="Times New Roman" w:cs="Times New Roman"/>
          <w:sz w:val="24"/>
          <w:szCs w:val="24"/>
          <w:lang w:val="en-US"/>
        </w:rPr>
        <w:t xml:space="preserve">ate in the arrest of the applicants and </w:t>
      </w:r>
      <w:r w:rsidR="00CE46C9">
        <w:rPr>
          <w:rFonts w:ascii="Times New Roman" w:hAnsi="Times New Roman" w:cs="Times New Roman"/>
          <w:sz w:val="24"/>
          <w:szCs w:val="24"/>
          <w:lang w:val="en-US"/>
        </w:rPr>
        <w:t>were</w:t>
      </w:r>
      <w:r w:rsidR="002D630A">
        <w:rPr>
          <w:rFonts w:ascii="Times New Roman" w:hAnsi="Times New Roman" w:cs="Times New Roman"/>
          <w:sz w:val="24"/>
          <w:szCs w:val="24"/>
          <w:lang w:val="en-US"/>
        </w:rPr>
        <w:t xml:space="preserve"> </w:t>
      </w:r>
      <w:r w:rsidR="00802D67">
        <w:rPr>
          <w:rFonts w:ascii="Times New Roman" w:hAnsi="Times New Roman" w:cs="Times New Roman"/>
          <w:sz w:val="24"/>
          <w:szCs w:val="24"/>
          <w:lang w:val="en-US"/>
        </w:rPr>
        <w:t>not admissible</w:t>
      </w:r>
      <w:r w:rsidR="002D630A">
        <w:rPr>
          <w:rFonts w:ascii="Times New Roman" w:hAnsi="Times New Roman" w:cs="Times New Roman"/>
          <w:sz w:val="24"/>
          <w:szCs w:val="24"/>
          <w:lang w:val="en-US"/>
        </w:rPr>
        <w:t xml:space="preserve">. </w:t>
      </w:r>
      <w:r w:rsidR="00802D67">
        <w:rPr>
          <w:rFonts w:ascii="Times New Roman" w:hAnsi="Times New Roman" w:cs="Times New Roman"/>
          <w:sz w:val="24"/>
          <w:szCs w:val="24"/>
          <w:lang w:val="en-US"/>
        </w:rPr>
        <w:t>Further, that the</w:t>
      </w:r>
      <w:r w:rsidR="007F03B7">
        <w:rPr>
          <w:rFonts w:ascii="Times New Roman" w:hAnsi="Times New Roman" w:cs="Times New Roman"/>
          <w:sz w:val="24"/>
          <w:szCs w:val="24"/>
          <w:lang w:val="en-US"/>
        </w:rPr>
        <w:t xml:space="preserve"> applicants are facing serious charges and there is overwhelming evidence against them. That it is </w:t>
      </w:r>
      <w:r w:rsidR="00CE46C9">
        <w:rPr>
          <w:rFonts w:ascii="Times New Roman" w:hAnsi="Times New Roman" w:cs="Times New Roman"/>
          <w:sz w:val="24"/>
          <w:szCs w:val="24"/>
          <w:lang w:val="en-US"/>
        </w:rPr>
        <w:t>un</w:t>
      </w:r>
      <w:r w:rsidR="007F03B7">
        <w:rPr>
          <w:rFonts w:ascii="Times New Roman" w:hAnsi="Times New Roman" w:cs="Times New Roman"/>
          <w:sz w:val="24"/>
          <w:szCs w:val="24"/>
          <w:lang w:val="en-US"/>
        </w:rPr>
        <w:t xml:space="preserve">reasonable that of all people Promise Mussa </w:t>
      </w:r>
      <w:r w:rsidR="007F03B7">
        <w:rPr>
          <w:rFonts w:ascii="Times New Roman" w:hAnsi="Times New Roman" w:cs="Times New Roman"/>
          <w:sz w:val="24"/>
          <w:szCs w:val="24"/>
          <w:lang w:val="en-US"/>
        </w:rPr>
        <w:lastRenderedPageBreak/>
        <w:t>would simply implicate the applicants because of torture in a community where there are many other people. The applicants were both found by the police together. The only reasonable conclusion is that they were mentioned because they knew each other and what connects them is this offence. Further, that the police were led to the applicants by their co-accused Promise Mussa and were not aware that the said Promise had already been apprehended by the police.</w:t>
      </w:r>
    </w:p>
    <w:p w14:paraId="144F715F" w14:textId="41505E0A" w:rsidR="00225B8F" w:rsidRDefault="007D5149" w:rsidP="007D514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F03B7">
        <w:rPr>
          <w:rFonts w:ascii="Times New Roman" w:hAnsi="Times New Roman" w:cs="Times New Roman"/>
          <w:sz w:val="24"/>
          <w:szCs w:val="24"/>
          <w:lang w:val="en-US"/>
        </w:rPr>
        <w:t xml:space="preserve">The </w:t>
      </w:r>
      <w:r>
        <w:rPr>
          <w:rFonts w:ascii="Times New Roman" w:hAnsi="Times New Roman" w:cs="Times New Roman"/>
          <w:sz w:val="24"/>
          <w:szCs w:val="24"/>
          <w:lang w:val="en-US"/>
        </w:rPr>
        <w:t>S</w:t>
      </w:r>
      <w:r w:rsidR="007F03B7">
        <w:rPr>
          <w:rFonts w:ascii="Times New Roman" w:hAnsi="Times New Roman" w:cs="Times New Roman"/>
          <w:sz w:val="24"/>
          <w:szCs w:val="24"/>
          <w:lang w:val="en-US"/>
        </w:rPr>
        <w:t xml:space="preserve">tate counsel further submitted that the firearms were recovered in the second applicant’s bedroom. The police affidavits show that he is the one who led them to </w:t>
      </w:r>
      <w:r w:rsidR="00802D67">
        <w:rPr>
          <w:rFonts w:ascii="Times New Roman" w:hAnsi="Times New Roman" w:cs="Times New Roman"/>
          <w:sz w:val="24"/>
          <w:szCs w:val="24"/>
          <w:lang w:val="en-US"/>
        </w:rPr>
        <w:t xml:space="preserve">the </w:t>
      </w:r>
      <w:r w:rsidR="007F03B7">
        <w:rPr>
          <w:rFonts w:ascii="Times New Roman" w:hAnsi="Times New Roman" w:cs="Times New Roman"/>
          <w:sz w:val="24"/>
          <w:szCs w:val="24"/>
          <w:lang w:val="en-US"/>
        </w:rPr>
        <w:t>discover</w:t>
      </w:r>
      <w:r w:rsidR="00802D67">
        <w:rPr>
          <w:rFonts w:ascii="Times New Roman" w:hAnsi="Times New Roman" w:cs="Times New Roman"/>
          <w:sz w:val="24"/>
          <w:szCs w:val="24"/>
          <w:lang w:val="en-US"/>
        </w:rPr>
        <w:t>y of th</w:t>
      </w:r>
      <w:r w:rsidR="005970EA">
        <w:rPr>
          <w:rFonts w:ascii="Times New Roman" w:hAnsi="Times New Roman" w:cs="Times New Roman"/>
          <w:sz w:val="24"/>
          <w:szCs w:val="24"/>
          <w:lang w:val="en-US"/>
        </w:rPr>
        <w:t>ose</w:t>
      </w:r>
      <w:r w:rsidR="00802D67">
        <w:rPr>
          <w:rFonts w:ascii="Times New Roman" w:hAnsi="Times New Roman" w:cs="Times New Roman"/>
          <w:sz w:val="24"/>
          <w:szCs w:val="24"/>
          <w:lang w:val="en-US"/>
        </w:rPr>
        <w:t xml:space="preserve"> </w:t>
      </w:r>
      <w:r w:rsidR="007F03B7">
        <w:rPr>
          <w:rFonts w:ascii="Times New Roman" w:hAnsi="Times New Roman" w:cs="Times New Roman"/>
          <w:sz w:val="24"/>
          <w:szCs w:val="24"/>
          <w:lang w:val="en-US"/>
        </w:rPr>
        <w:t xml:space="preserve">firearms. The </w:t>
      </w:r>
      <w:r w:rsidR="005970EA">
        <w:rPr>
          <w:rFonts w:ascii="Times New Roman" w:hAnsi="Times New Roman" w:cs="Times New Roman"/>
          <w:sz w:val="24"/>
          <w:szCs w:val="24"/>
          <w:lang w:val="en-US"/>
        </w:rPr>
        <w:t xml:space="preserve">stolen </w:t>
      </w:r>
      <w:r w:rsidR="00802D67">
        <w:rPr>
          <w:rFonts w:ascii="Times New Roman" w:hAnsi="Times New Roman" w:cs="Times New Roman"/>
          <w:sz w:val="24"/>
          <w:szCs w:val="24"/>
          <w:lang w:val="en-US"/>
        </w:rPr>
        <w:t>firearms recovered</w:t>
      </w:r>
      <w:r w:rsidR="007F03B7">
        <w:rPr>
          <w:rFonts w:ascii="Times New Roman" w:hAnsi="Times New Roman" w:cs="Times New Roman"/>
          <w:sz w:val="24"/>
          <w:szCs w:val="24"/>
          <w:lang w:val="en-US"/>
        </w:rPr>
        <w:t xml:space="preserve"> have been linked to other armed robberies which the police are now investigating. There was no reason for the police to plant the said firearms.</w:t>
      </w:r>
      <w:r w:rsidR="00802D67">
        <w:rPr>
          <w:rFonts w:ascii="Times New Roman" w:hAnsi="Times New Roman" w:cs="Times New Roman"/>
          <w:sz w:val="24"/>
          <w:szCs w:val="24"/>
          <w:lang w:val="en-US"/>
        </w:rPr>
        <w:t xml:space="preserve"> There was no reason for them to fix the second applicant.</w:t>
      </w:r>
      <w:r w:rsidR="007F03B7">
        <w:rPr>
          <w:rFonts w:ascii="Times New Roman" w:hAnsi="Times New Roman" w:cs="Times New Roman"/>
          <w:sz w:val="24"/>
          <w:szCs w:val="24"/>
          <w:lang w:val="en-US"/>
        </w:rPr>
        <w:t xml:space="preserve"> She further stated that the applicants could not flee be</w:t>
      </w:r>
      <w:r w:rsidR="00802D67">
        <w:rPr>
          <w:rFonts w:ascii="Times New Roman" w:hAnsi="Times New Roman" w:cs="Times New Roman"/>
          <w:sz w:val="24"/>
          <w:szCs w:val="24"/>
          <w:lang w:val="en-US"/>
        </w:rPr>
        <w:t>cause</w:t>
      </w:r>
      <w:r w:rsidR="007F03B7">
        <w:rPr>
          <w:rFonts w:ascii="Times New Roman" w:hAnsi="Times New Roman" w:cs="Times New Roman"/>
          <w:sz w:val="24"/>
          <w:szCs w:val="24"/>
          <w:lang w:val="en-US"/>
        </w:rPr>
        <w:t xml:space="preserve"> there was no chance for them to flee. They were caught un</w:t>
      </w:r>
      <w:r w:rsidR="00225B8F">
        <w:rPr>
          <w:rFonts w:ascii="Times New Roman" w:hAnsi="Times New Roman" w:cs="Times New Roman"/>
          <w:sz w:val="24"/>
          <w:szCs w:val="24"/>
          <w:lang w:val="en-US"/>
        </w:rPr>
        <w:t>a</w:t>
      </w:r>
      <w:r w:rsidR="007F03B7">
        <w:rPr>
          <w:rFonts w:ascii="Times New Roman" w:hAnsi="Times New Roman" w:cs="Times New Roman"/>
          <w:sz w:val="24"/>
          <w:szCs w:val="24"/>
          <w:lang w:val="en-US"/>
        </w:rPr>
        <w:t xml:space="preserve">ware after believing they would be going on another robbery </w:t>
      </w:r>
      <w:r w:rsidR="005970EA">
        <w:rPr>
          <w:rFonts w:ascii="Times New Roman" w:hAnsi="Times New Roman" w:cs="Times New Roman"/>
          <w:sz w:val="24"/>
          <w:szCs w:val="24"/>
          <w:lang w:val="en-US"/>
        </w:rPr>
        <w:t>mission</w:t>
      </w:r>
      <w:r w:rsidR="007F03B7">
        <w:rPr>
          <w:rFonts w:ascii="Times New Roman" w:hAnsi="Times New Roman" w:cs="Times New Roman"/>
          <w:sz w:val="24"/>
          <w:szCs w:val="24"/>
          <w:lang w:val="en-US"/>
        </w:rPr>
        <w:t xml:space="preserve">. </w:t>
      </w:r>
    </w:p>
    <w:p w14:paraId="50965865" w14:textId="3B53E5A1" w:rsidR="007F03B7" w:rsidRDefault="007D5149" w:rsidP="00CA15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E0F96">
        <w:rPr>
          <w:rFonts w:ascii="Times New Roman" w:hAnsi="Times New Roman" w:cs="Times New Roman"/>
          <w:sz w:val="24"/>
          <w:szCs w:val="24"/>
          <w:lang w:val="en-US"/>
        </w:rPr>
        <w:t xml:space="preserve">As for the fact that one of their co-accused Tapiwa </w:t>
      </w:r>
      <w:r w:rsidR="00CA152A">
        <w:rPr>
          <w:rFonts w:ascii="Times New Roman" w:hAnsi="Times New Roman" w:cs="Times New Roman"/>
          <w:sz w:val="24"/>
          <w:szCs w:val="24"/>
          <w:lang w:val="en-US"/>
        </w:rPr>
        <w:t>Chigwaze was granted bail, the S</w:t>
      </w:r>
      <w:r w:rsidR="006E0F96">
        <w:rPr>
          <w:rFonts w:ascii="Times New Roman" w:hAnsi="Times New Roman" w:cs="Times New Roman"/>
          <w:sz w:val="24"/>
          <w:szCs w:val="24"/>
          <w:lang w:val="en-US"/>
        </w:rPr>
        <w:t>tate submitted that the applicant cannot be treated the same as they are a flight right. The evidence linking them to the offences is overwhelming. Their other accomplice one Owen Mbayi, accused number 3 was also denied bail on the same charge. The applicants have a propensity to commit crimes and the firearms recovered have led to more investigations on other robberies committed in the other areas. Rel</w:t>
      </w:r>
      <w:r w:rsidR="00225B8F">
        <w:rPr>
          <w:rFonts w:ascii="Times New Roman" w:hAnsi="Times New Roman" w:cs="Times New Roman"/>
          <w:sz w:val="24"/>
          <w:szCs w:val="24"/>
          <w:lang w:val="en-US"/>
        </w:rPr>
        <w:t>eas</w:t>
      </w:r>
      <w:r w:rsidR="006E0F96">
        <w:rPr>
          <w:rFonts w:ascii="Times New Roman" w:hAnsi="Times New Roman" w:cs="Times New Roman"/>
          <w:sz w:val="24"/>
          <w:szCs w:val="24"/>
          <w:lang w:val="en-US"/>
        </w:rPr>
        <w:t>ing such dangerous elements would erode public confidence in the criminal justice system. They are a danger to the public and will not stand trial</w:t>
      </w:r>
      <w:r w:rsidR="00225B8F">
        <w:rPr>
          <w:rFonts w:ascii="Times New Roman" w:hAnsi="Times New Roman" w:cs="Times New Roman"/>
          <w:sz w:val="24"/>
          <w:szCs w:val="24"/>
          <w:lang w:val="en-US"/>
        </w:rPr>
        <w:t xml:space="preserve"> if released on bail.</w:t>
      </w:r>
    </w:p>
    <w:p w14:paraId="2CEFD2B8" w14:textId="5A4308EA" w:rsidR="006E0F96" w:rsidRDefault="00CA152A" w:rsidP="00CA15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E0F96">
        <w:rPr>
          <w:rFonts w:ascii="Times New Roman" w:hAnsi="Times New Roman" w:cs="Times New Roman"/>
          <w:sz w:val="24"/>
          <w:szCs w:val="24"/>
          <w:lang w:val="en-US"/>
        </w:rPr>
        <w:t xml:space="preserve">The principles of law on bail applications are well settled. </w:t>
      </w:r>
      <w:r w:rsidR="006E0F96">
        <w:rPr>
          <w:rFonts w:ascii="Times New Roman" w:hAnsi="Times New Roman" w:cs="Times New Roman"/>
          <w:sz w:val="24"/>
          <w:szCs w:val="24"/>
        </w:rPr>
        <w:t xml:space="preserve">Firstly, </w:t>
      </w:r>
      <w:r w:rsidR="006E0F96" w:rsidRPr="006E0F96">
        <w:rPr>
          <w:rFonts w:ascii="Times New Roman" w:hAnsi="Times New Roman" w:cs="Times New Roman"/>
          <w:sz w:val="24"/>
          <w:szCs w:val="24"/>
        </w:rPr>
        <w:t xml:space="preserve">s 50(1)(d) of the Constitution of Zimbabwe, 2013 </w:t>
      </w:r>
      <w:r w:rsidR="006E0F96">
        <w:rPr>
          <w:rFonts w:ascii="Times New Roman" w:hAnsi="Times New Roman" w:cs="Times New Roman"/>
          <w:sz w:val="24"/>
          <w:szCs w:val="24"/>
        </w:rPr>
        <w:t xml:space="preserve">is imperative that </w:t>
      </w:r>
      <w:r w:rsidR="006E0F96" w:rsidRPr="006E0F96">
        <w:rPr>
          <w:rFonts w:ascii="Times New Roman" w:hAnsi="Times New Roman" w:cs="Times New Roman"/>
          <w:sz w:val="24"/>
          <w:szCs w:val="24"/>
        </w:rPr>
        <w:t>any person who is arrested must be released unconditionally or on reasonable conditions, pending a charge or trial, unless there are compelling reasons justifying their continued detention.</w:t>
      </w:r>
      <w:r w:rsidR="006E0F96">
        <w:rPr>
          <w:rFonts w:ascii="Times New Roman" w:hAnsi="Times New Roman" w:cs="Times New Roman"/>
          <w:sz w:val="24"/>
          <w:szCs w:val="24"/>
        </w:rPr>
        <w:t xml:space="preserve"> </w:t>
      </w:r>
      <w:r w:rsidR="001F0B8E">
        <w:rPr>
          <w:rFonts w:ascii="Times New Roman" w:hAnsi="Times New Roman" w:cs="Times New Roman"/>
          <w:sz w:val="24"/>
          <w:szCs w:val="24"/>
          <w:lang w:val="en-US"/>
        </w:rPr>
        <w:t xml:space="preserve">This court </w:t>
      </w:r>
      <w:r w:rsidR="00225B8F">
        <w:rPr>
          <w:rFonts w:ascii="Times New Roman" w:hAnsi="Times New Roman" w:cs="Times New Roman"/>
          <w:sz w:val="24"/>
          <w:szCs w:val="24"/>
          <w:lang w:val="en-US"/>
        </w:rPr>
        <w:t xml:space="preserve">shall </w:t>
      </w:r>
      <w:r w:rsidR="001F0B8E">
        <w:rPr>
          <w:rFonts w:ascii="Times New Roman" w:hAnsi="Times New Roman" w:cs="Times New Roman"/>
          <w:sz w:val="24"/>
          <w:szCs w:val="24"/>
          <w:lang w:val="en-US"/>
        </w:rPr>
        <w:t xml:space="preserve">refuse to grant bail </w:t>
      </w:r>
      <w:r w:rsidR="00225B8F">
        <w:rPr>
          <w:rFonts w:ascii="Times New Roman" w:hAnsi="Times New Roman" w:cs="Times New Roman"/>
          <w:sz w:val="24"/>
          <w:szCs w:val="24"/>
          <w:lang w:val="en-US"/>
        </w:rPr>
        <w:t xml:space="preserve">if one or more of the </w:t>
      </w:r>
      <w:r w:rsidR="001F0B8E">
        <w:rPr>
          <w:rFonts w:ascii="Times New Roman" w:hAnsi="Times New Roman" w:cs="Times New Roman"/>
          <w:sz w:val="24"/>
          <w:szCs w:val="24"/>
          <w:lang w:val="en-US"/>
        </w:rPr>
        <w:t xml:space="preserve">grounds set out in s 117(2) of the </w:t>
      </w:r>
      <w:r>
        <w:rPr>
          <w:rFonts w:ascii="Times New Roman" w:hAnsi="Times New Roman" w:cs="Times New Roman"/>
          <w:sz w:val="24"/>
          <w:szCs w:val="24"/>
          <w:lang w:val="en-US"/>
        </w:rPr>
        <w:t>Criminal Procedure &amp; Evidence Act</w:t>
      </w:r>
      <w:r w:rsidR="00225B8F">
        <w:rPr>
          <w:rFonts w:ascii="Times New Roman" w:hAnsi="Times New Roman" w:cs="Times New Roman"/>
          <w:sz w:val="24"/>
          <w:szCs w:val="24"/>
          <w:lang w:val="en-US"/>
        </w:rPr>
        <w:t xml:space="preserve"> are established</w:t>
      </w:r>
      <w:r w:rsidR="001F0B8E">
        <w:rPr>
          <w:rFonts w:ascii="Times New Roman" w:hAnsi="Times New Roman" w:cs="Times New Roman"/>
          <w:sz w:val="24"/>
          <w:szCs w:val="24"/>
          <w:lang w:val="en-US"/>
        </w:rPr>
        <w:t>. The court may</w:t>
      </w:r>
      <w:r w:rsidR="005970EA">
        <w:rPr>
          <w:rFonts w:ascii="Times New Roman" w:hAnsi="Times New Roman" w:cs="Times New Roman"/>
          <w:sz w:val="24"/>
          <w:szCs w:val="24"/>
          <w:lang w:val="en-US"/>
        </w:rPr>
        <w:t>,</w:t>
      </w:r>
      <w:r w:rsidR="001F0B8E">
        <w:rPr>
          <w:rFonts w:ascii="Times New Roman" w:hAnsi="Times New Roman" w:cs="Times New Roman"/>
          <w:sz w:val="24"/>
          <w:szCs w:val="24"/>
          <w:lang w:val="en-US"/>
        </w:rPr>
        <w:t xml:space="preserve"> therefore, find compelling reasons for denying the applicant bail if one or more of the following grounds are establ</w:t>
      </w:r>
      <w:r>
        <w:rPr>
          <w:rFonts w:ascii="Times New Roman" w:hAnsi="Times New Roman" w:cs="Times New Roman"/>
          <w:sz w:val="24"/>
          <w:szCs w:val="24"/>
          <w:lang w:val="en-US"/>
        </w:rPr>
        <w:t>ished:</w:t>
      </w:r>
    </w:p>
    <w:p w14:paraId="062880DA" w14:textId="4651E7FE" w:rsidR="006F3C2B" w:rsidRPr="006F3C2B" w:rsidRDefault="00225B8F" w:rsidP="00CA152A">
      <w:pPr>
        <w:pStyle w:val="ListParagraph"/>
        <w:numPr>
          <w:ilvl w:val="0"/>
          <w:numId w:val="17"/>
        </w:numPr>
        <w:spacing w:line="360" w:lineRule="auto"/>
        <w:ind w:left="1260" w:hanging="540"/>
        <w:jc w:val="both"/>
        <w:rPr>
          <w:rFonts w:ascii="Times New Roman" w:hAnsi="Times New Roman" w:cs="Times New Roman"/>
          <w:sz w:val="24"/>
          <w:szCs w:val="24"/>
        </w:rPr>
      </w:pPr>
      <w:r>
        <w:rPr>
          <w:rFonts w:ascii="Times New Roman" w:hAnsi="Times New Roman" w:cs="Times New Roman"/>
          <w:sz w:val="24"/>
          <w:szCs w:val="24"/>
        </w:rPr>
        <w:t xml:space="preserve">where </w:t>
      </w:r>
      <w:r w:rsidR="001F0B8E" w:rsidRPr="006F3C2B">
        <w:rPr>
          <w:rFonts w:ascii="Times New Roman" w:hAnsi="Times New Roman" w:cs="Times New Roman"/>
          <w:sz w:val="24"/>
          <w:szCs w:val="24"/>
        </w:rPr>
        <w:t xml:space="preserve">there is a likelihood that if released on bail, an accused person would </w:t>
      </w:r>
      <w:r w:rsidR="006F3C2B" w:rsidRPr="006F3C2B">
        <w:rPr>
          <w:rFonts w:ascii="Times New Roman" w:hAnsi="Times New Roman" w:cs="Times New Roman"/>
          <w:sz w:val="24"/>
          <w:szCs w:val="24"/>
        </w:rPr>
        <w:t>endanger</w:t>
      </w:r>
      <w:r w:rsidR="001F0B8E" w:rsidRPr="006F3C2B">
        <w:rPr>
          <w:rFonts w:ascii="Times New Roman" w:hAnsi="Times New Roman" w:cs="Times New Roman"/>
          <w:sz w:val="24"/>
          <w:szCs w:val="24"/>
        </w:rPr>
        <w:t xml:space="preserve"> the safety of the public or any particular person or that he would commit an offence referred to in the first schedule, </w:t>
      </w:r>
    </w:p>
    <w:p w14:paraId="60355B46" w14:textId="77777777" w:rsidR="006F3C2B" w:rsidRPr="006F3C2B" w:rsidRDefault="001F0B8E" w:rsidP="00CA152A">
      <w:pPr>
        <w:pStyle w:val="ListParagraph"/>
        <w:numPr>
          <w:ilvl w:val="0"/>
          <w:numId w:val="17"/>
        </w:numPr>
        <w:spacing w:line="360" w:lineRule="auto"/>
        <w:ind w:left="1260" w:hanging="540"/>
        <w:jc w:val="both"/>
        <w:rPr>
          <w:rFonts w:ascii="Times New Roman" w:hAnsi="Times New Roman" w:cs="Times New Roman"/>
          <w:sz w:val="24"/>
          <w:szCs w:val="24"/>
          <w:lang w:val="en-US"/>
        </w:rPr>
      </w:pPr>
      <w:r w:rsidRPr="006F3C2B">
        <w:rPr>
          <w:rFonts w:ascii="Times New Roman" w:hAnsi="Times New Roman" w:cs="Times New Roman"/>
          <w:sz w:val="24"/>
          <w:szCs w:val="24"/>
        </w:rPr>
        <w:t xml:space="preserve">where there is a likelihood that the accused person will not stand his or her trial or appear to receive sentence, </w:t>
      </w:r>
    </w:p>
    <w:p w14:paraId="4299B314" w14:textId="77777777" w:rsidR="006F3C2B" w:rsidRPr="006F3C2B" w:rsidRDefault="001F0B8E" w:rsidP="00CA152A">
      <w:pPr>
        <w:pStyle w:val="ListParagraph"/>
        <w:numPr>
          <w:ilvl w:val="0"/>
          <w:numId w:val="17"/>
        </w:numPr>
        <w:spacing w:line="360" w:lineRule="auto"/>
        <w:ind w:left="1260" w:hanging="540"/>
        <w:jc w:val="both"/>
        <w:rPr>
          <w:rFonts w:ascii="Times New Roman" w:hAnsi="Times New Roman" w:cs="Times New Roman"/>
          <w:sz w:val="24"/>
          <w:szCs w:val="24"/>
          <w:lang w:val="en-US"/>
        </w:rPr>
      </w:pPr>
      <w:r w:rsidRPr="006F3C2B">
        <w:rPr>
          <w:rFonts w:ascii="Times New Roman" w:hAnsi="Times New Roman" w:cs="Times New Roman"/>
          <w:sz w:val="24"/>
          <w:szCs w:val="24"/>
        </w:rPr>
        <w:lastRenderedPageBreak/>
        <w:t xml:space="preserve">where there is a likelihood that the accused person will attempt to influence or intimidate witnesses or to conceal or destroy evidence. </w:t>
      </w:r>
    </w:p>
    <w:p w14:paraId="5AA270E7" w14:textId="4FFC49AC" w:rsidR="006F3C2B" w:rsidRPr="006F3C2B" w:rsidRDefault="001F0B8E" w:rsidP="00CA152A">
      <w:pPr>
        <w:pStyle w:val="ListParagraph"/>
        <w:numPr>
          <w:ilvl w:val="0"/>
          <w:numId w:val="17"/>
        </w:numPr>
        <w:spacing w:line="360" w:lineRule="auto"/>
        <w:ind w:left="1260" w:hanging="540"/>
        <w:jc w:val="both"/>
        <w:rPr>
          <w:rFonts w:ascii="Times New Roman" w:hAnsi="Times New Roman" w:cs="Times New Roman"/>
          <w:sz w:val="24"/>
          <w:szCs w:val="24"/>
          <w:lang w:val="en-US"/>
        </w:rPr>
      </w:pPr>
      <w:r w:rsidRPr="006F3C2B">
        <w:rPr>
          <w:rFonts w:ascii="Times New Roman" w:hAnsi="Times New Roman" w:cs="Times New Roman"/>
          <w:sz w:val="24"/>
          <w:szCs w:val="24"/>
        </w:rPr>
        <w:t xml:space="preserve">where there is a likelihood that the accused person will undermine or jeopardise the objectives </w:t>
      </w:r>
      <w:r w:rsidR="00225B8F">
        <w:rPr>
          <w:rFonts w:ascii="Times New Roman" w:hAnsi="Times New Roman" w:cs="Times New Roman"/>
          <w:sz w:val="24"/>
          <w:szCs w:val="24"/>
        </w:rPr>
        <w:t>o</w:t>
      </w:r>
      <w:r w:rsidRPr="006F3C2B">
        <w:rPr>
          <w:rFonts w:ascii="Times New Roman" w:hAnsi="Times New Roman" w:cs="Times New Roman"/>
          <w:sz w:val="24"/>
          <w:szCs w:val="24"/>
        </w:rPr>
        <w:t>f proper functioning of the criminal justice system, incl</w:t>
      </w:r>
      <w:r w:rsidR="006F3C2B">
        <w:rPr>
          <w:rFonts w:ascii="Times New Roman" w:hAnsi="Times New Roman" w:cs="Times New Roman"/>
          <w:sz w:val="24"/>
          <w:szCs w:val="24"/>
        </w:rPr>
        <w:t>u</w:t>
      </w:r>
      <w:r w:rsidRPr="006F3C2B">
        <w:rPr>
          <w:rFonts w:ascii="Times New Roman" w:hAnsi="Times New Roman" w:cs="Times New Roman"/>
          <w:sz w:val="24"/>
          <w:szCs w:val="24"/>
        </w:rPr>
        <w:t>ding the bail system</w:t>
      </w:r>
      <w:r w:rsidR="006F3C2B">
        <w:rPr>
          <w:rFonts w:ascii="Times New Roman" w:hAnsi="Times New Roman" w:cs="Times New Roman"/>
          <w:sz w:val="24"/>
          <w:szCs w:val="24"/>
        </w:rPr>
        <w:t>,</w:t>
      </w:r>
    </w:p>
    <w:p w14:paraId="04508C60" w14:textId="60106DCB" w:rsidR="001F0B8E" w:rsidRPr="006F3C2B" w:rsidRDefault="001F0B8E" w:rsidP="00CA152A">
      <w:pPr>
        <w:pStyle w:val="ListParagraph"/>
        <w:numPr>
          <w:ilvl w:val="0"/>
          <w:numId w:val="17"/>
        </w:numPr>
        <w:spacing w:after="0" w:line="360" w:lineRule="auto"/>
        <w:ind w:left="1260" w:hanging="540"/>
        <w:jc w:val="both"/>
        <w:rPr>
          <w:rFonts w:ascii="Times New Roman" w:hAnsi="Times New Roman" w:cs="Times New Roman"/>
          <w:sz w:val="24"/>
          <w:szCs w:val="24"/>
          <w:lang w:val="en-US"/>
        </w:rPr>
      </w:pPr>
      <w:r w:rsidRPr="006F3C2B">
        <w:rPr>
          <w:rFonts w:ascii="Times New Roman" w:hAnsi="Times New Roman" w:cs="Times New Roman"/>
          <w:sz w:val="24"/>
          <w:szCs w:val="24"/>
        </w:rPr>
        <w:t>in exceptional circumstances where there is a likelihood that the release of the accused person will result in the disturbance of public peace or security.</w:t>
      </w:r>
    </w:p>
    <w:p w14:paraId="7150F9EE" w14:textId="66A136EC" w:rsidR="006F3C2B" w:rsidRDefault="00CA152A" w:rsidP="00CA15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F3C2B">
        <w:rPr>
          <w:rFonts w:ascii="Times New Roman" w:hAnsi="Times New Roman" w:cs="Times New Roman"/>
          <w:sz w:val="24"/>
          <w:szCs w:val="24"/>
          <w:lang w:val="en-US"/>
        </w:rPr>
        <w:t>The other relevant provision where the offence i</w:t>
      </w:r>
      <w:r>
        <w:rPr>
          <w:rFonts w:ascii="Times New Roman" w:hAnsi="Times New Roman" w:cs="Times New Roman"/>
          <w:sz w:val="24"/>
          <w:szCs w:val="24"/>
          <w:lang w:val="en-US"/>
        </w:rPr>
        <w:t>s a Third Schedule offence is s </w:t>
      </w:r>
      <w:r w:rsidR="006F3C2B">
        <w:rPr>
          <w:rFonts w:ascii="Times New Roman" w:hAnsi="Times New Roman" w:cs="Times New Roman"/>
          <w:sz w:val="24"/>
          <w:szCs w:val="24"/>
          <w:lang w:val="en-US"/>
        </w:rPr>
        <w:t>115</w:t>
      </w:r>
      <w:r>
        <w:rPr>
          <w:rFonts w:ascii="Times New Roman" w:hAnsi="Times New Roman" w:cs="Times New Roman"/>
          <w:sz w:val="24"/>
          <w:szCs w:val="24"/>
          <w:lang w:val="en-US"/>
        </w:rPr>
        <w:t> </w:t>
      </w:r>
      <w:r w:rsidR="006F3C2B">
        <w:rPr>
          <w:rFonts w:ascii="Times New Roman" w:hAnsi="Times New Roman" w:cs="Times New Roman"/>
          <w:sz w:val="24"/>
          <w:szCs w:val="24"/>
          <w:lang w:val="en-US"/>
        </w:rPr>
        <w:t>C</w:t>
      </w:r>
      <w:r w:rsidR="00225B8F">
        <w:rPr>
          <w:rFonts w:ascii="Times New Roman" w:hAnsi="Times New Roman" w:cs="Times New Roman"/>
          <w:sz w:val="24"/>
          <w:szCs w:val="24"/>
          <w:lang w:val="en-US"/>
        </w:rPr>
        <w:t xml:space="preserve">(2)(a) </w:t>
      </w:r>
      <w:r w:rsidR="006F3C2B">
        <w:rPr>
          <w:rFonts w:ascii="Times New Roman" w:hAnsi="Times New Roman" w:cs="Times New Roman"/>
          <w:sz w:val="24"/>
          <w:szCs w:val="24"/>
          <w:lang w:val="en-US"/>
        </w:rPr>
        <w:t xml:space="preserve">of the </w:t>
      </w:r>
      <w:r w:rsidR="00BD1BC4">
        <w:rPr>
          <w:rFonts w:ascii="Times New Roman" w:hAnsi="Times New Roman" w:cs="Times New Roman"/>
          <w:sz w:val="24"/>
          <w:szCs w:val="24"/>
          <w:lang w:val="en-US"/>
        </w:rPr>
        <w:t xml:space="preserve">Criminal Procedure &amp; Evidence Act </w:t>
      </w:r>
      <w:r w:rsidR="006F3C2B">
        <w:rPr>
          <w:rFonts w:ascii="Times New Roman" w:hAnsi="Times New Roman" w:cs="Times New Roman"/>
          <w:sz w:val="24"/>
          <w:szCs w:val="24"/>
          <w:lang w:val="en-US"/>
        </w:rPr>
        <w:t>Act which states that:</w:t>
      </w:r>
    </w:p>
    <w:p w14:paraId="14FCCA7E" w14:textId="49935EF4" w:rsidR="00225B8F" w:rsidRPr="00BD1BC4" w:rsidRDefault="006F3C2B" w:rsidP="00BD1BC4">
      <w:pPr>
        <w:tabs>
          <w:tab w:val="left" w:pos="1260"/>
        </w:tabs>
        <w:spacing w:after="0" w:line="240" w:lineRule="auto"/>
        <w:ind w:left="720"/>
        <w:jc w:val="both"/>
        <w:rPr>
          <w:rFonts w:ascii="Times New Roman" w:hAnsi="Times New Roman" w:cs="Times New Roman"/>
        </w:rPr>
      </w:pPr>
      <w:r w:rsidRPr="00BD1BC4">
        <w:rPr>
          <w:rFonts w:ascii="Times New Roman" w:hAnsi="Times New Roman" w:cs="Times New Roman"/>
          <w:lang w:val="en-US"/>
        </w:rPr>
        <w:t>“</w:t>
      </w:r>
      <w:r w:rsidRPr="00BD1BC4">
        <w:rPr>
          <w:rFonts w:ascii="Times New Roman" w:hAnsi="Times New Roman" w:cs="Times New Roman"/>
        </w:rPr>
        <w:t xml:space="preserve">(2) </w:t>
      </w:r>
      <w:r w:rsidR="00BD1BC4" w:rsidRPr="00BD1BC4">
        <w:rPr>
          <w:rFonts w:ascii="Times New Roman" w:hAnsi="Times New Roman" w:cs="Times New Roman"/>
        </w:rPr>
        <w:tab/>
      </w:r>
      <w:r w:rsidRPr="00BD1BC4">
        <w:rPr>
          <w:rFonts w:ascii="Times New Roman" w:hAnsi="Times New Roman" w:cs="Times New Roman"/>
        </w:rPr>
        <w:t xml:space="preserve">Where an accused person who is in custody in respect of an offence applies to be admitted </w:t>
      </w:r>
      <w:r w:rsidR="00BD1BC4">
        <w:rPr>
          <w:rFonts w:ascii="Times New Roman" w:hAnsi="Times New Roman" w:cs="Times New Roman"/>
        </w:rPr>
        <w:tab/>
      </w:r>
      <w:r w:rsidRPr="00BD1BC4">
        <w:rPr>
          <w:rFonts w:ascii="Times New Roman" w:hAnsi="Times New Roman" w:cs="Times New Roman"/>
        </w:rPr>
        <w:t>to bail—</w:t>
      </w:r>
    </w:p>
    <w:p w14:paraId="29A2CEBB" w14:textId="47164644" w:rsidR="00225B8F" w:rsidRPr="00BD1BC4" w:rsidRDefault="00BD1BC4" w:rsidP="00BD1BC4">
      <w:pPr>
        <w:tabs>
          <w:tab w:val="left" w:pos="1260"/>
        </w:tabs>
        <w:spacing w:after="0" w:line="240" w:lineRule="auto"/>
        <w:ind w:left="720"/>
        <w:jc w:val="both"/>
        <w:rPr>
          <w:rFonts w:ascii="Times New Roman" w:hAnsi="Times New Roman" w:cs="Times New Roman"/>
        </w:rPr>
      </w:pPr>
      <w:r w:rsidRPr="00BD1BC4">
        <w:rPr>
          <w:rFonts w:ascii="Times New Roman" w:hAnsi="Times New Roman" w:cs="Times New Roman"/>
        </w:rPr>
        <w:t xml:space="preserve"> </w:t>
      </w:r>
      <w:r w:rsidR="006F3C2B" w:rsidRPr="00BD1BC4">
        <w:rPr>
          <w:rFonts w:ascii="Times New Roman" w:hAnsi="Times New Roman" w:cs="Times New Roman"/>
        </w:rPr>
        <w:t xml:space="preserve">(a) </w:t>
      </w:r>
      <w:r w:rsidR="00225B8F" w:rsidRPr="00BD1BC4">
        <w:rPr>
          <w:rFonts w:ascii="Times New Roman" w:hAnsi="Times New Roman" w:cs="Times New Roman"/>
        </w:rPr>
        <w:tab/>
      </w:r>
      <w:r w:rsidR="006F3C2B" w:rsidRPr="00BD1BC4">
        <w:rPr>
          <w:rFonts w:ascii="Times New Roman" w:hAnsi="Times New Roman" w:cs="Times New Roman"/>
        </w:rPr>
        <w:t xml:space="preserve">before a court has convicted him or her of the offence— </w:t>
      </w:r>
    </w:p>
    <w:p w14:paraId="50C48154" w14:textId="30C291F7" w:rsidR="00225B8F" w:rsidRPr="00BD1BC4" w:rsidRDefault="00BD1BC4" w:rsidP="00BD1BC4">
      <w:pPr>
        <w:spacing w:after="0" w:line="240" w:lineRule="auto"/>
        <w:ind w:left="1260" w:hanging="540"/>
        <w:jc w:val="both"/>
        <w:rPr>
          <w:rFonts w:ascii="Times New Roman" w:hAnsi="Times New Roman" w:cs="Times New Roman"/>
        </w:rPr>
      </w:pPr>
      <w:r w:rsidRPr="00BD1BC4">
        <w:rPr>
          <w:rFonts w:ascii="Times New Roman" w:hAnsi="Times New Roman" w:cs="Times New Roman"/>
        </w:rPr>
        <w:t xml:space="preserve"> </w:t>
      </w:r>
      <w:r w:rsidR="006F3C2B" w:rsidRPr="00BD1BC4">
        <w:rPr>
          <w:rFonts w:ascii="Times New Roman" w:hAnsi="Times New Roman" w:cs="Times New Roman"/>
        </w:rPr>
        <w:t>(i)</w:t>
      </w:r>
      <w:r w:rsidR="00225B8F" w:rsidRPr="00BD1BC4">
        <w:rPr>
          <w:rFonts w:ascii="Times New Roman" w:hAnsi="Times New Roman" w:cs="Times New Roman"/>
        </w:rPr>
        <w:tab/>
      </w:r>
      <w:r w:rsidR="006F3C2B" w:rsidRPr="00BD1BC4">
        <w:rPr>
          <w:rFonts w:ascii="Times New Roman" w:hAnsi="Times New Roman" w:cs="Times New Roman"/>
        </w:rPr>
        <w:t xml:space="preserve">the prosecution shall bear the burden of showing, on a balance of probabilities, that there are compelling reasons justifying his or her continued detention, unless the offence in question is one specified in the Third Schedule; </w:t>
      </w:r>
    </w:p>
    <w:p w14:paraId="046FAD95" w14:textId="58CB6DD1" w:rsidR="006F3C2B" w:rsidRPr="00BD1BC4" w:rsidRDefault="00BD1BC4" w:rsidP="00BD1BC4">
      <w:pPr>
        <w:spacing w:after="0" w:line="240" w:lineRule="auto"/>
        <w:ind w:left="1260" w:hanging="540"/>
        <w:jc w:val="both"/>
        <w:rPr>
          <w:rFonts w:ascii="Times New Roman" w:hAnsi="Times New Roman" w:cs="Times New Roman"/>
        </w:rPr>
      </w:pPr>
      <w:r w:rsidRPr="00BD1BC4">
        <w:rPr>
          <w:rFonts w:ascii="Times New Roman" w:hAnsi="Times New Roman" w:cs="Times New Roman"/>
        </w:rPr>
        <w:t xml:space="preserve"> </w:t>
      </w:r>
      <w:r w:rsidR="006F3C2B" w:rsidRPr="00BD1BC4">
        <w:rPr>
          <w:rFonts w:ascii="Times New Roman" w:hAnsi="Times New Roman" w:cs="Times New Roman"/>
        </w:rPr>
        <w:t>(ii)</w:t>
      </w:r>
      <w:r w:rsidR="00225B8F" w:rsidRPr="00BD1BC4">
        <w:rPr>
          <w:rFonts w:ascii="Times New Roman" w:hAnsi="Times New Roman" w:cs="Times New Roman"/>
        </w:rPr>
        <w:tab/>
      </w:r>
      <w:r w:rsidR="006F3C2B" w:rsidRPr="00BD1BC4">
        <w:rPr>
          <w:rFonts w:ascii="Times New Roman" w:hAnsi="Times New Roman" w:cs="Times New Roman"/>
        </w:rPr>
        <w:t>the accused person shall, if the offence in question is one specified in— A. Part I of the Third Schedule, bear the burden of showing, on a balance of probabilities, that it is in the interests of justice for him or her to be released on bail, unless the court determines that, in relation to any specific allegation made by the prosecution, the prosecution shall bear that burden; B. Part II of the Third Schedule, bear the burden of showing, on a balance of probabilities, that exceptional circumstances exist which in the interests of justice permit his or her release on bail…”</w:t>
      </w:r>
    </w:p>
    <w:p w14:paraId="2EDFFF0F" w14:textId="77777777" w:rsidR="00BD1BC4" w:rsidRDefault="00BD1BC4" w:rsidP="00BD1BC4">
      <w:pPr>
        <w:spacing w:after="0" w:line="240" w:lineRule="auto"/>
        <w:ind w:left="1440" w:hanging="720"/>
        <w:jc w:val="both"/>
        <w:rPr>
          <w:rFonts w:ascii="Times New Roman" w:hAnsi="Times New Roman" w:cs="Times New Roman"/>
          <w:sz w:val="24"/>
          <w:szCs w:val="24"/>
        </w:rPr>
      </w:pPr>
    </w:p>
    <w:p w14:paraId="46C217FA" w14:textId="6559EF7D" w:rsidR="00B4372A" w:rsidRDefault="00BD1BC4" w:rsidP="006F3C2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F3C2B">
        <w:rPr>
          <w:rFonts w:ascii="Times New Roman" w:hAnsi="Times New Roman" w:cs="Times New Roman"/>
          <w:sz w:val="24"/>
          <w:szCs w:val="24"/>
        </w:rPr>
        <w:t xml:space="preserve">There </w:t>
      </w:r>
      <w:r w:rsidR="00277611">
        <w:rPr>
          <w:rFonts w:ascii="Times New Roman" w:hAnsi="Times New Roman" w:cs="Times New Roman"/>
          <w:sz w:val="24"/>
          <w:szCs w:val="24"/>
        </w:rPr>
        <w:t>have</w:t>
      </w:r>
      <w:r w:rsidR="006F3C2B">
        <w:rPr>
          <w:rFonts w:ascii="Times New Roman" w:hAnsi="Times New Roman" w:cs="Times New Roman"/>
          <w:sz w:val="24"/>
          <w:szCs w:val="24"/>
        </w:rPr>
        <w:t xml:space="preserve"> been different views on the issue of </w:t>
      </w:r>
      <w:r w:rsidR="00225B8F">
        <w:rPr>
          <w:rFonts w:ascii="Times New Roman" w:hAnsi="Times New Roman" w:cs="Times New Roman"/>
          <w:sz w:val="24"/>
          <w:szCs w:val="24"/>
        </w:rPr>
        <w:t xml:space="preserve">the burden of proof arising </w:t>
      </w:r>
      <w:r w:rsidR="006F3C2B">
        <w:rPr>
          <w:rFonts w:ascii="Times New Roman" w:hAnsi="Times New Roman" w:cs="Times New Roman"/>
          <w:sz w:val="24"/>
          <w:szCs w:val="24"/>
        </w:rPr>
        <w:t>from the provisions of s 115C(2)</w:t>
      </w:r>
      <w:r w:rsidR="00225B8F">
        <w:rPr>
          <w:rFonts w:ascii="Times New Roman" w:hAnsi="Times New Roman" w:cs="Times New Roman"/>
          <w:sz w:val="24"/>
          <w:szCs w:val="24"/>
        </w:rPr>
        <w:t xml:space="preserve">(a) of the </w:t>
      </w:r>
      <w:r>
        <w:rPr>
          <w:rFonts w:ascii="Times New Roman" w:hAnsi="Times New Roman" w:cs="Times New Roman"/>
          <w:sz w:val="24"/>
          <w:szCs w:val="24"/>
          <w:lang w:val="en-US"/>
        </w:rPr>
        <w:t xml:space="preserve">Criminal Procedure &amp; Evidence Act </w:t>
      </w:r>
      <w:r w:rsidR="00225B8F">
        <w:rPr>
          <w:rFonts w:ascii="Times New Roman" w:hAnsi="Times New Roman" w:cs="Times New Roman"/>
          <w:sz w:val="24"/>
          <w:szCs w:val="24"/>
        </w:rPr>
        <w:t>Act</w:t>
      </w:r>
      <w:r w:rsidR="006F3C2B">
        <w:rPr>
          <w:rFonts w:ascii="Times New Roman" w:hAnsi="Times New Roman" w:cs="Times New Roman"/>
          <w:sz w:val="24"/>
          <w:szCs w:val="24"/>
        </w:rPr>
        <w:t xml:space="preserve"> </w:t>
      </w:r>
      <w:r w:rsidR="00277611">
        <w:rPr>
          <w:rFonts w:ascii="Times New Roman" w:hAnsi="Times New Roman" w:cs="Times New Roman"/>
          <w:sz w:val="24"/>
          <w:szCs w:val="24"/>
        </w:rPr>
        <w:t xml:space="preserve">for third schedule offices provided under Part </w:t>
      </w:r>
      <w:r w:rsidR="005970EA">
        <w:rPr>
          <w:rFonts w:ascii="Times New Roman" w:hAnsi="Times New Roman" w:cs="Times New Roman"/>
          <w:sz w:val="24"/>
          <w:szCs w:val="24"/>
        </w:rPr>
        <w:t>I</w:t>
      </w:r>
      <w:r w:rsidR="00277611">
        <w:rPr>
          <w:rFonts w:ascii="Times New Roman" w:hAnsi="Times New Roman" w:cs="Times New Roman"/>
          <w:sz w:val="24"/>
          <w:szCs w:val="24"/>
        </w:rPr>
        <w:t xml:space="preserve"> </w:t>
      </w:r>
      <w:r w:rsidR="006F3C2B">
        <w:rPr>
          <w:rFonts w:ascii="Times New Roman" w:hAnsi="Times New Roman" w:cs="Times New Roman"/>
          <w:sz w:val="24"/>
          <w:szCs w:val="24"/>
        </w:rPr>
        <w:t>in view of s 50(1)(d) of the Constitution.</w:t>
      </w:r>
      <w:r>
        <w:rPr>
          <w:rFonts w:ascii="Times New Roman" w:hAnsi="Times New Roman" w:cs="Times New Roman"/>
          <w:sz w:val="24"/>
          <w:szCs w:val="24"/>
        </w:rPr>
        <w:t xml:space="preserve"> </w:t>
      </w:r>
      <w:r w:rsidR="006F3C2B">
        <w:rPr>
          <w:rFonts w:ascii="Times New Roman" w:hAnsi="Times New Roman" w:cs="Times New Roman"/>
          <w:sz w:val="24"/>
          <w:szCs w:val="24"/>
        </w:rPr>
        <w:t xml:space="preserve"> </w:t>
      </w:r>
      <w:r w:rsidR="00277611">
        <w:rPr>
          <w:rFonts w:ascii="Times New Roman" w:hAnsi="Times New Roman" w:cs="Times New Roman"/>
          <w:sz w:val="24"/>
          <w:szCs w:val="24"/>
        </w:rPr>
        <w:t xml:space="preserve">It has been held that </w:t>
      </w:r>
      <w:r w:rsidR="00A82DBB">
        <w:rPr>
          <w:rFonts w:ascii="Times New Roman" w:hAnsi="Times New Roman" w:cs="Times New Roman"/>
          <w:sz w:val="24"/>
          <w:szCs w:val="24"/>
        </w:rPr>
        <w:t>t</w:t>
      </w:r>
      <w:r>
        <w:rPr>
          <w:rFonts w:ascii="Times New Roman" w:hAnsi="Times New Roman" w:cs="Times New Roman"/>
          <w:sz w:val="24"/>
          <w:szCs w:val="24"/>
        </w:rPr>
        <w:t>he provision of s 50(1) of the C</w:t>
      </w:r>
      <w:r w:rsidR="00A82DBB">
        <w:rPr>
          <w:rFonts w:ascii="Times New Roman" w:hAnsi="Times New Roman" w:cs="Times New Roman"/>
          <w:sz w:val="24"/>
          <w:szCs w:val="24"/>
        </w:rPr>
        <w:t xml:space="preserve">onstitution </w:t>
      </w:r>
      <w:r w:rsidR="00277611">
        <w:rPr>
          <w:rFonts w:ascii="Times New Roman" w:hAnsi="Times New Roman" w:cs="Times New Roman"/>
          <w:sz w:val="24"/>
          <w:szCs w:val="24"/>
        </w:rPr>
        <w:t xml:space="preserve">imposes on </w:t>
      </w:r>
      <w:r w:rsidR="00B230F7">
        <w:rPr>
          <w:rFonts w:ascii="Times New Roman" w:hAnsi="Times New Roman" w:cs="Times New Roman"/>
          <w:sz w:val="24"/>
          <w:szCs w:val="24"/>
        </w:rPr>
        <w:t xml:space="preserve">the </w:t>
      </w:r>
      <w:r>
        <w:rPr>
          <w:rFonts w:ascii="Times New Roman" w:hAnsi="Times New Roman" w:cs="Times New Roman"/>
          <w:sz w:val="24"/>
          <w:szCs w:val="24"/>
        </w:rPr>
        <w:t>S</w:t>
      </w:r>
      <w:r w:rsidR="00B230F7">
        <w:rPr>
          <w:rFonts w:ascii="Times New Roman" w:hAnsi="Times New Roman" w:cs="Times New Roman"/>
          <w:sz w:val="24"/>
          <w:szCs w:val="24"/>
        </w:rPr>
        <w:t xml:space="preserve">tate </w:t>
      </w:r>
      <w:r w:rsidR="00277611">
        <w:rPr>
          <w:rFonts w:ascii="Times New Roman" w:hAnsi="Times New Roman" w:cs="Times New Roman"/>
          <w:sz w:val="24"/>
          <w:szCs w:val="24"/>
        </w:rPr>
        <w:t xml:space="preserve">the onus to prove on a balance of probabilities </w:t>
      </w:r>
      <w:r w:rsidR="00B230F7">
        <w:rPr>
          <w:rFonts w:ascii="Times New Roman" w:hAnsi="Times New Roman" w:cs="Times New Roman"/>
          <w:sz w:val="24"/>
          <w:szCs w:val="24"/>
        </w:rPr>
        <w:t xml:space="preserve">the existence of compelling reasons for the accused’s continued detention pending trial. </w:t>
      </w:r>
      <w:r w:rsidR="006F3C2B">
        <w:rPr>
          <w:rFonts w:ascii="Times New Roman" w:hAnsi="Times New Roman" w:cs="Times New Roman"/>
          <w:sz w:val="24"/>
          <w:szCs w:val="24"/>
        </w:rPr>
        <w:t xml:space="preserve">In </w:t>
      </w:r>
      <w:r w:rsidR="006F3C2B" w:rsidRPr="00277611">
        <w:rPr>
          <w:rFonts w:ascii="Times New Roman" w:hAnsi="Times New Roman" w:cs="Times New Roman"/>
          <w:i/>
          <w:iCs/>
          <w:sz w:val="24"/>
          <w:szCs w:val="24"/>
        </w:rPr>
        <w:t xml:space="preserve">S </w:t>
      </w:r>
      <w:r w:rsidR="006F3C2B" w:rsidRPr="00684C5D">
        <w:rPr>
          <w:rFonts w:ascii="Times New Roman" w:hAnsi="Times New Roman" w:cs="Times New Roman"/>
          <w:iCs/>
          <w:sz w:val="24"/>
          <w:szCs w:val="24"/>
        </w:rPr>
        <w:t>v</w:t>
      </w:r>
      <w:r w:rsidR="006F3C2B" w:rsidRPr="00277611">
        <w:rPr>
          <w:rFonts w:ascii="Times New Roman" w:hAnsi="Times New Roman" w:cs="Times New Roman"/>
          <w:i/>
          <w:iCs/>
          <w:sz w:val="24"/>
          <w:szCs w:val="24"/>
        </w:rPr>
        <w:t xml:space="preserve"> Munsaka</w:t>
      </w:r>
      <w:r w:rsidR="006F3C2B">
        <w:rPr>
          <w:rFonts w:ascii="Times New Roman" w:hAnsi="Times New Roman" w:cs="Times New Roman"/>
          <w:sz w:val="24"/>
          <w:szCs w:val="24"/>
        </w:rPr>
        <w:t xml:space="preserve"> HB 55/16 </w:t>
      </w:r>
      <w:r w:rsidR="00684C5D" w:rsidRPr="00684C5D">
        <w:rPr>
          <w:rFonts w:ascii="Times New Roman" w:hAnsi="Times New Roman" w:cs="Times New Roman"/>
          <w:smallCaps/>
          <w:sz w:val="24"/>
          <w:szCs w:val="24"/>
        </w:rPr>
        <w:t>Mathonsi</w:t>
      </w:r>
      <w:r w:rsidR="006F3C2B">
        <w:rPr>
          <w:rFonts w:ascii="Times New Roman" w:hAnsi="Times New Roman" w:cs="Times New Roman"/>
          <w:sz w:val="24"/>
          <w:szCs w:val="24"/>
        </w:rPr>
        <w:t xml:space="preserve"> J (as he then was) opined that whether or not that law has been realigned to the </w:t>
      </w:r>
      <w:r w:rsidR="003C10CF">
        <w:rPr>
          <w:rFonts w:ascii="Times New Roman" w:hAnsi="Times New Roman" w:cs="Times New Roman"/>
          <w:sz w:val="24"/>
          <w:szCs w:val="24"/>
        </w:rPr>
        <w:t>C</w:t>
      </w:r>
      <w:r w:rsidR="00277611">
        <w:rPr>
          <w:rFonts w:ascii="Times New Roman" w:hAnsi="Times New Roman" w:cs="Times New Roman"/>
          <w:sz w:val="24"/>
          <w:szCs w:val="24"/>
        </w:rPr>
        <w:t>onstitution</w:t>
      </w:r>
      <w:r w:rsidR="006F3C2B">
        <w:rPr>
          <w:rFonts w:ascii="Times New Roman" w:hAnsi="Times New Roman" w:cs="Times New Roman"/>
          <w:sz w:val="24"/>
          <w:szCs w:val="24"/>
        </w:rPr>
        <w:t xml:space="preserve"> is immaterial, </w:t>
      </w:r>
      <w:r w:rsidR="006B27A2">
        <w:rPr>
          <w:rFonts w:ascii="Times New Roman" w:hAnsi="Times New Roman" w:cs="Times New Roman"/>
          <w:sz w:val="24"/>
          <w:szCs w:val="24"/>
        </w:rPr>
        <w:t xml:space="preserve">any provisions of the law that </w:t>
      </w:r>
      <w:r w:rsidR="005970EA">
        <w:rPr>
          <w:rFonts w:ascii="Times New Roman" w:hAnsi="Times New Roman" w:cs="Times New Roman"/>
          <w:sz w:val="24"/>
          <w:szCs w:val="24"/>
        </w:rPr>
        <w:t>are</w:t>
      </w:r>
      <w:r w:rsidR="003C10CF">
        <w:rPr>
          <w:rFonts w:ascii="Times New Roman" w:hAnsi="Times New Roman" w:cs="Times New Roman"/>
          <w:sz w:val="24"/>
          <w:szCs w:val="24"/>
        </w:rPr>
        <w:t xml:space="preserve"> at variance with the C</w:t>
      </w:r>
      <w:r w:rsidR="006B27A2">
        <w:rPr>
          <w:rFonts w:ascii="Times New Roman" w:hAnsi="Times New Roman" w:cs="Times New Roman"/>
          <w:sz w:val="24"/>
          <w:szCs w:val="24"/>
        </w:rPr>
        <w:t>onstitution are no longer part of our law and are to the extent of their inconsistency invalid. On the other hand, other decisions of this court have held that the law permits the reversal of the onus of pro</w:t>
      </w:r>
      <w:r w:rsidR="00277611">
        <w:rPr>
          <w:rFonts w:ascii="Times New Roman" w:hAnsi="Times New Roman" w:cs="Times New Roman"/>
          <w:sz w:val="24"/>
          <w:szCs w:val="24"/>
        </w:rPr>
        <w:t>of</w:t>
      </w:r>
      <w:r w:rsidR="006B27A2">
        <w:rPr>
          <w:rFonts w:ascii="Times New Roman" w:hAnsi="Times New Roman" w:cs="Times New Roman"/>
          <w:sz w:val="24"/>
          <w:szCs w:val="24"/>
        </w:rPr>
        <w:t xml:space="preserve"> in cases of Third Schedule offences </w:t>
      </w:r>
      <w:r w:rsidR="00277611">
        <w:rPr>
          <w:rFonts w:ascii="Times New Roman" w:hAnsi="Times New Roman" w:cs="Times New Roman"/>
          <w:sz w:val="24"/>
          <w:szCs w:val="24"/>
        </w:rPr>
        <w:t xml:space="preserve">listed under Part </w:t>
      </w:r>
      <w:r w:rsidR="001B463E">
        <w:rPr>
          <w:rFonts w:ascii="Times New Roman" w:hAnsi="Times New Roman" w:cs="Times New Roman"/>
          <w:sz w:val="24"/>
          <w:szCs w:val="24"/>
        </w:rPr>
        <w:t>I</w:t>
      </w:r>
      <w:r w:rsidR="00277611">
        <w:rPr>
          <w:rFonts w:ascii="Times New Roman" w:hAnsi="Times New Roman" w:cs="Times New Roman"/>
          <w:sz w:val="24"/>
          <w:szCs w:val="24"/>
        </w:rPr>
        <w:t xml:space="preserve"> in the </w:t>
      </w:r>
      <w:r w:rsidR="003C10CF">
        <w:rPr>
          <w:rFonts w:ascii="Times New Roman" w:hAnsi="Times New Roman" w:cs="Times New Roman"/>
          <w:sz w:val="24"/>
          <w:szCs w:val="24"/>
          <w:lang w:val="en-US"/>
        </w:rPr>
        <w:t xml:space="preserve">Criminal Procedure &amp; Evidence Act </w:t>
      </w:r>
      <w:r w:rsidR="00277611">
        <w:rPr>
          <w:rFonts w:ascii="Times New Roman" w:hAnsi="Times New Roman" w:cs="Times New Roman"/>
          <w:sz w:val="24"/>
          <w:szCs w:val="24"/>
        </w:rPr>
        <w:t xml:space="preserve">Act </w:t>
      </w:r>
      <w:r w:rsidR="006B27A2">
        <w:rPr>
          <w:rFonts w:ascii="Times New Roman" w:hAnsi="Times New Roman" w:cs="Times New Roman"/>
          <w:sz w:val="24"/>
          <w:szCs w:val="24"/>
        </w:rPr>
        <w:t>and until this has been challenged and expunge</w:t>
      </w:r>
      <w:r w:rsidR="00277611">
        <w:rPr>
          <w:rFonts w:ascii="Times New Roman" w:hAnsi="Times New Roman" w:cs="Times New Roman"/>
          <w:sz w:val="24"/>
          <w:szCs w:val="24"/>
        </w:rPr>
        <w:t>d</w:t>
      </w:r>
      <w:r w:rsidR="006B27A2">
        <w:rPr>
          <w:rFonts w:ascii="Times New Roman" w:hAnsi="Times New Roman" w:cs="Times New Roman"/>
          <w:sz w:val="24"/>
          <w:szCs w:val="24"/>
        </w:rPr>
        <w:t xml:space="preserve"> from our statute books every accused charged with a third schedule offence will be required to show, on a balance of probabilities that it is in the interests of justice that he be admitted to bail. See </w:t>
      </w:r>
      <w:r w:rsidR="006B27A2" w:rsidRPr="00277611">
        <w:rPr>
          <w:rFonts w:ascii="Times New Roman" w:hAnsi="Times New Roman" w:cs="Times New Roman"/>
          <w:i/>
          <w:iCs/>
          <w:sz w:val="24"/>
          <w:szCs w:val="24"/>
        </w:rPr>
        <w:t xml:space="preserve">S </w:t>
      </w:r>
      <w:r w:rsidR="006B27A2" w:rsidRPr="002B6E6D">
        <w:rPr>
          <w:rFonts w:ascii="Times New Roman" w:hAnsi="Times New Roman" w:cs="Times New Roman"/>
          <w:iCs/>
          <w:sz w:val="24"/>
          <w:szCs w:val="24"/>
        </w:rPr>
        <w:t xml:space="preserve">v </w:t>
      </w:r>
      <w:r w:rsidR="006B27A2" w:rsidRPr="00277611">
        <w:rPr>
          <w:rFonts w:ascii="Times New Roman" w:hAnsi="Times New Roman" w:cs="Times New Roman"/>
          <w:i/>
          <w:iCs/>
          <w:sz w:val="24"/>
          <w:szCs w:val="24"/>
        </w:rPr>
        <w:t>Bonongwe</w:t>
      </w:r>
      <w:r w:rsidR="006B27A2">
        <w:rPr>
          <w:rFonts w:ascii="Times New Roman" w:hAnsi="Times New Roman" w:cs="Times New Roman"/>
          <w:sz w:val="24"/>
          <w:szCs w:val="24"/>
        </w:rPr>
        <w:t xml:space="preserve"> HH</w:t>
      </w:r>
      <w:r w:rsidR="002B6E6D">
        <w:rPr>
          <w:rFonts w:ascii="Times New Roman" w:hAnsi="Times New Roman" w:cs="Times New Roman"/>
          <w:sz w:val="24"/>
          <w:szCs w:val="24"/>
        </w:rPr>
        <w:t xml:space="preserve"> </w:t>
      </w:r>
      <w:r w:rsidR="006B27A2">
        <w:rPr>
          <w:rFonts w:ascii="Times New Roman" w:hAnsi="Times New Roman" w:cs="Times New Roman"/>
          <w:sz w:val="24"/>
          <w:szCs w:val="24"/>
        </w:rPr>
        <w:t>655/23.</w:t>
      </w:r>
      <w:r w:rsidR="00B4372A" w:rsidRPr="00B4372A">
        <w:t xml:space="preserve"> </w:t>
      </w:r>
      <w:r w:rsidR="00B4372A" w:rsidRPr="00B4372A">
        <w:rPr>
          <w:rFonts w:ascii="Times New Roman" w:hAnsi="Times New Roman" w:cs="Times New Roman"/>
          <w:sz w:val="24"/>
          <w:szCs w:val="24"/>
        </w:rPr>
        <w:t xml:space="preserve">In </w:t>
      </w:r>
      <w:r w:rsidR="00B4372A">
        <w:rPr>
          <w:rFonts w:ascii="Times New Roman" w:hAnsi="Times New Roman" w:cs="Times New Roman"/>
          <w:sz w:val="24"/>
          <w:szCs w:val="24"/>
        </w:rPr>
        <w:t>a later</w:t>
      </w:r>
      <w:r w:rsidR="00B4372A" w:rsidRPr="00B4372A">
        <w:rPr>
          <w:rFonts w:ascii="Times New Roman" w:hAnsi="Times New Roman" w:cs="Times New Roman"/>
          <w:sz w:val="24"/>
          <w:szCs w:val="24"/>
        </w:rPr>
        <w:t xml:space="preserve"> case </w:t>
      </w:r>
      <w:r w:rsidR="00B4372A">
        <w:rPr>
          <w:rFonts w:ascii="Times New Roman" w:hAnsi="Times New Roman" w:cs="Times New Roman"/>
          <w:sz w:val="24"/>
          <w:szCs w:val="24"/>
        </w:rPr>
        <w:t xml:space="preserve">to that of </w:t>
      </w:r>
      <w:r w:rsidR="00B4372A" w:rsidRPr="00B4372A">
        <w:rPr>
          <w:rFonts w:ascii="Times New Roman" w:hAnsi="Times New Roman" w:cs="Times New Roman"/>
          <w:i/>
          <w:iCs/>
          <w:sz w:val="24"/>
          <w:szCs w:val="24"/>
        </w:rPr>
        <w:t xml:space="preserve">Munsaka </w:t>
      </w:r>
      <w:r w:rsidR="002B6E6D">
        <w:rPr>
          <w:rFonts w:ascii="Times New Roman" w:hAnsi="Times New Roman" w:cs="Times New Roman"/>
          <w:iCs/>
          <w:sz w:val="24"/>
          <w:szCs w:val="24"/>
        </w:rPr>
        <w:t>(</w:t>
      </w:r>
      <w:r w:rsidR="00B4372A" w:rsidRPr="00B4372A">
        <w:rPr>
          <w:rFonts w:ascii="Times New Roman" w:hAnsi="Times New Roman" w:cs="Times New Roman"/>
          <w:i/>
          <w:iCs/>
          <w:sz w:val="24"/>
          <w:szCs w:val="24"/>
        </w:rPr>
        <w:t>supra</w:t>
      </w:r>
      <w:r w:rsidR="002B6E6D">
        <w:rPr>
          <w:rFonts w:ascii="Times New Roman" w:hAnsi="Times New Roman" w:cs="Times New Roman"/>
          <w:iCs/>
          <w:sz w:val="24"/>
          <w:szCs w:val="24"/>
        </w:rPr>
        <w:t>)</w:t>
      </w:r>
      <w:r w:rsidR="00B4372A">
        <w:rPr>
          <w:rFonts w:ascii="Times New Roman" w:hAnsi="Times New Roman" w:cs="Times New Roman"/>
          <w:sz w:val="24"/>
          <w:szCs w:val="24"/>
        </w:rPr>
        <w:t xml:space="preserve"> </w:t>
      </w:r>
      <w:r w:rsidR="00B4372A" w:rsidRPr="00B4372A">
        <w:rPr>
          <w:rFonts w:ascii="Times New Roman" w:hAnsi="Times New Roman" w:cs="Times New Roman"/>
          <w:sz w:val="24"/>
          <w:szCs w:val="24"/>
        </w:rPr>
        <w:t xml:space="preserve">of </w:t>
      </w:r>
      <w:r w:rsidR="00B4372A" w:rsidRPr="00B4372A">
        <w:rPr>
          <w:rFonts w:ascii="Times New Roman" w:hAnsi="Times New Roman" w:cs="Times New Roman"/>
          <w:i/>
          <w:iCs/>
          <w:sz w:val="24"/>
          <w:szCs w:val="24"/>
        </w:rPr>
        <w:lastRenderedPageBreak/>
        <w:t>S</w:t>
      </w:r>
      <w:r w:rsidR="00F47364">
        <w:rPr>
          <w:rFonts w:ascii="Times New Roman" w:hAnsi="Times New Roman" w:cs="Times New Roman"/>
          <w:i/>
          <w:iCs/>
          <w:sz w:val="24"/>
          <w:szCs w:val="24"/>
        </w:rPr>
        <w:t> </w:t>
      </w:r>
      <w:r w:rsidR="00B4372A" w:rsidRPr="002B6E6D">
        <w:rPr>
          <w:rFonts w:ascii="Times New Roman" w:hAnsi="Times New Roman" w:cs="Times New Roman"/>
          <w:iCs/>
          <w:sz w:val="24"/>
          <w:szCs w:val="24"/>
        </w:rPr>
        <w:t>v</w:t>
      </w:r>
      <w:r w:rsidR="00B4372A" w:rsidRPr="00B4372A">
        <w:rPr>
          <w:rFonts w:ascii="Times New Roman" w:hAnsi="Times New Roman" w:cs="Times New Roman"/>
          <w:i/>
          <w:iCs/>
          <w:sz w:val="24"/>
          <w:szCs w:val="24"/>
        </w:rPr>
        <w:t xml:space="preserve"> Zenda</w:t>
      </w:r>
      <w:r w:rsidR="00B4372A" w:rsidRPr="00B4372A">
        <w:rPr>
          <w:rFonts w:ascii="Times New Roman" w:hAnsi="Times New Roman" w:cs="Times New Roman"/>
          <w:sz w:val="24"/>
          <w:szCs w:val="24"/>
        </w:rPr>
        <w:t xml:space="preserve"> HB 101/17 </w:t>
      </w:r>
      <w:r w:rsidR="002B6E6D" w:rsidRPr="002B6E6D">
        <w:rPr>
          <w:rFonts w:ascii="Times New Roman" w:hAnsi="Times New Roman" w:cs="Times New Roman"/>
          <w:smallCaps/>
          <w:sz w:val="24"/>
          <w:szCs w:val="24"/>
        </w:rPr>
        <w:t xml:space="preserve">Mathonsi </w:t>
      </w:r>
      <w:r w:rsidR="00B4372A" w:rsidRPr="00B4372A">
        <w:rPr>
          <w:rFonts w:ascii="Times New Roman" w:hAnsi="Times New Roman" w:cs="Times New Roman"/>
          <w:sz w:val="24"/>
          <w:szCs w:val="24"/>
        </w:rPr>
        <w:t>J (as he then was)</w:t>
      </w:r>
      <w:r w:rsidR="00B4372A">
        <w:rPr>
          <w:rFonts w:ascii="Times New Roman" w:hAnsi="Times New Roman" w:cs="Times New Roman"/>
          <w:sz w:val="24"/>
          <w:szCs w:val="24"/>
        </w:rPr>
        <w:t xml:space="preserve"> </w:t>
      </w:r>
      <w:r w:rsidR="00B4372A" w:rsidRPr="00B4372A">
        <w:rPr>
          <w:rFonts w:ascii="Times New Roman" w:hAnsi="Times New Roman" w:cs="Times New Roman"/>
          <w:sz w:val="24"/>
          <w:szCs w:val="24"/>
        </w:rPr>
        <w:t>had the following to say on the burden of proof in respect of offences falling under Part I of the third schedule</w:t>
      </w:r>
      <w:r w:rsidR="00B4372A">
        <w:rPr>
          <w:rFonts w:ascii="Times New Roman" w:hAnsi="Times New Roman" w:cs="Times New Roman"/>
          <w:sz w:val="24"/>
          <w:szCs w:val="24"/>
        </w:rPr>
        <w:t>:</w:t>
      </w:r>
    </w:p>
    <w:p w14:paraId="6DDA32CB" w14:textId="204C15D2" w:rsidR="006F3C2B" w:rsidRPr="00F47364" w:rsidRDefault="00B4372A" w:rsidP="00B4372A">
      <w:pPr>
        <w:spacing w:line="240" w:lineRule="auto"/>
        <w:ind w:left="720"/>
        <w:jc w:val="both"/>
        <w:rPr>
          <w:rFonts w:ascii="Times New Roman" w:hAnsi="Times New Roman" w:cs="Times New Roman"/>
        </w:rPr>
      </w:pPr>
      <w:r w:rsidRPr="00F47364">
        <w:rPr>
          <w:rFonts w:ascii="Times New Roman" w:hAnsi="Times New Roman" w:cs="Times New Roman"/>
        </w:rPr>
        <w:t>“The accused person only bears the burden in respect of offences specified in Parts I and II of the Third Schedule to the Criminal Procedure and Evidence Act [</w:t>
      </w:r>
      <w:r w:rsidRPr="00F47364">
        <w:rPr>
          <w:rFonts w:ascii="Times New Roman" w:hAnsi="Times New Roman" w:cs="Times New Roman"/>
          <w:i/>
        </w:rPr>
        <w:t>Chapter 9:07</w:t>
      </w:r>
      <w:r w:rsidRPr="00F47364">
        <w:rPr>
          <w:rFonts w:ascii="Times New Roman" w:hAnsi="Times New Roman" w:cs="Times New Roman"/>
        </w:rPr>
        <w:t>]”.</w:t>
      </w:r>
    </w:p>
    <w:p w14:paraId="157D7293" w14:textId="5E7EC92C" w:rsidR="00B230F7" w:rsidRDefault="00F47364" w:rsidP="00F47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30F7">
        <w:rPr>
          <w:rFonts w:ascii="Times New Roman" w:hAnsi="Times New Roman" w:cs="Times New Roman"/>
          <w:sz w:val="24"/>
          <w:szCs w:val="24"/>
        </w:rPr>
        <w:t>Due to the presumption of constitutionality</w:t>
      </w:r>
      <w:r w:rsidR="00277611">
        <w:rPr>
          <w:rFonts w:ascii="Times New Roman" w:hAnsi="Times New Roman" w:cs="Times New Roman"/>
          <w:sz w:val="24"/>
          <w:szCs w:val="24"/>
        </w:rPr>
        <w:t>,</w:t>
      </w:r>
      <w:r w:rsidR="00B230F7">
        <w:rPr>
          <w:rFonts w:ascii="Times New Roman" w:hAnsi="Times New Roman" w:cs="Times New Roman"/>
          <w:sz w:val="24"/>
          <w:szCs w:val="24"/>
        </w:rPr>
        <w:t xml:space="preserve"> this </w:t>
      </w:r>
      <w:r w:rsidR="006B27A2">
        <w:rPr>
          <w:rFonts w:ascii="Times New Roman" w:hAnsi="Times New Roman" w:cs="Times New Roman"/>
          <w:sz w:val="24"/>
          <w:szCs w:val="24"/>
        </w:rPr>
        <w:t>court will not get into a debate on whether the provis</w:t>
      </w:r>
      <w:r w:rsidR="00277611">
        <w:rPr>
          <w:rFonts w:ascii="Times New Roman" w:hAnsi="Times New Roman" w:cs="Times New Roman"/>
          <w:sz w:val="24"/>
          <w:szCs w:val="24"/>
        </w:rPr>
        <w:t>i</w:t>
      </w:r>
      <w:r w:rsidR="006B27A2">
        <w:rPr>
          <w:rFonts w:ascii="Times New Roman" w:hAnsi="Times New Roman" w:cs="Times New Roman"/>
          <w:sz w:val="24"/>
          <w:szCs w:val="24"/>
        </w:rPr>
        <w:t>ons of s 115C(2)</w:t>
      </w:r>
      <w:r w:rsidR="00277611">
        <w:rPr>
          <w:rFonts w:ascii="Times New Roman" w:hAnsi="Times New Roman" w:cs="Times New Roman"/>
          <w:sz w:val="24"/>
          <w:szCs w:val="24"/>
        </w:rPr>
        <w:t>(a)</w:t>
      </w:r>
      <w:r w:rsidR="006B27A2">
        <w:rPr>
          <w:rFonts w:ascii="Times New Roman" w:hAnsi="Times New Roman" w:cs="Times New Roman"/>
          <w:sz w:val="24"/>
          <w:szCs w:val="24"/>
        </w:rPr>
        <w:t xml:space="preserve"> are consistent with the Constitution</w:t>
      </w:r>
      <w:r w:rsidR="00B230F7">
        <w:rPr>
          <w:rFonts w:ascii="Times New Roman" w:hAnsi="Times New Roman" w:cs="Times New Roman"/>
          <w:sz w:val="24"/>
          <w:szCs w:val="24"/>
        </w:rPr>
        <w:t>. There is no constitutional challenge before us</w:t>
      </w:r>
      <w:r w:rsidR="005970EA">
        <w:rPr>
          <w:rFonts w:ascii="Times New Roman" w:hAnsi="Times New Roman" w:cs="Times New Roman"/>
          <w:sz w:val="24"/>
          <w:szCs w:val="24"/>
        </w:rPr>
        <w:t xml:space="preserve"> neither are there full arguments on the issue though the applicants referred to it in passing in their bail statements.</w:t>
      </w:r>
      <w:r w:rsidR="00B230F7">
        <w:rPr>
          <w:rFonts w:ascii="Times New Roman" w:hAnsi="Times New Roman" w:cs="Times New Roman"/>
          <w:sz w:val="24"/>
          <w:szCs w:val="24"/>
        </w:rPr>
        <w:t xml:space="preserve"> What is before us is simply an application for bail pending trial. The provisions of s 115C(2)</w:t>
      </w:r>
      <w:r w:rsidR="005970EA">
        <w:rPr>
          <w:rFonts w:ascii="Times New Roman" w:hAnsi="Times New Roman" w:cs="Times New Roman"/>
          <w:sz w:val="24"/>
          <w:szCs w:val="24"/>
        </w:rPr>
        <w:t>(a)</w:t>
      </w:r>
      <w:r w:rsidR="00B230F7">
        <w:rPr>
          <w:rFonts w:ascii="Times New Roman" w:hAnsi="Times New Roman" w:cs="Times New Roman"/>
          <w:sz w:val="24"/>
          <w:szCs w:val="24"/>
        </w:rPr>
        <w:t xml:space="preserve"> </w:t>
      </w:r>
      <w:r w:rsidR="00B4372A">
        <w:rPr>
          <w:rFonts w:ascii="Times New Roman" w:hAnsi="Times New Roman" w:cs="Times New Roman"/>
          <w:sz w:val="24"/>
          <w:szCs w:val="24"/>
        </w:rPr>
        <w:t>remain</w:t>
      </w:r>
      <w:r w:rsidR="00B230F7">
        <w:rPr>
          <w:rFonts w:ascii="Times New Roman" w:hAnsi="Times New Roman" w:cs="Times New Roman"/>
          <w:sz w:val="24"/>
          <w:szCs w:val="24"/>
        </w:rPr>
        <w:t xml:space="preserve"> part of our statute books</w:t>
      </w:r>
      <w:r w:rsidR="00B4372A">
        <w:rPr>
          <w:rFonts w:ascii="Times New Roman" w:hAnsi="Times New Roman" w:cs="Times New Roman"/>
          <w:sz w:val="24"/>
          <w:szCs w:val="24"/>
        </w:rPr>
        <w:t xml:space="preserve"> and the decisions above show that the burden of proof is on the accused person if he is charged with a third schedule offence</w:t>
      </w:r>
      <w:r w:rsidR="00B230F7">
        <w:rPr>
          <w:rFonts w:ascii="Times New Roman" w:hAnsi="Times New Roman" w:cs="Times New Roman"/>
          <w:sz w:val="24"/>
          <w:szCs w:val="24"/>
        </w:rPr>
        <w:t>.</w:t>
      </w:r>
      <w:r w:rsidR="00C15CA1">
        <w:rPr>
          <w:rFonts w:ascii="Times New Roman" w:hAnsi="Times New Roman" w:cs="Times New Roman"/>
          <w:sz w:val="24"/>
          <w:szCs w:val="24"/>
        </w:rPr>
        <w:t xml:space="preserve"> </w:t>
      </w:r>
      <w:r w:rsidR="00B230F7">
        <w:rPr>
          <w:rFonts w:ascii="Times New Roman" w:hAnsi="Times New Roman" w:cs="Times New Roman"/>
          <w:sz w:val="24"/>
          <w:szCs w:val="24"/>
        </w:rPr>
        <w:t xml:space="preserve">This court, however, must at the end of the day balance the interests of </w:t>
      </w:r>
      <w:r w:rsidR="00277611">
        <w:rPr>
          <w:rFonts w:ascii="Times New Roman" w:hAnsi="Times New Roman" w:cs="Times New Roman"/>
          <w:sz w:val="24"/>
          <w:szCs w:val="24"/>
        </w:rPr>
        <w:t xml:space="preserve">the administration of </w:t>
      </w:r>
      <w:r w:rsidR="00B230F7">
        <w:rPr>
          <w:rFonts w:ascii="Times New Roman" w:hAnsi="Times New Roman" w:cs="Times New Roman"/>
          <w:sz w:val="24"/>
          <w:szCs w:val="24"/>
        </w:rPr>
        <w:t xml:space="preserve">justice of seeing that the applicants stand trial and the applicants’ right to liberty weighing up the factors set out in s 117(2) of the </w:t>
      </w:r>
      <w:r>
        <w:rPr>
          <w:rFonts w:ascii="Times New Roman" w:hAnsi="Times New Roman" w:cs="Times New Roman"/>
          <w:sz w:val="24"/>
          <w:szCs w:val="24"/>
          <w:lang w:val="en-US"/>
        </w:rPr>
        <w:t xml:space="preserve">Criminal Procedure &amp; Evidence Act </w:t>
      </w:r>
      <w:r w:rsidR="00B230F7">
        <w:rPr>
          <w:rFonts w:ascii="Times New Roman" w:hAnsi="Times New Roman" w:cs="Times New Roman"/>
          <w:sz w:val="24"/>
          <w:szCs w:val="24"/>
        </w:rPr>
        <w:t>Act. The issue is whether or not the applicants are proper candidates to be granted bail pending trial.</w:t>
      </w:r>
      <w:r w:rsidR="00277611">
        <w:rPr>
          <w:rFonts w:ascii="Times New Roman" w:hAnsi="Times New Roman" w:cs="Times New Roman"/>
          <w:sz w:val="24"/>
          <w:szCs w:val="24"/>
        </w:rPr>
        <w:t xml:space="preserve"> </w:t>
      </w:r>
    </w:p>
    <w:p w14:paraId="6A399820" w14:textId="0E502A0C" w:rsidR="00A82DBB" w:rsidRDefault="00F47364" w:rsidP="00F47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2DBB">
        <w:rPr>
          <w:rFonts w:ascii="Times New Roman" w:hAnsi="Times New Roman" w:cs="Times New Roman"/>
          <w:sz w:val="24"/>
          <w:szCs w:val="24"/>
        </w:rPr>
        <w:t xml:space="preserve">In determining the issue </w:t>
      </w:r>
      <w:r w:rsidR="00B4372A">
        <w:rPr>
          <w:rFonts w:ascii="Times New Roman" w:hAnsi="Times New Roman" w:cs="Times New Roman"/>
          <w:sz w:val="24"/>
          <w:szCs w:val="24"/>
        </w:rPr>
        <w:t xml:space="preserve">of </w:t>
      </w:r>
      <w:r w:rsidR="00A82DBB">
        <w:rPr>
          <w:rFonts w:ascii="Times New Roman" w:hAnsi="Times New Roman" w:cs="Times New Roman"/>
          <w:sz w:val="24"/>
          <w:szCs w:val="24"/>
        </w:rPr>
        <w:t>wh</w:t>
      </w:r>
      <w:r w:rsidR="00F622B7">
        <w:rPr>
          <w:rFonts w:ascii="Times New Roman" w:hAnsi="Times New Roman" w:cs="Times New Roman"/>
          <w:sz w:val="24"/>
          <w:szCs w:val="24"/>
        </w:rPr>
        <w:t>et</w:t>
      </w:r>
      <w:r w:rsidR="00A82DBB">
        <w:rPr>
          <w:rFonts w:ascii="Times New Roman" w:hAnsi="Times New Roman" w:cs="Times New Roman"/>
          <w:sz w:val="24"/>
          <w:szCs w:val="24"/>
        </w:rPr>
        <w:t xml:space="preserve">her or not the applicants are proper candidates for bail the court must treat accused persons in a similar fashion as their co-accused who would have been granted bail unless there are compelling reasons for not doing so. See </w:t>
      </w:r>
      <w:r w:rsidR="00A82DBB" w:rsidRPr="00A82DBB">
        <w:rPr>
          <w:rFonts w:ascii="Times New Roman" w:hAnsi="Times New Roman" w:cs="Times New Roman"/>
          <w:sz w:val="24"/>
          <w:szCs w:val="24"/>
        </w:rPr>
        <w:t>S</w:t>
      </w:r>
      <w:r w:rsidR="00A82DBB" w:rsidRPr="00A82DBB">
        <w:rPr>
          <w:rFonts w:ascii="Times New Roman" w:hAnsi="Times New Roman" w:cs="Times New Roman"/>
          <w:i/>
          <w:sz w:val="24"/>
          <w:szCs w:val="24"/>
        </w:rPr>
        <w:t xml:space="preserve"> </w:t>
      </w:r>
      <w:r w:rsidR="00A82DBB" w:rsidRPr="00F47364">
        <w:rPr>
          <w:rFonts w:ascii="Times New Roman" w:hAnsi="Times New Roman" w:cs="Times New Roman"/>
          <w:sz w:val="24"/>
          <w:szCs w:val="24"/>
        </w:rPr>
        <w:t>v</w:t>
      </w:r>
      <w:r w:rsidR="00A82DBB" w:rsidRPr="00A82DBB">
        <w:rPr>
          <w:rFonts w:ascii="Times New Roman" w:hAnsi="Times New Roman" w:cs="Times New Roman"/>
          <w:i/>
          <w:sz w:val="24"/>
          <w:szCs w:val="24"/>
        </w:rPr>
        <w:t xml:space="preserve"> Lotriet &amp; Anor</w:t>
      </w:r>
      <w:r w:rsidR="00A82DBB" w:rsidRPr="00A82DBB">
        <w:rPr>
          <w:rFonts w:ascii="Times New Roman" w:hAnsi="Times New Roman" w:cs="Times New Roman"/>
          <w:sz w:val="24"/>
          <w:szCs w:val="24"/>
        </w:rPr>
        <w:t xml:space="preserve"> 2001 (2) ZLR 225 </w:t>
      </w:r>
      <w:r w:rsidR="00A82DBB">
        <w:rPr>
          <w:rFonts w:ascii="Times New Roman" w:hAnsi="Times New Roman" w:cs="Times New Roman"/>
          <w:sz w:val="24"/>
          <w:szCs w:val="24"/>
        </w:rPr>
        <w:t>which was also</w:t>
      </w:r>
      <w:r w:rsidR="00A82DBB" w:rsidRPr="00A82DBB">
        <w:rPr>
          <w:rFonts w:ascii="Times New Roman" w:hAnsi="Times New Roman" w:cs="Times New Roman"/>
          <w:sz w:val="24"/>
          <w:szCs w:val="24"/>
        </w:rPr>
        <w:t xml:space="preserve"> quoted with approval in </w:t>
      </w:r>
      <w:r w:rsidR="00A82DBB" w:rsidRPr="00A82DBB">
        <w:rPr>
          <w:rFonts w:ascii="Times New Roman" w:hAnsi="Times New Roman" w:cs="Times New Roman"/>
          <w:i/>
          <w:sz w:val="24"/>
          <w:szCs w:val="24"/>
        </w:rPr>
        <w:t xml:space="preserve">S </w:t>
      </w:r>
      <w:r w:rsidR="00A82DBB" w:rsidRPr="00F47364">
        <w:rPr>
          <w:rFonts w:ascii="Times New Roman" w:hAnsi="Times New Roman" w:cs="Times New Roman"/>
          <w:sz w:val="24"/>
          <w:szCs w:val="24"/>
        </w:rPr>
        <w:t>v</w:t>
      </w:r>
      <w:r w:rsidR="00A82DBB" w:rsidRPr="00A82DBB">
        <w:rPr>
          <w:rFonts w:ascii="Times New Roman" w:hAnsi="Times New Roman" w:cs="Times New Roman"/>
          <w:i/>
          <w:sz w:val="24"/>
          <w:szCs w:val="24"/>
        </w:rPr>
        <w:t xml:space="preserve"> Dhlamini</w:t>
      </w:r>
      <w:r w:rsidR="00A82DBB" w:rsidRPr="00A82DBB">
        <w:rPr>
          <w:rFonts w:ascii="Times New Roman" w:hAnsi="Times New Roman" w:cs="Times New Roman"/>
          <w:sz w:val="24"/>
          <w:szCs w:val="24"/>
        </w:rPr>
        <w:t xml:space="preserve"> HH 57/2009</w:t>
      </w:r>
      <w:r w:rsidR="00A82DBB">
        <w:rPr>
          <w:rFonts w:ascii="Times New Roman" w:hAnsi="Times New Roman" w:cs="Times New Roman"/>
          <w:sz w:val="24"/>
          <w:szCs w:val="24"/>
        </w:rPr>
        <w:t>.</w:t>
      </w:r>
    </w:p>
    <w:p w14:paraId="13D16565" w14:textId="4D93A330" w:rsidR="0083296D" w:rsidRDefault="00F47364" w:rsidP="00F47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2DBB">
        <w:rPr>
          <w:rFonts w:ascii="Times New Roman" w:hAnsi="Times New Roman" w:cs="Times New Roman"/>
          <w:sz w:val="24"/>
          <w:szCs w:val="24"/>
        </w:rPr>
        <w:t>Both applicants face serious offences w</w:t>
      </w:r>
      <w:r w:rsidR="00E424B5">
        <w:rPr>
          <w:rFonts w:ascii="Times New Roman" w:hAnsi="Times New Roman" w:cs="Times New Roman"/>
          <w:sz w:val="24"/>
          <w:szCs w:val="24"/>
        </w:rPr>
        <w:t>ith the possibility of receiving</w:t>
      </w:r>
      <w:r w:rsidR="00A82DBB">
        <w:rPr>
          <w:rFonts w:ascii="Times New Roman" w:hAnsi="Times New Roman" w:cs="Times New Roman"/>
          <w:sz w:val="24"/>
          <w:szCs w:val="24"/>
        </w:rPr>
        <w:t xml:space="preserve"> lengthy periods of imprisonment, if they are convicted. They are of course presumed innocent until proven guilty. </w:t>
      </w:r>
      <w:r w:rsidR="00E424B5">
        <w:rPr>
          <w:rFonts w:ascii="Times New Roman" w:hAnsi="Times New Roman" w:cs="Times New Roman"/>
          <w:sz w:val="24"/>
          <w:szCs w:val="24"/>
        </w:rPr>
        <w:t xml:space="preserve">The likelihood of a lengthy </w:t>
      </w:r>
      <w:r w:rsidR="0083296D">
        <w:rPr>
          <w:rFonts w:ascii="Times New Roman" w:hAnsi="Times New Roman" w:cs="Times New Roman"/>
          <w:sz w:val="24"/>
          <w:szCs w:val="24"/>
        </w:rPr>
        <w:t>sentence</w:t>
      </w:r>
      <w:r w:rsidR="00E424B5">
        <w:rPr>
          <w:rFonts w:ascii="Times New Roman" w:hAnsi="Times New Roman" w:cs="Times New Roman"/>
          <w:sz w:val="24"/>
          <w:szCs w:val="24"/>
        </w:rPr>
        <w:t xml:space="preserve"> of imprisonment is a factor that can induce a person to abscond. The court is</w:t>
      </w:r>
      <w:r w:rsidR="0083296D">
        <w:rPr>
          <w:rFonts w:ascii="Times New Roman" w:hAnsi="Times New Roman" w:cs="Times New Roman"/>
          <w:sz w:val="24"/>
          <w:szCs w:val="24"/>
        </w:rPr>
        <w:t>,</w:t>
      </w:r>
      <w:r w:rsidR="00E424B5">
        <w:rPr>
          <w:rFonts w:ascii="Times New Roman" w:hAnsi="Times New Roman" w:cs="Times New Roman"/>
          <w:sz w:val="24"/>
          <w:szCs w:val="24"/>
        </w:rPr>
        <w:t xml:space="preserve"> however, aware that the </w:t>
      </w:r>
      <w:r w:rsidR="0083296D">
        <w:rPr>
          <w:rFonts w:ascii="Times New Roman" w:hAnsi="Times New Roman" w:cs="Times New Roman"/>
          <w:sz w:val="24"/>
          <w:szCs w:val="24"/>
        </w:rPr>
        <w:t>s</w:t>
      </w:r>
      <w:r w:rsidR="00E424B5">
        <w:rPr>
          <w:rFonts w:ascii="Times New Roman" w:hAnsi="Times New Roman" w:cs="Times New Roman"/>
          <w:sz w:val="24"/>
          <w:szCs w:val="24"/>
        </w:rPr>
        <w:t xml:space="preserve">eriousness of the offence alone is not a good ground to deny </w:t>
      </w:r>
      <w:r w:rsidR="005970EA">
        <w:rPr>
          <w:rFonts w:ascii="Times New Roman" w:hAnsi="Times New Roman" w:cs="Times New Roman"/>
          <w:sz w:val="24"/>
          <w:szCs w:val="24"/>
        </w:rPr>
        <w:t xml:space="preserve">the </w:t>
      </w:r>
      <w:r w:rsidR="00E424B5">
        <w:rPr>
          <w:rFonts w:ascii="Times New Roman" w:hAnsi="Times New Roman" w:cs="Times New Roman"/>
          <w:sz w:val="24"/>
          <w:szCs w:val="24"/>
        </w:rPr>
        <w:t xml:space="preserve">accused person bail: See </w:t>
      </w:r>
      <w:r w:rsidR="00E424B5" w:rsidRPr="0083296D">
        <w:rPr>
          <w:rFonts w:ascii="Times New Roman" w:hAnsi="Times New Roman" w:cs="Times New Roman"/>
          <w:i/>
          <w:iCs/>
          <w:sz w:val="24"/>
          <w:szCs w:val="24"/>
        </w:rPr>
        <w:t xml:space="preserve">S </w:t>
      </w:r>
      <w:r w:rsidR="00E424B5" w:rsidRPr="00F47364">
        <w:rPr>
          <w:rFonts w:ascii="Times New Roman" w:hAnsi="Times New Roman" w:cs="Times New Roman"/>
          <w:iCs/>
          <w:sz w:val="24"/>
          <w:szCs w:val="24"/>
        </w:rPr>
        <w:t>v</w:t>
      </w:r>
      <w:r w:rsidR="00E424B5" w:rsidRPr="0083296D">
        <w:rPr>
          <w:rFonts w:ascii="Times New Roman" w:hAnsi="Times New Roman" w:cs="Times New Roman"/>
          <w:i/>
          <w:iCs/>
          <w:sz w:val="24"/>
          <w:szCs w:val="24"/>
        </w:rPr>
        <w:t xml:space="preserve"> Hussey</w:t>
      </w:r>
      <w:r w:rsidR="00E424B5">
        <w:rPr>
          <w:rFonts w:ascii="Times New Roman" w:hAnsi="Times New Roman" w:cs="Times New Roman"/>
          <w:sz w:val="24"/>
          <w:szCs w:val="24"/>
        </w:rPr>
        <w:t xml:space="preserve"> 1991 (2) ZLR 187 (S). We do not agree that the </w:t>
      </w:r>
      <w:r>
        <w:rPr>
          <w:rFonts w:ascii="Times New Roman" w:hAnsi="Times New Roman" w:cs="Times New Roman"/>
          <w:sz w:val="24"/>
          <w:szCs w:val="24"/>
        </w:rPr>
        <w:t>S</w:t>
      </w:r>
      <w:r w:rsidR="00E424B5">
        <w:rPr>
          <w:rFonts w:ascii="Times New Roman" w:hAnsi="Times New Roman" w:cs="Times New Roman"/>
          <w:sz w:val="24"/>
          <w:szCs w:val="24"/>
        </w:rPr>
        <w:t>tate evidence against both the applicants is merely b</w:t>
      </w:r>
      <w:r>
        <w:rPr>
          <w:rFonts w:ascii="Times New Roman" w:hAnsi="Times New Roman" w:cs="Times New Roman"/>
          <w:sz w:val="24"/>
          <w:szCs w:val="24"/>
        </w:rPr>
        <w:t>ased on implication by their co</w:t>
      </w:r>
      <w:r>
        <w:rPr>
          <w:rFonts w:ascii="Times New Roman" w:hAnsi="Times New Roman" w:cs="Times New Roman"/>
          <w:sz w:val="24"/>
          <w:szCs w:val="24"/>
        </w:rPr>
        <w:noBreakHyphen/>
      </w:r>
      <w:r w:rsidR="00E424B5">
        <w:rPr>
          <w:rFonts w:ascii="Times New Roman" w:hAnsi="Times New Roman" w:cs="Times New Roman"/>
          <w:sz w:val="24"/>
          <w:szCs w:val="24"/>
        </w:rPr>
        <w:t xml:space="preserve">accused Promise Mussa or that there is no evidence linking them to the offences in question. In addition to the implication by the </w:t>
      </w:r>
      <w:r w:rsidR="0083296D">
        <w:rPr>
          <w:rFonts w:ascii="Times New Roman" w:hAnsi="Times New Roman" w:cs="Times New Roman"/>
          <w:sz w:val="24"/>
          <w:szCs w:val="24"/>
        </w:rPr>
        <w:t>fourth</w:t>
      </w:r>
      <w:r w:rsidR="00E424B5">
        <w:rPr>
          <w:rFonts w:ascii="Times New Roman" w:hAnsi="Times New Roman" w:cs="Times New Roman"/>
          <w:sz w:val="24"/>
          <w:szCs w:val="24"/>
        </w:rPr>
        <w:t xml:space="preserve"> accused person, there is evidence of the arresting officer, Detective</w:t>
      </w:r>
      <w:r w:rsidR="0083296D">
        <w:rPr>
          <w:rFonts w:ascii="Times New Roman" w:hAnsi="Times New Roman" w:cs="Times New Roman"/>
          <w:sz w:val="24"/>
          <w:szCs w:val="24"/>
        </w:rPr>
        <w:t xml:space="preserve"> Sergeant Chademana</w:t>
      </w:r>
      <w:r w:rsidR="00E424B5">
        <w:rPr>
          <w:rFonts w:ascii="Times New Roman" w:hAnsi="Times New Roman" w:cs="Times New Roman"/>
          <w:sz w:val="24"/>
          <w:szCs w:val="24"/>
        </w:rPr>
        <w:t xml:space="preserve"> placed on record in the form of an affidavit which </w:t>
      </w:r>
      <w:r w:rsidR="0083296D">
        <w:rPr>
          <w:rFonts w:ascii="Times New Roman" w:hAnsi="Times New Roman" w:cs="Times New Roman"/>
          <w:sz w:val="24"/>
          <w:szCs w:val="24"/>
        </w:rPr>
        <w:t>links</w:t>
      </w:r>
      <w:r w:rsidR="00E424B5">
        <w:rPr>
          <w:rFonts w:ascii="Times New Roman" w:hAnsi="Times New Roman" w:cs="Times New Roman"/>
          <w:sz w:val="24"/>
          <w:szCs w:val="24"/>
        </w:rPr>
        <w:t xml:space="preserve"> both applicants together with Promise Mussa </w:t>
      </w:r>
      <w:r w:rsidR="0083296D">
        <w:rPr>
          <w:rFonts w:ascii="Times New Roman" w:hAnsi="Times New Roman" w:cs="Times New Roman"/>
          <w:sz w:val="24"/>
          <w:szCs w:val="24"/>
        </w:rPr>
        <w:t>to the offences in question. T</w:t>
      </w:r>
      <w:r w:rsidR="00E424B5">
        <w:rPr>
          <w:rFonts w:ascii="Times New Roman" w:hAnsi="Times New Roman" w:cs="Times New Roman"/>
          <w:sz w:val="24"/>
          <w:szCs w:val="24"/>
        </w:rPr>
        <w:t>he call history evidence</w:t>
      </w:r>
      <w:r w:rsidR="0083296D">
        <w:rPr>
          <w:rFonts w:ascii="Times New Roman" w:hAnsi="Times New Roman" w:cs="Times New Roman"/>
          <w:sz w:val="24"/>
          <w:szCs w:val="24"/>
        </w:rPr>
        <w:t xml:space="preserve"> which shows the applicants communicating with the co-accused before and after the commission of the offences, though not placed before this court, </w:t>
      </w:r>
      <w:r w:rsidR="00E424B5">
        <w:rPr>
          <w:rFonts w:ascii="Times New Roman" w:hAnsi="Times New Roman" w:cs="Times New Roman"/>
          <w:sz w:val="24"/>
          <w:szCs w:val="24"/>
        </w:rPr>
        <w:t xml:space="preserve">can be produced by the </w:t>
      </w:r>
      <w:r>
        <w:rPr>
          <w:rFonts w:ascii="Times New Roman" w:hAnsi="Times New Roman" w:cs="Times New Roman"/>
          <w:sz w:val="24"/>
          <w:szCs w:val="24"/>
        </w:rPr>
        <w:t>S</w:t>
      </w:r>
      <w:r w:rsidR="00E424B5">
        <w:rPr>
          <w:rFonts w:ascii="Times New Roman" w:hAnsi="Times New Roman" w:cs="Times New Roman"/>
          <w:sz w:val="24"/>
          <w:szCs w:val="24"/>
        </w:rPr>
        <w:t xml:space="preserve">tate </w:t>
      </w:r>
      <w:r w:rsidR="00E424B5">
        <w:rPr>
          <w:rFonts w:ascii="Times New Roman" w:hAnsi="Times New Roman" w:cs="Times New Roman"/>
          <w:sz w:val="24"/>
          <w:szCs w:val="24"/>
        </w:rPr>
        <w:lastRenderedPageBreak/>
        <w:t>at the trial of the applicants.</w:t>
      </w:r>
      <w:r w:rsidR="0083296D">
        <w:rPr>
          <w:rFonts w:ascii="Times New Roman" w:hAnsi="Times New Roman" w:cs="Times New Roman"/>
          <w:sz w:val="24"/>
          <w:szCs w:val="24"/>
        </w:rPr>
        <w:t xml:space="preserve"> This is not a trial court.</w:t>
      </w:r>
      <w:r w:rsidR="00E424B5">
        <w:rPr>
          <w:rFonts w:ascii="Times New Roman" w:hAnsi="Times New Roman" w:cs="Times New Roman"/>
          <w:sz w:val="24"/>
          <w:szCs w:val="24"/>
        </w:rPr>
        <w:t xml:space="preserve"> That evidence </w:t>
      </w:r>
      <w:r w:rsidR="0083296D">
        <w:rPr>
          <w:rFonts w:ascii="Times New Roman" w:hAnsi="Times New Roman" w:cs="Times New Roman"/>
          <w:sz w:val="24"/>
          <w:szCs w:val="24"/>
        </w:rPr>
        <w:t xml:space="preserve">from the IO who is one of the </w:t>
      </w:r>
      <w:r>
        <w:rPr>
          <w:rFonts w:ascii="Times New Roman" w:hAnsi="Times New Roman" w:cs="Times New Roman"/>
          <w:sz w:val="24"/>
          <w:szCs w:val="24"/>
        </w:rPr>
        <w:t>S</w:t>
      </w:r>
      <w:r w:rsidR="0083296D">
        <w:rPr>
          <w:rFonts w:ascii="Times New Roman" w:hAnsi="Times New Roman" w:cs="Times New Roman"/>
          <w:sz w:val="24"/>
          <w:szCs w:val="24"/>
        </w:rPr>
        <w:t xml:space="preserve">tate witnesses </w:t>
      </w:r>
      <w:r w:rsidR="00E424B5">
        <w:rPr>
          <w:rFonts w:ascii="Times New Roman" w:hAnsi="Times New Roman" w:cs="Times New Roman"/>
          <w:sz w:val="24"/>
          <w:szCs w:val="24"/>
        </w:rPr>
        <w:t>is not</w:t>
      </w:r>
      <w:r w:rsidR="0083296D">
        <w:rPr>
          <w:rFonts w:ascii="Times New Roman" w:hAnsi="Times New Roman" w:cs="Times New Roman"/>
          <w:sz w:val="24"/>
          <w:szCs w:val="24"/>
        </w:rPr>
        <w:t xml:space="preserve"> an</w:t>
      </w:r>
      <w:r w:rsidR="00E424B5">
        <w:rPr>
          <w:rFonts w:ascii="Times New Roman" w:hAnsi="Times New Roman" w:cs="Times New Roman"/>
          <w:sz w:val="24"/>
          <w:szCs w:val="24"/>
        </w:rPr>
        <w:t xml:space="preserve"> extra</w:t>
      </w:r>
      <w:r w:rsidR="0083296D">
        <w:rPr>
          <w:rFonts w:ascii="Times New Roman" w:hAnsi="Times New Roman" w:cs="Times New Roman"/>
          <w:sz w:val="24"/>
          <w:szCs w:val="24"/>
        </w:rPr>
        <w:t>-</w:t>
      </w:r>
      <w:r w:rsidR="00E424B5">
        <w:rPr>
          <w:rFonts w:ascii="Times New Roman" w:hAnsi="Times New Roman" w:cs="Times New Roman"/>
          <w:sz w:val="24"/>
          <w:szCs w:val="24"/>
        </w:rPr>
        <w:t>curial statemen</w:t>
      </w:r>
      <w:r w:rsidR="0083296D">
        <w:rPr>
          <w:rFonts w:ascii="Times New Roman" w:hAnsi="Times New Roman" w:cs="Times New Roman"/>
          <w:sz w:val="24"/>
          <w:szCs w:val="24"/>
        </w:rPr>
        <w:t>t.</w:t>
      </w:r>
    </w:p>
    <w:p w14:paraId="45CC7B96" w14:textId="1CFE5672" w:rsidR="00A82DBB" w:rsidRDefault="00F47364" w:rsidP="00F47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24B5">
        <w:rPr>
          <w:rFonts w:ascii="Times New Roman" w:hAnsi="Times New Roman" w:cs="Times New Roman"/>
          <w:sz w:val="24"/>
          <w:szCs w:val="24"/>
        </w:rPr>
        <w:t>The applicants were both arrested at the seco</w:t>
      </w:r>
      <w:r w:rsidR="0083296D">
        <w:rPr>
          <w:rFonts w:ascii="Times New Roman" w:hAnsi="Times New Roman" w:cs="Times New Roman"/>
          <w:sz w:val="24"/>
          <w:szCs w:val="24"/>
        </w:rPr>
        <w:t>n</w:t>
      </w:r>
      <w:r w:rsidR="00E424B5">
        <w:rPr>
          <w:rFonts w:ascii="Times New Roman" w:hAnsi="Times New Roman" w:cs="Times New Roman"/>
          <w:sz w:val="24"/>
          <w:szCs w:val="24"/>
        </w:rPr>
        <w:t>d applicant’s home after th</w:t>
      </w:r>
      <w:r w:rsidR="00C76F18">
        <w:rPr>
          <w:rFonts w:ascii="Times New Roman" w:hAnsi="Times New Roman" w:cs="Times New Roman"/>
          <w:sz w:val="24"/>
          <w:szCs w:val="24"/>
        </w:rPr>
        <w:t xml:space="preserve">e police were led to that house by Promise Mussa. The defence by the two that they were simply discussing church </w:t>
      </w:r>
      <w:r w:rsidR="0083296D">
        <w:rPr>
          <w:rFonts w:ascii="Times New Roman" w:hAnsi="Times New Roman" w:cs="Times New Roman"/>
          <w:sz w:val="24"/>
          <w:szCs w:val="24"/>
        </w:rPr>
        <w:t xml:space="preserve">issues </w:t>
      </w:r>
      <w:r w:rsidR="00C76F18">
        <w:rPr>
          <w:rFonts w:ascii="Times New Roman" w:hAnsi="Times New Roman" w:cs="Times New Roman"/>
          <w:sz w:val="24"/>
          <w:szCs w:val="24"/>
        </w:rPr>
        <w:t xml:space="preserve">and by the first applicant that he was at the </w:t>
      </w:r>
      <w:r w:rsidR="0083296D">
        <w:rPr>
          <w:rFonts w:ascii="Times New Roman" w:hAnsi="Times New Roman" w:cs="Times New Roman"/>
          <w:sz w:val="24"/>
          <w:szCs w:val="24"/>
        </w:rPr>
        <w:t>“</w:t>
      </w:r>
      <w:r w:rsidR="00C76F18">
        <w:rPr>
          <w:rFonts w:ascii="Times New Roman" w:hAnsi="Times New Roman" w:cs="Times New Roman"/>
          <w:sz w:val="24"/>
          <w:szCs w:val="24"/>
        </w:rPr>
        <w:t>wrong place at the wrong time</w:t>
      </w:r>
      <w:r w:rsidR="0083296D">
        <w:rPr>
          <w:rFonts w:ascii="Times New Roman" w:hAnsi="Times New Roman" w:cs="Times New Roman"/>
          <w:sz w:val="24"/>
          <w:szCs w:val="24"/>
        </w:rPr>
        <w:t>”</w:t>
      </w:r>
      <w:r w:rsidR="00C76F18">
        <w:rPr>
          <w:rFonts w:ascii="Times New Roman" w:hAnsi="Times New Roman" w:cs="Times New Roman"/>
          <w:sz w:val="24"/>
          <w:szCs w:val="24"/>
        </w:rPr>
        <w:t xml:space="preserve"> are not</w:t>
      </w:r>
      <w:r w:rsidR="0083296D">
        <w:rPr>
          <w:rFonts w:ascii="Times New Roman" w:hAnsi="Times New Roman" w:cs="Times New Roman"/>
          <w:sz w:val="24"/>
          <w:szCs w:val="24"/>
        </w:rPr>
        <w:t xml:space="preserve"> </w:t>
      </w:r>
      <w:r w:rsidR="00C76F18">
        <w:rPr>
          <w:rFonts w:ascii="Times New Roman" w:hAnsi="Times New Roman" w:cs="Times New Roman"/>
          <w:sz w:val="24"/>
          <w:szCs w:val="24"/>
        </w:rPr>
        <w:t xml:space="preserve">plausible defences. It cannot be reasonable that their co-accused was </w:t>
      </w:r>
      <w:r w:rsidR="0083296D">
        <w:rPr>
          <w:rFonts w:ascii="Times New Roman" w:hAnsi="Times New Roman" w:cs="Times New Roman"/>
          <w:sz w:val="24"/>
          <w:szCs w:val="24"/>
        </w:rPr>
        <w:t xml:space="preserve">only </w:t>
      </w:r>
      <w:r w:rsidR="00C76F18">
        <w:rPr>
          <w:rFonts w:ascii="Times New Roman" w:hAnsi="Times New Roman" w:cs="Times New Roman"/>
          <w:sz w:val="24"/>
          <w:szCs w:val="24"/>
        </w:rPr>
        <w:t>led to the house where they were b</w:t>
      </w:r>
      <w:r w:rsidR="0083296D">
        <w:rPr>
          <w:rFonts w:ascii="Times New Roman" w:hAnsi="Times New Roman" w:cs="Times New Roman"/>
          <w:sz w:val="24"/>
          <w:szCs w:val="24"/>
        </w:rPr>
        <w:t>ecause</w:t>
      </w:r>
      <w:r w:rsidR="00C76F18">
        <w:rPr>
          <w:rFonts w:ascii="Times New Roman" w:hAnsi="Times New Roman" w:cs="Times New Roman"/>
          <w:sz w:val="24"/>
          <w:szCs w:val="24"/>
        </w:rPr>
        <w:t xml:space="preserve"> of tortu</w:t>
      </w:r>
      <w:r w:rsidR="0083296D">
        <w:rPr>
          <w:rFonts w:ascii="Times New Roman" w:hAnsi="Times New Roman" w:cs="Times New Roman"/>
          <w:sz w:val="24"/>
          <w:szCs w:val="24"/>
        </w:rPr>
        <w:t>r</w:t>
      </w:r>
      <w:r w:rsidR="00C76F18">
        <w:rPr>
          <w:rFonts w:ascii="Times New Roman" w:hAnsi="Times New Roman" w:cs="Times New Roman"/>
          <w:sz w:val="24"/>
          <w:szCs w:val="24"/>
        </w:rPr>
        <w:t xml:space="preserve">e and merely </w:t>
      </w:r>
      <w:r w:rsidR="0083296D">
        <w:rPr>
          <w:rFonts w:ascii="Times New Roman" w:hAnsi="Times New Roman" w:cs="Times New Roman"/>
          <w:sz w:val="24"/>
          <w:szCs w:val="24"/>
        </w:rPr>
        <w:t xml:space="preserve">due to the fact that </w:t>
      </w:r>
      <w:r w:rsidR="00C76F18">
        <w:rPr>
          <w:rFonts w:ascii="Times New Roman" w:hAnsi="Times New Roman" w:cs="Times New Roman"/>
          <w:sz w:val="24"/>
          <w:szCs w:val="24"/>
        </w:rPr>
        <w:t xml:space="preserve">he knew the second applicant as a resident in the area. The only </w:t>
      </w:r>
      <w:r w:rsidR="0083296D">
        <w:rPr>
          <w:rFonts w:ascii="Times New Roman" w:hAnsi="Times New Roman" w:cs="Times New Roman"/>
          <w:sz w:val="24"/>
          <w:szCs w:val="24"/>
        </w:rPr>
        <w:t>reasonable</w:t>
      </w:r>
      <w:r w:rsidR="00C76F18">
        <w:rPr>
          <w:rFonts w:ascii="Times New Roman" w:hAnsi="Times New Roman" w:cs="Times New Roman"/>
          <w:sz w:val="24"/>
          <w:szCs w:val="24"/>
        </w:rPr>
        <w:t xml:space="preserve"> inference is that the two applicants were</w:t>
      </w:r>
      <w:r w:rsidR="005970EA">
        <w:rPr>
          <w:rFonts w:ascii="Times New Roman" w:hAnsi="Times New Roman" w:cs="Times New Roman"/>
          <w:sz w:val="24"/>
          <w:szCs w:val="24"/>
        </w:rPr>
        <w:t xml:space="preserve"> well</w:t>
      </w:r>
      <w:r w:rsidR="00C76F18">
        <w:rPr>
          <w:rFonts w:ascii="Times New Roman" w:hAnsi="Times New Roman" w:cs="Times New Roman"/>
          <w:sz w:val="24"/>
          <w:szCs w:val="24"/>
        </w:rPr>
        <w:t xml:space="preserve"> known </w:t>
      </w:r>
      <w:r w:rsidR="005970EA">
        <w:rPr>
          <w:rFonts w:ascii="Times New Roman" w:hAnsi="Times New Roman" w:cs="Times New Roman"/>
          <w:sz w:val="24"/>
          <w:szCs w:val="24"/>
        </w:rPr>
        <w:t>by</w:t>
      </w:r>
      <w:r w:rsidR="00C76F18">
        <w:rPr>
          <w:rFonts w:ascii="Times New Roman" w:hAnsi="Times New Roman" w:cs="Times New Roman"/>
          <w:sz w:val="24"/>
          <w:szCs w:val="24"/>
        </w:rPr>
        <w:t xml:space="preserve"> the said Promise and were connected to the commission of the offences in question. Both applicants know each </w:t>
      </w:r>
      <w:r w:rsidR="005970EA">
        <w:rPr>
          <w:rFonts w:ascii="Times New Roman" w:hAnsi="Times New Roman" w:cs="Times New Roman"/>
          <w:sz w:val="24"/>
          <w:szCs w:val="24"/>
        </w:rPr>
        <w:t xml:space="preserve">other </w:t>
      </w:r>
      <w:r w:rsidR="00C76F18">
        <w:rPr>
          <w:rFonts w:ascii="Times New Roman" w:hAnsi="Times New Roman" w:cs="Times New Roman"/>
          <w:sz w:val="24"/>
          <w:szCs w:val="24"/>
        </w:rPr>
        <w:t>very w</w:t>
      </w:r>
      <w:r w:rsidR="0083296D">
        <w:rPr>
          <w:rFonts w:ascii="Times New Roman" w:hAnsi="Times New Roman" w:cs="Times New Roman"/>
          <w:sz w:val="24"/>
          <w:szCs w:val="24"/>
        </w:rPr>
        <w:t>ell</w:t>
      </w:r>
      <w:r w:rsidR="00C76F18">
        <w:rPr>
          <w:rFonts w:ascii="Times New Roman" w:hAnsi="Times New Roman" w:cs="Times New Roman"/>
          <w:sz w:val="24"/>
          <w:szCs w:val="24"/>
        </w:rPr>
        <w:t xml:space="preserve"> a</w:t>
      </w:r>
      <w:r w:rsidR="005970EA">
        <w:rPr>
          <w:rFonts w:ascii="Times New Roman" w:hAnsi="Times New Roman" w:cs="Times New Roman"/>
          <w:sz w:val="24"/>
          <w:szCs w:val="24"/>
        </w:rPr>
        <w:t>s</w:t>
      </w:r>
      <w:r w:rsidR="00C76F18">
        <w:rPr>
          <w:rFonts w:ascii="Times New Roman" w:hAnsi="Times New Roman" w:cs="Times New Roman"/>
          <w:sz w:val="24"/>
          <w:szCs w:val="24"/>
        </w:rPr>
        <w:t xml:space="preserve"> they </w:t>
      </w:r>
      <w:r w:rsidR="005970EA">
        <w:rPr>
          <w:rFonts w:ascii="Times New Roman" w:hAnsi="Times New Roman" w:cs="Times New Roman"/>
          <w:sz w:val="24"/>
          <w:szCs w:val="24"/>
        </w:rPr>
        <w:t>confirm that they are</w:t>
      </w:r>
      <w:r w:rsidR="00C76F18">
        <w:rPr>
          <w:rFonts w:ascii="Times New Roman" w:hAnsi="Times New Roman" w:cs="Times New Roman"/>
          <w:sz w:val="24"/>
          <w:szCs w:val="24"/>
        </w:rPr>
        <w:t xml:space="preserve"> </w:t>
      </w:r>
      <w:r w:rsidR="005970EA">
        <w:rPr>
          <w:rFonts w:ascii="Times New Roman" w:hAnsi="Times New Roman" w:cs="Times New Roman"/>
          <w:sz w:val="24"/>
          <w:szCs w:val="24"/>
        </w:rPr>
        <w:t>also</w:t>
      </w:r>
      <w:r w:rsidR="00C76F18">
        <w:rPr>
          <w:rFonts w:ascii="Times New Roman" w:hAnsi="Times New Roman" w:cs="Times New Roman"/>
          <w:sz w:val="24"/>
          <w:szCs w:val="24"/>
        </w:rPr>
        <w:t xml:space="preserve"> churchmates and it was not a </w:t>
      </w:r>
      <w:r w:rsidR="0083296D">
        <w:rPr>
          <w:rFonts w:ascii="Times New Roman" w:hAnsi="Times New Roman" w:cs="Times New Roman"/>
          <w:sz w:val="24"/>
          <w:szCs w:val="24"/>
        </w:rPr>
        <w:t>coincidence</w:t>
      </w:r>
      <w:r w:rsidR="00C76F18">
        <w:rPr>
          <w:rFonts w:ascii="Times New Roman" w:hAnsi="Times New Roman" w:cs="Times New Roman"/>
          <w:sz w:val="24"/>
          <w:szCs w:val="24"/>
        </w:rPr>
        <w:t xml:space="preserve"> that </w:t>
      </w:r>
      <w:r w:rsidR="006D70B2">
        <w:rPr>
          <w:rFonts w:ascii="Times New Roman" w:hAnsi="Times New Roman" w:cs="Times New Roman"/>
          <w:sz w:val="24"/>
          <w:szCs w:val="24"/>
        </w:rPr>
        <w:t>they</w:t>
      </w:r>
      <w:r w:rsidR="00C76F18">
        <w:rPr>
          <w:rFonts w:ascii="Times New Roman" w:hAnsi="Times New Roman" w:cs="Times New Roman"/>
          <w:sz w:val="24"/>
          <w:szCs w:val="24"/>
        </w:rPr>
        <w:t xml:space="preserve"> were found together. From the evidence of the arresting officer on record</w:t>
      </w:r>
      <w:r w:rsidR="006D70B2">
        <w:rPr>
          <w:rFonts w:ascii="Times New Roman" w:hAnsi="Times New Roman" w:cs="Times New Roman"/>
          <w:sz w:val="24"/>
          <w:szCs w:val="24"/>
        </w:rPr>
        <w:t>,</w:t>
      </w:r>
      <w:r w:rsidR="00C76F18">
        <w:rPr>
          <w:rFonts w:ascii="Times New Roman" w:hAnsi="Times New Roman" w:cs="Times New Roman"/>
          <w:sz w:val="24"/>
          <w:szCs w:val="24"/>
        </w:rPr>
        <w:t xml:space="preserve"> the two had discussed that they wanted to go out </w:t>
      </w:r>
      <w:r w:rsidR="006D70B2">
        <w:rPr>
          <w:rFonts w:ascii="Times New Roman" w:hAnsi="Times New Roman" w:cs="Times New Roman"/>
          <w:sz w:val="24"/>
          <w:szCs w:val="24"/>
        </w:rPr>
        <w:t>to carry out</w:t>
      </w:r>
      <w:r w:rsidR="00C76F18">
        <w:rPr>
          <w:rFonts w:ascii="Times New Roman" w:hAnsi="Times New Roman" w:cs="Times New Roman"/>
          <w:sz w:val="24"/>
          <w:szCs w:val="24"/>
        </w:rPr>
        <w:t xml:space="preserve"> another robbery and were not aware </w:t>
      </w:r>
      <w:r w:rsidR="0083296D">
        <w:rPr>
          <w:rFonts w:ascii="Times New Roman" w:hAnsi="Times New Roman" w:cs="Times New Roman"/>
          <w:sz w:val="24"/>
          <w:szCs w:val="24"/>
        </w:rPr>
        <w:t xml:space="preserve">that </w:t>
      </w:r>
      <w:r w:rsidR="00C76F18">
        <w:rPr>
          <w:rFonts w:ascii="Times New Roman" w:hAnsi="Times New Roman" w:cs="Times New Roman"/>
          <w:sz w:val="24"/>
          <w:szCs w:val="24"/>
        </w:rPr>
        <w:t>their co-accused</w:t>
      </w:r>
      <w:r w:rsidR="0083296D">
        <w:rPr>
          <w:rFonts w:ascii="Times New Roman" w:hAnsi="Times New Roman" w:cs="Times New Roman"/>
          <w:sz w:val="24"/>
          <w:szCs w:val="24"/>
        </w:rPr>
        <w:t>, Promise Mussa</w:t>
      </w:r>
      <w:r w:rsidR="00C76F18">
        <w:rPr>
          <w:rFonts w:ascii="Times New Roman" w:hAnsi="Times New Roman" w:cs="Times New Roman"/>
          <w:sz w:val="24"/>
          <w:szCs w:val="24"/>
        </w:rPr>
        <w:t xml:space="preserve"> had already been arrested. </w:t>
      </w:r>
    </w:p>
    <w:p w14:paraId="2E58E42A" w14:textId="644723F6" w:rsidR="00C76F18" w:rsidRDefault="00F47364" w:rsidP="00F47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6F18">
        <w:rPr>
          <w:rFonts w:ascii="Times New Roman" w:hAnsi="Times New Roman" w:cs="Times New Roman"/>
          <w:sz w:val="24"/>
          <w:szCs w:val="24"/>
        </w:rPr>
        <w:t xml:space="preserve">In addition to the evidence from the police officers who arrested the applicants, it is common cause that there is a video </w:t>
      </w:r>
      <w:r w:rsidR="00443F92">
        <w:rPr>
          <w:rFonts w:ascii="Times New Roman" w:hAnsi="Times New Roman" w:cs="Times New Roman"/>
          <w:sz w:val="24"/>
          <w:szCs w:val="24"/>
        </w:rPr>
        <w:t xml:space="preserve">recording </w:t>
      </w:r>
      <w:r w:rsidR="006D70B2">
        <w:rPr>
          <w:rFonts w:ascii="Times New Roman" w:hAnsi="Times New Roman" w:cs="Times New Roman"/>
          <w:sz w:val="24"/>
          <w:szCs w:val="24"/>
        </w:rPr>
        <w:t>of</w:t>
      </w:r>
      <w:r w:rsidR="00C76F18">
        <w:rPr>
          <w:rFonts w:ascii="Times New Roman" w:hAnsi="Times New Roman" w:cs="Times New Roman"/>
          <w:sz w:val="24"/>
          <w:szCs w:val="24"/>
        </w:rPr>
        <w:t xml:space="preserve"> the formal indications </w:t>
      </w:r>
      <w:r w:rsidR="00443F92">
        <w:rPr>
          <w:rFonts w:ascii="Times New Roman" w:hAnsi="Times New Roman" w:cs="Times New Roman"/>
          <w:sz w:val="24"/>
          <w:szCs w:val="24"/>
        </w:rPr>
        <w:t xml:space="preserve">by the two applicants together with the first accused, one Innocent Chawaguta </w:t>
      </w:r>
      <w:r w:rsidR="00C76F18">
        <w:rPr>
          <w:rFonts w:ascii="Times New Roman" w:hAnsi="Times New Roman" w:cs="Times New Roman"/>
          <w:sz w:val="24"/>
          <w:szCs w:val="24"/>
        </w:rPr>
        <w:t>at one of the place</w:t>
      </w:r>
      <w:r w:rsidR="00443F92">
        <w:rPr>
          <w:rFonts w:ascii="Times New Roman" w:hAnsi="Times New Roman" w:cs="Times New Roman"/>
          <w:sz w:val="24"/>
          <w:szCs w:val="24"/>
        </w:rPr>
        <w:t>s</w:t>
      </w:r>
      <w:r w:rsidR="00C76F18">
        <w:rPr>
          <w:rFonts w:ascii="Times New Roman" w:hAnsi="Times New Roman" w:cs="Times New Roman"/>
          <w:sz w:val="24"/>
          <w:szCs w:val="24"/>
        </w:rPr>
        <w:t xml:space="preserve"> of the robbery in Ruwa that is available. The applicants state that they were tortured to make those indications but that is an issue for a trial within a trial. It is not an issue we should decide at this stage. </w:t>
      </w:r>
      <w:r w:rsidR="003F1371">
        <w:rPr>
          <w:rFonts w:ascii="Times New Roman" w:hAnsi="Times New Roman" w:cs="Times New Roman"/>
          <w:sz w:val="24"/>
          <w:szCs w:val="24"/>
        </w:rPr>
        <w:t xml:space="preserve">Further, the evidence of their communications before and after the commission of the offence as submitted by the state will also be fully ventilated at the trial. There is </w:t>
      </w:r>
      <w:r w:rsidR="00207F1C">
        <w:rPr>
          <w:rFonts w:ascii="Times New Roman" w:hAnsi="Times New Roman" w:cs="Times New Roman"/>
          <w:sz w:val="24"/>
          <w:szCs w:val="24"/>
        </w:rPr>
        <w:t xml:space="preserve">strong </w:t>
      </w:r>
      <w:r w:rsidR="003F1371" w:rsidRPr="00443F92">
        <w:rPr>
          <w:rFonts w:ascii="Times New Roman" w:hAnsi="Times New Roman" w:cs="Times New Roman"/>
          <w:i/>
          <w:iCs/>
          <w:sz w:val="24"/>
          <w:szCs w:val="24"/>
        </w:rPr>
        <w:t>prima facie</w:t>
      </w:r>
      <w:r w:rsidR="003F1371">
        <w:rPr>
          <w:rFonts w:ascii="Times New Roman" w:hAnsi="Times New Roman" w:cs="Times New Roman"/>
          <w:sz w:val="24"/>
          <w:szCs w:val="24"/>
        </w:rPr>
        <w:t xml:space="preserve"> evidence that the applicants knew each other and their other co-accused. Upon their arrest, the first applicant had converged with the second applicant at his house. </w:t>
      </w:r>
      <w:r w:rsidR="00C76F18">
        <w:rPr>
          <w:rFonts w:ascii="Times New Roman" w:hAnsi="Times New Roman" w:cs="Times New Roman"/>
          <w:sz w:val="24"/>
          <w:szCs w:val="24"/>
        </w:rPr>
        <w:t>Both applicants have been</w:t>
      </w:r>
      <w:r w:rsidR="003F1371">
        <w:rPr>
          <w:rFonts w:ascii="Times New Roman" w:hAnsi="Times New Roman" w:cs="Times New Roman"/>
          <w:sz w:val="24"/>
          <w:szCs w:val="24"/>
        </w:rPr>
        <w:t xml:space="preserve"> strongly linked to the offences and the other accomplices. This is why also they were placed on remand. If there was no reasonable suspicion that they had committed the offences they ought</w:t>
      </w:r>
      <w:r w:rsidR="00443F92">
        <w:rPr>
          <w:rFonts w:ascii="Times New Roman" w:hAnsi="Times New Roman" w:cs="Times New Roman"/>
          <w:sz w:val="24"/>
          <w:szCs w:val="24"/>
        </w:rPr>
        <w:t xml:space="preserve"> </w:t>
      </w:r>
      <w:r w:rsidR="003F1371">
        <w:rPr>
          <w:rFonts w:ascii="Times New Roman" w:hAnsi="Times New Roman" w:cs="Times New Roman"/>
          <w:sz w:val="24"/>
          <w:szCs w:val="24"/>
        </w:rPr>
        <w:t xml:space="preserve">to have </w:t>
      </w:r>
      <w:r w:rsidR="00443F92">
        <w:rPr>
          <w:rFonts w:ascii="Times New Roman" w:hAnsi="Times New Roman" w:cs="Times New Roman"/>
          <w:sz w:val="24"/>
          <w:szCs w:val="24"/>
        </w:rPr>
        <w:t xml:space="preserve">challenged their placement </w:t>
      </w:r>
      <w:r w:rsidR="003F1371">
        <w:rPr>
          <w:rFonts w:ascii="Times New Roman" w:hAnsi="Times New Roman" w:cs="Times New Roman"/>
          <w:sz w:val="24"/>
          <w:szCs w:val="24"/>
        </w:rPr>
        <w:t xml:space="preserve">on remand in the first place. </w:t>
      </w:r>
    </w:p>
    <w:p w14:paraId="7715BDA3" w14:textId="366984C0" w:rsidR="00207F1C" w:rsidRDefault="00F47364" w:rsidP="00F47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1371">
        <w:rPr>
          <w:rFonts w:ascii="Times New Roman" w:hAnsi="Times New Roman" w:cs="Times New Roman"/>
          <w:sz w:val="24"/>
          <w:szCs w:val="24"/>
        </w:rPr>
        <w:t>Further, the second applicant</w:t>
      </w:r>
      <w:r w:rsidR="00443F92">
        <w:rPr>
          <w:rFonts w:ascii="Times New Roman" w:hAnsi="Times New Roman" w:cs="Times New Roman"/>
          <w:sz w:val="24"/>
          <w:szCs w:val="24"/>
        </w:rPr>
        <w:t xml:space="preserve"> when he was arrested with the first applicant</w:t>
      </w:r>
      <w:r w:rsidR="004A4B35">
        <w:rPr>
          <w:rFonts w:ascii="Times New Roman" w:hAnsi="Times New Roman" w:cs="Times New Roman"/>
          <w:sz w:val="24"/>
          <w:szCs w:val="24"/>
        </w:rPr>
        <w:t xml:space="preserve">, </w:t>
      </w:r>
      <w:r w:rsidR="003F1371">
        <w:rPr>
          <w:rFonts w:ascii="Times New Roman" w:hAnsi="Times New Roman" w:cs="Times New Roman"/>
          <w:sz w:val="24"/>
          <w:szCs w:val="24"/>
        </w:rPr>
        <w:t xml:space="preserve">led the police to the recovery of firearms, stolen from other robberies, </w:t>
      </w:r>
      <w:r w:rsidR="00443F92">
        <w:rPr>
          <w:rFonts w:ascii="Times New Roman" w:hAnsi="Times New Roman" w:cs="Times New Roman"/>
          <w:sz w:val="24"/>
          <w:szCs w:val="24"/>
        </w:rPr>
        <w:t>from</w:t>
      </w:r>
      <w:r w:rsidR="003F1371">
        <w:rPr>
          <w:rFonts w:ascii="Times New Roman" w:hAnsi="Times New Roman" w:cs="Times New Roman"/>
          <w:sz w:val="24"/>
          <w:szCs w:val="24"/>
        </w:rPr>
        <w:t xml:space="preserve"> his bedroom. While he claimed these were planted by the police, we did not find his </w:t>
      </w:r>
      <w:r w:rsidR="00443F92">
        <w:rPr>
          <w:rFonts w:ascii="Times New Roman" w:hAnsi="Times New Roman" w:cs="Times New Roman"/>
          <w:sz w:val="24"/>
          <w:szCs w:val="24"/>
        </w:rPr>
        <w:t>explanation</w:t>
      </w:r>
      <w:r w:rsidR="003F1371">
        <w:rPr>
          <w:rFonts w:ascii="Times New Roman" w:hAnsi="Times New Roman" w:cs="Times New Roman"/>
          <w:sz w:val="24"/>
          <w:szCs w:val="24"/>
        </w:rPr>
        <w:t xml:space="preserve"> plausible at all. The fir</w:t>
      </w:r>
      <w:r w:rsidR="00443F92">
        <w:rPr>
          <w:rFonts w:ascii="Times New Roman" w:hAnsi="Times New Roman" w:cs="Times New Roman"/>
          <w:sz w:val="24"/>
          <w:szCs w:val="24"/>
        </w:rPr>
        <w:t>ear</w:t>
      </w:r>
      <w:r w:rsidR="003F1371">
        <w:rPr>
          <w:rFonts w:ascii="Times New Roman" w:hAnsi="Times New Roman" w:cs="Times New Roman"/>
          <w:sz w:val="24"/>
          <w:szCs w:val="24"/>
        </w:rPr>
        <w:t xml:space="preserve">ms have led to more investigations </w:t>
      </w:r>
      <w:r w:rsidR="006D70B2">
        <w:rPr>
          <w:rFonts w:ascii="Times New Roman" w:hAnsi="Times New Roman" w:cs="Times New Roman"/>
          <w:sz w:val="24"/>
          <w:szCs w:val="24"/>
        </w:rPr>
        <w:t>of</w:t>
      </w:r>
      <w:r w:rsidR="003F1371">
        <w:rPr>
          <w:rFonts w:ascii="Times New Roman" w:hAnsi="Times New Roman" w:cs="Times New Roman"/>
          <w:sz w:val="24"/>
          <w:szCs w:val="24"/>
        </w:rPr>
        <w:t xml:space="preserve"> other robberies committed u</w:t>
      </w:r>
      <w:r w:rsidR="00443F92">
        <w:rPr>
          <w:rFonts w:ascii="Times New Roman" w:hAnsi="Times New Roman" w:cs="Times New Roman"/>
          <w:sz w:val="24"/>
          <w:szCs w:val="24"/>
        </w:rPr>
        <w:t>s</w:t>
      </w:r>
      <w:r w:rsidR="003F1371">
        <w:rPr>
          <w:rFonts w:ascii="Times New Roman" w:hAnsi="Times New Roman" w:cs="Times New Roman"/>
          <w:sz w:val="24"/>
          <w:szCs w:val="24"/>
        </w:rPr>
        <w:t xml:space="preserve">ing the same. He did not dispute that </w:t>
      </w:r>
      <w:r w:rsidR="00443F92">
        <w:rPr>
          <w:rFonts w:ascii="Times New Roman" w:hAnsi="Times New Roman" w:cs="Times New Roman"/>
          <w:sz w:val="24"/>
          <w:szCs w:val="24"/>
        </w:rPr>
        <w:t>the Nissan</w:t>
      </w:r>
      <w:r w:rsidR="003F1371">
        <w:rPr>
          <w:rFonts w:ascii="Times New Roman" w:hAnsi="Times New Roman" w:cs="Times New Roman"/>
          <w:sz w:val="24"/>
          <w:szCs w:val="24"/>
        </w:rPr>
        <w:t xml:space="preserve"> motor vehicle used in one of the robberies was sea</w:t>
      </w:r>
      <w:r w:rsidR="00443F92">
        <w:rPr>
          <w:rFonts w:ascii="Times New Roman" w:hAnsi="Times New Roman" w:cs="Times New Roman"/>
          <w:sz w:val="24"/>
          <w:szCs w:val="24"/>
        </w:rPr>
        <w:t>r</w:t>
      </w:r>
      <w:r w:rsidR="003F1371">
        <w:rPr>
          <w:rFonts w:ascii="Times New Roman" w:hAnsi="Times New Roman" w:cs="Times New Roman"/>
          <w:sz w:val="24"/>
          <w:szCs w:val="24"/>
        </w:rPr>
        <w:t xml:space="preserve">ched </w:t>
      </w:r>
      <w:r w:rsidR="00443F92">
        <w:rPr>
          <w:rFonts w:ascii="Times New Roman" w:hAnsi="Times New Roman" w:cs="Times New Roman"/>
          <w:sz w:val="24"/>
          <w:szCs w:val="24"/>
        </w:rPr>
        <w:t xml:space="preserve">at his house </w:t>
      </w:r>
      <w:r w:rsidR="003F1371">
        <w:rPr>
          <w:rFonts w:ascii="Times New Roman" w:hAnsi="Times New Roman" w:cs="Times New Roman"/>
          <w:sz w:val="24"/>
          <w:szCs w:val="24"/>
        </w:rPr>
        <w:t xml:space="preserve">and balaclavas and cable tiers were found. This proves the </w:t>
      </w:r>
      <w:r>
        <w:rPr>
          <w:rFonts w:ascii="Times New Roman" w:hAnsi="Times New Roman" w:cs="Times New Roman"/>
          <w:sz w:val="24"/>
          <w:szCs w:val="24"/>
        </w:rPr>
        <w:t>S</w:t>
      </w:r>
      <w:r w:rsidR="006D70B2">
        <w:rPr>
          <w:rFonts w:ascii="Times New Roman" w:hAnsi="Times New Roman" w:cs="Times New Roman"/>
          <w:sz w:val="24"/>
          <w:szCs w:val="24"/>
        </w:rPr>
        <w:t>tate's</w:t>
      </w:r>
      <w:r w:rsidR="003F1371">
        <w:rPr>
          <w:rFonts w:ascii="Times New Roman" w:hAnsi="Times New Roman" w:cs="Times New Roman"/>
          <w:sz w:val="24"/>
          <w:szCs w:val="24"/>
        </w:rPr>
        <w:t xml:space="preserve"> position</w:t>
      </w:r>
      <w:r w:rsidR="00443F92">
        <w:rPr>
          <w:rFonts w:ascii="Times New Roman" w:hAnsi="Times New Roman" w:cs="Times New Roman"/>
          <w:sz w:val="24"/>
          <w:szCs w:val="24"/>
        </w:rPr>
        <w:t xml:space="preserve"> to be correct</w:t>
      </w:r>
      <w:r w:rsidR="003F1371">
        <w:rPr>
          <w:rFonts w:ascii="Times New Roman" w:hAnsi="Times New Roman" w:cs="Times New Roman"/>
          <w:sz w:val="24"/>
          <w:szCs w:val="24"/>
        </w:rPr>
        <w:t xml:space="preserve"> that they were planning another robbery and had not realised th</w:t>
      </w:r>
      <w:r w:rsidR="00443F92">
        <w:rPr>
          <w:rFonts w:ascii="Times New Roman" w:hAnsi="Times New Roman" w:cs="Times New Roman"/>
          <w:sz w:val="24"/>
          <w:szCs w:val="24"/>
        </w:rPr>
        <w:t>a</w:t>
      </w:r>
      <w:r w:rsidR="003F1371">
        <w:rPr>
          <w:rFonts w:ascii="Times New Roman" w:hAnsi="Times New Roman" w:cs="Times New Roman"/>
          <w:sz w:val="24"/>
          <w:szCs w:val="24"/>
        </w:rPr>
        <w:t xml:space="preserve">t their co-accused had been arrested </w:t>
      </w:r>
      <w:r w:rsidR="003F1371">
        <w:rPr>
          <w:rFonts w:ascii="Times New Roman" w:hAnsi="Times New Roman" w:cs="Times New Roman"/>
          <w:sz w:val="24"/>
          <w:szCs w:val="24"/>
        </w:rPr>
        <w:lastRenderedPageBreak/>
        <w:t>by the police.</w:t>
      </w:r>
      <w:r w:rsidR="00747C2F">
        <w:rPr>
          <w:rFonts w:ascii="Times New Roman" w:hAnsi="Times New Roman" w:cs="Times New Roman"/>
          <w:sz w:val="24"/>
          <w:szCs w:val="24"/>
        </w:rPr>
        <w:t xml:space="preserve"> </w:t>
      </w:r>
      <w:r w:rsidR="00207F1C">
        <w:rPr>
          <w:rFonts w:ascii="Times New Roman" w:hAnsi="Times New Roman" w:cs="Times New Roman"/>
          <w:sz w:val="24"/>
          <w:szCs w:val="24"/>
        </w:rPr>
        <w:t xml:space="preserve">Their defences </w:t>
      </w:r>
      <w:r w:rsidR="006D70B2">
        <w:rPr>
          <w:rFonts w:ascii="Times New Roman" w:hAnsi="Times New Roman" w:cs="Times New Roman"/>
          <w:sz w:val="24"/>
          <w:szCs w:val="24"/>
        </w:rPr>
        <w:t>are</w:t>
      </w:r>
      <w:r w:rsidR="00207F1C">
        <w:rPr>
          <w:rFonts w:ascii="Times New Roman" w:hAnsi="Times New Roman" w:cs="Times New Roman"/>
          <w:sz w:val="24"/>
          <w:szCs w:val="24"/>
        </w:rPr>
        <w:t xml:space="preserve"> far-fetched and unbelievable. Of course</w:t>
      </w:r>
      <w:r w:rsidR="00443F92">
        <w:rPr>
          <w:rFonts w:ascii="Times New Roman" w:hAnsi="Times New Roman" w:cs="Times New Roman"/>
          <w:sz w:val="24"/>
          <w:szCs w:val="24"/>
        </w:rPr>
        <w:t>,</w:t>
      </w:r>
      <w:r w:rsidR="00207F1C">
        <w:rPr>
          <w:rFonts w:ascii="Times New Roman" w:hAnsi="Times New Roman" w:cs="Times New Roman"/>
          <w:sz w:val="24"/>
          <w:szCs w:val="24"/>
        </w:rPr>
        <w:t xml:space="preserve"> the law does not require them to prove their innoce</w:t>
      </w:r>
      <w:r w:rsidR="00443F92">
        <w:rPr>
          <w:rFonts w:ascii="Times New Roman" w:hAnsi="Times New Roman" w:cs="Times New Roman"/>
          <w:sz w:val="24"/>
          <w:szCs w:val="24"/>
        </w:rPr>
        <w:t>nce</w:t>
      </w:r>
      <w:r w:rsidR="00207F1C">
        <w:rPr>
          <w:rFonts w:ascii="Times New Roman" w:hAnsi="Times New Roman" w:cs="Times New Roman"/>
          <w:sz w:val="24"/>
          <w:szCs w:val="24"/>
        </w:rPr>
        <w:t xml:space="preserve"> but they must have placed </w:t>
      </w:r>
      <w:r w:rsidR="00443F92">
        <w:rPr>
          <w:rFonts w:ascii="Times New Roman" w:hAnsi="Times New Roman" w:cs="Times New Roman"/>
          <w:sz w:val="24"/>
          <w:szCs w:val="24"/>
        </w:rPr>
        <w:t xml:space="preserve">before the court in their bail statements </w:t>
      </w:r>
      <w:r w:rsidR="00207F1C">
        <w:rPr>
          <w:rFonts w:ascii="Times New Roman" w:hAnsi="Times New Roman" w:cs="Times New Roman"/>
          <w:sz w:val="24"/>
          <w:szCs w:val="24"/>
        </w:rPr>
        <w:t>a reasonably probable defence</w:t>
      </w:r>
      <w:r w:rsidR="00443F92">
        <w:rPr>
          <w:rFonts w:ascii="Times New Roman" w:hAnsi="Times New Roman" w:cs="Times New Roman"/>
          <w:sz w:val="24"/>
          <w:szCs w:val="24"/>
        </w:rPr>
        <w:t xml:space="preserve">. </w:t>
      </w:r>
      <w:r w:rsidR="00207F1C">
        <w:rPr>
          <w:rFonts w:ascii="Times New Roman" w:hAnsi="Times New Roman" w:cs="Times New Roman"/>
          <w:sz w:val="24"/>
          <w:szCs w:val="24"/>
        </w:rPr>
        <w:t xml:space="preserve">See </w:t>
      </w:r>
      <w:r w:rsidR="00207F1C" w:rsidRPr="00443F92">
        <w:rPr>
          <w:rFonts w:ascii="Times New Roman" w:hAnsi="Times New Roman" w:cs="Times New Roman"/>
          <w:i/>
          <w:iCs/>
          <w:sz w:val="24"/>
          <w:szCs w:val="24"/>
        </w:rPr>
        <w:t xml:space="preserve">Tshuma </w:t>
      </w:r>
      <w:r w:rsidR="00207F1C" w:rsidRPr="008932CC">
        <w:rPr>
          <w:rFonts w:ascii="Times New Roman" w:hAnsi="Times New Roman" w:cs="Times New Roman"/>
          <w:iCs/>
          <w:sz w:val="24"/>
          <w:szCs w:val="24"/>
        </w:rPr>
        <w:t>v</w:t>
      </w:r>
      <w:r w:rsidR="00207F1C" w:rsidRPr="00443F92">
        <w:rPr>
          <w:rFonts w:ascii="Times New Roman" w:hAnsi="Times New Roman" w:cs="Times New Roman"/>
          <w:i/>
          <w:iCs/>
          <w:sz w:val="24"/>
          <w:szCs w:val="24"/>
        </w:rPr>
        <w:t xml:space="preserve"> State</w:t>
      </w:r>
      <w:r w:rsidR="00207F1C">
        <w:rPr>
          <w:rFonts w:ascii="Times New Roman" w:hAnsi="Times New Roman" w:cs="Times New Roman"/>
          <w:sz w:val="24"/>
          <w:szCs w:val="24"/>
        </w:rPr>
        <w:t xml:space="preserve"> HB 130/22. Their defences, in our view</w:t>
      </w:r>
      <w:r w:rsidR="006D70B2">
        <w:rPr>
          <w:rFonts w:ascii="Times New Roman" w:hAnsi="Times New Roman" w:cs="Times New Roman"/>
          <w:sz w:val="24"/>
          <w:szCs w:val="24"/>
        </w:rPr>
        <w:t>,</w:t>
      </w:r>
      <w:r w:rsidR="00207F1C">
        <w:rPr>
          <w:rFonts w:ascii="Times New Roman" w:hAnsi="Times New Roman" w:cs="Times New Roman"/>
          <w:sz w:val="24"/>
          <w:szCs w:val="24"/>
        </w:rPr>
        <w:t xml:space="preserve"> are not plausible or reasonably probable.</w:t>
      </w:r>
      <w:r w:rsidR="00443F92">
        <w:rPr>
          <w:rFonts w:ascii="Times New Roman" w:hAnsi="Times New Roman" w:cs="Times New Roman"/>
          <w:sz w:val="24"/>
          <w:szCs w:val="24"/>
        </w:rPr>
        <w:t xml:space="preserve"> That further creates a likelihood of them absconding trial.</w:t>
      </w:r>
    </w:p>
    <w:p w14:paraId="010D6B57" w14:textId="6C945C76" w:rsidR="003F1371" w:rsidRDefault="008932CC" w:rsidP="008932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47C2F">
        <w:rPr>
          <w:rFonts w:ascii="Times New Roman" w:hAnsi="Times New Roman" w:cs="Times New Roman"/>
          <w:sz w:val="24"/>
          <w:szCs w:val="24"/>
        </w:rPr>
        <w:t xml:space="preserve">The </w:t>
      </w:r>
      <w:r w:rsidR="00443F92">
        <w:rPr>
          <w:rFonts w:ascii="Times New Roman" w:hAnsi="Times New Roman" w:cs="Times New Roman"/>
          <w:sz w:val="24"/>
          <w:szCs w:val="24"/>
        </w:rPr>
        <w:t xml:space="preserve">offences were committed by a gang </w:t>
      </w:r>
      <w:r w:rsidR="00647E6D">
        <w:rPr>
          <w:rFonts w:ascii="Times New Roman" w:hAnsi="Times New Roman" w:cs="Times New Roman"/>
          <w:sz w:val="24"/>
          <w:szCs w:val="24"/>
        </w:rPr>
        <w:t xml:space="preserve">armed with dangerous weapons </w:t>
      </w:r>
      <w:r w:rsidR="00443F92">
        <w:rPr>
          <w:rFonts w:ascii="Times New Roman" w:hAnsi="Times New Roman" w:cs="Times New Roman"/>
          <w:sz w:val="24"/>
          <w:szCs w:val="24"/>
        </w:rPr>
        <w:t>and some of the co-accused are still at large. The</w:t>
      </w:r>
      <w:r w:rsidR="00647E6D">
        <w:rPr>
          <w:rFonts w:ascii="Times New Roman" w:hAnsi="Times New Roman" w:cs="Times New Roman"/>
          <w:sz w:val="24"/>
          <w:szCs w:val="24"/>
        </w:rPr>
        <w:t xml:space="preserve"> </w:t>
      </w:r>
      <w:r w:rsidR="00747C2F">
        <w:rPr>
          <w:rFonts w:ascii="Times New Roman" w:hAnsi="Times New Roman" w:cs="Times New Roman"/>
          <w:sz w:val="24"/>
          <w:szCs w:val="24"/>
        </w:rPr>
        <w:t>applicants</w:t>
      </w:r>
      <w:r w:rsidR="00647E6D">
        <w:rPr>
          <w:rFonts w:ascii="Times New Roman" w:hAnsi="Times New Roman" w:cs="Times New Roman"/>
          <w:sz w:val="24"/>
          <w:szCs w:val="24"/>
        </w:rPr>
        <w:t>’ release would en</w:t>
      </w:r>
      <w:r w:rsidR="00747C2F">
        <w:rPr>
          <w:rFonts w:ascii="Times New Roman" w:hAnsi="Times New Roman" w:cs="Times New Roman"/>
          <w:sz w:val="24"/>
          <w:szCs w:val="24"/>
        </w:rPr>
        <w:t xml:space="preserve">danger the </w:t>
      </w:r>
      <w:r w:rsidR="00647E6D">
        <w:rPr>
          <w:rFonts w:ascii="Times New Roman" w:hAnsi="Times New Roman" w:cs="Times New Roman"/>
          <w:sz w:val="24"/>
          <w:szCs w:val="24"/>
        </w:rPr>
        <w:t xml:space="preserve">safety of the </w:t>
      </w:r>
      <w:r w:rsidR="00747C2F">
        <w:rPr>
          <w:rFonts w:ascii="Times New Roman" w:hAnsi="Times New Roman" w:cs="Times New Roman"/>
          <w:sz w:val="24"/>
          <w:szCs w:val="24"/>
        </w:rPr>
        <w:t>public</w:t>
      </w:r>
      <w:r w:rsidR="00647E6D">
        <w:rPr>
          <w:rFonts w:ascii="Times New Roman" w:hAnsi="Times New Roman" w:cs="Times New Roman"/>
          <w:sz w:val="24"/>
          <w:szCs w:val="24"/>
        </w:rPr>
        <w:t>.</w:t>
      </w:r>
      <w:r w:rsidR="00747C2F">
        <w:rPr>
          <w:rFonts w:ascii="Times New Roman" w:hAnsi="Times New Roman" w:cs="Times New Roman"/>
          <w:sz w:val="24"/>
          <w:szCs w:val="24"/>
        </w:rPr>
        <w:t xml:space="preserve"> </w:t>
      </w:r>
      <w:r w:rsidR="00647E6D">
        <w:rPr>
          <w:rFonts w:ascii="Times New Roman" w:hAnsi="Times New Roman" w:cs="Times New Roman"/>
          <w:sz w:val="24"/>
          <w:szCs w:val="24"/>
        </w:rPr>
        <w:t>T</w:t>
      </w:r>
      <w:r w:rsidR="00747C2F">
        <w:rPr>
          <w:rFonts w:ascii="Times New Roman" w:hAnsi="Times New Roman" w:cs="Times New Roman"/>
          <w:sz w:val="24"/>
          <w:szCs w:val="24"/>
        </w:rPr>
        <w:t>he</w:t>
      </w:r>
      <w:r w:rsidR="006D70B2">
        <w:rPr>
          <w:rFonts w:ascii="Times New Roman" w:hAnsi="Times New Roman" w:cs="Times New Roman"/>
          <w:sz w:val="24"/>
          <w:szCs w:val="24"/>
        </w:rPr>
        <w:t xml:space="preserve">y </w:t>
      </w:r>
      <w:r w:rsidR="00747C2F">
        <w:rPr>
          <w:rFonts w:ascii="Times New Roman" w:hAnsi="Times New Roman" w:cs="Times New Roman"/>
          <w:sz w:val="24"/>
          <w:szCs w:val="24"/>
        </w:rPr>
        <w:t>are</w:t>
      </w:r>
      <w:r w:rsidR="00647E6D">
        <w:rPr>
          <w:rFonts w:ascii="Times New Roman" w:hAnsi="Times New Roman" w:cs="Times New Roman"/>
          <w:sz w:val="24"/>
          <w:szCs w:val="24"/>
        </w:rPr>
        <w:t xml:space="preserve"> also</w:t>
      </w:r>
      <w:r w:rsidR="00747C2F">
        <w:rPr>
          <w:rFonts w:ascii="Times New Roman" w:hAnsi="Times New Roman" w:cs="Times New Roman"/>
          <w:sz w:val="24"/>
          <w:szCs w:val="24"/>
        </w:rPr>
        <w:t xml:space="preserve"> likely to interfere with the police investigations taking place following the recovery of the stolen firearms from the second applicant’s house. In light of the above, the risk of abscondment by the applicants is very high and cannot be allayed by</w:t>
      </w:r>
      <w:r w:rsidR="00647E6D">
        <w:rPr>
          <w:rFonts w:ascii="Times New Roman" w:hAnsi="Times New Roman" w:cs="Times New Roman"/>
          <w:sz w:val="24"/>
          <w:szCs w:val="24"/>
        </w:rPr>
        <w:t xml:space="preserve"> the</w:t>
      </w:r>
      <w:r w:rsidR="00747C2F">
        <w:rPr>
          <w:rFonts w:ascii="Times New Roman" w:hAnsi="Times New Roman" w:cs="Times New Roman"/>
          <w:sz w:val="24"/>
          <w:szCs w:val="24"/>
        </w:rPr>
        <w:t xml:space="preserve"> daily reporting conditions or any other conditions which have been submitted by the applicants</w:t>
      </w:r>
      <w:r w:rsidR="00647E6D">
        <w:rPr>
          <w:rFonts w:ascii="Times New Roman" w:hAnsi="Times New Roman" w:cs="Times New Roman"/>
          <w:sz w:val="24"/>
          <w:szCs w:val="24"/>
        </w:rPr>
        <w:t xml:space="preserve"> including increasing the quantum of the deposit payable</w:t>
      </w:r>
      <w:r w:rsidR="00747C2F">
        <w:rPr>
          <w:rFonts w:ascii="Times New Roman" w:hAnsi="Times New Roman" w:cs="Times New Roman"/>
          <w:sz w:val="24"/>
          <w:szCs w:val="24"/>
        </w:rPr>
        <w:t>.</w:t>
      </w:r>
    </w:p>
    <w:p w14:paraId="57A3AA44" w14:textId="6A110730" w:rsidR="00747C2F" w:rsidRPr="00747C2F" w:rsidRDefault="008932CC" w:rsidP="008932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47C2F">
        <w:rPr>
          <w:rFonts w:ascii="Times New Roman" w:hAnsi="Times New Roman" w:cs="Times New Roman"/>
          <w:sz w:val="24"/>
          <w:szCs w:val="24"/>
        </w:rPr>
        <w:t xml:space="preserve">The law on equal treatment of co-accused is settled: accused persons jointly charged with the same offence must be similarly treated. </w:t>
      </w:r>
      <w:r w:rsidRPr="008932CC">
        <w:rPr>
          <w:rFonts w:ascii="Times New Roman" w:hAnsi="Times New Roman" w:cs="Times New Roman"/>
          <w:smallCaps/>
          <w:sz w:val="24"/>
          <w:szCs w:val="24"/>
        </w:rPr>
        <w:t>Chinhengo</w:t>
      </w:r>
      <w:r w:rsidR="00747C2F" w:rsidRPr="00747C2F">
        <w:rPr>
          <w:rFonts w:ascii="Times New Roman" w:hAnsi="Times New Roman" w:cs="Times New Roman"/>
          <w:sz w:val="24"/>
          <w:szCs w:val="24"/>
        </w:rPr>
        <w:t xml:space="preserve"> J (as he then was) in</w:t>
      </w:r>
      <w:r w:rsidR="00747C2F" w:rsidRPr="00747C2F">
        <w:rPr>
          <w:rFonts w:ascii="Times New Roman" w:hAnsi="Times New Roman" w:cs="Times New Roman"/>
          <w:i/>
          <w:sz w:val="24"/>
          <w:szCs w:val="24"/>
        </w:rPr>
        <w:t xml:space="preserve"> S </w:t>
      </w:r>
      <w:r w:rsidR="00747C2F" w:rsidRPr="008932CC">
        <w:rPr>
          <w:rFonts w:ascii="Times New Roman" w:hAnsi="Times New Roman" w:cs="Times New Roman"/>
          <w:sz w:val="24"/>
          <w:szCs w:val="24"/>
        </w:rPr>
        <w:t>v</w:t>
      </w:r>
      <w:r w:rsidR="00747C2F" w:rsidRPr="00747C2F">
        <w:rPr>
          <w:rFonts w:ascii="Times New Roman" w:hAnsi="Times New Roman" w:cs="Times New Roman"/>
          <w:i/>
          <w:sz w:val="24"/>
          <w:szCs w:val="24"/>
        </w:rPr>
        <w:t xml:space="preserve"> Samson Ruturi</w:t>
      </w:r>
      <w:r w:rsidR="00747C2F" w:rsidRPr="00747C2F">
        <w:rPr>
          <w:rFonts w:ascii="Times New Roman" w:hAnsi="Times New Roman" w:cs="Times New Roman"/>
          <w:sz w:val="24"/>
          <w:szCs w:val="24"/>
        </w:rPr>
        <w:t xml:space="preserve"> HH 26-30</w:t>
      </w:r>
      <w:r w:rsidR="006D70B2">
        <w:rPr>
          <w:rFonts w:ascii="Times New Roman" w:hAnsi="Times New Roman" w:cs="Times New Roman"/>
          <w:sz w:val="24"/>
          <w:szCs w:val="24"/>
        </w:rPr>
        <w:t xml:space="preserve"> </w:t>
      </w:r>
      <w:r>
        <w:rPr>
          <w:rFonts w:ascii="Times New Roman" w:hAnsi="Times New Roman" w:cs="Times New Roman"/>
          <w:sz w:val="24"/>
          <w:szCs w:val="24"/>
        </w:rPr>
        <w:t>at p</w:t>
      </w:r>
      <w:r w:rsidR="00747C2F" w:rsidRPr="00747C2F">
        <w:rPr>
          <w:rFonts w:ascii="Times New Roman" w:hAnsi="Times New Roman" w:cs="Times New Roman"/>
          <w:sz w:val="24"/>
          <w:szCs w:val="24"/>
        </w:rPr>
        <w:t xml:space="preserve"> 9 of the cyclostyled </w:t>
      </w:r>
      <w:r w:rsidR="00747C2F">
        <w:rPr>
          <w:rFonts w:ascii="Times New Roman" w:hAnsi="Times New Roman" w:cs="Times New Roman"/>
          <w:sz w:val="24"/>
          <w:szCs w:val="24"/>
        </w:rPr>
        <w:t xml:space="preserve">judgment </w:t>
      </w:r>
      <w:r w:rsidR="00747C2F" w:rsidRPr="00747C2F">
        <w:rPr>
          <w:rFonts w:ascii="Times New Roman" w:hAnsi="Times New Roman" w:cs="Times New Roman"/>
          <w:sz w:val="24"/>
          <w:szCs w:val="24"/>
        </w:rPr>
        <w:t>stated</w:t>
      </w:r>
      <w:r w:rsidR="00747C2F">
        <w:rPr>
          <w:rFonts w:ascii="Times New Roman" w:hAnsi="Times New Roman" w:cs="Times New Roman"/>
          <w:sz w:val="24"/>
          <w:szCs w:val="24"/>
        </w:rPr>
        <w:t xml:space="preserve"> that</w:t>
      </w:r>
      <w:r w:rsidR="00747C2F" w:rsidRPr="00747C2F">
        <w:rPr>
          <w:rFonts w:ascii="Times New Roman" w:hAnsi="Times New Roman" w:cs="Times New Roman"/>
          <w:sz w:val="24"/>
          <w:szCs w:val="24"/>
        </w:rPr>
        <w:t>:</w:t>
      </w:r>
    </w:p>
    <w:p w14:paraId="3CC7C6A0" w14:textId="691AEB91" w:rsidR="00747C2F" w:rsidRPr="008932CC" w:rsidRDefault="008932CC" w:rsidP="00647E6D">
      <w:pPr>
        <w:spacing w:line="240" w:lineRule="auto"/>
        <w:ind w:left="720"/>
        <w:jc w:val="both"/>
        <w:rPr>
          <w:rFonts w:ascii="Times New Roman" w:hAnsi="Times New Roman" w:cs="Times New Roman"/>
          <w:iCs/>
        </w:rPr>
      </w:pPr>
      <w:r w:rsidRPr="008932CC">
        <w:rPr>
          <w:rFonts w:ascii="Times New Roman" w:hAnsi="Times New Roman" w:cs="Times New Roman"/>
          <w:iCs/>
        </w:rPr>
        <w:t>“</w:t>
      </w:r>
      <w:r w:rsidR="00747C2F" w:rsidRPr="008932CC">
        <w:rPr>
          <w:rFonts w:ascii="Times New Roman" w:hAnsi="Times New Roman" w:cs="Times New Roman"/>
          <w:iCs/>
        </w:rPr>
        <w:t>Thus stated, the general principle is that persons jointly charged with an offence must be treated the same way. In practice however, it is not often that persons jointly charged with the same offence are treated equally in every respect. One accused may have to be treated differently from another because of certain factors, either personal or related to the offence, which him part from the other person with whom he is jointly charged.  In the case of admission to bail on jointly charged persons may in the view of the court, be likely to abscond and the other not. One may be more likely to interfere with evidence or witnesses and the other not. One may be more likely so commit the same or similar offences and the other not. And one may be much more closely connected to the offence and more liable to be convicted and the other not. These are some of the factors which may justify the granting of bail to the one and its denial to the other.  In broad terms, therefore, factors personal to jointly charged persons may set them apart for purposes of the grant or refusal of bail.</w:t>
      </w:r>
      <w:r w:rsidRPr="008932CC">
        <w:rPr>
          <w:rFonts w:ascii="Times New Roman" w:hAnsi="Times New Roman" w:cs="Times New Roman"/>
          <w:iCs/>
        </w:rPr>
        <w:t>”</w:t>
      </w:r>
    </w:p>
    <w:p w14:paraId="703EDB64" w14:textId="70EFF387" w:rsidR="00647E6D" w:rsidRDefault="008932CC" w:rsidP="008932CC">
      <w:pPr>
        <w:spacing w:after="0" w:line="360" w:lineRule="auto"/>
        <w:jc w:val="both"/>
        <w:rPr>
          <w:rFonts w:ascii="Times New Roman" w:hAnsi="Times New Roman" w:cs="Times New Roman"/>
          <w:i/>
          <w:sz w:val="24"/>
          <w:szCs w:val="24"/>
        </w:rPr>
      </w:pPr>
      <w:r>
        <w:rPr>
          <w:rFonts w:ascii="Times New Roman" w:hAnsi="Times New Roman" w:cs="Times New Roman"/>
          <w:iCs/>
          <w:sz w:val="24"/>
          <w:szCs w:val="24"/>
        </w:rPr>
        <w:tab/>
      </w:r>
      <w:r w:rsidR="00647E6D">
        <w:rPr>
          <w:rFonts w:ascii="Times New Roman" w:hAnsi="Times New Roman" w:cs="Times New Roman"/>
          <w:iCs/>
          <w:sz w:val="24"/>
          <w:szCs w:val="24"/>
        </w:rPr>
        <w:t xml:space="preserve">On the same legal position, </w:t>
      </w:r>
      <w:r w:rsidR="00747C2F" w:rsidRPr="00647E6D">
        <w:rPr>
          <w:rFonts w:ascii="Times New Roman" w:hAnsi="Times New Roman" w:cs="Times New Roman"/>
          <w:iCs/>
          <w:sz w:val="24"/>
          <w:szCs w:val="24"/>
        </w:rPr>
        <w:t>in</w:t>
      </w:r>
      <w:r w:rsidR="00747C2F">
        <w:rPr>
          <w:rFonts w:ascii="Times New Roman" w:hAnsi="Times New Roman" w:cs="Times New Roman"/>
          <w:i/>
          <w:sz w:val="24"/>
          <w:szCs w:val="24"/>
        </w:rPr>
        <w:t xml:space="preserve"> S </w:t>
      </w:r>
      <w:r w:rsidR="00747C2F" w:rsidRPr="008932CC">
        <w:rPr>
          <w:rFonts w:ascii="Times New Roman" w:hAnsi="Times New Roman" w:cs="Times New Roman"/>
          <w:sz w:val="24"/>
          <w:szCs w:val="24"/>
        </w:rPr>
        <w:t>v</w:t>
      </w:r>
      <w:r w:rsidR="00747C2F">
        <w:rPr>
          <w:rFonts w:ascii="Times New Roman" w:hAnsi="Times New Roman" w:cs="Times New Roman"/>
          <w:i/>
          <w:sz w:val="24"/>
          <w:szCs w:val="24"/>
        </w:rPr>
        <w:t xml:space="preserve"> Shamu </w:t>
      </w:r>
      <w:r w:rsidR="00747C2F" w:rsidRPr="00647E6D">
        <w:rPr>
          <w:rFonts w:ascii="Times New Roman" w:hAnsi="Times New Roman" w:cs="Times New Roman"/>
          <w:iCs/>
          <w:sz w:val="24"/>
          <w:szCs w:val="24"/>
        </w:rPr>
        <w:t>HMA</w:t>
      </w:r>
      <w:r w:rsidR="00747C2F">
        <w:rPr>
          <w:rFonts w:ascii="Times New Roman" w:hAnsi="Times New Roman" w:cs="Times New Roman"/>
          <w:i/>
          <w:sz w:val="24"/>
          <w:szCs w:val="24"/>
        </w:rPr>
        <w:t xml:space="preserve"> </w:t>
      </w:r>
      <w:r>
        <w:rPr>
          <w:rFonts w:ascii="Times New Roman" w:hAnsi="Times New Roman" w:cs="Times New Roman"/>
          <w:iCs/>
          <w:sz w:val="24"/>
          <w:szCs w:val="24"/>
        </w:rPr>
        <w:t xml:space="preserve">18/21 at p </w:t>
      </w:r>
      <w:r w:rsidR="00747C2F" w:rsidRPr="00647E6D">
        <w:rPr>
          <w:rFonts w:ascii="Times New Roman" w:hAnsi="Times New Roman" w:cs="Times New Roman"/>
          <w:iCs/>
          <w:sz w:val="24"/>
          <w:szCs w:val="24"/>
        </w:rPr>
        <w:t>6</w:t>
      </w:r>
      <w:r w:rsidR="004A0239">
        <w:rPr>
          <w:rFonts w:ascii="Times New Roman" w:hAnsi="Times New Roman" w:cs="Times New Roman"/>
          <w:iCs/>
          <w:sz w:val="24"/>
          <w:szCs w:val="24"/>
        </w:rPr>
        <w:t xml:space="preserve"> the court</w:t>
      </w:r>
      <w:r w:rsidR="00747C2F" w:rsidRPr="00647E6D">
        <w:rPr>
          <w:rFonts w:ascii="Times New Roman" w:hAnsi="Times New Roman" w:cs="Times New Roman"/>
          <w:iCs/>
          <w:sz w:val="24"/>
          <w:szCs w:val="24"/>
        </w:rPr>
        <w:t xml:space="preserve"> had this to say</w:t>
      </w:r>
      <w:r w:rsidR="004A0239">
        <w:rPr>
          <w:rFonts w:ascii="Times New Roman" w:hAnsi="Times New Roman" w:cs="Times New Roman"/>
          <w:iCs/>
          <w:sz w:val="24"/>
          <w:szCs w:val="24"/>
        </w:rPr>
        <w:t>:</w:t>
      </w:r>
      <w:r w:rsidR="00747C2F">
        <w:rPr>
          <w:rFonts w:ascii="Times New Roman" w:hAnsi="Times New Roman" w:cs="Times New Roman"/>
          <w:i/>
          <w:sz w:val="24"/>
          <w:szCs w:val="24"/>
        </w:rPr>
        <w:t xml:space="preserve"> </w:t>
      </w:r>
    </w:p>
    <w:p w14:paraId="5BB117A6" w14:textId="280FA7EE" w:rsidR="00747C2F" w:rsidRPr="008932CC" w:rsidRDefault="00747C2F" w:rsidP="008932CC">
      <w:pPr>
        <w:spacing w:after="0" w:line="240" w:lineRule="auto"/>
        <w:ind w:left="720"/>
        <w:jc w:val="both"/>
        <w:rPr>
          <w:rFonts w:ascii="Times New Roman" w:hAnsi="Times New Roman" w:cs="Times New Roman"/>
        </w:rPr>
      </w:pPr>
      <w:r w:rsidRPr="008932CC">
        <w:rPr>
          <w:rFonts w:ascii="Times New Roman" w:hAnsi="Times New Roman" w:cs="Times New Roman"/>
          <w:iCs/>
        </w:rPr>
        <w:t>“In</w:t>
      </w:r>
      <w:r w:rsidR="00647E6D" w:rsidRPr="008932CC">
        <w:rPr>
          <w:rFonts w:ascii="Times New Roman" w:hAnsi="Times New Roman" w:cs="Times New Roman"/>
          <w:iCs/>
        </w:rPr>
        <w:t xml:space="preserve"> my</w:t>
      </w:r>
      <w:r w:rsidRPr="008932CC">
        <w:rPr>
          <w:rFonts w:ascii="Times New Roman" w:hAnsi="Times New Roman" w:cs="Times New Roman"/>
          <w:i/>
        </w:rPr>
        <w:t xml:space="preserve"> </w:t>
      </w:r>
      <w:r w:rsidRPr="008932CC">
        <w:rPr>
          <w:rFonts w:ascii="Times New Roman" w:hAnsi="Times New Roman" w:cs="Times New Roman"/>
        </w:rPr>
        <w:t xml:space="preserve">view equal treatment does not necessarily imply similar outcomes, equal treatment to my mind means being subjected to the same objective criteria in the resolution of the matter as opposed to being subjected to whimsical or capricious considerations. It is not uncommon therefore that the equal treatment of persons (in the sense of being subjected to the same criteria) whose circumstances are different would yield different outcomes.” </w:t>
      </w:r>
    </w:p>
    <w:p w14:paraId="6A7012DA" w14:textId="77777777" w:rsidR="008932CC" w:rsidRDefault="008932CC" w:rsidP="008932CC">
      <w:pPr>
        <w:spacing w:after="0" w:line="240" w:lineRule="auto"/>
        <w:ind w:left="720"/>
        <w:jc w:val="both"/>
        <w:rPr>
          <w:rFonts w:ascii="Times New Roman" w:hAnsi="Times New Roman" w:cs="Times New Roman"/>
          <w:sz w:val="24"/>
          <w:szCs w:val="24"/>
        </w:rPr>
      </w:pPr>
    </w:p>
    <w:p w14:paraId="096A4A1E" w14:textId="78D98EF8" w:rsidR="00984DA2" w:rsidRDefault="008932CC" w:rsidP="008932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47C2F">
        <w:rPr>
          <w:rFonts w:ascii="Times New Roman" w:hAnsi="Times New Roman" w:cs="Times New Roman"/>
          <w:sz w:val="24"/>
          <w:szCs w:val="24"/>
        </w:rPr>
        <w:t xml:space="preserve">In this case, while it is common cause that Tapiwa Chigwaze, the applicants’ co-accused was granted bail, we do not agree that the evidence against the applicants is merely based on implications as </w:t>
      </w:r>
      <w:r w:rsidR="00647E6D">
        <w:rPr>
          <w:rFonts w:ascii="Times New Roman" w:hAnsi="Times New Roman" w:cs="Times New Roman"/>
          <w:sz w:val="24"/>
          <w:szCs w:val="24"/>
        </w:rPr>
        <w:t xml:space="preserve">alleged </w:t>
      </w:r>
      <w:r w:rsidR="00747C2F">
        <w:rPr>
          <w:rFonts w:ascii="Times New Roman" w:hAnsi="Times New Roman" w:cs="Times New Roman"/>
          <w:sz w:val="24"/>
          <w:szCs w:val="24"/>
        </w:rPr>
        <w:t xml:space="preserve">was with regard to Tapiwa Chigwaze. There is more evidence linking the applicants to the offence including the video of their indications, the recovery of the firearms at the second applicant’s house where the two were </w:t>
      </w:r>
      <w:r w:rsidR="00F83850">
        <w:rPr>
          <w:rFonts w:ascii="Times New Roman" w:hAnsi="Times New Roman" w:cs="Times New Roman"/>
          <w:sz w:val="24"/>
          <w:szCs w:val="24"/>
        </w:rPr>
        <w:t xml:space="preserve">arrested and the evidence of </w:t>
      </w:r>
      <w:r w:rsidR="00F83850">
        <w:rPr>
          <w:rFonts w:ascii="Times New Roman" w:hAnsi="Times New Roman" w:cs="Times New Roman"/>
          <w:sz w:val="24"/>
          <w:szCs w:val="24"/>
        </w:rPr>
        <w:lastRenderedPageBreak/>
        <w:t xml:space="preserve">the communications they had before and after the commission of the offence. There is also evidence from the police arresting details as to how they were arrested and connected to the </w:t>
      </w:r>
      <w:r w:rsidR="00647E6D">
        <w:rPr>
          <w:rFonts w:ascii="Times New Roman" w:hAnsi="Times New Roman" w:cs="Times New Roman"/>
          <w:sz w:val="24"/>
          <w:szCs w:val="24"/>
        </w:rPr>
        <w:t xml:space="preserve">fourth </w:t>
      </w:r>
      <w:r w:rsidR="00F83850">
        <w:rPr>
          <w:rFonts w:ascii="Times New Roman" w:hAnsi="Times New Roman" w:cs="Times New Roman"/>
          <w:sz w:val="24"/>
          <w:szCs w:val="24"/>
        </w:rPr>
        <w:t>acc</w:t>
      </w:r>
      <w:r w:rsidR="00647E6D">
        <w:rPr>
          <w:rFonts w:ascii="Times New Roman" w:hAnsi="Times New Roman" w:cs="Times New Roman"/>
          <w:sz w:val="24"/>
          <w:szCs w:val="24"/>
        </w:rPr>
        <w:t>used person</w:t>
      </w:r>
      <w:r w:rsidR="00F83850">
        <w:rPr>
          <w:rFonts w:ascii="Times New Roman" w:hAnsi="Times New Roman" w:cs="Times New Roman"/>
          <w:sz w:val="24"/>
          <w:szCs w:val="24"/>
        </w:rPr>
        <w:t xml:space="preserve">. The two applicants are strongly connected to each other and </w:t>
      </w:r>
      <w:r w:rsidR="00647E6D">
        <w:rPr>
          <w:rFonts w:ascii="Times New Roman" w:hAnsi="Times New Roman" w:cs="Times New Roman"/>
          <w:sz w:val="24"/>
          <w:szCs w:val="24"/>
        </w:rPr>
        <w:t>to t</w:t>
      </w:r>
      <w:r w:rsidR="00F83850">
        <w:rPr>
          <w:rFonts w:ascii="Times New Roman" w:hAnsi="Times New Roman" w:cs="Times New Roman"/>
          <w:sz w:val="24"/>
          <w:szCs w:val="24"/>
        </w:rPr>
        <w:t>he offence than the fo</w:t>
      </w:r>
      <w:r w:rsidR="00647E6D">
        <w:rPr>
          <w:rFonts w:ascii="Times New Roman" w:hAnsi="Times New Roman" w:cs="Times New Roman"/>
          <w:sz w:val="24"/>
          <w:szCs w:val="24"/>
        </w:rPr>
        <w:t>urth</w:t>
      </w:r>
      <w:r w:rsidR="00F83850">
        <w:rPr>
          <w:rFonts w:ascii="Times New Roman" w:hAnsi="Times New Roman" w:cs="Times New Roman"/>
          <w:sz w:val="24"/>
          <w:szCs w:val="24"/>
        </w:rPr>
        <w:t xml:space="preserve"> accused who was granted bail. The firearms recoveries have also led to fresh investigations concerning other robberies committed using the same fir</w:t>
      </w:r>
      <w:r w:rsidR="00647E6D">
        <w:rPr>
          <w:rFonts w:ascii="Times New Roman" w:hAnsi="Times New Roman" w:cs="Times New Roman"/>
          <w:sz w:val="24"/>
          <w:szCs w:val="24"/>
        </w:rPr>
        <w:t>e</w:t>
      </w:r>
      <w:r w:rsidR="00F83850">
        <w:rPr>
          <w:rFonts w:ascii="Times New Roman" w:hAnsi="Times New Roman" w:cs="Times New Roman"/>
          <w:sz w:val="24"/>
          <w:szCs w:val="24"/>
        </w:rPr>
        <w:t xml:space="preserve">arms and it would not be safe to release the applicants at this stage of the investigations. They will likely interfere with those investigations and </w:t>
      </w:r>
      <w:r w:rsidR="00647E6D">
        <w:rPr>
          <w:rFonts w:ascii="Times New Roman" w:hAnsi="Times New Roman" w:cs="Times New Roman"/>
          <w:sz w:val="24"/>
          <w:szCs w:val="24"/>
        </w:rPr>
        <w:t xml:space="preserve">are </w:t>
      </w:r>
      <w:r w:rsidR="00F83850">
        <w:rPr>
          <w:rFonts w:ascii="Times New Roman" w:hAnsi="Times New Roman" w:cs="Times New Roman"/>
          <w:sz w:val="24"/>
          <w:szCs w:val="24"/>
        </w:rPr>
        <w:t xml:space="preserve">also flight risks in view of the strong links which exist for the serious offences they are facing and the high </w:t>
      </w:r>
      <w:r w:rsidR="006D70B2">
        <w:rPr>
          <w:rFonts w:ascii="Times New Roman" w:hAnsi="Times New Roman" w:cs="Times New Roman"/>
          <w:sz w:val="24"/>
          <w:szCs w:val="24"/>
        </w:rPr>
        <w:t>chances</w:t>
      </w:r>
      <w:r w:rsidR="00F83850">
        <w:rPr>
          <w:rFonts w:ascii="Times New Roman" w:hAnsi="Times New Roman" w:cs="Times New Roman"/>
          <w:sz w:val="24"/>
          <w:szCs w:val="24"/>
        </w:rPr>
        <w:t xml:space="preserve"> of them being jailed upon conviction. </w:t>
      </w:r>
      <w:r w:rsidR="004A4B35">
        <w:rPr>
          <w:rFonts w:ascii="Times New Roman" w:hAnsi="Times New Roman" w:cs="Times New Roman"/>
          <w:sz w:val="24"/>
          <w:szCs w:val="24"/>
        </w:rPr>
        <w:t>The expectation of a substantial sen</w:t>
      </w:r>
      <w:r w:rsidR="00647E6D">
        <w:rPr>
          <w:rFonts w:ascii="Times New Roman" w:hAnsi="Times New Roman" w:cs="Times New Roman"/>
          <w:sz w:val="24"/>
          <w:szCs w:val="24"/>
        </w:rPr>
        <w:t>te</w:t>
      </w:r>
      <w:r w:rsidR="004A4B35">
        <w:rPr>
          <w:rFonts w:ascii="Times New Roman" w:hAnsi="Times New Roman" w:cs="Times New Roman"/>
          <w:sz w:val="24"/>
          <w:szCs w:val="24"/>
        </w:rPr>
        <w:t xml:space="preserve">nce of imprisonment would undoubtedly </w:t>
      </w:r>
      <w:r w:rsidR="00984DA2">
        <w:rPr>
          <w:rFonts w:ascii="Times New Roman" w:hAnsi="Times New Roman" w:cs="Times New Roman"/>
          <w:sz w:val="24"/>
          <w:szCs w:val="24"/>
        </w:rPr>
        <w:t xml:space="preserve">induce the applicants to abscond trial. See </w:t>
      </w:r>
      <w:r w:rsidR="00984DA2" w:rsidRPr="00647E6D">
        <w:rPr>
          <w:rFonts w:ascii="Times New Roman" w:hAnsi="Times New Roman" w:cs="Times New Roman"/>
          <w:i/>
          <w:iCs/>
          <w:sz w:val="24"/>
          <w:szCs w:val="24"/>
        </w:rPr>
        <w:t xml:space="preserve">S </w:t>
      </w:r>
      <w:r w:rsidR="00984DA2" w:rsidRPr="008932CC">
        <w:rPr>
          <w:rFonts w:ascii="Times New Roman" w:hAnsi="Times New Roman" w:cs="Times New Roman"/>
          <w:iCs/>
          <w:sz w:val="24"/>
          <w:szCs w:val="24"/>
        </w:rPr>
        <w:t>v</w:t>
      </w:r>
      <w:r w:rsidR="00984DA2" w:rsidRPr="00647E6D">
        <w:rPr>
          <w:rFonts w:ascii="Times New Roman" w:hAnsi="Times New Roman" w:cs="Times New Roman"/>
          <w:i/>
          <w:iCs/>
          <w:sz w:val="24"/>
          <w:szCs w:val="24"/>
        </w:rPr>
        <w:t xml:space="preserve"> Jongwe</w:t>
      </w:r>
      <w:r w:rsidR="00984DA2">
        <w:rPr>
          <w:rFonts w:ascii="Times New Roman" w:hAnsi="Times New Roman" w:cs="Times New Roman"/>
          <w:sz w:val="24"/>
          <w:szCs w:val="24"/>
        </w:rPr>
        <w:t xml:space="preserve"> 2002 (2) ZLR 2009 (S).</w:t>
      </w:r>
    </w:p>
    <w:p w14:paraId="1ACAAC22" w14:textId="1CAB0E26" w:rsidR="00747C2F" w:rsidRDefault="008932CC" w:rsidP="008932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83850">
        <w:rPr>
          <w:rFonts w:ascii="Times New Roman" w:hAnsi="Times New Roman" w:cs="Times New Roman"/>
          <w:sz w:val="24"/>
          <w:szCs w:val="24"/>
        </w:rPr>
        <w:t xml:space="preserve">They both made formal indications recorded on video with the first accused, one Innocent Chawaguta for the robbery at Africa Development Trust in Ruwa. These indications do not involve the one </w:t>
      </w:r>
      <w:r w:rsidR="00647E6D">
        <w:rPr>
          <w:rFonts w:ascii="Times New Roman" w:hAnsi="Times New Roman" w:cs="Times New Roman"/>
          <w:sz w:val="24"/>
          <w:szCs w:val="24"/>
        </w:rPr>
        <w:t xml:space="preserve">who was </w:t>
      </w:r>
      <w:r w:rsidR="00F83850">
        <w:rPr>
          <w:rFonts w:ascii="Times New Roman" w:hAnsi="Times New Roman" w:cs="Times New Roman"/>
          <w:sz w:val="24"/>
          <w:szCs w:val="24"/>
        </w:rPr>
        <w:t xml:space="preserve">granted bail. The issue about the admissibility of such evidence is for the trial court to consider at the appropriate stage. </w:t>
      </w:r>
      <w:r>
        <w:rPr>
          <w:rFonts w:ascii="Times New Roman" w:hAnsi="Times New Roman" w:cs="Times New Roman"/>
          <w:sz w:val="24"/>
          <w:szCs w:val="24"/>
        </w:rPr>
        <w:t xml:space="preserve"> </w:t>
      </w:r>
      <w:r w:rsidR="00F83850">
        <w:rPr>
          <w:rFonts w:ascii="Times New Roman" w:hAnsi="Times New Roman" w:cs="Times New Roman"/>
          <w:sz w:val="24"/>
          <w:szCs w:val="24"/>
        </w:rPr>
        <w:t xml:space="preserve">At this stage, we are satisfied that the state has a strong </w:t>
      </w:r>
      <w:r w:rsidR="00F83850" w:rsidRPr="00647E6D">
        <w:rPr>
          <w:rFonts w:ascii="Times New Roman" w:hAnsi="Times New Roman" w:cs="Times New Roman"/>
          <w:i/>
          <w:iCs/>
          <w:sz w:val="24"/>
          <w:szCs w:val="24"/>
        </w:rPr>
        <w:t>prima facie</w:t>
      </w:r>
      <w:r w:rsidR="00F83850">
        <w:rPr>
          <w:rFonts w:ascii="Times New Roman" w:hAnsi="Times New Roman" w:cs="Times New Roman"/>
          <w:sz w:val="24"/>
          <w:szCs w:val="24"/>
        </w:rPr>
        <w:t xml:space="preserve"> case against the applicants.</w:t>
      </w:r>
    </w:p>
    <w:p w14:paraId="457B1B74" w14:textId="694A8060" w:rsidR="00F83850" w:rsidRDefault="008932CC" w:rsidP="008932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83850">
        <w:rPr>
          <w:rFonts w:ascii="Times New Roman" w:hAnsi="Times New Roman" w:cs="Times New Roman"/>
          <w:sz w:val="24"/>
          <w:szCs w:val="24"/>
        </w:rPr>
        <w:t xml:space="preserve">For the above reasons, this court finds the applicants to be flight risks and not suitable candidates for admission to bail. </w:t>
      </w:r>
      <w:r w:rsidR="004A4B35">
        <w:rPr>
          <w:rFonts w:ascii="Times New Roman" w:hAnsi="Times New Roman" w:cs="Times New Roman"/>
          <w:sz w:val="24"/>
          <w:szCs w:val="24"/>
        </w:rPr>
        <w:t>Given the circumstances, it will not be in the interests of justice to admit them to bail pending trial. No exceptional circumstances have been established that permit the</w:t>
      </w:r>
      <w:r w:rsidR="006D70B2">
        <w:rPr>
          <w:rFonts w:ascii="Times New Roman" w:hAnsi="Times New Roman" w:cs="Times New Roman"/>
          <w:sz w:val="24"/>
          <w:szCs w:val="24"/>
        </w:rPr>
        <w:t>ir</w:t>
      </w:r>
      <w:r w:rsidR="004A4B35">
        <w:rPr>
          <w:rFonts w:ascii="Times New Roman" w:hAnsi="Times New Roman" w:cs="Times New Roman"/>
          <w:sz w:val="24"/>
          <w:szCs w:val="24"/>
        </w:rPr>
        <w:t xml:space="preserve"> release</w:t>
      </w:r>
      <w:r w:rsidR="006D70B2">
        <w:rPr>
          <w:rFonts w:ascii="Times New Roman" w:hAnsi="Times New Roman" w:cs="Times New Roman"/>
          <w:sz w:val="24"/>
          <w:szCs w:val="24"/>
        </w:rPr>
        <w:t>.</w:t>
      </w:r>
    </w:p>
    <w:p w14:paraId="122ECCC0" w14:textId="24AFD67D" w:rsidR="004A4B35" w:rsidRDefault="008932CC" w:rsidP="008932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4B35" w:rsidRPr="008932CC">
        <w:rPr>
          <w:rFonts w:ascii="Times New Roman" w:hAnsi="Times New Roman" w:cs="Times New Roman"/>
          <w:b/>
          <w:sz w:val="24"/>
          <w:szCs w:val="24"/>
        </w:rPr>
        <w:t>In the result, it is ordered that</w:t>
      </w:r>
      <w:r w:rsidR="004A4B35">
        <w:rPr>
          <w:rFonts w:ascii="Times New Roman" w:hAnsi="Times New Roman" w:cs="Times New Roman"/>
          <w:sz w:val="24"/>
          <w:szCs w:val="24"/>
        </w:rPr>
        <w:t>:</w:t>
      </w:r>
    </w:p>
    <w:p w14:paraId="44AF5104" w14:textId="08C43941" w:rsidR="004A4B35" w:rsidRDefault="008932CC" w:rsidP="00747C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A4B35">
        <w:rPr>
          <w:rFonts w:ascii="Times New Roman" w:hAnsi="Times New Roman" w:cs="Times New Roman"/>
          <w:sz w:val="24"/>
          <w:szCs w:val="24"/>
        </w:rPr>
        <w:t>The application for bail pending trial be and is hereby dismissed.</w:t>
      </w:r>
    </w:p>
    <w:p w14:paraId="0418DDAD" w14:textId="48FCE9FF" w:rsidR="004A4B35" w:rsidRDefault="004A4B35" w:rsidP="00747C2F">
      <w:pPr>
        <w:spacing w:line="360" w:lineRule="auto"/>
        <w:jc w:val="both"/>
        <w:rPr>
          <w:rFonts w:ascii="Times New Roman" w:hAnsi="Times New Roman" w:cs="Times New Roman"/>
          <w:sz w:val="24"/>
          <w:szCs w:val="24"/>
        </w:rPr>
      </w:pPr>
    </w:p>
    <w:p w14:paraId="4801E299" w14:textId="02498D48" w:rsidR="008932CC" w:rsidRDefault="008932CC" w:rsidP="00747C2F">
      <w:pPr>
        <w:spacing w:line="360" w:lineRule="auto"/>
        <w:jc w:val="both"/>
        <w:rPr>
          <w:rFonts w:ascii="Times New Roman" w:hAnsi="Times New Roman" w:cs="Times New Roman"/>
          <w:sz w:val="24"/>
          <w:szCs w:val="24"/>
        </w:rPr>
      </w:pPr>
      <w:r w:rsidRPr="008932CC">
        <w:rPr>
          <w:rFonts w:ascii="Times New Roman" w:hAnsi="Times New Roman" w:cs="Times New Roman"/>
          <w:smallCaps/>
          <w:sz w:val="24"/>
          <w:szCs w:val="24"/>
        </w:rPr>
        <w:t>Dembure</w:t>
      </w:r>
      <w:r w:rsidR="004A4B35">
        <w:rPr>
          <w:rFonts w:ascii="Times New Roman" w:hAnsi="Times New Roman" w:cs="Times New Roman"/>
          <w:sz w:val="24"/>
          <w:szCs w:val="24"/>
        </w:rPr>
        <w:t xml:space="preserve"> J</w:t>
      </w:r>
      <w:r>
        <w:rPr>
          <w:rFonts w:ascii="Times New Roman" w:hAnsi="Times New Roman" w:cs="Times New Roman"/>
          <w:sz w:val="24"/>
          <w:szCs w:val="24"/>
        </w:rPr>
        <w:t>:……………………...........</w:t>
      </w:r>
    </w:p>
    <w:p w14:paraId="3FF0FC90" w14:textId="77777777" w:rsidR="008932CC" w:rsidRDefault="008932CC" w:rsidP="00747C2F">
      <w:pPr>
        <w:spacing w:line="360" w:lineRule="auto"/>
        <w:jc w:val="both"/>
        <w:rPr>
          <w:rFonts w:ascii="Times New Roman" w:hAnsi="Times New Roman" w:cs="Times New Roman"/>
          <w:sz w:val="24"/>
          <w:szCs w:val="24"/>
        </w:rPr>
      </w:pPr>
    </w:p>
    <w:p w14:paraId="219EFE7D" w14:textId="3A0059F0" w:rsidR="004A4B35" w:rsidRDefault="008932CC" w:rsidP="00747C2F">
      <w:pPr>
        <w:spacing w:line="360" w:lineRule="auto"/>
        <w:jc w:val="both"/>
        <w:rPr>
          <w:rFonts w:ascii="Times New Roman" w:hAnsi="Times New Roman" w:cs="Times New Roman"/>
          <w:sz w:val="24"/>
          <w:szCs w:val="24"/>
        </w:rPr>
      </w:pPr>
      <w:r w:rsidRPr="008932CC">
        <w:rPr>
          <w:rFonts w:ascii="Times New Roman" w:hAnsi="Times New Roman" w:cs="Times New Roman"/>
          <w:smallCaps/>
          <w:sz w:val="24"/>
          <w:szCs w:val="24"/>
        </w:rPr>
        <w:t>Muchawa</w:t>
      </w:r>
      <w:r>
        <w:rPr>
          <w:rFonts w:ascii="Times New Roman" w:hAnsi="Times New Roman" w:cs="Times New Roman"/>
          <w:sz w:val="24"/>
          <w:szCs w:val="24"/>
        </w:rPr>
        <w:t xml:space="preserve"> J:</w:t>
      </w:r>
      <w:r w:rsidR="004A4B35">
        <w:rPr>
          <w:rFonts w:ascii="Times New Roman" w:hAnsi="Times New Roman" w:cs="Times New Roman"/>
          <w:sz w:val="24"/>
          <w:szCs w:val="24"/>
        </w:rPr>
        <w:t>……………………</w:t>
      </w:r>
      <w:r>
        <w:rPr>
          <w:rFonts w:ascii="Times New Roman" w:hAnsi="Times New Roman" w:cs="Times New Roman"/>
          <w:sz w:val="24"/>
          <w:szCs w:val="24"/>
        </w:rPr>
        <w:t>……</w:t>
      </w:r>
      <w:r w:rsidRPr="008932CC">
        <w:rPr>
          <w:rFonts w:ascii="Times New Roman" w:hAnsi="Times New Roman" w:cs="Times New Roman"/>
          <w:b/>
          <w:sz w:val="24"/>
          <w:szCs w:val="24"/>
        </w:rPr>
        <w:t>Agrees</w:t>
      </w:r>
    </w:p>
    <w:p w14:paraId="046ABD4C" w14:textId="77777777" w:rsidR="008932CC" w:rsidRDefault="008932CC" w:rsidP="00747C2F">
      <w:pPr>
        <w:spacing w:line="360" w:lineRule="auto"/>
        <w:jc w:val="both"/>
        <w:rPr>
          <w:rFonts w:ascii="Times New Roman" w:hAnsi="Times New Roman" w:cs="Times New Roman"/>
          <w:i/>
          <w:iCs/>
          <w:sz w:val="24"/>
          <w:szCs w:val="24"/>
        </w:rPr>
      </w:pPr>
    </w:p>
    <w:p w14:paraId="4465BA23" w14:textId="7AEBB036" w:rsidR="004A4B35" w:rsidRDefault="004A4B35" w:rsidP="008932CC">
      <w:pPr>
        <w:spacing w:after="0" w:line="240" w:lineRule="auto"/>
        <w:jc w:val="both"/>
        <w:rPr>
          <w:rFonts w:ascii="Times New Roman" w:hAnsi="Times New Roman" w:cs="Times New Roman"/>
          <w:sz w:val="24"/>
          <w:szCs w:val="24"/>
        </w:rPr>
      </w:pPr>
      <w:r w:rsidRPr="003F3107">
        <w:rPr>
          <w:rFonts w:ascii="Times New Roman" w:hAnsi="Times New Roman" w:cs="Times New Roman"/>
          <w:i/>
          <w:iCs/>
          <w:sz w:val="24"/>
          <w:szCs w:val="24"/>
        </w:rPr>
        <w:t>Muchiweresi &amp; Zvenyika</w:t>
      </w:r>
      <w:r>
        <w:rPr>
          <w:rFonts w:ascii="Times New Roman" w:hAnsi="Times New Roman" w:cs="Times New Roman"/>
          <w:sz w:val="24"/>
          <w:szCs w:val="24"/>
        </w:rPr>
        <w:t>, applicants’ legal practitioners</w:t>
      </w:r>
    </w:p>
    <w:p w14:paraId="65C8B854" w14:textId="534CCD1D" w:rsidR="004A4B35" w:rsidRPr="00747C2F" w:rsidRDefault="004A4B35" w:rsidP="008932CC">
      <w:pPr>
        <w:spacing w:after="0" w:line="240" w:lineRule="auto"/>
        <w:jc w:val="both"/>
        <w:rPr>
          <w:rFonts w:ascii="Times New Roman" w:hAnsi="Times New Roman" w:cs="Times New Roman"/>
          <w:sz w:val="24"/>
          <w:szCs w:val="24"/>
        </w:rPr>
      </w:pPr>
      <w:r w:rsidRPr="003F3107">
        <w:rPr>
          <w:rFonts w:ascii="Times New Roman" w:hAnsi="Times New Roman" w:cs="Times New Roman"/>
          <w:i/>
          <w:iCs/>
          <w:sz w:val="24"/>
          <w:szCs w:val="24"/>
        </w:rPr>
        <w:t>National Prosecuting Authority</w:t>
      </w:r>
      <w:r>
        <w:rPr>
          <w:rFonts w:ascii="Times New Roman" w:hAnsi="Times New Roman" w:cs="Times New Roman"/>
          <w:sz w:val="24"/>
          <w:szCs w:val="24"/>
        </w:rPr>
        <w:t>, respondent’s legal practitioners</w:t>
      </w:r>
    </w:p>
    <w:p w14:paraId="39F6E9BB" w14:textId="3AD6BEE5" w:rsidR="00747C2F" w:rsidRDefault="00747C2F" w:rsidP="008932CC">
      <w:pPr>
        <w:spacing w:after="0" w:line="240" w:lineRule="auto"/>
        <w:jc w:val="both"/>
        <w:rPr>
          <w:rFonts w:ascii="Times New Roman" w:hAnsi="Times New Roman" w:cs="Times New Roman"/>
          <w:sz w:val="24"/>
          <w:szCs w:val="24"/>
        </w:rPr>
      </w:pPr>
    </w:p>
    <w:p w14:paraId="27C8EC28" w14:textId="77777777" w:rsidR="00B230F7" w:rsidRDefault="00B230F7" w:rsidP="006F3C2B">
      <w:pPr>
        <w:spacing w:line="360" w:lineRule="auto"/>
        <w:jc w:val="both"/>
        <w:rPr>
          <w:rFonts w:ascii="Times New Roman" w:hAnsi="Times New Roman" w:cs="Times New Roman"/>
          <w:sz w:val="24"/>
          <w:szCs w:val="24"/>
        </w:rPr>
      </w:pPr>
    </w:p>
    <w:sectPr w:rsidR="00B230F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4383D" w14:textId="77777777" w:rsidR="00333FEB" w:rsidRDefault="00333FEB" w:rsidP="008A2158">
      <w:pPr>
        <w:spacing w:after="0" w:line="240" w:lineRule="auto"/>
      </w:pPr>
      <w:r>
        <w:separator/>
      </w:r>
    </w:p>
  </w:endnote>
  <w:endnote w:type="continuationSeparator" w:id="0">
    <w:p w14:paraId="46849022" w14:textId="77777777" w:rsidR="00333FEB" w:rsidRDefault="00333FEB" w:rsidP="008A2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ECF10" w14:textId="77777777" w:rsidR="00333FEB" w:rsidRDefault="00333FEB" w:rsidP="008A2158">
      <w:pPr>
        <w:spacing w:after="0" w:line="240" w:lineRule="auto"/>
      </w:pPr>
      <w:r>
        <w:separator/>
      </w:r>
    </w:p>
  </w:footnote>
  <w:footnote w:type="continuationSeparator" w:id="0">
    <w:p w14:paraId="7464BDAE" w14:textId="77777777" w:rsidR="00333FEB" w:rsidRDefault="00333FEB" w:rsidP="008A2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512046"/>
      <w:docPartObj>
        <w:docPartGallery w:val="Page Numbers (Top of Page)"/>
        <w:docPartUnique/>
      </w:docPartObj>
    </w:sdtPr>
    <w:sdtEndPr>
      <w:rPr>
        <w:noProof/>
      </w:rPr>
    </w:sdtEndPr>
    <w:sdtContent>
      <w:p w14:paraId="7F2F2D4F" w14:textId="2D73B983" w:rsidR="006D03CA" w:rsidRDefault="006D03CA">
        <w:pPr>
          <w:pStyle w:val="Header"/>
          <w:jc w:val="right"/>
          <w:rPr>
            <w:noProof/>
          </w:rPr>
        </w:pPr>
        <w:r>
          <w:fldChar w:fldCharType="begin"/>
        </w:r>
        <w:r>
          <w:instrText xml:space="preserve"> PAGE   \* MERGEFORMAT </w:instrText>
        </w:r>
        <w:r>
          <w:fldChar w:fldCharType="separate"/>
        </w:r>
        <w:r w:rsidR="008D2F36">
          <w:rPr>
            <w:noProof/>
          </w:rPr>
          <w:t>1</w:t>
        </w:r>
        <w:r>
          <w:rPr>
            <w:noProof/>
          </w:rPr>
          <w:fldChar w:fldCharType="end"/>
        </w:r>
      </w:p>
      <w:p w14:paraId="1D20F459" w14:textId="2FC6FF89" w:rsidR="006D03CA" w:rsidRDefault="006D03CA">
        <w:pPr>
          <w:pStyle w:val="Header"/>
          <w:jc w:val="right"/>
          <w:rPr>
            <w:noProof/>
          </w:rPr>
        </w:pPr>
        <w:r>
          <w:rPr>
            <w:noProof/>
          </w:rPr>
          <w:t>HH</w:t>
        </w:r>
        <w:r w:rsidR="00F43A7B">
          <w:rPr>
            <w:noProof/>
          </w:rPr>
          <w:t xml:space="preserve"> 346-24</w:t>
        </w:r>
      </w:p>
      <w:p w14:paraId="110EA375" w14:textId="77777777" w:rsidR="006D03CA" w:rsidRDefault="006D03CA">
        <w:pPr>
          <w:pStyle w:val="Header"/>
          <w:jc w:val="right"/>
          <w:rPr>
            <w:noProof/>
          </w:rPr>
        </w:pPr>
        <w:r>
          <w:rPr>
            <w:noProof/>
          </w:rPr>
          <w:t>HCHCR 3492/24</w:t>
        </w:r>
      </w:p>
      <w:p w14:paraId="22045846" w14:textId="1942925A" w:rsidR="006D03CA" w:rsidRDefault="006D03CA">
        <w:pPr>
          <w:pStyle w:val="Header"/>
          <w:jc w:val="right"/>
        </w:pPr>
        <w:r>
          <w:rPr>
            <w:noProof/>
          </w:rPr>
          <w:t>Ref Case:  HCHCR 3523/24</w:t>
        </w:r>
      </w:p>
    </w:sdtContent>
  </w:sdt>
  <w:p w14:paraId="6E3AF097" w14:textId="77777777" w:rsidR="008A2158" w:rsidRDefault="008A21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031"/>
    <w:multiLevelType w:val="hybridMultilevel"/>
    <w:tmpl w:val="3E7C8CDC"/>
    <w:lvl w:ilvl="0" w:tplc="D4A43C06">
      <w:start w:val="1"/>
      <w:numFmt w:val="lowerRoman"/>
      <w:lvlText w:val="(%1)"/>
      <w:lvlJc w:val="left"/>
      <w:pPr>
        <w:ind w:left="1724" w:hanging="7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 w15:restartNumberingAfterBreak="0">
    <w:nsid w:val="050F38AB"/>
    <w:multiLevelType w:val="hybridMultilevel"/>
    <w:tmpl w:val="5E9CDBDA"/>
    <w:lvl w:ilvl="0" w:tplc="EB6E77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1D3EBA"/>
    <w:multiLevelType w:val="hybridMultilevel"/>
    <w:tmpl w:val="468CE2FA"/>
    <w:lvl w:ilvl="0" w:tplc="A0DA6E6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EA3FE1"/>
    <w:multiLevelType w:val="hybridMultilevel"/>
    <w:tmpl w:val="B3CE62E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5EF2A94"/>
    <w:multiLevelType w:val="hybridMultilevel"/>
    <w:tmpl w:val="2724D8F8"/>
    <w:lvl w:ilvl="0" w:tplc="1F86D30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E43B60"/>
    <w:multiLevelType w:val="hybridMultilevel"/>
    <w:tmpl w:val="2A766B8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66D5514"/>
    <w:multiLevelType w:val="hybridMultilevel"/>
    <w:tmpl w:val="C8B8BB62"/>
    <w:lvl w:ilvl="0" w:tplc="48FEA51A">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F52D81"/>
    <w:multiLevelType w:val="hybridMultilevel"/>
    <w:tmpl w:val="63B211A0"/>
    <w:lvl w:ilvl="0" w:tplc="EFCAB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8725C1"/>
    <w:multiLevelType w:val="hybridMultilevel"/>
    <w:tmpl w:val="17F8039C"/>
    <w:lvl w:ilvl="0" w:tplc="33E2E94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AB41531"/>
    <w:multiLevelType w:val="hybridMultilevel"/>
    <w:tmpl w:val="948EA35C"/>
    <w:lvl w:ilvl="0" w:tplc="595C9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960834"/>
    <w:multiLevelType w:val="hybridMultilevel"/>
    <w:tmpl w:val="2D30E120"/>
    <w:lvl w:ilvl="0" w:tplc="99BA00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DC0111"/>
    <w:multiLevelType w:val="hybridMultilevel"/>
    <w:tmpl w:val="FD764C88"/>
    <w:lvl w:ilvl="0" w:tplc="8C540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9C464B"/>
    <w:multiLevelType w:val="hybridMultilevel"/>
    <w:tmpl w:val="B050708A"/>
    <w:lvl w:ilvl="0" w:tplc="12F0E10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7044605"/>
    <w:multiLevelType w:val="hybridMultilevel"/>
    <w:tmpl w:val="296A3A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72627BD6"/>
    <w:multiLevelType w:val="hybridMultilevel"/>
    <w:tmpl w:val="1D18922A"/>
    <w:lvl w:ilvl="0" w:tplc="656C5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CA50BE"/>
    <w:multiLevelType w:val="hybridMultilevel"/>
    <w:tmpl w:val="9F1EBE6E"/>
    <w:lvl w:ilvl="0" w:tplc="474ED108">
      <w:start w:val="1"/>
      <w:numFmt w:val="lowerRoman"/>
      <w:lvlText w:val="(%1)"/>
      <w:lvlJc w:val="left"/>
      <w:pPr>
        <w:ind w:left="1500" w:hanging="7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763F31B6"/>
    <w:multiLevelType w:val="hybridMultilevel"/>
    <w:tmpl w:val="CE8EBF98"/>
    <w:lvl w:ilvl="0" w:tplc="F5460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9"/>
  </w:num>
  <w:num w:numId="4">
    <w:abstractNumId w:val="7"/>
  </w:num>
  <w:num w:numId="5">
    <w:abstractNumId w:val="0"/>
  </w:num>
  <w:num w:numId="6">
    <w:abstractNumId w:val="14"/>
  </w:num>
  <w:num w:numId="7">
    <w:abstractNumId w:val="10"/>
  </w:num>
  <w:num w:numId="8">
    <w:abstractNumId w:val="2"/>
  </w:num>
  <w:num w:numId="9">
    <w:abstractNumId w:val="6"/>
  </w:num>
  <w:num w:numId="10">
    <w:abstractNumId w:val="11"/>
  </w:num>
  <w:num w:numId="11">
    <w:abstractNumId w:val="4"/>
  </w:num>
  <w:num w:numId="12">
    <w:abstractNumId w:val="16"/>
  </w:num>
  <w:num w:numId="13">
    <w:abstractNumId w:val="1"/>
  </w:num>
  <w:num w:numId="14">
    <w:abstractNumId w:val="8"/>
  </w:num>
  <w:num w:numId="15">
    <w:abstractNumId w:val="13"/>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AF"/>
    <w:rsid w:val="00002F0A"/>
    <w:rsid w:val="00010280"/>
    <w:rsid w:val="00027B25"/>
    <w:rsid w:val="00090E6B"/>
    <w:rsid w:val="00114487"/>
    <w:rsid w:val="001B215E"/>
    <w:rsid w:val="001B463E"/>
    <w:rsid w:val="001C08E7"/>
    <w:rsid w:val="001F0B8E"/>
    <w:rsid w:val="00207F1C"/>
    <w:rsid w:val="00225B8F"/>
    <w:rsid w:val="002415D9"/>
    <w:rsid w:val="00277611"/>
    <w:rsid w:val="002B6E6D"/>
    <w:rsid w:val="002D630A"/>
    <w:rsid w:val="0032458C"/>
    <w:rsid w:val="00333FEB"/>
    <w:rsid w:val="003429AF"/>
    <w:rsid w:val="003705CB"/>
    <w:rsid w:val="003C10CF"/>
    <w:rsid w:val="003F1371"/>
    <w:rsid w:val="003F3107"/>
    <w:rsid w:val="004026D6"/>
    <w:rsid w:val="00421FA7"/>
    <w:rsid w:val="004418EA"/>
    <w:rsid w:val="00443F92"/>
    <w:rsid w:val="004A0239"/>
    <w:rsid w:val="004A4B35"/>
    <w:rsid w:val="00595130"/>
    <w:rsid w:val="005970EA"/>
    <w:rsid w:val="005A7CB6"/>
    <w:rsid w:val="005D7932"/>
    <w:rsid w:val="005F0274"/>
    <w:rsid w:val="00647E6D"/>
    <w:rsid w:val="00684C5D"/>
    <w:rsid w:val="006B27A2"/>
    <w:rsid w:val="006D03CA"/>
    <w:rsid w:val="006D70B2"/>
    <w:rsid w:val="006E0F96"/>
    <w:rsid w:val="006F3C2B"/>
    <w:rsid w:val="0073029B"/>
    <w:rsid w:val="007471CF"/>
    <w:rsid w:val="00747C2F"/>
    <w:rsid w:val="00773D7B"/>
    <w:rsid w:val="00780CB8"/>
    <w:rsid w:val="007B5549"/>
    <w:rsid w:val="007D5149"/>
    <w:rsid w:val="007F03B7"/>
    <w:rsid w:val="00802D67"/>
    <w:rsid w:val="0083296D"/>
    <w:rsid w:val="00864DF0"/>
    <w:rsid w:val="00866919"/>
    <w:rsid w:val="008932CC"/>
    <w:rsid w:val="008A2158"/>
    <w:rsid w:val="008D2F36"/>
    <w:rsid w:val="00942D27"/>
    <w:rsid w:val="009500EA"/>
    <w:rsid w:val="0096443B"/>
    <w:rsid w:val="009846AC"/>
    <w:rsid w:val="00984DA2"/>
    <w:rsid w:val="00A1241D"/>
    <w:rsid w:val="00A82DBB"/>
    <w:rsid w:val="00AC34CA"/>
    <w:rsid w:val="00AF3C53"/>
    <w:rsid w:val="00B066FB"/>
    <w:rsid w:val="00B230F7"/>
    <w:rsid w:val="00B33D41"/>
    <w:rsid w:val="00B4372A"/>
    <w:rsid w:val="00B92431"/>
    <w:rsid w:val="00B9730C"/>
    <w:rsid w:val="00B97E99"/>
    <w:rsid w:val="00BD1BC4"/>
    <w:rsid w:val="00BF3D67"/>
    <w:rsid w:val="00C15CA1"/>
    <w:rsid w:val="00C27A12"/>
    <w:rsid w:val="00C62848"/>
    <w:rsid w:val="00C76F18"/>
    <w:rsid w:val="00CA152A"/>
    <w:rsid w:val="00CC76D2"/>
    <w:rsid w:val="00CE18E2"/>
    <w:rsid w:val="00CE46C9"/>
    <w:rsid w:val="00D168BB"/>
    <w:rsid w:val="00D25638"/>
    <w:rsid w:val="00DD09B2"/>
    <w:rsid w:val="00E424B5"/>
    <w:rsid w:val="00E842F1"/>
    <w:rsid w:val="00EA2E76"/>
    <w:rsid w:val="00EB75C7"/>
    <w:rsid w:val="00ED5471"/>
    <w:rsid w:val="00ED7488"/>
    <w:rsid w:val="00F43A7B"/>
    <w:rsid w:val="00F47364"/>
    <w:rsid w:val="00F5430B"/>
    <w:rsid w:val="00F622B7"/>
    <w:rsid w:val="00F665D4"/>
    <w:rsid w:val="00F83850"/>
    <w:rsid w:val="00F87187"/>
    <w:rsid w:val="00FA33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5C6C2"/>
  <w15:chartTrackingRefBased/>
  <w15:docId w15:val="{CDC647FB-3F99-4AAB-A7B0-B9F1C539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2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9AF"/>
    <w:rPr>
      <w:rFonts w:eastAsiaTheme="majorEastAsia" w:cstheme="majorBidi"/>
      <w:color w:val="272727" w:themeColor="text1" w:themeTint="D8"/>
    </w:rPr>
  </w:style>
  <w:style w:type="paragraph" w:styleId="Title">
    <w:name w:val="Title"/>
    <w:basedOn w:val="Normal"/>
    <w:next w:val="Normal"/>
    <w:link w:val="TitleChar"/>
    <w:uiPriority w:val="10"/>
    <w:qFormat/>
    <w:rsid w:val="00342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9AF"/>
    <w:pPr>
      <w:spacing w:before="160"/>
      <w:jc w:val="center"/>
    </w:pPr>
    <w:rPr>
      <w:i/>
      <w:iCs/>
      <w:color w:val="404040" w:themeColor="text1" w:themeTint="BF"/>
    </w:rPr>
  </w:style>
  <w:style w:type="character" w:customStyle="1" w:styleId="QuoteChar">
    <w:name w:val="Quote Char"/>
    <w:basedOn w:val="DefaultParagraphFont"/>
    <w:link w:val="Quote"/>
    <w:uiPriority w:val="29"/>
    <w:rsid w:val="003429AF"/>
    <w:rPr>
      <w:i/>
      <w:iCs/>
      <w:color w:val="404040" w:themeColor="text1" w:themeTint="BF"/>
    </w:rPr>
  </w:style>
  <w:style w:type="paragraph" w:styleId="ListParagraph">
    <w:name w:val="List Paragraph"/>
    <w:basedOn w:val="Normal"/>
    <w:uiPriority w:val="34"/>
    <w:qFormat/>
    <w:rsid w:val="003429AF"/>
    <w:pPr>
      <w:ind w:left="720"/>
      <w:contextualSpacing/>
    </w:pPr>
  </w:style>
  <w:style w:type="character" w:styleId="IntenseEmphasis">
    <w:name w:val="Intense Emphasis"/>
    <w:basedOn w:val="DefaultParagraphFont"/>
    <w:uiPriority w:val="21"/>
    <w:qFormat/>
    <w:rsid w:val="003429AF"/>
    <w:rPr>
      <w:i/>
      <w:iCs/>
      <w:color w:val="0F4761" w:themeColor="accent1" w:themeShade="BF"/>
    </w:rPr>
  </w:style>
  <w:style w:type="paragraph" w:styleId="IntenseQuote">
    <w:name w:val="Intense Quote"/>
    <w:basedOn w:val="Normal"/>
    <w:next w:val="Normal"/>
    <w:link w:val="IntenseQuoteChar"/>
    <w:uiPriority w:val="30"/>
    <w:qFormat/>
    <w:rsid w:val="00342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9AF"/>
    <w:rPr>
      <w:i/>
      <w:iCs/>
      <w:color w:val="0F4761" w:themeColor="accent1" w:themeShade="BF"/>
    </w:rPr>
  </w:style>
  <w:style w:type="character" w:styleId="IntenseReference">
    <w:name w:val="Intense Reference"/>
    <w:basedOn w:val="DefaultParagraphFont"/>
    <w:uiPriority w:val="32"/>
    <w:qFormat/>
    <w:rsid w:val="003429AF"/>
    <w:rPr>
      <w:b/>
      <w:bCs/>
      <w:smallCaps/>
      <w:color w:val="0F4761" w:themeColor="accent1" w:themeShade="BF"/>
      <w:spacing w:val="5"/>
    </w:rPr>
  </w:style>
  <w:style w:type="paragraph" w:styleId="NoSpacing">
    <w:name w:val="No Spacing"/>
    <w:uiPriority w:val="1"/>
    <w:qFormat/>
    <w:rsid w:val="007B5549"/>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8A2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158"/>
  </w:style>
  <w:style w:type="paragraph" w:styleId="Footer">
    <w:name w:val="footer"/>
    <w:basedOn w:val="Normal"/>
    <w:link w:val="FooterChar"/>
    <w:uiPriority w:val="99"/>
    <w:unhideWhenUsed/>
    <w:rsid w:val="008A2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32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3948</Words>
  <Characters>22504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Muchawa</dc:creator>
  <cp:keywords/>
  <dc:description/>
  <cp:lastModifiedBy>JSC</cp:lastModifiedBy>
  <cp:revision>2</cp:revision>
  <cp:lastPrinted>2024-08-16T06:28:00Z</cp:lastPrinted>
  <dcterms:created xsi:type="dcterms:W3CDTF">2024-08-23T09:29:00Z</dcterms:created>
  <dcterms:modified xsi:type="dcterms:W3CDTF">2024-08-23T09:29:00Z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40f1267c36e69d37164be993e04ea2256b491c5b8067789f94ef2c1a338fbf08</vt:lpwstr>
  </property>
</Properties>
</file>