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C7C" w:rsidRPr="004D672A" w:rsidRDefault="00006C7C" w:rsidP="00006C7C">
      <w:pPr>
        <w:spacing w:after="120" w:line="240" w:lineRule="auto"/>
        <w:jc w:val="both"/>
        <w:rPr>
          <w:rFonts w:ascii="Courier New" w:hAnsi="Courier New" w:cs="Courier New"/>
          <w:b/>
          <w:sz w:val="24"/>
          <w:szCs w:val="24"/>
        </w:rPr>
      </w:pPr>
      <w:proofErr w:type="gramStart"/>
      <w:r w:rsidRPr="004D672A">
        <w:rPr>
          <w:rFonts w:ascii="Courier New" w:hAnsi="Courier New" w:cs="Courier New"/>
          <w:b/>
          <w:sz w:val="24"/>
          <w:szCs w:val="24"/>
        </w:rPr>
        <w:t>IN THE LABOUR COURT OF ZIMBABWE</w:t>
      </w:r>
      <w:r w:rsidRPr="004D672A">
        <w:rPr>
          <w:rFonts w:ascii="Courier New" w:hAnsi="Courier New" w:cs="Courier New"/>
          <w:b/>
          <w:sz w:val="24"/>
          <w:szCs w:val="24"/>
        </w:rPr>
        <w:tab/>
        <w:t xml:space="preserve"> JUDGMENT</w:t>
      </w:r>
      <w:r w:rsidR="004D672A">
        <w:rPr>
          <w:rFonts w:ascii="Courier New" w:hAnsi="Courier New" w:cs="Courier New"/>
          <w:b/>
          <w:sz w:val="24"/>
          <w:szCs w:val="24"/>
        </w:rPr>
        <w:t xml:space="preserve"> </w:t>
      </w:r>
      <w:r w:rsidRPr="004D672A">
        <w:rPr>
          <w:rFonts w:ascii="Courier New" w:hAnsi="Courier New" w:cs="Courier New"/>
          <w:b/>
          <w:sz w:val="24"/>
          <w:szCs w:val="24"/>
        </w:rPr>
        <w:t>NO.</w:t>
      </w:r>
      <w:proofErr w:type="gramEnd"/>
      <w:r w:rsidRPr="004D672A">
        <w:rPr>
          <w:rFonts w:ascii="Courier New" w:hAnsi="Courier New" w:cs="Courier New"/>
          <w:b/>
          <w:sz w:val="24"/>
          <w:szCs w:val="24"/>
        </w:rPr>
        <w:t xml:space="preserve"> LC/H/405/2013</w:t>
      </w:r>
    </w:p>
    <w:p w:rsidR="00006C7C" w:rsidRDefault="00006C7C" w:rsidP="00006C7C">
      <w:pPr>
        <w:spacing w:after="120" w:line="240" w:lineRule="auto"/>
        <w:jc w:val="both"/>
        <w:rPr>
          <w:rFonts w:ascii="Courier New" w:hAnsi="Courier New" w:cs="Courier New"/>
          <w:b/>
          <w:sz w:val="24"/>
          <w:szCs w:val="24"/>
        </w:rPr>
      </w:pPr>
      <w:r w:rsidRPr="004D672A">
        <w:rPr>
          <w:rFonts w:ascii="Courier New" w:hAnsi="Courier New" w:cs="Courier New"/>
          <w:b/>
          <w:sz w:val="24"/>
          <w:szCs w:val="24"/>
        </w:rPr>
        <w:t>HELD AT HARARE ON 23</w:t>
      </w:r>
      <w:r w:rsidRPr="004D672A">
        <w:rPr>
          <w:rFonts w:ascii="Courier New" w:hAnsi="Courier New" w:cs="Courier New"/>
          <w:b/>
          <w:sz w:val="24"/>
          <w:szCs w:val="24"/>
          <w:vertAlign w:val="superscript"/>
        </w:rPr>
        <w:t>rd</w:t>
      </w:r>
      <w:r w:rsidRPr="004D672A">
        <w:rPr>
          <w:rFonts w:ascii="Courier New" w:hAnsi="Courier New" w:cs="Courier New"/>
          <w:b/>
          <w:sz w:val="24"/>
          <w:szCs w:val="24"/>
        </w:rPr>
        <w:t xml:space="preserve"> MAY, 2013</w:t>
      </w:r>
      <w:r w:rsidRPr="004D672A">
        <w:rPr>
          <w:rFonts w:ascii="Courier New" w:hAnsi="Courier New" w:cs="Courier New"/>
          <w:b/>
          <w:sz w:val="24"/>
          <w:szCs w:val="24"/>
        </w:rPr>
        <w:tab/>
        <w:t xml:space="preserve">  </w:t>
      </w:r>
      <w:r w:rsidR="004D672A">
        <w:rPr>
          <w:rFonts w:ascii="Courier New" w:hAnsi="Courier New" w:cs="Courier New"/>
          <w:b/>
          <w:sz w:val="24"/>
          <w:szCs w:val="24"/>
        </w:rPr>
        <w:t xml:space="preserve"> </w:t>
      </w:r>
      <w:r w:rsidRPr="004D672A">
        <w:rPr>
          <w:rFonts w:ascii="Courier New" w:hAnsi="Courier New" w:cs="Courier New"/>
          <w:b/>
          <w:sz w:val="24"/>
          <w:szCs w:val="24"/>
        </w:rPr>
        <w:t xml:space="preserve"> CASE NO. LC/ H/419/2011</w:t>
      </w:r>
    </w:p>
    <w:p w:rsidR="00C74588" w:rsidRDefault="00C74588" w:rsidP="00006C7C">
      <w:pPr>
        <w:spacing w:after="120" w:line="240" w:lineRule="auto"/>
        <w:jc w:val="both"/>
        <w:rPr>
          <w:rFonts w:ascii="Courier New" w:hAnsi="Courier New" w:cs="Courier New"/>
          <w:b/>
          <w:sz w:val="24"/>
          <w:szCs w:val="24"/>
        </w:rPr>
      </w:pPr>
      <w:r>
        <w:rPr>
          <w:rFonts w:ascii="Courier New" w:hAnsi="Courier New" w:cs="Courier New"/>
          <w:b/>
          <w:sz w:val="24"/>
          <w:szCs w:val="24"/>
        </w:rPr>
        <w:t>&amp; 27</w:t>
      </w:r>
      <w:r w:rsidRPr="00C74588">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4D672A" w:rsidRDefault="004D672A" w:rsidP="00006C7C">
      <w:pPr>
        <w:tabs>
          <w:tab w:val="left" w:pos="2655"/>
        </w:tabs>
        <w:spacing w:after="120" w:line="240" w:lineRule="auto"/>
        <w:jc w:val="both"/>
        <w:rPr>
          <w:rFonts w:ascii="Courier New" w:hAnsi="Courier New" w:cs="Courier New"/>
          <w:sz w:val="24"/>
          <w:szCs w:val="24"/>
        </w:rPr>
      </w:pPr>
    </w:p>
    <w:p w:rsidR="00E83EC7" w:rsidRDefault="00E83EC7" w:rsidP="00E83EC7">
      <w:pPr>
        <w:tabs>
          <w:tab w:val="left" w:pos="2655"/>
        </w:tabs>
        <w:spacing w:after="0" w:line="240" w:lineRule="auto"/>
        <w:jc w:val="both"/>
        <w:rPr>
          <w:rFonts w:ascii="Courier New" w:hAnsi="Courier New" w:cs="Courier New"/>
          <w:sz w:val="24"/>
          <w:szCs w:val="24"/>
        </w:rPr>
      </w:pPr>
    </w:p>
    <w:p w:rsidR="00006C7C" w:rsidRPr="004D672A" w:rsidRDefault="00006C7C" w:rsidP="00006C7C">
      <w:pPr>
        <w:tabs>
          <w:tab w:val="left" w:pos="2655"/>
        </w:tabs>
        <w:spacing w:after="120" w:line="240" w:lineRule="auto"/>
        <w:jc w:val="both"/>
        <w:rPr>
          <w:rFonts w:ascii="Courier New" w:hAnsi="Courier New" w:cs="Courier New"/>
          <w:sz w:val="28"/>
          <w:szCs w:val="28"/>
        </w:rPr>
      </w:pPr>
      <w:r w:rsidRPr="004D672A">
        <w:rPr>
          <w:rFonts w:ascii="Courier New" w:hAnsi="Courier New" w:cs="Courier New"/>
          <w:sz w:val="28"/>
          <w:szCs w:val="28"/>
        </w:rPr>
        <w:t xml:space="preserve">In the matter between </w:t>
      </w:r>
      <w:r w:rsidRPr="004D672A">
        <w:rPr>
          <w:rFonts w:ascii="Courier New" w:hAnsi="Courier New" w:cs="Courier New"/>
          <w:sz w:val="28"/>
          <w:szCs w:val="28"/>
        </w:rPr>
        <w:tab/>
      </w:r>
    </w:p>
    <w:p w:rsidR="00006C7C" w:rsidRPr="00914F17" w:rsidRDefault="00006C7C" w:rsidP="00006C7C">
      <w:pPr>
        <w:spacing w:after="0" w:line="240" w:lineRule="auto"/>
        <w:jc w:val="both"/>
        <w:rPr>
          <w:rFonts w:ascii="Courier New" w:hAnsi="Courier New" w:cs="Courier New"/>
          <w:sz w:val="24"/>
          <w:szCs w:val="24"/>
        </w:rPr>
      </w:pPr>
    </w:p>
    <w:p w:rsidR="00006C7C" w:rsidRPr="00914F17" w:rsidRDefault="00006C7C" w:rsidP="00006C7C">
      <w:pPr>
        <w:spacing w:after="0" w:line="240" w:lineRule="auto"/>
        <w:jc w:val="both"/>
        <w:rPr>
          <w:rFonts w:ascii="Courier New" w:hAnsi="Courier New" w:cs="Courier New"/>
          <w:sz w:val="24"/>
          <w:szCs w:val="24"/>
        </w:rPr>
      </w:pPr>
    </w:p>
    <w:p w:rsidR="00006C7C" w:rsidRPr="00AB7DE7" w:rsidRDefault="00AB7DE7" w:rsidP="00AB7DE7">
      <w:pPr>
        <w:pStyle w:val="ListParagraph"/>
        <w:numPr>
          <w:ilvl w:val="0"/>
          <w:numId w:val="1"/>
        </w:numPr>
        <w:spacing w:after="120" w:line="240" w:lineRule="auto"/>
        <w:jc w:val="both"/>
        <w:rPr>
          <w:rFonts w:ascii="Courier New" w:hAnsi="Courier New" w:cs="Courier New"/>
          <w:b/>
          <w:sz w:val="28"/>
          <w:szCs w:val="28"/>
        </w:rPr>
      </w:pPr>
      <w:r>
        <w:rPr>
          <w:rFonts w:ascii="Courier New" w:hAnsi="Courier New" w:cs="Courier New"/>
          <w:b/>
          <w:sz w:val="28"/>
          <w:szCs w:val="28"/>
        </w:rPr>
        <w:t>KABUNGAIDZE</w:t>
      </w:r>
      <w:r w:rsidR="00006C7C" w:rsidRPr="00AB7DE7">
        <w:rPr>
          <w:rFonts w:ascii="Courier New" w:hAnsi="Courier New" w:cs="Courier New"/>
          <w:b/>
          <w:sz w:val="28"/>
          <w:szCs w:val="28"/>
        </w:rPr>
        <w:tab/>
      </w:r>
      <w:r w:rsidR="004D672A">
        <w:rPr>
          <w:rFonts w:ascii="Courier New" w:hAnsi="Courier New" w:cs="Courier New"/>
          <w:b/>
          <w:sz w:val="28"/>
          <w:szCs w:val="28"/>
        </w:rPr>
        <w:tab/>
      </w:r>
      <w:r w:rsidR="004D672A">
        <w:rPr>
          <w:rFonts w:ascii="Courier New" w:hAnsi="Courier New" w:cs="Courier New"/>
          <w:b/>
          <w:sz w:val="28"/>
          <w:szCs w:val="28"/>
        </w:rPr>
        <w:tab/>
      </w:r>
      <w:r w:rsidR="00006C7C" w:rsidRPr="00AB7DE7">
        <w:rPr>
          <w:rFonts w:ascii="Courier New" w:hAnsi="Courier New" w:cs="Courier New"/>
          <w:b/>
          <w:sz w:val="28"/>
          <w:szCs w:val="28"/>
        </w:rPr>
        <w:t>–</w:t>
      </w:r>
      <w:r w:rsidR="00006C7C" w:rsidRPr="00AB7DE7">
        <w:rPr>
          <w:rFonts w:ascii="Courier New" w:hAnsi="Courier New" w:cs="Courier New"/>
          <w:b/>
          <w:sz w:val="28"/>
          <w:szCs w:val="28"/>
        </w:rPr>
        <w:tab/>
      </w:r>
      <w:r w:rsidR="00006C7C" w:rsidRPr="00AB7DE7">
        <w:rPr>
          <w:rFonts w:ascii="Courier New" w:hAnsi="Courier New" w:cs="Courier New"/>
          <w:b/>
          <w:sz w:val="28"/>
          <w:szCs w:val="28"/>
        </w:rPr>
        <w:tab/>
        <w:t>Appellant</w:t>
      </w:r>
    </w:p>
    <w:p w:rsidR="004D672A" w:rsidRDefault="004D672A" w:rsidP="00006C7C">
      <w:pPr>
        <w:spacing w:after="120" w:line="240" w:lineRule="auto"/>
        <w:jc w:val="both"/>
        <w:rPr>
          <w:rFonts w:ascii="Courier New" w:hAnsi="Courier New" w:cs="Courier New"/>
          <w:sz w:val="28"/>
          <w:szCs w:val="28"/>
        </w:rPr>
      </w:pPr>
    </w:p>
    <w:p w:rsidR="00006C7C" w:rsidRDefault="004D672A" w:rsidP="00006C7C">
      <w:pPr>
        <w:spacing w:after="120" w:line="240" w:lineRule="auto"/>
        <w:jc w:val="both"/>
        <w:rPr>
          <w:rFonts w:ascii="Courier New" w:hAnsi="Courier New" w:cs="Courier New"/>
          <w:sz w:val="28"/>
          <w:szCs w:val="28"/>
        </w:rPr>
      </w:pPr>
      <w:r>
        <w:rPr>
          <w:rFonts w:ascii="Courier New" w:hAnsi="Courier New" w:cs="Courier New"/>
          <w:sz w:val="28"/>
          <w:szCs w:val="28"/>
        </w:rPr>
        <w:t>Versus</w:t>
      </w:r>
    </w:p>
    <w:p w:rsidR="0078704E" w:rsidRDefault="0078704E" w:rsidP="00006C7C">
      <w:pPr>
        <w:spacing w:after="0" w:line="240" w:lineRule="auto"/>
        <w:jc w:val="both"/>
        <w:rPr>
          <w:rFonts w:ascii="Courier New" w:hAnsi="Courier New" w:cs="Courier New"/>
          <w:b/>
          <w:sz w:val="28"/>
          <w:szCs w:val="28"/>
        </w:rPr>
      </w:pPr>
    </w:p>
    <w:p w:rsidR="00006C7C" w:rsidRPr="00914F17" w:rsidRDefault="00AB7DE7" w:rsidP="00006C7C">
      <w:pPr>
        <w:spacing w:after="0" w:line="240" w:lineRule="auto"/>
        <w:jc w:val="both"/>
        <w:rPr>
          <w:rFonts w:ascii="Courier New" w:hAnsi="Courier New" w:cs="Courier New"/>
          <w:b/>
          <w:sz w:val="28"/>
          <w:szCs w:val="28"/>
        </w:rPr>
      </w:pPr>
      <w:r>
        <w:rPr>
          <w:rFonts w:ascii="Courier New" w:hAnsi="Courier New" w:cs="Courier New"/>
          <w:b/>
          <w:sz w:val="28"/>
          <w:szCs w:val="28"/>
        </w:rPr>
        <w:t xml:space="preserve">MIDSEC (PVT) </w:t>
      </w:r>
      <w:r w:rsidR="004D672A">
        <w:rPr>
          <w:rFonts w:ascii="Courier New" w:hAnsi="Courier New" w:cs="Courier New"/>
          <w:b/>
          <w:sz w:val="28"/>
          <w:szCs w:val="28"/>
        </w:rPr>
        <w:t>LIMITED</w:t>
      </w:r>
      <w:r w:rsidR="00006C7C" w:rsidRPr="00914F17">
        <w:rPr>
          <w:rFonts w:ascii="Courier New" w:hAnsi="Courier New" w:cs="Courier New"/>
          <w:b/>
          <w:sz w:val="28"/>
          <w:szCs w:val="28"/>
        </w:rPr>
        <w:tab/>
      </w:r>
      <w:r w:rsidR="00006C7C" w:rsidRPr="00914F17">
        <w:rPr>
          <w:rFonts w:ascii="Courier New" w:hAnsi="Courier New" w:cs="Courier New"/>
          <w:b/>
          <w:sz w:val="28"/>
          <w:szCs w:val="28"/>
        </w:rPr>
        <w:tab/>
        <w:t>–</w:t>
      </w:r>
      <w:r w:rsidR="00006C7C" w:rsidRPr="00914F17">
        <w:rPr>
          <w:rFonts w:ascii="Courier New" w:hAnsi="Courier New" w:cs="Courier New"/>
          <w:b/>
          <w:sz w:val="28"/>
          <w:szCs w:val="28"/>
        </w:rPr>
        <w:tab/>
      </w:r>
      <w:r w:rsidR="00006C7C" w:rsidRPr="00914F17">
        <w:rPr>
          <w:rFonts w:ascii="Courier New" w:hAnsi="Courier New" w:cs="Courier New"/>
          <w:b/>
          <w:sz w:val="28"/>
          <w:szCs w:val="28"/>
        </w:rPr>
        <w:tab/>
        <w:t>Respondent</w:t>
      </w:r>
    </w:p>
    <w:p w:rsidR="00006C7C" w:rsidRPr="00914F17" w:rsidRDefault="00006C7C" w:rsidP="00006C7C">
      <w:pPr>
        <w:spacing w:after="0" w:line="240" w:lineRule="auto"/>
        <w:jc w:val="both"/>
        <w:rPr>
          <w:rFonts w:ascii="Courier New" w:hAnsi="Courier New" w:cs="Courier New"/>
          <w:sz w:val="28"/>
          <w:szCs w:val="28"/>
        </w:rPr>
      </w:pPr>
    </w:p>
    <w:p w:rsidR="00006C7C" w:rsidRPr="00914F17" w:rsidRDefault="00006C7C" w:rsidP="00006C7C">
      <w:pPr>
        <w:spacing w:after="0" w:line="240" w:lineRule="auto"/>
        <w:jc w:val="both"/>
        <w:rPr>
          <w:rFonts w:ascii="Courier New" w:hAnsi="Courier New" w:cs="Courier New"/>
          <w:sz w:val="28"/>
          <w:szCs w:val="28"/>
        </w:rPr>
      </w:pPr>
    </w:p>
    <w:p w:rsidR="00006C7C" w:rsidRPr="004D672A" w:rsidRDefault="00006C7C" w:rsidP="00006C7C">
      <w:pPr>
        <w:spacing w:before="120" w:after="120" w:line="240" w:lineRule="auto"/>
        <w:jc w:val="both"/>
        <w:rPr>
          <w:rFonts w:ascii="Courier New" w:hAnsi="Courier New" w:cs="Courier New"/>
          <w:sz w:val="28"/>
          <w:szCs w:val="28"/>
        </w:rPr>
      </w:pPr>
      <w:r w:rsidRPr="004D672A">
        <w:rPr>
          <w:rFonts w:ascii="Courier New" w:hAnsi="Courier New" w:cs="Courier New"/>
          <w:sz w:val="28"/>
          <w:szCs w:val="28"/>
        </w:rPr>
        <w:t xml:space="preserve">Before The </w:t>
      </w:r>
      <w:proofErr w:type="spellStart"/>
      <w:r w:rsidRPr="004D672A">
        <w:rPr>
          <w:rFonts w:ascii="Courier New" w:hAnsi="Courier New" w:cs="Courier New"/>
          <w:sz w:val="28"/>
          <w:szCs w:val="28"/>
        </w:rPr>
        <w:t>Honourable</w:t>
      </w:r>
      <w:proofErr w:type="spellEnd"/>
      <w:r w:rsidRPr="004D672A">
        <w:rPr>
          <w:rFonts w:ascii="Courier New" w:hAnsi="Courier New" w:cs="Courier New"/>
          <w:sz w:val="28"/>
          <w:szCs w:val="28"/>
        </w:rPr>
        <w:t xml:space="preserve"> </w:t>
      </w:r>
      <w:r w:rsidR="004D672A">
        <w:rPr>
          <w:rFonts w:ascii="Courier New" w:hAnsi="Courier New" w:cs="Courier New"/>
          <w:sz w:val="28"/>
          <w:szCs w:val="28"/>
        </w:rPr>
        <w:t xml:space="preserve">L. </w:t>
      </w:r>
      <w:proofErr w:type="gramStart"/>
      <w:r w:rsidR="00AB7DE7" w:rsidRPr="004D672A">
        <w:rPr>
          <w:rFonts w:ascii="Courier New" w:hAnsi="Courier New" w:cs="Courier New"/>
          <w:sz w:val="28"/>
          <w:szCs w:val="28"/>
        </w:rPr>
        <w:t>Hove</w:t>
      </w:r>
      <w:r w:rsidR="004D672A">
        <w:rPr>
          <w:rFonts w:ascii="Courier New" w:hAnsi="Courier New" w:cs="Courier New"/>
          <w:sz w:val="28"/>
          <w:szCs w:val="28"/>
        </w:rPr>
        <w:t xml:space="preserve"> </w:t>
      </w:r>
      <w:r w:rsidRPr="004D672A">
        <w:rPr>
          <w:rFonts w:ascii="Courier New" w:hAnsi="Courier New" w:cs="Courier New"/>
          <w:sz w:val="28"/>
          <w:szCs w:val="28"/>
        </w:rPr>
        <w:t>,</w:t>
      </w:r>
      <w:proofErr w:type="gramEnd"/>
      <w:r w:rsidRPr="004D672A">
        <w:rPr>
          <w:rFonts w:ascii="Courier New" w:hAnsi="Courier New" w:cs="Courier New"/>
          <w:sz w:val="28"/>
          <w:szCs w:val="28"/>
        </w:rPr>
        <w:t xml:space="preserve"> </w:t>
      </w:r>
      <w:r w:rsidR="004D672A">
        <w:rPr>
          <w:rFonts w:ascii="Courier New" w:hAnsi="Courier New" w:cs="Courier New"/>
          <w:sz w:val="28"/>
          <w:szCs w:val="28"/>
        </w:rPr>
        <w:t>Judge</w:t>
      </w:r>
      <w:r w:rsidRPr="004D672A">
        <w:rPr>
          <w:rFonts w:ascii="Courier New" w:hAnsi="Courier New" w:cs="Courier New"/>
          <w:sz w:val="28"/>
          <w:szCs w:val="28"/>
        </w:rPr>
        <w:t xml:space="preserve"> </w:t>
      </w:r>
    </w:p>
    <w:p w:rsidR="004D672A" w:rsidRDefault="004D672A" w:rsidP="00006C7C">
      <w:pPr>
        <w:spacing w:before="120" w:after="120" w:line="240" w:lineRule="auto"/>
        <w:jc w:val="both"/>
        <w:rPr>
          <w:rFonts w:ascii="Courier New" w:hAnsi="Courier New" w:cs="Courier New"/>
          <w:b/>
          <w:sz w:val="28"/>
          <w:szCs w:val="28"/>
        </w:rPr>
      </w:pPr>
    </w:p>
    <w:p w:rsidR="00E83EC7" w:rsidRDefault="00E83EC7" w:rsidP="00006C7C">
      <w:pPr>
        <w:spacing w:before="120" w:after="120" w:line="240" w:lineRule="auto"/>
        <w:jc w:val="both"/>
        <w:rPr>
          <w:rFonts w:ascii="Courier New" w:hAnsi="Courier New" w:cs="Courier New"/>
          <w:b/>
          <w:sz w:val="28"/>
          <w:szCs w:val="28"/>
        </w:rPr>
      </w:pPr>
    </w:p>
    <w:p w:rsidR="00006C7C" w:rsidRPr="00914F17" w:rsidRDefault="00006C7C" w:rsidP="00006C7C">
      <w:pPr>
        <w:spacing w:before="120" w:after="120" w:line="240" w:lineRule="auto"/>
        <w:jc w:val="both"/>
        <w:rPr>
          <w:rFonts w:ascii="Courier New" w:hAnsi="Courier New" w:cs="Courier New"/>
          <w:b/>
          <w:sz w:val="28"/>
          <w:szCs w:val="28"/>
        </w:rPr>
      </w:pPr>
      <w:r w:rsidRPr="00914F17">
        <w:rPr>
          <w:rFonts w:ascii="Courier New" w:hAnsi="Courier New" w:cs="Courier New"/>
          <w:b/>
          <w:sz w:val="28"/>
          <w:szCs w:val="28"/>
        </w:rPr>
        <w:t xml:space="preserve">For </w:t>
      </w:r>
      <w:proofErr w:type="gramStart"/>
      <w:r w:rsidRPr="00914F17">
        <w:rPr>
          <w:rFonts w:ascii="Courier New" w:hAnsi="Courier New" w:cs="Courier New"/>
          <w:b/>
          <w:sz w:val="28"/>
          <w:szCs w:val="28"/>
        </w:rPr>
        <w:t xml:space="preserve">Appellant </w:t>
      </w:r>
      <w:r>
        <w:rPr>
          <w:rFonts w:ascii="Courier New" w:hAnsi="Courier New" w:cs="Courier New"/>
          <w:b/>
          <w:sz w:val="28"/>
          <w:szCs w:val="28"/>
        </w:rPr>
        <w:t>:</w:t>
      </w:r>
      <w:proofErr w:type="gramEnd"/>
      <w:r w:rsidR="00AB7DE7">
        <w:rPr>
          <w:rFonts w:ascii="Courier New" w:hAnsi="Courier New" w:cs="Courier New"/>
          <w:b/>
          <w:sz w:val="28"/>
          <w:szCs w:val="28"/>
        </w:rPr>
        <w:t xml:space="preserve"> Miss P. Kashiri</w:t>
      </w:r>
      <w:r w:rsidRPr="00914F17">
        <w:rPr>
          <w:rFonts w:ascii="Courier New" w:hAnsi="Courier New" w:cs="Courier New"/>
          <w:b/>
          <w:sz w:val="28"/>
          <w:szCs w:val="28"/>
        </w:rPr>
        <w:t xml:space="preserve"> (Legal Practitioner)</w:t>
      </w:r>
    </w:p>
    <w:p w:rsidR="00006C7C" w:rsidRDefault="00006C7C" w:rsidP="00006C7C">
      <w:pPr>
        <w:spacing w:before="120" w:after="0" w:line="240" w:lineRule="auto"/>
        <w:jc w:val="both"/>
        <w:rPr>
          <w:rFonts w:ascii="Courier New" w:hAnsi="Courier New" w:cs="Courier New"/>
          <w:b/>
          <w:sz w:val="28"/>
          <w:szCs w:val="28"/>
        </w:rPr>
      </w:pPr>
      <w:r w:rsidRPr="00914F17">
        <w:rPr>
          <w:rFonts w:ascii="Courier New" w:hAnsi="Courier New" w:cs="Courier New"/>
          <w:b/>
          <w:sz w:val="28"/>
          <w:szCs w:val="28"/>
        </w:rPr>
        <w:t>For</w:t>
      </w:r>
      <w:r w:rsidR="00AB7DE7">
        <w:rPr>
          <w:rFonts w:ascii="Courier New" w:hAnsi="Courier New" w:cs="Courier New"/>
          <w:b/>
          <w:sz w:val="28"/>
          <w:szCs w:val="28"/>
        </w:rPr>
        <w:t xml:space="preserve"> </w:t>
      </w:r>
      <w:r w:rsidRPr="00914F17">
        <w:rPr>
          <w:rFonts w:ascii="Courier New" w:hAnsi="Courier New" w:cs="Courier New"/>
          <w:b/>
          <w:sz w:val="28"/>
          <w:szCs w:val="28"/>
        </w:rPr>
        <w:t>Respondent</w:t>
      </w:r>
      <w:r>
        <w:rPr>
          <w:rFonts w:ascii="Courier New" w:hAnsi="Courier New" w:cs="Courier New"/>
          <w:b/>
          <w:sz w:val="28"/>
          <w:szCs w:val="28"/>
        </w:rPr>
        <w:t xml:space="preserve">: </w:t>
      </w:r>
      <w:r w:rsidR="00AB7DE7">
        <w:rPr>
          <w:rFonts w:ascii="Courier New" w:hAnsi="Courier New" w:cs="Courier New"/>
          <w:b/>
          <w:sz w:val="28"/>
          <w:szCs w:val="28"/>
        </w:rPr>
        <w:t xml:space="preserve">Mr Chimwamurombe </w:t>
      </w:r>
      <w:r w:rsidRPr="00914F17">
        <w:rPr>
          <w:rFonts w:ascii="Courier New" w:hAnsi="Courier New" w:cs="Courier New"/>
          <w:b/>
          <w:sz w:val="28"/>
          <w:szCs w:val="28"/>
        </w:rPr>
        <w:t xml:space="preserve">(Legal Practitioner) </w:t>
      </w:r>
    </w:p>
    <w:p w:rsidR="00AB7DE7" w:rsidRDefault="00AB7DE7" w:rsidP="00006C7C">
      <w:pPr>
        <w:spacing w:after="0"/>
        <w:jc w:val="both"/>
        <w:rPr>
          <w:rFonts w:ascii="Courier New" w:hAnsi="Courier New" w:cs="Courier New"/>
          <w:b/>
          <w:sz w:val="28"/>
          <w:szCs w:val="28"/>
        </w:rPr>
      </w:pPr>
    </w:p>
    <w:p w:rsidR="004D672A" w:rsidRDefault="004D672A" w:rsidP="00006C7C">
      <w:pPr>
        <w:spacing w:after="0"/>
        <w:jc w:val="both"/>
        <w:rPr>
          <w:rFonts w:ascii="Courier New" w:hAnsi="Courier New" w:cs="Courier New"/>
          <w:b/>
          <w:sz w:val="28"/>
          <w:szCs w:val="28"/>
        </w:rPr>
      </w:pPr>
    </w:p>
    <w:p w:rsidR="00AB7DE7" w:rsidRDefault="00AB7DE7" w:rsidP="00006C7C">
      <w:pPr>
        <w:spacing w:after="0"/>
        <w:jc w:val="both"/>
        <w:rPr>
          <w:rFonts w:ascii="Courier New" w:hAnsi="Courier New" w:cs="Courier New"/>
          <w:b/>
          <w:sz w:val="28"/>
          <w:szCs w:val="28"/>
        </w:rPr>
      </w:pPr>
      <w:r>
        <w:rPr>
          <w:rFonts w:ascii="Courier New" w:hAnsi="Courier New" w:cs="Courier New"/>
          <w:b/>
          <w:sz w:val="28"/>
          <w:szCs w:val="28"/>
        </w:rPr>
        <w:t>HOVE</w:t>
      </w:r>
      <w:r w:rsidR="004D672A">
        <w:rPr>
          <w:rFonts w:ascii="Courier New" w:hAnsi="Courier New" w:cs="Courier New"/>
          <w:b/>
          <w:sz w:val="28"/>
          <w:szCs w:val="28"/>
        </w:rPr>
        <w:t xml:space="preserve"> J:</w:t>
      </w:r>
    </w:p>
    <w:p w:rsidR="00C674E5" w:rsidRDefault="00C674E5" w:rsidP="0078704E">
      <w:pPr>
        <w:spacing w:after="0" w:line="240" w:lineRule="auto"/>
        <w:jc w:val="both"/>
        <w:rPr>
          <w:rFonts w:ascii="Courier New" w:hAnsi="Courier New" w:cs="Courier New"/>
          <w:b/>
          <w:sz w:val="28"/>
          <w:szCs w:val="28"/>
        </w:rPr>
      </w:pPr>
    </w:p>
    <w:p w:rsidR="00006C7C" w:rsidRDefault="00C674E5" w:rsidP="00C674E5">
      <w:pPr>
        <w:spacing w:after="0" w:line="360" w:lineRule="auto"/>
        <w:ind w:firstLine="720"/>
        <w:jc w:val="both"/>
        <w:rPr>
          <w:rFonts w:ascii="Courier New" w:hAnsi="Courier New" w:cs="Courier New"/>
          <w:sz w:val="28"/>
          <w:szCs w:val="28"/>
        </w:rPr>
      </w:pPr>
      <w:r w:rsidRPr="00C674E5">
        <w:rPr>
          <w:rFonts w:ascii="Courier New" w:hAnsi="Courier New" w:cs="Courier New"/>
          <w:sz w:val="28"/>
          <w:szCs w:val="28"/>
        </w:rPr>
        <w:t xml:space="preserve">The Appellant </w:t>
      </w:r>
      <w:r>
        <w:rPr>
          <w:rFonts w:ascii="Courier New" w:hAnsi="Courier New" w:cs="Courier New"/>
          <w:sz w:val="28"/>
          <w:szCs w:val="28"/>
        </w:rPr>
        <w:t>alleges that he was employed in 2002 as an Investigation Officer. In 2005 he was moved to Operations were he was promoted to Area Controller doing managerial duties</w:t>
      </w:r>
      <w:r w:rsidR="00006C7C" w:rsidRPr="00C674E5">
        <w:rPr>
          <w:rFonts w:ascii="Courier New" w:hAnsi="Courier New" w:cs="Courier New"/>
          <w:sz w:val="28"/>
          <w:szCs w:val="28"/>
        </w:rPr>
        <w:t>.</w:t>
      </w:r>
    </w:p>
    <w:p w:rsidR="004D672A" w:rsidRDefault="004D672A" w:rsidP="004D672A">
      <w:pPr>
        <w:spacing w:after="0" w:line="240" w:lineRule="auto"/>
        <w:ind w:firstLine="720"/>
        <w:jc w:val="both"/>
        <w:rPr>
          <w:rFonts w:ascii="Courier New" w:hAnsi="Courier New" w:cs="Courier New"/>
          <w:sz w:val="28"/>
          <w:szCs w:val="28"/>
        </w:rPr>
      </w:pPr>
    </w:p>
    <w:p w:rsidR="00C674E5" w:rsidRDefault="00C674E5" w:rsidP="00C674E5">
      <w:pPr>
        <w:spacing w:after="0" w:line="360" w:lineRule="auto"/>
        <w:ind w:firstLine="720"/>
        <w:jc w:val="both"/>
        <w:rPr>
          <w:rFonts w:ascii="Courier New" w:hAnsi="Courier New" w:cs="Courier New"/>
          <w:sz w:val="28"/>
          <w:szCs w:val="28"/>
        </w:rPr>
      </w:pPr>
      <w:r>
        <w:rPr>
          <w:rFonts w:ascii="Courier New" w:hAnsi="Courier New" w:cs="Courier New"/>
          <w:sz w:val="28"/>
          <w:szCs w:val="28"/>
        </w:rPr>
        <w:t>He further alleges that the employer continued to pay him the salary of an Investigation Officer and he complained against this unfair labour practice. The employer then verbally promised to regularize the issue but the employer never did.</w:t>
      </w:r>
    </w:p>
    <w:p w:rsidR="004D672A" w:rsidRDefault="004D672A" w:rsidP="00C674E5">
      <w:pPr>
        <w:spacing w:after="0" w:line="360" w:lineRule="auto"/>
        <w:ind w:firstLine="720"/>
        <w:jc w:val="both"/>
        <w:rPr>
          <w:rFonts w:ascii="Courier New" w:hAnsi="Courier New" w:cs="Courier New"/>
          <w:sz w:val="28"/>
          <w:szCs w:val="28"/>
        </w:rPr>
      </w:pPr>
    </w:p>
    <w:p w:rsidR="00C674E5" w:rsidRDefault="00C674E5" w:rsidP="00C674E5">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The Appellant left the </w:t>
      </w:r>
      <w:r w:rsidR="00710A64">
        <w:rPr>
          <w:rFonts w:ascii="Courier New" w:hAnsi="Courier New" w:cs="Courier New"/>
          <w:sz w:val="28"/>
          <w:szCs w:val="28"/>
        </w:rPr>
        <w:t xml:space="preserve">Respondent’s employ in 2008 and his claim </w:t>
      </w:r>
      <w:r w:rsidR="0018196D">
        <w:rPr>
          <w:rFonts w:ascii="Courier New" w:hAnsi="Courier New" w:cs="Courier New"/>
          <w:sz w:val="28"/>
          <w:szCs w:val="28"/>
        </w:rPr>
        <w:t>is for the difference between the salary he received and that of an Area Manager. He also claimed his terminal benefits.</w:t>
      </w:r>
    </w:p>
    <w:p w:rsidR="004D672A" w:rsidRDefault="004D672A" w:rsidP="004D672A">
      <w:pPr>
        <w:spacing w:after="0" w:line="240" w:lineRule="auto"/>
        <w:ind w:firstLine="720"/>
        <w:jc w:val="both"/>
        <w:rPr>
          <w:rFonts w:ascii="Courier New" w:hAnsi="Courier New" w:cs="Courier New"/>
          <w:sz w:val="28"/>
          <w:szCs w:val="28"/>
        </w:rPr>
      </w:pPr>
    </w:p>
    <w:p w:rsidR="0018196D" w:rsidRDefault="0018196D" w:rsidP="00C674E5">
      <w:pPr>
        <w:spacing w:after="0" w:line="360" w:lineRule="auto"/>
        <w:ind w:firstLine="720"/>
        <w:jc w:val="both"/>
        <w:rPr>
          <w:rFonts w:ascii="Courier New" w:hAnsi="Courier New" w:cs="Courier New"/>
          <w:sz w:val="28"/>
          <w:szCs w:val="28"/>
        </w:rPr>
      </w:pPr>
      <w:r>
        <w:rPr>
          <w:rFonts w:ascii="Courier New" w:hAnsi="Courier New" w:cs="Courier New"/>
          <w:sz w:val="28"/>
          <w:szCs w:val="28"/>
        </w:rPr>
        <w:t>To prove his claim that he had been promoted, the Appellant submitted that he had been given a company vehicle like other Managers and his duties were those of an Area Manager.</w:t>
      </w:r>
    </w:p>
    <w:p w:rsidR="004D672A" w:rsidRDefault="004D672A" w:rsidP="004D672A">
      <w:pPr>
        <w:spacing w:after="0" w:line="240" w:lineRule="auto"/>
        <w:ind w:firstLine="720"/>
        <w:jc w:val="both"/>
        <w:rPr>
          <w:rFonts w:ascii="Courier New" w:hAnsi="Courier New" w:cs="Courier New"/>
          <w:sz w:val="28"/>
          <w:szCs w:val="28"/>
        </w:rPr>
      </w:pPr>
    </w:p>
    <w:p w:rsidR="0018196D" w:rsidRDefault="0018196D" w:rsidP="00C674E5">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Respondent denied that the Appellant was ever promoted to the position of an Area Manager. They do not deny that he had a company vehicle but they allege it was just an arrangement to facilitate him driving other workers to and from work </w:t>
      </w:r>
      <w:r w:rsidR="004D672A">
        <w:rPr>
          <w:rFonts w:ascii="Courier New" w:hAnsi="Courier New" w:cs="Courier New"/>
          <w:sz w:val="28"/>
          <w:szCs w:val="28"/>
        </w:rPr>
        <w:t>and not that</w:t>
      </w:r>
      <w:r>
        <w:rPr>
          <w:rFonts w:ascii="Courier New" w:hAnsi="Courier New" w:cs="Courier New"/>
          <w:sz w:val="28"/>
          <w:szCs w:val="28"/>
        </w:rPr>
        <w:t xml:space="preserve"> the vehicle </w:t>
      </w:r>
      <w:r w:rsidR="004D672A">
        <w:rPr>
          <w:rFonts w:ascii="Courier New" w:hAnsi="Courier New" w:cs="Courier New"/>
          <w:sz w:val="28"/>
          <w:szCs w:val="28"/>
        </w:rPr>
        <w:t>had been</w:t>
      </w:r>
      <w:r>
        <w:rPr>
          <w:rFonts w:ascii="Courier New" w:hAnsi="Courier New" w:cs="Courier New"/>
          <w:sz w:val="28"/>
          <w:szCs w:val="28"/>
        </w:rPr>
        <w:t xml:space="preserve"> </w:t>
      </w:r>
      <w:r w:rsidR="00AF14A2">
        <w:rPr>
          <w:rFonts w:ascii="Courier New" w:hAnsi="Courier New" w:cs="Courier New"/>
          <w:sz w:val="28"/>
          <w:szCs w:val="28"/>
        </w:rPr>
        <w:t>given because he had been promoted.</w:t>
      </w:r>
    </w:p>
    <w:p w:rsidR="004D672A" w:rsidRDefault="004D672A" w:rsidP="004D672A">
      <w:pPr>
        <w:spacing w:after="0" w:line="240" w:lineRule="auto"/>
        <w:ind w:firstLine="720"/>
        <w:jc w:val="both"/>
        <w:rPr>
          <w:rFonts w:ascii="Courier New" w:hAnsi="Courier New" w:cs="Courier New"/>
          <w:sz w:val="28"/>
          <w:szCs w:val="28"/>
        </w:rPr>
      </w:pPr>
    </w:p>
    <w:p w:rsidR="00AF14A2" w:rsidRDefault="00AF14A2" w:rsidP="00C674E5">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Arbitrator found as a matter of fact that the Appellant had not proved that he indeed had ever been promoted to the post of an Area Manager. The Arbitrator considered the definition of a Manager in terms of the Labour Act, [Chapter 28:01] (the Act) which defines a Manager as</w:t>
      </w:r>
      <w:r w:rsidR="004D672A">
        <w:rPr>
          <w:rFonts w:ascii="Courier New" w:hAnsi="Courier New" w:cs="Courier New"/>
          <w:sz w:val="28"/>
          <w:szCs w:val="28"/>
        </w:rPr>
        <w:t>:</w:t>
      </w:r>
    </w:p>
    <w:p w:rsidR="004D672A" w:rsidRDefault="004D672A" w:rsidP="004D672A">
      <w:pPr>
        <w:spacing w:after="0" w:line="240" w:lineRule="auto"/>
        <w:ind w:firstLine="720"/>
        <w:jc w:val="both"/>
        <w:rPr>
          <w:rFonts w:ascii="Courier New" w:hAnsi="Courier New" w:cs="Courier New"/>
          <w:sz w:val="28"/>
          <w:szCs w:val="28"/>
        </w:rPr>
      </w:pPr>
    </w:p>
    <w:p w:rsidR="00AF14A2" w:rsidRPr="004D672A" w:rsidRDefault="00AF14A2" w:rsidP="004D672A">
      <w:pPr>
        <w:spacing w:after="0" w:line="240" w:lineRule="auto"/>
        <w:ind w:left="720"/>
        <w:jc w:val="both"/>
        <w:rPr>
          <w:rFonts w:ascii="Courier New" w:hAnsi="Courier New" w:cs="Courier New"/>
          <w:sz w:val="28"/>
          <w:szCs w:val="28"/>
        </w:rPr>
      </w:pPr>
      <w:proofErr w:type="gramStart"/>
      <w:r w:rsidRPr="004D672A">
        <w:rPr>
          <w:rFonts w:ascii="Courier New" w:hAnsi="Courier New" w:cs="Courier New"/>
          <w:sz w:val="28"/>
          <w:szCs w:val="28"/>
        </w:rPr>
        <w:t xml:space="preserve">“ </w:t>
      </w:r>
      <w:r w:rsidR="004D672A">
        <w:rPr>
          <w:rFonts w:ascii="Courier New" w:hAnsi="Courier New" w:cs="Courier New"/>
          <w:sz w:val="28"/>
          <w:szCs w:val="28"/>
        </w:rPr>
        <w:t>...</w:t>
      </w:r>
      <w:proofErr w:type="gramEnd"/>
      <w:r w:rsidR="004D672A">
        <w:rPr>
          <w:rFonts w:ascii="Courier New" w:hAnsi="Courier New" w:cs="Courier New"/>
          <w:sz w:val="28"/>
          <w:szCs w:val="28"/>
        </w:rPr>
        <w:t xml:space="preserve"> </w:t>
      </w:r>
      <w:r w:rsidRPr="004D672A">
        <w:rPr>
          <w:rFonts w:ascii="Courier New" w:hAnsi="Courier New" w:cs="Courier New"/>
          <w:sz w:val="28"/>
          <w:szCs w:val="28"/>
        </w:rPr>
        <w:t>an employee who by virtue of his contract of employment or of seniority in an organization may be required or permitted to hire, transfer, promote, suspend, lay off, dismiss, reward, discipline or adjudge the grievance of other employees”</w:t>
      </w:r>
    </w:p>
    <w:p w:rsidR="004D672A" w:rsidRPr="004D672A" w:rsidRDefault="004D672A" w:rsidP="00AF14A2">
      <w:pPr>
        <w:spacing w:after="0" w:line="360" w:lineRule="auto"/>
        <w:ind w:left="720"/>
        <w:jc w:val="both"/>
        <w:rPr>
          <w:rFonts w:ascii="Courier New" w:hAnsi="Courier New" w:cs="Courier New"/>
          <w:sz w:val="28"/>
          <w:szCs w:val="28"/>
        </w:rPr>
      </w:pPr>
    </w:p>
    <w:p w:rsidR="00AF14A2"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Considering the evidence placed by the Appellant before her, the Arbitrator found as a matter of fact that the Appellant was not a managerial employee. She dismissed the Appellant’s claim of unfair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practice.</w:t>
      </w:r>
    </w:p>
    <w:p w:rsidR="004D672A" w:rsidRDefault="004D672A" w:rsidP="004D672A">
      <w:pPr>
        <w:spacing w:after="0" w:line="240" w:lineRule="auto"/>
        <w:ind w:firstLine="720"/>
        <w:jc w:val="both"/>
        <w:rPr>
          <w:rFonts w:ascii="Courier New" w:hAnsi="Courier New" w:cs="Courier New"/>
          <w:sz w:val="28"/>
          <w:szCs w:val="28"/>
        </w:rPr>
      </w:pPr>
    </w:p>
    <w:p w:rsidR="004D672A"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employee was not happy. He appealed to this Court and alleges that the Arbitrator grossly misdirected herself when she failed to properly assess the evidence placed before her when she found that the Appellant was not a managerial employee in this regard, the Appellant prayer was that he be found to have been appointed to a managerial position in August 2005.</w:t>
      </w:r>
    </w:p>
    <w:p w:rsidR="00AF14A2" w:rsidRDefault="00AF14A2" w:rsidP="004D672A">
      <w:pPr>
        <w:spacing w:after="0" w:line="240" w:lineRule="auto"/>
        <w:ind w:firstLine="720"/>
        <w:jc w:val="both"/>
        <w:rPr>
          <w:rFonts w:ascii="Courier New" w:hAnsi="Courier New" w:cs="Courier New"/>
          <w:sz w:val="28"/>
          <w:szCs w:val="28"/>
        </w:rPr>
      </w:pPr>
      <w:r>
        <w:rPr>
          <w:rFonts w:ascii="Courier New" w:hAnsi="Courier New" w:cs="Courier New"/>
          <w:sz w:val="28"/>
          <w:szCs w:val="28"/>
        </w:rPr>
        <w:t xml:space="preserve"> </w:t>
      </w:r>
    </w:p>
    <w:p w:rsidR="00AF14A2"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Appeals to the Labour Court against decisions of Arbitrators are on points of law. </w:t>
      </w:r>
      <w:r w:rsidRPr="004D672A">
        <w:rPr>
          <w:rFonts w:ascii="Courier New" w:hAnsi="Courier New" w:cs="Courier New"/>
          <w:sz w:val="28"/>
          <w:szCs w:val="28"/>
        </w:rPr>
        <w:t>In</w:t>
      </w:r>
      <w:r w:rsidRPr="00AF14A2">
        <w:rPr>
          <w:rFonts w:ascii="Courier New" w:hAnsi="Courier New" w:cs="Courier New"/>
          <w:i/>
          <w:sz w:val="28"/>
          <w:szCs w:val="28"/>
        </w:rPr>
        <w:t xml:space="preserve"> casu</w:t>
      </w:r>
      <w:r>
        <w:rPr>
          <w:rFonts w:ascii="Courier New" w:hAnsi="Courier New" w:cs="Courier New"/>
          <w:sz w:val="28"/>
          <w:szCs w:val="28"/>
        </w:rPr>
        <w:t xml:space="preserve">, it is clear that the appeal is not on a point of law but the Arbitrator’s factual conclusions are the </w:t>
      </w:r>
      <w:proofErr w:type="gramStart"/>
      <w:r>
        <w:rPr>
          <w:rFonts w:ascii="Courier New" w:hAnsi="Courier New" w:cs="Courier New"/>
          <w:sz w:val="28"/>
          <w:szCs w:val="28"/>
        </w:rPr>
        <w:t>one’s</w:t>
      </w:r>
      <w:proofErr w:type="gramEnd"/>
      <w:r>
        <w:rPr>
          <w:rFonts w:ascii="Courier New" w:hAnsi="Courier New" w:cs="Courier New"/>
          <w:sz w:val="28"/>
          <w:szCs w:val="28"/>
        </w:rPr>
        <w:t xml:space="preserve"> under attack. The Appellant alleges that the misdirection on facts was so serious as to amount to </w:t>
      </w:r>
      <w:proofErr w:type="gramStart"/>
      <w:r>
        <w:rPr>
          <w:rFonts w:ascii="Courier New" w:hAnsi="Courier New" w:cs="Courier New"/>
          <w:sz w:val="28"/>
          <w:szCs w:val="28"/>
        </w:rPr>
        <w:t>a misdirection</w:t>
      </w:r>
      <w:proofErr w:type="gramEnd"/>
      <w:r>
        <w:rPr>
          <w:rFonts w:ascii="Courier New" w:hAnsi="Courier New" w:cs="Courier New"/>
          <w:sz w:val="28"/>
          <w:szCs w:val="28"/>
        </w:rPr>
        <w:t xml:space="preserve"> on a point of law.</w:t>
      </w:r>
    </w:p>
    <w:p w:rsidR="004D672A" w:rsidRDefault="004D672A" w:rsidP="004D672A">
      <w:pPr>
        <w:spacing w:after="0" w:line="240" w:lineRule="auto"/>
        <w:ind w:firstLine="720"/>
        <w:jc w:val="both"/>
        <w:rPr>
          <w:rFonts w:ascii="Courier New" w:hAnsi="Courier New" w:cs="Courier New"/>
          <w:sz w:val="28"/>
          <w:szCs w:val="28"/>
        </w:rPr>
      </w:pPr>
    </w:p>
    <w:p w:rsidR="00AF14A2"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issue for this Court to decide is therefore whether the Arbitrator’s conclusion of facts was grossly unreasonable. If it was then the Court can interfere with her findings but if not, the Court cannot interfere.</w:t>
      </w:r>
    </w:p>
    <w:p w:rsidR="004D672A" w:rsidRDefault="004D672A" w:rsidP="00AF14A2">
      <w:pPr>
        <w:spacing w:after="0" w:line="360" w:lineRule="auto"/>
        <w:ind w:firstLine="720"/>
        <w:jc w:val="both"/>
        <w:rPr>
          <w:rFonts w:ascii="Courier New" w:hAnsi="Courier New" w:cs="Courier New"/>
          <w:sz w:val="28"/>
          <w:szCs w:val="28"/>
        </w:rPr>
      </w:pPr>
    </w:p>
    <w:p w:rsidR="00AF14A2"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The Appellant’s claim is that he was promoted to the position of an Area Controller pending being appointed to the position of Area Manager but the employer promised verbally but never really did promote him to that position.</w:t>
      </w:r>
    </w:p>
    <w:p w:rsidR="004D672A" w:rsidRDefault="004D672A" w:rsidP="004D672A">
      <w:pPr>
        <w:spacing w:after="0" w:line="240" w:lineRule="auto"/>
        <w:ind w:firstLine="720"/>
        <w:jc w:val="both"/>
        <w:rPr>
          <w:rFonts w:ascii="Courier New" w:hAnsi="Courier New" w:cs="Courier New"/>
          <w:sz w:val="28"/>
          <w:szCs w:val="28"/>
        </w:rPr>
      </w:pPr>
    </w:p>
    <w:p w:rsidR="00AF14A2" w:rsidRDefault="00AF14A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Page 30 of the re</w:t>
      </w:r>
      <w:r w:rsidR="00012C1D">
        <w:rPr>
          <w:rFonts w:ascii="Courier New" w:hAnsi="Courier New" w:cs="Courier New"/>
          <w:sz w:val="28"/>
          <w:szCs w:val="28"/>
        </w:rPr>
        <w:t>c</w:t>
      </w:r>
      <w:r>
        <w:rPr>
          <w:rFonts w:ascii="Courier New" w:hAnsi="Courier New" w:cs="Courier New"/>
          <w:sz w:val="28"/>
          <w:szCs w:val="28"/>
        </w:rPr>
        <w:t xml:space="preserve">ord is a Memo from the Appellant </w:t>
      </w:r>
      <w:r w:rsidR="00012C1D">
        <w:rPr>
          <w:rFonts w:ascii="Courier New" w:hAnsi="Courier New" w:cs="Courier New"/>
          <w:sz w:val="28"/>
          <w:szCs w:val="28"/>
        </w:rPr>
        <w:t>in which he responds to a query in relation to a grievance he had raised.in that letter in the third paragraph from the bottom, the Appellant says he was supposed to sign a document pertaining to his conditions of service on appointment to Area Manager but this was never done.</w:t>
      </w:r>
    </w:p>
    <w:p w:rsidR="004D672A" w:rsidRDefault="004D672A" w:rsidP="004D672A">
      <w:pPr>
        <w:spacing w:after="0" w:line="240" w:lineRule="auto"/>
        <w:ind w:firstLine="720"/>
        <w:jc w:val="both"/>
        <w:rPr>
          <w:rFonts w:ascii="Courier New" w:hAnsi="Courier New" w:cs="Courier New"/>
          <w:sz w:val="28"/>
          <w:szCs w:val="28"/>
        </w:rPr>
      </w:pPr>
    </w:p>
    <w:p w:rsidR="00012C1D" w:rsidRDefault="00012C1D"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 may have been promised that he would be prom</w:t>
      </w:r>
      <w:r w:rsidR="00A80203">
        <w:rPr>
          <w:rFonts w:ascii="Courier New" w:hAnsi="Courier New" w:cs="Courier New"/>
          <w:sz w:val="28"/>
          <w:szCs w:val="28"/>
        </w:rPr>
        <w:t>oted</w:t>
      </w:r>
      <w:r>
        <w:rPr>
          <w:rFonts w:ascii="Courier New" w:hAnsi="Courier New" w:cs="Courier New"/>
          <w:sz w:val="28"/>
          <w:szCs w:val="28"/>
        </w:rPr>
        <w:t xml:space="preserve"> but the employer ne</w:t>
      </w:r>
      <w:r w:rsidR="00A80203">
        <w:rPr>
          <w:rFonts w:ascii="Courier New" w:hAnsi="Courier New" w:cs="Courier New"/>
          <w:sz w:val="28"/>
          <w:szCs w:val="28"/>
        </w:rPr>
        <w:t>ver</w:t>
      </w:r>
      <w:r>
        <w:rPr>
          <w:rFonts w:ascii="Courier New" w:hAnsi="Courier New" w:cs="Courier New"/>
          <w:sz w:val="28"/>
          <w:szCs w:val="28"/>
        </w:rPr>
        <w:t xml:space="preserve"> got around to actually promoting him.</w:t>
      </w:r>
    </w:p>
    <w:p w:rsidR="004D672A" w:rsidRDefault="004D672A" w:rsidP="004D672A">
      <w:pPr>
        <w:spacing w:after="0" w:line="240" w:lineRule="auto"/>
        <w:ind w:firstLine="720"/>
        <w:jc w:val="both"/>
        <w:rPr>
          <w:rFonts w:ascii="Courier New" w:hAnsi="Courier New" w:cs="Courier New"/>
          <w:sz w:val="28"/>
          <w:szCs w:val="28"/>
        </w:rPr>
      </w:pPr>
    </w:p>
    <w:p w:rsidR="00012C1D" w:rsidRDefault="00012C1D"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On page 31, Appellant states that he raised a query on a number of occasions and the employer kept shifting posts and giving false promises.</w:t>
      </w:r>
    </w:p>
    <w:p w:rsidR="00012C1D" w:rsidRDefault="00012C1D"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In my opinion the employer promised but never actually promoted the Appellant to the position of an Area Manager.</w:t>
      </w:r>
    </w:p>
    <w:p w:rsidR="004D672A" w:rsidRDefault="004D672A" w:rsidP="004D672A">
      <w:pPr>
        <w:spacing w:after="0" w:line="240" w:lineRule="auto"/>
        <w:ind w:firstLine="720"/>
        <w:jc w:val="both"/>
        <w:rPr>
          <w:rFonts w:ascii="Courier New" w:hAnsi="Courier New" w:cs="Courier New"/>
          <w:sz w:val="28"/>
          <w:szCs w:val="28"/>
        </w:rPr>
      </w:pPr>
    </w:p>
    <w:p w:rsidR="00012C1D" w:rsidRPr="00EB4C54" w:rsidRDefault="00012C1D"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employer is alleged to have allocated to the Appellant the duties of an Area Manager. The Appellant does not show that what he did was different from the duties of a Security Officer. He did not prove that his duties were those of an Area Manager</w:t>
      </w:r>
      <w:r w:rsidR="00990302">
        <w:rPr>
          <w:rFonts w:ascii="Courier New" w:hAnsi="Courier New" w:cs="Courier New"/>
          <w:sz w:val="28"/>
          <w:szCs w:val="28"/>
        </w:rPr>
        <w:t xml:space="preserve">. The Arbitrator assessed the duties against </w:t>
      </w:r>
      <w:r w:rsidR="00990302">
        <w:rPr>
          <w:rFonts w:ascii="Courier New" w:hAnsi="Courier New" w:cs="Courier New"/>
          <w:sz w:val="28"/>
          <w:szCs w:val="28"/>
        </w:rPr>
        <w:lastRenderedPageBreak/>
        <w:t>those listed or defined in the Labour Act and found that the Appellant was not per</w:t>
      </w:r>
      <w:r w:rsidR="004D672A">
        <w:rPr>
          <w:rFonts w:ascii="Courier New" w:hAnsi="Courier New" w:cs="Courier New"/>
          <w:sz w:val="28"/>
          <w:szCs w:val="28"/>
        </w:rPr>
        <w:t>forming</w:t>
      </w:r>
      <w:r w:rsidR="00990302">
        <w:rPr>
          <w:rFonts w:ascii="Courier New" w:hAnsi="Courier New" w:cs="Courier New"/>
          <w:sz w:val="28"/>
          <w:szCs w:val="28"/>
        </w:rPr>
        <w:t xml:space="preserve"> the duties of an Area Manager. I do not believe that the Arbitrator’s conclusion of facts was grossly reasonable. Her conclusion found support in the definition contained in the Act. Someone else could have assessed the facts differently, but I find that her conclusion was not grossly unreasonable. There is thus no basis for this Court to interfere with her conclusion of facts in this regard. The Appellant himself says he never was promoted, “</w:t>
      </w:r>
      <w:r w:rsidR="00990302" w:rsidRPr="005975E6">
        <w:rPr>
          <w:rFonts w:asciiTheme="minorHAnsi" w:hAnsiTheme="minorHAnsi" w:cstheme="minorHAnsi"/>
          <w:sz w:val="28"/>
          <w:szCs w:val="28"/>
        </w:rPr>
        <w:t>the employer kept shifting posts and giving false promises”.</w:t>
      </w:r>
    </w:p>
    <w:p w:rsidR="004D672A" w:rsidRDefault="004D672A" w:rsidP="004D672A">
      <w:pPr>
        <w:spacing w:after="0" w:line="240" w:lineRule="auto"/>
        <w:ind w:firstLine="720"/>
        <w:jc w:val="both"/>
        <w:rPr>
          <w:rFonts w:ascii="Courier New" w:hAnsi="Courier New" w:cs="Courier New"/>
          <w:sz w:val="28"/>
          <w:szCs w:val="28"/>
        </w:rPr>
      </w:pPr>
    </w:p>
    <w:p w:rsidR="00990302" w:rsidRDefault="0099030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Appellant also challenged the Arbitral Award on the basis that the Arbitrator had failed to quantify</w:t>
      </w:r>
      <w:r w:rsidR="00A80203">
        <w:rPr>
          <w:rFonts w:ascii="Courier New" w:hAnsi="Courier New" w:cs="Courier New"/>
          <w:sz w:val="28"/>
          <w:szCs w:val="28"/>
        </w:rPr>
        <w:t xml:space="preserve"> a</w:t>
      </w:r>
      <w:r>
        <w:rPr>
          <w:rFonts w:ascii="Courier New" w:hAnsi="Courier New" w:cs="Courier New"/>
          <w:sz w:val="28"/>
          <w:szCs w:val="28"/>
        </w:rPr>
        <w:t>ppellant’s terminal benefits because they were in Zimbabwean dollars.</w:t>
      </w:r>
    </w:p>
    <w:p w:rsidR="004D672A" w:rsidRDefault="004D672A" w:rsidP="004D672A">
      <w:pPr>
        <w:spacing w:after="0" w:line="240" w:lineRule="auto"/>
        <w:ind w:firstLine="720"/>
        <w:jc w:val="both"/>
        <w:rPr>
          <w:rFonts w:ascii="Courier New" w:hAnsi="Courier New" w:cs="Courier New"/>
          <w:sz w:val="28"/>
          <w:szCs w:val="28"/>
        </w:rPr>
      </w:pPr>
    </w:p>
    <w:p w:rsidR="00990302" w:rsidRDefault="0099030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Arbitrator however directed and ordered that the parties should agree on the quantum of terminal benefits owed, to the claimant. She ordered that in the event that the parties failed to agree on what was due and payable as terminal benefits, then either of the parties could approach her for quantification.</w:t>
      </w:r>
    </w:p>
    <w:p w:rsidR="00990302" w:rsidRDefault="00990302"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Arbitrator did not therefore fail to quantify. She referred the matter back to</w:t>
      </w:r>
      <w:r w:rsidR="00A80203">
        <w:rPr>
          <w:rFonts w:ascii="Courier New" w:hAnsi="Courier New" w:cs="Courier New"/>
          <w:sz w:val="28"/>
          <w:szCs w:val="28"/>
        </w:rPr>
        <w:t xml:space="preserve"> the</w:t>
      </w:r>
      <w:bookmarkStart w:id="0" w:name="_GoBack"/>
      <w:bookmarkEnd w:id="0"/>
      <w:r>
        <w:rPr>
          <w:rFonts w:ascii="Courier New" w:hAnsi="Courier New" w:cs="Courier New"/>
          <w:sz w:val="28"/>
          <w:szCs w:val="28"/>
        </w:rPr>
        <w:t xml:space="preserve"> parties for the</w:t>
      </w:r>
      <w:r w:rsidR="00A80203">
        <w:rPr>
          <w:rFonts w:ascii="Courier New" w:hAnsi="Courier New" w:cs="Courier New"/>
          <w:sz w:val="28"/>
          <w:szCs w:val="28"/>
        </w:rPr>
        <w:t>m</w:t>
      </w:r>
      <w:r>
        <w:rPr>
          <w:rFonts w:ascii="Courier New" w:hAnsi="Courier New" w:cs="Courier New"/>
          <w:sz w:val="28"/>
          <w:szCs w:val="28"/>
        </w:rPr>
        <w:t xml:space="preserve"> to first try and agree on the quantum. If the parties failed to agree, either of the parties could approach her to enable her to quantify.</w:t>
      </w:r>
      <w:r w:rsidR="0001278C">
        <w:rPr>
          <w:rFonts w:ascii="Courier New" w:hAnsi="Courier New" w:cs="Courier New"/>
          <w:sz w:val="28"/>
          <w:szCs w:val="28"/>
        </w:rPr>
        <w:t xml:space="preserve"> This is what the parties should do.</w:t>
      </w:r>
    </w:p>
    <w:p w:rsidR="0001278C" w:rsidRDefault="0001278C" w:rsidP="00AF14A2">
      <w:pPr>
        <w:spacing w:after="0" w:line="360" w:lineRule="auto"/>
        <w:ind w:firstLine="720"/>
        <w:jc w:val="both"/>
        <w:rPr>
          <w:rFonts w:ascii="Courier New" w:hAnsi="Courier New" w:cs="Courier New"/>
          <w:sz w:val="28"/>
          <w:szCs w:val="28"/>
        </w:rPr>
      </w:pPr>
    </w:p>
    <w:p w:rsidR="006627D9" w:rsidRDefault="006627D9" w:rsidP="00EB4C54">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appeal is thus found to </w:t>
      </w:r>
      <w:r w:rsidR="00EB4C54">
        <w:rPr>
          <w:rFonts w:ascii="Courier New" w:hAnsi="Courier New" w:cs="Courier New"/>
          <w:sz w:val="28"/>
          <w:szCs w:val="28"/>
        </w:rPr>
        <w:t xml:space="preserve">be </w:t>
      </w:r>
      <w:r>
        <w:rPr>
          <w:rFonts w:ascii="Courier New" w:hAnsi="Courier New" w:cs="Courier New"/>
          <w:sz w:val="28"/>
          <w:szCs w:val="28"/>
        </w:rPr>
        <w:t>without merit.</w:t>
      </w:r>
    </w:p>
    <w:p w:rsidR="001D791A" w:rsidRDefault="006627D9" w:rsidP="00AF14A2">
      <w:pPr>
        <w:spacing w:after="0" w:line="360" w:lineRule="auto"/>
        <w:ind w:firstLine="720"/>
        <w:jc w:val="both"/>
        <w:rPr>
          <w:rFonts w:ascii="Courier New" w:hAnsi="Courier New" w:cs="Courier New"/>
          <w:sz w:val="28"/>
          <w:szCs w:val="28"/>
        </w:rPr>
      </w:pPr>
      <w:r>
        <w:rPr>
          <w:rFonts w:ascii="Courier New" w:hAnsi="Courier New" w:cs="Courier New"/>
          <w:sz w:val="28"/>
          <w:szCs w:val="28"/>
        </w:rPr>
        <w:t>The arbitral award is upheld.</w:t>
      </w:r>
    </w:p>
    <w:p w:rsidR="001D791A" w:rsidRDefault="001D791A" w:rsidP="001D791A">
      <w:pPr>
        <w:spacing w:after="0" w:line="360" w:lineRule="auto"/>
        <w:jc w:val="both"/>
        <w:rPr>
          <w:rFonts w:ascii="Courier New" w:hAnsi="Courier New" w:cs="Courier New"/>
          <w:sz w:val="28"/>
          <w:szCs w:val="28"/>
        </w:rPr>
      </w:pPr>
    </w:p>
    <w:p w:rsidR="001D791A" w:rsidRDefault="001D791A" w:rsidP="001D791A">
      <w:pPr>
        <w:spacing w:after="0" w:line="360" w:lineRule="auto"/>
        <w:jc w:val="both"/>
        <w:rPr>
          <w:rFonts w:ascii="Courier New" w:hAnsi="Courier New" w:cs="Courier New"/>
          <w:sz w:val="28"/>
          <w:szCs w:val="28"/>
        </w:rPr>
      </w:pPr>
    </w:p>
    <w:p w:rsidR="001D791A" w:rsidRDefault="001D791A" w:rsidP="001D791A">
      <w:pPr>
        <w:spacing w:after="0" w:line="360" w:lineRule="auto"/>
        <w:jc w:val="both"/>
        <w:rPr>
          <w:rFonts w:ascii="Courier New" w:hAnsi="Courier New" w:cs="Courier New"/>
          <w:sz w:val="28"/>
          <w:szCs w:val="28"/>
        </w:rPr>
      </w:pPr>
    </w:p>
    <w:p w:rsidR="001D791A" w:rsidRPr="001D791A" w:rsidRDefault="001D791A" w:rsidP="001D791A">
      <w:pPr>
        <w:spacing w:after="0" w:line="240" w:lineRule="auto"/>
        <w:jc w:val="both"/>
        <w:rPr>
          <w:rFonts w:ascii="Courier New" w:hAnsi="Courier New" w:cs="Courier New"/>
          <w:b/>
          <w:sz w:val="28"/>
          <w:szCs w:val="28"/>
          <w:u w:val="single"/>
        </w:rPr>
      </w:pPr>
      <w:r w:rsidRPr="001D791A">
        <w:rPr>
          <w:rFonts w:ascii="Courier New" w:hAnsi="Courier New" w:cs="Courier New"/>
          <w:b/>
          <w:sz w:val="28"/>
          <w:szCs w:val="28"/>
          <w:u w:val="single"/>
        </w:rPr>
        <w:t>HOVE J</w:t>
      </w:r>
    </w:p>
    <w:p w:rsidR="006627D9" w:rsidRPr="001D791A" w:rsidRDefault="001D791A" w:rsidP="001D791A">
      <w:pPr>
        <w:spacing w:after="0" w:line="240" w:lineRule="auto"/>
        <w:jc w:val="both"/>
        <w:rPr>
          <w:rFonts w:ascii="Courier New" w:hAnsi="Courier New" w:cs="Courier New"/>
          <w:b/>
          <w:sz w:val="28"/>
          <w:szCs w:val="28"/>
        </w:rPr>
      </w:pPr>
      <w:r w:rsidRPr="001D791A">
        <w:rPr>
          <w:rFonts w:ascii="Courier New" w:hAnsi="Courier New" w:cs="Courier New"/>
          <w:b/>
          <w:sz w:val="28"/>
          <w:szCs w:val="28"/>
        </w:rPr>
        <w:t>JUDGE – LABOUR COURT</w:t>
      </w:r>
      <w:r w:rsidR="006627D9" w:rsidRPr="001D791A">
        <w:rPr>
          <w:rFonts w:ascii="Courier New" w:hAnsi="Courier New" w:cs="Courier New"/>
          <w:b/>
          <w:sz w:val="28"/>
          <w:szCs w:val="28"/>
        </w:rPr>
        <w:t xml:space="preserve"> </w:t>
      </w:r>
    </w:p>
    <w:p w:rsidR="006627D9" w:rsidRDefault="006627D9" w:rsidP="006627D9">
      <w:pPr>
        <w:spacing w:after="0" w:line="360" w:lineRule="auto"/>
        <w:jc w:val="both"/>
        <w:rPr>
          <w:rFonts w:ascii="Courier New" w:hAnsi="Courier New" w:cs="Courier New"/>
          <w:sz w:val="28"/>
          <w:szCs w:val="28"/>
        </w:rPr>
      </w:pPr>
    </w:p>
    <w:p w:rsidR="006627D9" w:rsidRDefault="006627D9" w:rsidP="006627D9">
      <w:pPr>
        <w:spacing w:after="0" w:line="360" w:lineRule="auto"/>
        <w:jc w:val="both"/>
        <w:rPr>
          <w:rFonts w:ascii="Courier New" w:hAnsi="Courier New" w:cs="Courier New"/>
          <w:sz w:val="28"/>
          <w:szCs w:val="28"/>
        </w:rPr>
      </w:pPr>
    </w:p>
    <w:p w:rsidR="006627D9" w:rsidRPr="006627D9" w:rsidRDefault="006627D9" w:rsidP="006627D9">
      <w:pPr>
        <w:spacing w:after="0" w:line="360" w:lineRule="auto"/>
        <w:jc w:val="both"/>
        <w:rPr>
          <w:rFonts w:ascii="Courier New" w:hAnsi="Courier New" w:cs="Courier New"/>
          <w:b/>
          <w:i/>
          <w:sz w:val="28"/>
          <w:szCs w:val="28"/>
        </w:rPr>
      </w:pPr>
      <w:proofErr w:type="spellStart"/>
      <w:r w:rsidRPr="006627D9">
        <w:rPr>
          <w:rFonts w:ascii="Courier New" w:hAnsi="Courier New" w:cs="Courier New"/>
          <w:b/>
          <w:i/>
          <w:sz w:val="28"/>
          <w:szCs w:val="28"/>
        </w:rPr>
        <w:t>Thondlanga</w:t>
      </w:r>
      <w:proofErr w:type="spellEnd"/>
      <w:r w:rsidRPr="006627D9">
        <w:rPr>
          <w:rFonts w:ascii="Courier New" w:hAnsi="Courier New" w:cs="Courier New"/>
          <w:b/>
          <w:i/>
          <w:sz w:val="28"/>
          <w:szCs w:val="28"/>
        </w:rPr>
        <w:t xml:space="preserve"> &amp; Associates – Appellant’s Legal Practitioners</w:t>
      </w:r>
    </w:p>
    <w:p w:rsidR="006627D9" w:rsidRPr="006627D9" w:rsidRDefault="006627D9" w:rsidP="006627D9">
      <w:pPr>
        <w:spacing w:after="0" w:line="360" w:lineRule="auto"/>
        <w:jc w:val="both"/>
        <w:rPr>
          <w:rFonts w:ascii="Courier New" w:hAnsi="Courier New" w:cs="Courier New"/>
          <w:b/>
          <w:i/>
          <w:sz w:val="28"/>
          <w:szCs w:val="28"/>
        </w:rPr>
      </w:pPr>
      <w:r w:rsidRPr="006627D9">
        <w:rPr>
          <w:rFonts w:ascii="Courier New" w:hAnsi="Courier New" w:cs="Courier New"/>
          <w:b/>
          <w:i/>
          <w:sz w:val="28"/>
          <w:szCs w:val="28"/>
        </w:rPr>
        <w:t>Danziger and Partners – Respondent’s Legal Practitioners</w:t>
      </w:r>
    </w:p>
    <w:p w:rsidR="00006C7C" w:rsidRPr="006627D9" w:rsidRDefault="00006C7C" w:rsidP="00006C7C">
      <w:pPr>
        <w:spacing w:after="0"/>
        <w:jc w:val="both"/>
        <w:rPr>
          <w:rFonts w:ascii="Courier New" w:hAnsi="Courier New" w:cs="Courier New"/>
          <w:b/>
          <w:i/>
          <w:sz w:val="28"/>
          <w:szCs w:val="28"/>
        </w:rPr>
      </w:pPr>
    </w:p>
    <w:p w:rsidR="00E558F2" w:rsidRPr="006627D9" w:rsidRDefault="00E558F2">
      <w:pPr>
        <w:rPr>
          <w:b/>
          <w:i/>
        </w:rPr>
      </w:pPr>
    </w:p>
    <w:sectPr w:rsidR="00E558F2" w:rsidRPr="006627D9" w:rsidSect="00AF14A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38" w:rsidRDefault="00D72338" w:rsidP="00AF14A2">
      <w:pPr>
        <w:spacing w:after="0" w:line="240" w:lineRule="auto"/>
      </w:pPr>
      <w:r>
        <w:separator/>
      </w:r>
    </w:p>
  </w:endnote>
  <w:endnote w:type="continuationSeparator" w:id="0">
    <w:p w:rsidR="00D72338" w:rsidRDefault="00D72338" w:rsidP="00AF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5812"/>
      <w:docPartObj>
        <w:docPartGallery w:val="Page Numbers (Bottom of Page)"/>
        <w:docPartUnique/>
      </w:docPartObj>
    </w:sdtPr>
    <w:sdtEndPr>
      <w:rPr>
        <w:noProof/>
      </w:rPr>
    </w:sdtEndPr>
    <w:sdtContent>
      <w:p w:rsidR="00990302" w:rsidRDefault="00990302">
        <w:pPr>
          <w:pStyle w:val="Footer"/>
          <w:jc w:val="center"/>
        </w:pPr>
        <w:r>
          <w:fldChar w:fldCharType="begin"/>
        </w:r>
        <w:r>
          <w:instrText xml:space="preserve"> PAGE   \* MERGEFORMAT </w:instrText>
        </w:r>
        <w:r>
          <w:fldChar w:fldCharType="separate"/>
        </w:r>
        <w:r w:rsidR="00A80203">
          <w:rPr>
            <w:noProof/>
          </w:rPr>
          <w:t>5</w:t>
        </w:r>
        <w:r>
          <w:rPr>
            <w:noProof/>
          </w:rPr>
          <w:fldChar w:fldCharType="end"/>
        </w:r>
      </w:p>
    </w:sdtContent>
  </w:sdt>
  <w:p w:rsidR="00990302" w:rsidRDefault="00990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38" w:rsidRDefault="00D72338" w:rsidP="00AF14A2">
      <w:pPr>
        <w:spacing w:after="0" w:line="240" w:lineRule="auto"/>
      </w:pPr>
      <w:r>
        <w:separator/>
      </w:r>
    </w:p>
  </w:footnote>
  <w:footnote w:type="continuationSeparator" w:id="0">
    <w:p w:rsidR="00D72338" w:rsidRDefault="00D72338" w:rsidP="00AF1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2" w:rsidRDefault="00990302">
    <w:pPr>
      <w:pStyle w:val="Header"/>
    </w:pPr>
  </w:p>
  <w:p w:rsidR="00990302" w:rsidRDefault="00990302">
    <w:pPr>
      <w:pStyle w:val="Header"/>
    </w:pPr>
    <w:r>
      <w:rPr>
        <w:b/>
      </w:rPr>
      <w:t xml:space="preserve">                                                                                                             </w:t>
    </w:r>
    <w:r w:rsidRPr="00AF14A2">
      <w:rPr>
        <w:b/>
      </w:rPr>
      <w:t>JUDGMENT NO. LC/H/405/2013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1713"/>
    <w:multiLevelType w:val="hybridMultilevel"/>
    <w:tmpl w:val="3738CC66"/>
    <w:lvl w:ilvl="0" w:tplc="30090015">
      <w:start w:val="1"/>
      <w:numFmt w:val="upp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C7C"/>
    <w:rsid w:val="00006C7C"/>
    <w:rsid w:val="0001278C"/>
    <w:rsid w:val="00012C1D"/>
    <w:rsid w:val="0018196D"/>
    <w:rsid w:val="001D791A"/>
    <w:rsid w:val="004D672A"/>
    <w:rsid w:val="00525B74"/>
    <w:rsid w:val="005975E6"/>
    <w:rsid w:val="006627D9"/>
    <w:rsid w:val="00710A64"/>
    <w:rsid w:val="0078704E"/>
    <w:rsid w:val="007B190A"/>
    <w:rsid w:val="00990302"/>
    <w:rsid w:val="00A80203"/>
    <w:rsid w:val="00AB7DE7"/>
    <w:rsid w:val="00AF14A2"/>
    <w:rsid w:val="00BD5B90"/>
    <w:rsid w:val="00C674E5"/>
    <w:rsid w:val="00C74588"/>
    <w:rsid w:val="00D72338"/>
    <w:rsid w:val="00D82857"/>
    <w:rsid w:val="00E558F2"/>
    <w:rsid w:val="00E83EC7"/>
    <w:rsid w:val="00EB4C54"/>
    <w:rsid w:val="00FF14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7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E7"/>
    <w:pPr>
      <w:ind w:left="720"/>
      <w:contextualSpacing/>
    </w:pPr>
  </w:style>
  <w:style w:type="paragraph" w:styleId="Header">
    <w:name w:val="header"/>
    <w:basedOn w:val="Normal"/>
    <w:link w:val="HeaderChar"/>
    <w:uiPriority w:val="99"/>
    <w:unhideWhenUsed/>
    <w:rsid w:val="00AF1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A2"/>
    <w:rPr>
      <w:rFonts w:ascii="Calibri" w:eastAsia="Calibri" w:hAnsi="Calibri" w:cs="Times New Roman"/>
      <w:lang w:val="en-US"/>
    </w:rPr>
  </w:style>
  <w:style w:type="paragraph" w:styleId="Footer">
    <w:name w:val="footer"/>
    <w:basedOn w:val="Normal"/>
    <w:link w:val="FooterChar"/>
    <w:uiPriority w:val="99"/>
    <w:unhideWhenUsed/>
    <w:rsid w:val="00AF1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A2"/>
    <w:rPr>
      <w:rFonts w:ascii="Calibri" w:eastAsia="Calibri" w:hAnsi="Calibri" w:cs="Times New Roman"/>
      <w:lang w:val="en-US"/>
    </w:rPr>
  </w:style>
  <w:style w:type="paragraph" w:styleId="BalloonText">
    <w:name w:val="Balloon Text"/>
    <w:basedOn w:val="Normal"/>
    <w:link w:val="BalloonTextChar"/>
    <w:uiPriority w:val="99"/>
    <w:semiHidden/>
    <w:unhideWhenUsed/>
    <w:rsid w:val="00AF1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A2"/>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7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E7"/>
    <w:pPr>
      <w:ind w:left="720"/>
      <w:contextualSpacing/>
    </w:pPr>
  </w:style>
  <w:style w:type="paragraph" w:styleId="Header">
    <w:name w:val="header"/>
    <w:basedOn w:val="Normal"/>
    <w:link w:val="HeaderChar"/>
    <w:uiPriority w:val="99"/>
    <w:unhideWhenUsed/>
    <w:rsid w:val="00AF1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4A2"/>
    <w:rPr>
      <w:rFonts w:ascii="Calibri" w:eastAsia="Calibri" w:hAnsi="Calibri" w:cs="Times New Roman"/>
      <w:lang w:val="en-US"/>
    </w:rPr>
  </w:style>
  <w:style w:type="paragraph" w:styleId="Footer">
    <w:name w:val="footer"/>
    <w:basedOn w:val="Normal"/>
    <w:link w:val="FooterChar"/>
    <w:uiPriority w:val="99"/>
    <w:unhideWhenUsed/>
    <w:rsid w:val="00AF1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4A2"/>
    <w:rPr>
      <w:rFonts w:ascii="Calibri" w:eastAsia="Calibri" w:hAnsi="Calibri" w:cs="Times New Roman"/>
      <w:lang w:val="en-US"/>
    </w:rPr>
  </w:style>
  <w:style w:type="paragraph" w:styleId="BalloonText">
    <w:name w:val="Balloon Text"/>
    <w:basedOn w:val="Normal"/>
    <w:link w:val="BalloonTextChar"/>
    <w:uiPriority w:val="99"/>
    <w:semiHidden/>
    <w:unhideWhenUsed/>
    <w:rsid w:val="00AF1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4A2"/>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13</cp:revision>
  <cp:lastPrinted>2013-09-17T13:22:00Z</cp:lastPrinted>
  <dcterms:created xsi:type="dcterms:W3CDTF">2013-08-14T12:59:00Z</dcterms:created>
  <dcterms:modified xsi:type="dcterms:W3CDTF">2013-09-18T10:23:00Z</dcterms:modified>
</cp:coreProperties>
</file>