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BCA" w:rsidRDefault="00B57BCA">
      <w:bookmarkStart w:id="0" w:name="_GoBack"/>
      <w:bookmarkEnd w:id="0"/>
    </w:p>
    <w:p w:rsidR="00165DCD" w:rsidRDefault="00165DCD" w:rsidP="00165DCD">
      <w:pPr>
        <w:spacing w:after="0" w:line="240" w:lineRule="auto"/>
        <w:rPr>
          <w:rFonts w:ascii="Times New Roman" w:hAnsi="Times New Roman" w:cs="Times New Roman"/>
          <w:sz w:val="24"/>
          <w:szCs w:val="24"/>
        </w:rPr>
      </w:pPr>
      <w:r w:rsidRPr="00165DCD">
        <w:rPr>
          <w:rFonts w:ascii="Times New Roman" w:hAnsi="Times New Roman" w:cs="Times New Roman"/>
          <w:sz w:val="24"/>
          <w:szCs w:val="24"/>
        </w:rPr>
        <w:t>KABAMBA K</w:t>
      </w:r>
      <w:r w:rsidR="00D052DF">
        <w:rPr>
          <w:rFonts w:ascii="Times New Roman" w:hAnsi="Times New Roman" w:cs="Times New Roman"/>
          <w:sz w:val="24"/>
          <w:szCs w:val="24"/>
        </w:rPr>
        <w:t>I</w:t>
      </w:r>
      <w:r w:rsidRPr="00165DCD">
        <w:rPr>
          <w:rFonts w:ascii="Times New Roman" w:hAnsi="Times New Roman" w:cs="Times New Roman"/>
          <w:sz w:val="24"/>
          <w:szCs w:val="24"/>
        </w:rPr>
        <w:t>BUKILE</w:t>
      </w:r>
    </w:p>
    <w:p w:rsidR="00165DCD" w:rsidRPr="00165DCD" w:rsidRDefault="00165DCD" w:rsidP="00165DCD">
      <w:pPr>
        <w:spacing w:after="0" w:line="240" w:lineRule="auto"/>
        <w:rPr>
          <w:rFonts w:ascii="Times New Roman" w:hAnsi="Times New Roman" w:cs="Times New Roman"/>
          <w:sz w:val="24"/>
          <w:szCs w:val="24"/>
        </w:rPr>
      </w:pPr>
      <w:r w:rsidRPr="00165DCD">
        <w:rPr>
          <w:rFonts w:ascii="Times New Roman" w:hAnsi="Times New Roman" w:cs="Times New Roman"/>
          <w:sz w:val="24"/>
          <w:szCs w:val="24"/>
        </w:rPr>
        <w:t>versus</w:t>
      </w:r>
    </w:p>
    <w:p w:rsidR="00165DCD" w:rsidRDefault="00165DCD" w:rsidP="00165DCD">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Pr="00165DCD">
        <w:rPr>
          <w:rFonts w:ascii="Times New Roman" w:hAnsi="Times New Roman" w:cs="Times New Roman"/>
          <w:sz w:val="24"/>
          <w:szCs w:val="24"/>
        </w:rPr>
        <w:t xml:space="preserve"> STATE</w:t>
      </w:r>
    </w:p>
    <w:p w:rsidR="00165DCD" w:rsidRDefault="00165DCD" w:rsidP="00165DCD">
      <w:pPr>
        <w:spacing w:after="0" w:line="240" w:lineRule="auto"/>
        <w:rPr>
          <w:rFonts w:ascii="Times New Roman" w:hAnsi="Times New Roman" w:cs="Times New Roman"/>
          <w:sz w:val="24"/>
          <w:szCs w:val="24"/>
        </w:rPr>
      </w:pPr>
    </w:p>
    <w:p w:rsidR="00165DCD" w:rsidRDefault="00165DCD" w:rsidP="00165DCD">
      <w:pPr>
        <w:spacing w:after="0" w:line="240" w:lineRule="auto"/>
        <w:rPr>
          <w:rFonts w:ascii="Times New Roman" w:hAnsi="Times New Roman" w:cs="Times New Roman"/>
          <w:sz w:val="24"/>
          <w:szCs w:val="24"/>
        </w:rPr>
      </w:pPr>
    </w:p>
    <w:p w:rsidR="00165DCD" w:rsidRDefault="00165DCD" w:rsidP="00165DCD">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ZIMBBAWE</w:t>
      </w:r>
    </w:p>
    <w:p w:rsidR="00165DCD" w:rsidRDefault="00165DCD" w:rsidP="00165DCD">
      <w:pPr>
        <w:spacing w:after="0" w:line="240" w:lineRule="auto"/>
        <w:rPr>
          <w:rFonts w:ascii="Times New Roman" w:hAnsi="Times New Roman" w:cs="Times New Roman"/>
          <w:sz w:val="24"/>
          <w:szCs w:val="24"/>
        </w:rPr>
      </w:pPr>
      <w:r>
        <w:rPr>
          <w:rFonts w:ascii="Times New Roman" w:hAnsi="Times New Roman" w:cs="Times New Roman"/>
          <w:sz w:val="24"/>
          <w:szCs w:val="24"/>
        </w:rPr>
        <w:t>ZHOU &amp; CHIKOWERO JJ</w:t>
      </w:r>
    </w:p>
    <w:p w:rsidR="00165DCD" w:rsidRDefault="00165DCD" w:rsidP="00165DCD">
      <w:pPr>
        <w:spacing w:after="0" w:line="240" w:lineRule="auto"/>
        <w:rPr>
          <w:rFonts w:ascii="Times New Roman" w:hAnsi="Times New Roman" w:cs="Times New Roman"/>
          <w:sz w:val="24"/>
          <w:szCs w:val="24"/>
        </w:rPr>
      </w:pPr>
      <w:r>
        <w:rPr>
          <w:rFonts w:ascii="Times New Roman" w:hAnsi="Times New Roman" w:cs="Times New Roman"/>
          <w:sz w:val="24"/>
          <w:szCs w:val="24"/>
        </w:rPr>
        <w:t>HARARE, 2 &amp; 9 February 2023</w:t>
      </w:r>
    </w:p>
    <w:p w:rsidR="00165DCD" w:rsidRDefault="00165DCD" w:rsidP="00165DCD">
      <w:pPr>
        <w:spacing w:after="0" w:line="240" w:lineRule="auto"/>
        <w:rPr>
          <w:rFonts w:ascii="Times New Roman" w:hAnsi="Times New Roman" w:cs="Times New Roman"/>
          <w:sz w:val="24"/>
          <w:szCs w:val="24"/>
        </w:rPr>
      </w:pPr>
    </w:p>
    <w:p w:rsidR="00165DCD" w:rsidRDefault="00165DCD" w:rsidP="00165DCD">
      <w:pPr>
        <w:spacing w:after="0" w:line="240" w:lineRule="auto"/>
        <w:rPr>
          <w:rFonts w:ascii="Times New Roman" w:hAnsi="Times New Roman" w:cs="Times New Roman"/>
          <w:sz w:val="24"/>
          <w:szCs w:val="24"/>
        </w:rPr>
      </w:pPr>
    </w:p>
    <w:p w:rsidR="00165DCD" w:rsidRPr="00165DCD" w:rsidRDefault="00165DCD" w:rsidP="00165DCD">
      <w:pPr>
        <w:spacing w:after="0" w:line="240" w:lineRule="auto"/>
        <w:rPr>
          <w:rFonts w:ascii="Times New Roman" w:hAnsi="Times New Roman" w:cs="Times New Roman"/>
          <w:b/>
          <w:sz w:val="24"/>
          <w:szCs w:val="24"/>
        </w:rPr>
      </w:pPr>
      <w:r w:rsidRPr="00165DCD">
        <w:rPr>
          <w:rFonts w:ascii="Times New Roman" w:hAnsi="Times New Roman" w:cs="Times New Roman"/>
          <w:b/>
          <w:sz w:val="24"/>
          <w:szCs w:val="24"/>
        </w:rPr>
        <w:t>Criminal Appeal</w:t>
      </w:r>
    </w:p>
    <w:p w:rsidR="00165DCD" w:rsidRDefault="00165DCD" w:rsidP="00165DCD">
      <w:pPr>
        <w:spacing w:after="0" w:line="240" w:lineRule="auto"/>
        <w:rPr>
          <w:rFonts w:ascii="Times New Roman" w:hAnsi="Times New Roman" w:cs="Times New Roman"/>
          <w:sz w:val="24"/>
          <w:szCs w:val="24"/>
        </w:rPr>
      </w:pPr>
    </w:p>
    <w:p w:rsidR="00165DCD" w:rsidRDefault="00165DCD" w:rsidP="00165DCD">
      <w:pPr>
        <w:spacing w:after="0" w:line="240" w:lineRule="auto"/>
        <w:rPr>
          <w:rFonts w:ascii="Times New Roman" w:hAnsi="Times New Roman" w:cs="Times New Roman"/>
          <w:sz w:val="24"/>
          <w:szCs w:val="24"/>
        </w:rPr>
      </w:pPr>
    </w:p>
    <w:p w:rsidR="00165DCD" w:rsidRDefault="00165DCD" w:rsidP="00165DCD">
      <w:pPr>
        <w:spacing w:after="0" w:line="240" w:lineRule="auto"/>
        <w:rPr>
          <w:rFonts w:ascii="Times New Roman" w:hAnsi="Times New Roman" w:cs="Times New Roman"/>
          <w:sz w:val="24"/>
          <w:szCs w:val="24"/>
        </w:rPr>
      </w:pPr>
      <w:r>
        <w:rPr>
          <w:rFonts w:ascii="Times New Roman" w:hAnsi="Times New Roman" w:cs="Times New Roman"/>
          <w:sz w:val="24"/>
          <w:szCs w:val="24"/>
        </w:rPr>
        <w:t>Appellant in person</w:t>
      </w:r>
    </w:p>
    <w:p w:rsidR="00165DCD" w:rsidRDefault="00165DCD" w:rsidP="00165DCD">
      <w:pPr>
        <w:spacing w:after="0" w:line="240" w:lineRule="auto"/>
        <w:rPr>
          <w:rFonts w:ascii="Times New Roman" w:hAnsi="Times New Roman" w:cs="Times New Roman"/>
          <w:sz w:val="24"/>
          <w:szCs w:val="24"/>
        </w:rPr>
      </w:pPr>
      <w:r w:rsidRPr="00165DCD">
        <w:rPr>
          <w:rFonts w:ascii="Times New Roman" w:hAnsi="Times New Roman" w:cs="Times New Roman"/>
          <w:i/>
          <w:sz w:val="24"/>
          <w:szCs w:val="24"/>
        </w:rPr>
        <w:t>F I Nyahunzvi</w:t>
      </w:r>
      <w:r>
        <w:rPr>
          <w:rFonts w:ascii="Times New Roman" w:hAnsi="Times New Roman" w:cs="Times New Roman"/>
          <w:sz w:val="24"/>
          <w:szCs w:val="24"/>
        </w:rPr>
        <w:t>, for the respondent</w:t>
      </w:r>
    </w:p>
    <w:p w:rsidR="00165DCD" w:rsidRDefault="00165DCD" w:rsidP="00165DCD">
      <w:pPr>
        <w:spacing w:after="0" w:line="240" w:lineRule="auto"/>
        <w:rPr>
          <w:rFonts w:ascii="Times New Roman" w:hAnsi="Times New Roman" w:cs="Times New Roman"/>
          <w:sz w:val="24"/>
          <w:szCs w:val="24"/>
        </w:rPr>
      </w:pPr>
    </w:p>
    <w:p w:rsidR="00165DCD" w:rsidRDefault="00165DCD" w:rsidP="00165DCD">
      <w:pPr>
        <w:spacing w:after="0" w:line="240" w:lineRule="auto"/>
        <w:rPr>
          <w:rFonts w:ascii="Times New Roman" w:hAnsi="Times New Roman" w:cs="Times New Roman"/>
          <w:sz w:val="24"/>
          <w:szCs w:val="24"/>
        </w:rPr>
      </w:pPr>
    </w:p>
    <w:p w:rsidR="00165DCD" w:rsidRPr="00165DCD" w:rsidRDefault="00165DCD" w:rsidP="00165DCD">
      <w:pPr>
        <w:spacing w:after="0" w:line="240" w:lineRule="auto"/>
        <w:ind w:firstLine="720"/>
        <w:rPr>
          <w:rFonts w:ascii="Times New Roman" w:hAnsi="Times New Roman" w:cs="Times New Roman"/>
          <w:b/>
          <w:sz w:val="24"/>
          <w:szCs w:val="24"/>
        </w:rPr>
      </w:pPr>
      <w:r w:rsidRPr="00165DCD">
        <w:rPr>
          <w:rFonts w:ascii="Times New Roman" w:hAnsi="Times New Roman" w:cs="Times New Roman"/>
          <w:b/>
          <w:sz w:val="24"/>
          <w:szCs w:val="24"/>
        </w:rPr>
        <w:t>CHIKOWERO J:</w:t>
      </w:r>
    </w:p>
    <w:p w:rsidR="00165DCD" w:rsidRDefault="00165DCD" w:rsidP="00E92F9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22 September 2016 the Regional Court sitting at Mutare convicted the appellant, a 35 year old Congolese refugee, </w:t>
      </w:r>
      <w:r w:rsidR="00E92F9A">
        <w:rPr>
          <w:rFonts w:ascii="Times New Roman" w:hAnsi="Times New Roman" w:cs="Times New Roman"/>
          <w:sz w:val="24"/>
          <w:szCs w:val="24"/>
        </w:rPr>
        <w:t>of raping</w:t>
      </w:r>
      <w:r>
        <w:rPr>
          <w:rFonts w:ascii="Times New Roman" w:hAnsi="Times New Roman" w:cs="Times New Roman"/>
          <w:sz w:val="24"/>
          <w:szCs w:val="24"/>
        </w:rPr>
        <w:t xml:space="preserve"> an 8 month old baby girl at Tongogara Refugee Camp in Chipinge.</w:t>
      </w:r>
    </w:p>
    <w:p w:rsidR="00165DCD" w:rsidRDefault="00165DCD" w:rsidP="00E92F9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was sentence</w:t>
      </w:r>
      <w:r w:rsidR="00611DF3">
        <w:rPr>
          <w:rFonts w:ascii="Times New Roman" w:hAnsi="Times New Roman" w:cs="Times New Roman"/>
          <w:sz w:val="24"/>
          <w:szCs w:val="24"/>
        </w:rPr>
        <w:t>d</w:t>
      </w:r>
      <w:r>
        <w:rPr>
          <w:rFonts w:ascii="Times New Roman" w:hAnsi="Times New Roman" w:cs="Times New Roman"/>
          <w:sz w:val="24"/>
          <w:szCs w:val="24"/>
        </w:rPr>
        <w:t xml:space="preserve"> to</w:t>
      </w:r>
      <w:r w:rsidR="00E92F9A">
        <w:rPr>
          <w:rFonts w:ascii="Times New Roman" w:hAnsi="Times New Roman" w:cs="Times New Roman"/>
          <w:sz w:val="24"/>
          <w:szCs w:val="24"/>
        </w:rPr>
        <w:t xml:space="preserve"> </w:t>
      </w:r>
      <w:r>
        <w:rPr>
          <w:rFonts w:ascii="Times New Roman" w:hAnsi="Times New Roman" w:cs="Times New Roman"/>
          <w:sz w:val="24"/>
          <w:szCs w:val="24"/>
        </w:rPr>
        <w:t xml:space="preserve">20 years imprisonment of which 2 years were </w:t>
      </w:r>
      <w:r w:rsidR="00E92F9A">
        <w:rPr>
          <w:rFonts w:ascii="Times New Roman" w:hAnsi="Times New Roman" w:cs="Times New Roman"/>
          <w:sz w:val="24"/>
          <w:szCs w:val="24"/>
        </w:rPr>
        <w:t>suspended for</w:t>
      </w:r>
      <w:r>
        <w:rPr>
          <w:rFonts w:ascii="Times New Roman" w:hAnsi="Times New Roman" w:cs="Times New Roman"/>
          <w:sz w:val="24"/>
          <w:szCs w:val="24"/>
        </w:rPr>
        <w:t xml:space="preserve"> 5 years on the customary conditions of good behavior, to leave an effective sentence of 8 months imprisonment.</w:t>
      </w:r>
    </w:p>
    <w:p w:rsidR="00165DCD" w:rsidRDefault="00165DCD" w:rsidP="00E92F9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is an appeal against both the conviction and the sentence</w:t>
      </w:r>
      <w:r w:rsidR="00F71350">
        <w:rPr>
          <w:rFonts w:ascii="Times New Roman" w:hAnsi="Times New Roman" w:cs="Times New Roman"/>
          <w:sz w:val="24"/>
          <w:szCs w:val="24"/>
        </w:rPr>
        <w:t>.</w:t>
      </w:r>
    </w:p>
    <w:p w:rsidR="00F71350" w:rsidRDefault="00F71350" w:rsidP="00E92F9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facts were common cause at the trial.  The appellant stayed at the refugee camp in question.  So did the baby’s mother, 12 year old sister and father.  All </w:t>
      </w:r>
      <w:r w:rsidR="00611DF3">
        <w:rPr>
          <w:rFonts w:ascii="Times New Roman" w:hAnsi="Times New Roman" w:cs="Times New Roman"/>
          <w:sz w:val="24"/>
          <w:szCs w:val="24"/>
        </w:rPr>
        <w:t>ar</w:t>
      </w:r>
      <w:r>
        <w:rPr>
          <w:rFonts w:ascii="Times New Roman" w:hAnsi="Times New Roman" w:cs="Times New Roman"/>
          <w:sz w:val="24"/>
          <w:szCs w:val="24"/>
        </w:rPr>
        <w:t>e Congolese refugees.  The appellant is uncle t</w:t>
      </w:r>
      <w:r w:rsidR="00E65E6C">
        <w:rPr>
          <w:rFonts w:ascii="Times New Roman" w:hAnsi="Times New Roman" w:cs="Times New Roman"/>
          <w:sz w:val="24"/>
          <w:szCs w:val="24"/>
        </w:rPr>
        <w:t>o</w:t>
      </w:r>
      <w:r>
        <w:rPr>
          <w:rFonts w:ascii="Times New Roman" w:hAnsi="Times New Roman" w:cs="Times New Roman"/>
          <w:sz w:val="24"/>
          <w:szCs w:val="24"/>
        </w:rPr>
        <w:t xml:space="preserve"> the baby’s mother.  He entered the </w:t>
      </w:r>
      <w:r w:rsidR="00E65E6C">
        <w:rPr>
          <w:rFonts w:ascii="Times New Roman" w:hAnsi="Times New Roman" w:cs="Times New Roman"/>
          <w:sz w:val="24"/>
          <w:szCs w:val="24"/>
        </w:rPr>
        <w:t>mother’s</w:t>
      </w:r>
      <w:r>
        <w:rPr>
          <w:rFonts w:ascii="Times New Roman" w:hAnsi="Times New Roman" w:cs="Times New Roman"/>
          <w:sz w:val="24"/>
          <w:szCs w:val="24"/>
        </w:rPr>
        <w:t xml:space="preserve"> bedroom on 5 November 2015 around 2pm and was seen by all three witness</w:t>
      </w:r>
      <w:r w:rsidR="00390CDC">
        <w:rPr>
          <w:rFonts w:ascii="Times New Roman" w:hAnsi="Times New Roman" w:cs="Times New Roman"/>
          <w:sz w:val="24"/>
          <w:szCs w:val="24"/>
        </w:rPr>
        <w:t>es</w:t>
      </w:r>
      <w:r>
        <w:rPr>
          <w:rFonts w:ascii="Times New Roman" w:hAnsi="Times New Roman" w:cs="Times New Roman"/>
          <w:sz w:val="24"/>
          <w:szCs w:val="24"/>
        </w:rPr>
        <w:t xml:space="preserve"> holding the nude baby in his arms.  Those witness</w:t>
      </w:r>
      <w:r w:rsidR="00611DF3">
        <w:rPr>
          <w:rFonts w:ascii="Times New Roman" w:hAnsi="Times New Roman" w:cs="Times New Roman"/>
          <w:sz w:val="24"/>
          <w:szCs w:val="24"/>
        </w:rPr>
        <w:t>es</w:t>
      </w:r>
      <w:r>
        <w:rPr>
          <w:rFonts w:ascii="Times New Roman" w:hAnsi="Times New Roman" w:cs="Times New Roman"/>
          <w:sz w:val="24"/>
          <w:szCs w:val="24"/>
        </w:rPr>
        <w:t xml:space="preserve"> were Florence Ndabwa (the 12 year </w:t>
      </w:r>
      <w:r w:rsidR="00390CDC">
        <w:rPr>
          <w:rFonts w:ascii="Times New Roman" w:hAnsi="Times New Roman" w:cs="Times New Roman"/>
          <w:sz w:val="24"/>
          <w:szCs w:val="24"/>
        </w:rPr>
        <w:t xml:space="preserve">old </w:t>
      </w:r>
      <w:r w:rsidR="00611DF3">
        <w:rPr>
          <w:rFonts w:ascii="Times New Roman" w:hAnsi="Times New Roman" w:cs="Times New Roman"/>
          <w:sz w:val="24"/>
          <w:szCs w:val="24"/>
        </w:rPr>
        <w:t>sibling</w:t>
      </w:r>
      <w:r>
        <w:rPr>
          <w:rFonts w:ascii="Times New Roman" w:hAnsi="Times New Roman" w:cs="Times New Roman"/>
          <w:sz w:val="24"/>
          <w:szCs w:val="24"/>
        </w:rPr>
        <w:t xml:space="preserve">), Sylvie Azama (the mother) and a passer-by called </w:t>
      </w:r>
      <w:r w:rsidR="00611DF3">
        <w:rPr>
          <w:rFonts w:ascii="Times New Roman" w:hAnsi="Times New Roman" w:cs="Times New Roman"/>
          <w:sz w:val="24"/>
          <w:szCs w:val="24"/>
        </w:rPr>
        <w:t>Wangi Matiera</w:t>
      </w:r>
      <w:r>
        <w:rPr>
          <w:rFonts w:ascii="Times New Roman" w:hAnsi="Times New Roman" w:cs="Times New Roman"/>
          <w:sz w:val="24"/>
          <w:szCs w:val="24"/>
        </w:rPr>
        <w:t xml:space="preserve"> Amos.  He too is a Congolese refugee staying at the same camp.</w:t>
      </w:r>
    </w:p>
    <w:p w:rsidR="00F71350" w:rsidRDefault="00F71350" w:rsidP="00E92F9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magistrates court reposed credibility in the State witnesses, relied </w:t>
      </w:r>
      <w:r w:rsidR="00611DF3">
        <w:rPr>
          <w:rFonts w:ascii="Times New Roman" w:hAnsi="Times New Roman" w:cs="Times New Roman"/>
          <w:sz w:val="24"/>
          <w:szCs w:val="24"/>
        </w:rPr>
        <w:t>on</w:t>
      </w:r>
      <w:r>
        <w:rPr>
          <w:rFonts w:ascii="Times New Roman" w:hAnsi="Times New Roman" w:cs="Times New Roman"/>
          <w:sz w:val="24"/>
          <w:szCs w:val="24"/>
        </w:rPr>
        <w:t xml:space="preserve"> the medical report, disbelieved the appellant and proceeded to convict him</w:t>
      </w:r>
      <w:r w:rsidR="00E65E6C">
        <w:rPr>
          <w:rFonts w:ascii="Times New Roman" w:hAnsi="Times New Roman" w:cs="Times New Roman"/>
          <w:sz w:val="24"/>
          <w:szCs w:val="24"/>
        </w:rPr>
        <w:t>.</w:t>
      </w:r>
    </w:p>
    <w:p w:rsidR="00E65E6C" w:rsidRDefault="00E65E6C" w:rsidP="00E92F9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None of the witnesses testified that they saw the appellant committing the offence.  </w:t>
      </w:r>
      <w:r w:rsidR="00611DF3">
        <w:rPr>
          <w:rFonts w:ascii="Times New Roman" w:hAnsi="Times New Roman" w:cs="Times New Roman"/>
          <w:sz w:val="24"/>
          <w:szCs w:val="24"/>
        </w:rPr>
        <w:t>What</w:t>
      </w:r>
      <w:r>
        <w:rPr>
          <w:rFonts w:ascii="Times New Roman" w:hAnsi="Times New Roman" w:cs="Times New Roman"/>
          <w:sz w:val="24"/>
          <w:szCs w:val="24"/>
        </w:rPr>
        <w:t xml:space="preserve"> the mother said was this.  She </w:t>
      </w:r>
      <w:r w:rsidR="00D56DC2">
        <w:rPr>
          <w:rFonts w:ascii="Times New Roman" w:hAnsi="Times New Roman" w:cs="Times New Roman"/>
          <w:sz w:val="24"/>
          <w:szCs w:val="24"/>
        </w:rPr>
        <w:t>was at th</w:t>
      </w:r>
      <w:r>
        <w:rPr>
          <w:rFonts w:ascii="Times New Roman" w:hAnsi="Times New Roman" w:cs="Times New Roman"/>
          <w:sz w:val="24"/>
          <w:szCs w:val="24"/>
        </w:rPr>
        <w:t>e</w:t>
      </w:r>
      <w:r w:rsidR="00D56DC2">
        <w:rPr>
          <w:rFonts w:ascii="Times New Roman" w:hAnsi="Times New Roman" w:cs="Times New Roman"/>
          <w:sz w:val="24"/>
          <w:szCs w:val="24"/>
        </w:rPr>
        <w:t xml:space="preserve"> </w:t>
      </w:r>
      <w:r>
        <w:rPr>
          <w:rFonts w:ascii="Times New Roman" w:hAnsi="Times New Roman" w:cs="Times New Roman"/>
          <w:sz w:val="24"/>
          <w:szCs w:val="24"/>
        </w:rPr>
        <w:t xml:space="preserve">verandah, performing her </w:t>
      </w:r>
      <w:r w:rsidR="00D56DC2">
        <w:rPr>
          <w:rFonts w:ascii="Times New Roman" w:hAnsi="Times New Roman" w:cs="Times New Roman"/>
          <w:sz w:val="24"/>
          <w:szCs w:val="24"/>
        </w:rPr>
        <w:t>household</w:t>
      </w:r>
      <w:r>
        <w:rPr>
          <w:rFonts w:ascii="Times New Roman" w:hAnsi="Times New Roman" w:cs="Times New Roman"/>
          <w:sz w:val="24"/>
          <w:szCs w:val="24"/>
        </w:rPr>
        <w:t xml:space="preserve"> chores</w:t>
      </w:r>
      <w:r w:rsidR="00611DF3">
        <w:rPr>
          <w:rFonts w:ascii="Times New Roman" w:hAnsi="Times New Roman" w:cs="Times New Roman"/>
          <w:sz w:val="24"/>
          <w:szCs w:val="24"/>
        </w:rPr>
        <w:t xml:space="preserve">. </w:t>
      </w:r>
      <w:r>
        <w:rPr>
          <w:rFonts w:ascii="Times New Roman" w:hAnsi="Times New Roman" w:cs="Times New Roman"/>
          <w:sz w:val="24"/>
          <w:szCs w:val="24"/>
        </w:rPr>
        <w:t xml:space="preserve"> Florence was playing nearby.  The appellant then appeared.  He took a chair.  He joined her at the verandah.  She bathed the baby</w:t>
      </w:r>
      <w:r w:rsidR="00611DF3">
        <w:rPr>
          <w:rFonts w:ascii="Times New Roman" w:hAnsi="Times New Roman" w:cs="Times New Roman"/>
          <w:sz w:val="24"/>
          <w:szCs w:val="24"/>
        </w:rPr>
        <w:t>.</w:t>
      </w:r>
      <w:r>
        <w:rPr>
          <w:rFonts w:ascii="Times New Roman" w:hAnsi="Times New Roman" w:cs="Times New Roman"/>
          <w:sz w:val="24"/>
          <w:szCs w:val="24"/>
        </w:rPr>
        <w:t xml:space="preserve"> </w:t>
      </w:r>
      <w:r w:rsidR="00611DF3">
        <w:rPr>
          <w:rFonts w:ascii="Times New Roman" w:hAnsi="Times New Roman" w:cs="Times New Roman"/>
          <w:sz w:val="24"/>
          <w:szCs w:val="24"/>
        </w:rPr>
        <w:t xml:space="preserve"> </w:t>
      </w:r>
      <w:r>
        <w:rPr>
          <w:rFonts w:ascii="Times New Roman" w:hAnsi="Times New Roman" w:cs="Times New Roman"/>
          <w:sz w:val="24"/>
          <w:szCs w:val="24"/>
        </w:rPr>
        <w:t>She wrapped the baby, who was naked with a towel, got into the bedroom and lay the child on the b</w:t>
      </w:r>
      <w:r w:rsidR="00611DF3">
        <w:rPr>
          <w:rFonts w:ascii="Times New Roman" w:hAnsi="Times New Roman" w:cs="Times New Roman"/>
          <w:sz w:val="24"/>
          <w:szCs w:val="24"/>
        </w:rPr>
        <w:t>e</w:t>
      </w:r>
      <w:r>
        <w:rPr>
          <w:rFonts w:ascii="Times New Roman" w:hAnsi="Times New Roman" w:cs="Times New Roman"/>
          <w:sz w:val="24"/>
          <w:szCs w:val="24"/>
        </w:rPr>
        <w:t xml:space="preserve">d.  </w:t>
      </w:r>
      <w:r w:rsidR="00611DF3">
        <w:rPr>
          <w:rFonts w:ascii="Times New Roman" w:hAnsi="Times New Roman" w:cs="Times New Roman"/>
          <w:sz w:val="24"/>
          <w:szCs w:val="24"/>
        </w:rPr>
        <w:t xml:space="preserve">The baby had fallen asleep.  </w:t>
      </w:r>
      <w:r>
        <w:rPr>
          <w:rFonts w:ascii="Times New Roman" w:hAnsi="Times New Roman" w:cs="Times New Roman"/>
          <w:sz w:val="24"/>
          <w:szCs w:val="24"/>
        </w:rPr>
        <w:t xml:space="preserve">Thereafter, she told the appellant that </w:t>
      </w:r>
      <w:r w:rsidR="00D56DC2">
        <w:rPr>
          <w:rFonts w:ascii="Times New Roman" w:hAnsi="Times New Roman" w:cs="Times New Roman"/>
          <w:sz w:val="24"/>
          <w:szCs w:val="24"/>
        </w:rPr>
        <w:t>she was</w:t>
      </w:r>
      <w:r>
        <w:rPr>
          <w:rFonts w:ascii="Times New Roman" w:hAnsi="Times New Roman" w:cs="Times New Roman"/>
          <w:sz w:val="24"/>
          <w:szCs w:val="24"/>
        </w:rPr>
        <w:t xml:space="preserve"> proceeding to fetch water from the borehole. The appellant also got up and started walking away.  About 15 minutes later</w:t>
      </w:r>
      <w:r w:rsidR="00D56DC2">
        <w:rPr>
          <w:rFonts w:ascii="Times New Roman" w:hAnsi="Times New Roman" w:cs="Times New Roman"/>
          <w:sz w:val="24"/>
          <w:szCs w:val="24"/>
        </w:rPr>
        <w:t>, she</w:t>
      </w:r>
      <w:r>
        <w:rPr>
          <w:rFonts w:ascii="Times New Roman" w:hAnsi="Times New Roman" w:cs="Times New Roman"/>
          <w:sz w:val="24"/>
          <w:szCs w:val="24"/>
        </w:rPr>
        <w:t xml:space="preserve"> was horrified to see Florence running to the borehole with the message that the appellant was in the bedroom, beating the baby.  Inside that bedroom, the appellant neither </w:t>
      </w:r>
      <w:r w:rsidR="00D56DC2">
        <w:rPr>
          <w:rFonts w:ascii="Times New Roman" w:hAnsi="Times New Roman" w:cs="Times New Roman"/>
          <w:sz w:val="24"/>
          <w:szCs w:val="24"/>
        </w:rPr>
        <w:t>explained</w:t>
      </w:r>
      <w:r>
        <w:rPr>
          <w:rFonts w:ascii="Times New Roman" w:hAnsi="Times New Roman" w:cs="Times New Roman"/>
          <w:sz w:val="24"/>
          <w:szCs w:val="24"/>
        </w:rPr>
        <w:t xml:space="preserve"> </w:t>
      </w:r>
      <w:r w:rsidR="00611DF3">
        <w:rPr>
          <w:rFonts w:ascii="Times New Roman" w:hAnsi="Times New Roman" w:cs="Times New Roman"/>
          <w:sz w:val="24"/>
          <w:szCs w:val="24"/>
        </w:rPr>
        <w:t>his presence</w:t>
      </w:r>
      <w:r w:rsidR="00D56DC2">
        <w:rPr>
          <w:rFonts w:ascii="Times New Roman" w:hAnsi="Times New Roman" w:cs="Times New Roman"/>
          <w:sz w:val="24"/>
          <w:szCs w:val="24"/>
        </w:rPr>
        <w:t xml:space="preserve"> nor</w:t>
      </w:r>
      <w:r>
        <w:rPr>
          <w:rFonts w:ascii="Times New Roman" w:hAnsi="Times New Roman" w:cs="Times New Roman"/>
          <w:sz w:val="24"/>
          <w:szCs w:val="24"/>
        </w:rPr>
        <w:t xml:space="preserve"> did he hand up the baby to its mother.  It was only when the mother roped </w:t>
      </w:r>
      <w:r w:rsidR="00611DF3">
        <w:rPr>
          <w:rFonts w:ascii="Times New Roman" w:hAnsi="Times New Roman" w:cs="Times New Roman"/>
          <w:sz w:val="24"/>
          <w:szCs w:val="24"/>
        </w:rPr>
        <w:t xml:space="preserve">in </w:t>
      </w:r>
      <w:r>
        <w:rPr>
          <w:rFonts w:ascii="Times New Roman" w:hAnsi="Times New Roman" w:cs="Times New Roman"/>
          <w:sz w:val="24"/>
          <w:szCs w:val="24"/>
        </w:rPr>
        <w:t>Wangi Matiera Amos, who was passing by, that the appellant surrendered the baby.  The baby was bleeding</w:t>
      </w:r>
      <w:r w:rsidR="00BB0301">
        <w:rPr>
          <w:rFonts w:ascii="Times New Roman" w:hAnsi="Times New Roman" w:cs="Times New Roman"/>
          <w:sz w:val="24"/>
          <w:szCs w:val="24"/>
        </w:rPr>
        <w:t xml:space="preserve"> from </w:t>
      </w:r>
      <w:r w:rsidR="00D56DC2">
        <w:rPr>
          <w:rFonts w:ascii="Times New Roman" w:hAnsi="Times New Roman" w:cs="Times New Roman"/>
          <w:sz w:val="24"/>
          <w:szCs w:val="24"/>
        </w:rPr>
        <w:t>the</w:t>
      </w:r>
      <w:r w:rsidR="00BB0301">
        <w:rPr>
          <w:rFonts w:ascii="Times New Roman" w:hAnsi="Times New Roman" w:cs="Times New Roman"/>
          <w:sz w:val="24"/>
          <w:szCs w:val="24"/>
        </w:rPr>
        <w:t xml:space="preserve"> private parts and its eyes were swollen.</w:t>
      </w:r>
    </w:p>
    <w:p w:rsidR="00BB0301" w:rsidRDefault="00BB0301" w:rsidP="00E92F9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Florence’s evidence was </w:t>
      </w:r>
      <w:r w:rsidR="00D56DC2">
        <w:rPr>
          <w:rFonts w:ascii="Times New Roman" w:hAnsi="Times New Roman" w:cs="Times New Roman"/>
          <w:sz w:val="24"/>
          <w:szCs w:val="24"/>
        </w:rPr>
        <w:t>broadly</w:t>
      </w:r>
      <w:r w:rsidR="001200EC">
        <w:rPr>
          <w:rFonts w:ascii="Times New Roman" w:hAnsi="Times New Roman" w:cs="Times New Roman"/>
          <w:sz w:val="24"/>
          <w:szCs w:val="24"/>
        </w:rPr>
        <w:t xml:space="preserve"> similar except that she testified that the appellant remained at the residence as the witness proceeded to the toilet and her mother went to the borehole. While still in the toilet</w:t>
      </w:r>
      <w:r w:rsidR="008937A6">
        <w:rPr>
          <w:rFonts w:ascii="Times New Roman" w:hAnsi="Times New Roman" w:cs="Times New Roman"/>
          <w:sz w:val="24"/>
          <w:szCs w:val="24"/>
        </w:rPr>
        <w:t>, Florence heard the baby crying.  She rushed to check.  She peeped through the window.  She saw the appellant inside the bedroom with the baby in his arms beating or patting it around the back.  She concluded that the appellant was beating the child  and rushed to relay that message to the mother</w:t>
      </w:r>
    </w:p>
    <w:p w:rsidR="008937A6" w:rsidRDefault="008937A6" w:rsidP="00E92F9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Amos’s testimony was simply that he was passing by when he heard </w:t>
      </w:r>
      <w:r w:rsidR="00611DF3">
        <w:rPr>
          <w:rFonts w:ascii="Times New Roman" w:hAnsi="Times New Roman" w:cs="Times New Roman"/>
          <w:sz w:val="24"/>
          <w:szCs w:val="24"/>
        </w:rPr>
        <w:t xml:space="preserve">the </w:t>
      </w:r>
      <w:r>
        <w:rPr>
          <w:rFonts w:ascii="Times New Roman" w:hAnsi="Times New Roman" w:cs="Times New Roman"/>
          <w:sz w:val="24"/>
          <w:szCs w:val="24"/>
        </w:rPr>
        <w:t>baby’s mother crying for his assistance to retrieve her child from the appellant.  He went inside the bedroom, saw the appellant sitting on a chair holding the baby and asked the latter to release the child to him</w:t>
      </w:r>
      <w:r w:rsidR="00611DF3">
        <w:rPr>
          <w:rFonts w:ascii="Times New Roman" w:hAnsi="Times New Roman" w:cs="Times New Roman"/>
          <w:sz w:val="24"/>
          <w:szCs w:val="24"/>
        </w:rPr>
        <w:t xml:space="preserve">. </w:t>
      </w:r>
      <w:r>
        <w:rPr>
          <w:rFonts w:ascii="Times New Roman" w:hAnsi="Times New Roman" w:cs="Times New Roman"/>
          <w:sz w:val="24"/>
          <w:szCs w:val="24"/>
        </w:rPr>
        <w:t xml:space="preserve"> </w:t>
      </w:r>
      <w:r w:rsidR="00611DF3">
        <w:rPr>
          <w:rFonts w:ascii="Times New Roman" w:hAnsi="Times New Roman" w:cs="Times New Roman"/>
          <w:sz w:val="24"/>
          <w:szCs w:val="24"/>
        </w:rPr>
        <w:t>T</w:t>
      </w:r>
      <w:r>
        <w:rPr>
          <w:rFonts w:ascii="Times New Roman" w:hAnsi="Times New Roman" w:cs="Times New Roman"/>
          <w:sz w:val="24"/>
          <w:szCs w:val="24"/>
        </w:rPr>
        <w:t>he appellant obliged.  The witness in turn surrendered the baby to its mother.  The baby’s lips and mouth were swollen.  The baby, wh</w:t>
      </w:r>
      <w:r w:rsidR="00611DF3">
        <w:rPr>
          <w:rFonts w:ascii="Times New Roman" w:hAnsi="Times New Roman" w:cs="Times New Roman"/>
          <w:sz w:val="24"/>
          <w:szCs w:val="24"/>
        </w:rPr>
        <w:t>o</w:t>
      </w:r>
      <w:r>
        <w:rPr>
          <w:rFonts w:ascii="Times New Roman" w:hAnsi="Times New Roman" w:cs="Times New Roman"/>
          <w:sz w:val="24"/>
          <w:szCs w:val="24"/>
        </w:rPr>
        <w:t xml:space="preserve"> was naked, had defecated.  Under cross-examination from the appellant on whether he </w:t>
      </w:r>
      <w:r w:rsidR="00873F97">
        <w:rPr>
          <w:rFonts w:ascii="Times New Roman" w:hAnsi="Times New Roman" w:cs="Times New Roman"/>
          <w:sz w:val="24"/>
          <w:szCs w:val="24"/>
        </w:rPr>
        <w:t>had seen</w:t>
      </w:r>
      <w:r>
        <w:rPr>
          <w:rFonts w:ascii="Times New Roman" w:hAnsi="Times New Roman" w:cs="Times New Roman"/>
          <w:sz w:val="24"/>
          <w:szCs w:val="24"/>
        </w:rPr>
        <w:t xml:space="preserve"> any </w:t>
      </w:r>
      <w:r w:rsidR="00873F97">
        <w:rPr>
          <w:rFonts w:ascii="Times New Roman" w:hAnsi="Times New Roman" w:cs="Times New Roman"/>
          <w:sz w:val="24"/>
          <w:szCs w:val="24"/>
        </w:rPr>
        <w:t>bleeding from</w:t>
      </w:r>
      <w:r>
        <w:rPr>
          <w:rFonts w:ascii="Times New Roman" w:hAnsi="Times New Roman" w:cs="Times New Roman"/>
          <w:sz w:val="24"/>
          <w:szCs w:val="24"/>
        </w:rPr>
        <w:t xml:space="preserve"> the baby’s private </w:t>
      </w:r>
      <w:r w:rsidR="00873F97">
        <w:rPr>
          <w:rFonts w:ascii="Times New Roman" w:hAnsi="Times New Roman" w:cs="Times New Roman"/>
          <w:sz w:val="24"/>
          <w:szCs w:val="24"/>
        </w:rPr>
        <w:t>parts,</w:t>
      </w:r>
      <w:r>
        <w:rPr>
          <w:rFonts w:ascii="Times New Roman" w:hAnsi="Times New Roman" w:cs="Times New Roman"/>
          <w:sz w:val="24"/>
          <w:szCs w:val="24"/>
        </w:rPr>
        <w:t xml:space="preserve"> the witness answered that he saw that the baby’s lip and eyes were swollen.</w:t>
      </w:r>
    </w:p>
    <w:p w:rsidR="008937A6" w:rsidRDefault="008937A6" w:rsidP="00E92F9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873F97">
        <w:rPr>
          <w:rFonts w:ascii="Times New Roman" w:hAnsi="Times New Roman" w:cs="Times New Roman"/>
          <w:sz w:val="24"/>
          <w:szCs w:val="24"/>
        </w:rPr>
        <w:t>appellant’s</w:t>
      </w:r>
      <w:r>
        <w:rPr>
          <w:rFonts w:ascii="Times New Roman" w:hAnsi="Times New Roman" w:cs="Times New Roman"/>
          <w:sz w:val="24"/>
          <w:szCs w:val="24"/>
        </w:rPr>
        <w:t xml:space="preserve"> defence was simple.  It was straight forward.  It was this.  As uncle to the</w:t>
      </w:r>
      <w:r w:rsidR="00873F97">
        <w:rPr>
          <w:rFonts w:ascii="Times New Roman" w:hAnsi="Times New Roman" w:cs="Times New Roman"/>
          <w:sz w:val="24"/>
          <w:szCs w:val="24"/>
        </w:rPr>
        <w:t xml:space="preserve"> baby’s</w:t>
      </w:r>
      <w:r>
        <w:rPr>
          <w:rFonts w:ascii="Times New Roman" w:hAnsi="Times New Roman" w:cs="Times New Roman"/>
          <w:sz w:val="24"/>
          <w:szCs w:val="24"/>
        </w:rPr>
        <w:t xml:space="preserve"> mother, </w:t>
      </w:r>
      <w:r w:rsidR="00E36E0E">
        <w:rPr>
          <w:rFonts w:ascii="Times New Roman" w:hAnsi="Times New Roman" w:cs="Times New Roman"/>
          <w:sz w:val="24"/>
          <w:szCs w:val="24"/>
        </w:rPr>
        <w:t xml:space="preserve">he paid the husband a </w:t>
      </w:r>
      <w:r w:rsidR="00873F97">
        <w:rPr>
          <w:rFonts w:ascii="Times New Roman" w:hAnsi="Times New Roman" w:cs="Times New Roman"/>
          <w:sz w:val="24"/>
          <w:szCs w:val="24"/>
        </w:rPr>
        <w:t>visit. On</w:t>
      </w:r>
      <w:r w:rsidR="00E36E0E">
        <w:rPr>
          <w:rFonts w:ascii="Times New Roman" w:hAnsi="Times New Roman" w:cs="Times New Roman"/>
          <w:sz w:val="24"/>
          <w:szCs w:val="24"/>
        </w:rPr>
        <w:t xml:space="preserve"> arrival, he heard a baby crying from inside the house.  Once inside, he discovered that the child had fallen from the bed.  He </w:t>
      </w:r>
      <w:r w:rsidR="00E36E0E">
        <w:rPr>
          <w:rFonts w:ascii="Times New Roman" w:hAnsi="Times New Roman" w:cs="Times New Roman"/>
          <w:sz w:val="24"/>
          <w:szCs w:val="24"/>
        </w:rPr>
        <w:lastRenderedPageBreak/>
        <w:t>picked the baby, wh</w:t>
      </w:r>
      <w:r w:rsidR="00611DF3">
        <w:rPr>
          <w:rFonts w:ascii="Times New Roman" w:hAnsi="Times New Roman" w:cs="Times New Roman"/>
          <w:sz w:val="24"/>
          <w:szCs w:val="24"/>
        </w:rPr>
        <w:t>o</w:t>
      </w:r>
      <w:r w:rsidR="00E36E0E">
        <w:rPr>
          <w:rFonts w:ascii="Times New Roman" w:hAnsi="Times New Roman" w:cs="Times New Roman"/>
          <w:sz w:val="24"/>
          <w:szCs w:val="24"/>
        </w:rPr>
        <w:t xml:space="preserve"> was naked, from the floor.  The child was bleeding from the mouth. She had also been injured on the eye.  As he was comforting the baby the mother appeared.  She declined to receive the child asking instead what he had done to it.  He tried to explain his presence at her residence and in particular inside the bedroom.  The mother dashed out of the house.  She called out for people to come to her residence.  That is when a certain man came and on handing over the child to him the appellant noticed that the baby had soiled herself.  Many people appeared.  They started assaulting the appellant.</w:t>
      </w:r>
    </w:p>
    <w:p w:rsidR="00A43E40" w:rsidRDefault="00E36E0E" w:rsidP="00E92F9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challenging </w:t>
      </w:r>
      <w:r w:rsidR="00A43E40">
        <w:rPr>
          <w:rFonts w:ascii="Times New Roman" w:hAnsi="Times New Roman" w:cs="Times New Roman"/>
          <w:sz w:val="24"/>
          <w:szCs w:val="24"/>
        </w:rPr>
        <w:t>the conviction</w:t>
      </w:r>
      <w:r>
        <w:rPr>
          <w:rFonts w:ascii="Times New Roman" w:hAnsi="Times New Roman" w:cs="Times New Roman"/>
          <w:sz w:val="24"/>
          <w:szCs w:val="24"/>
        </w:rPr>
        <w:t xml:space="preserve"> the appellant contends that the evidence was circumstantial and did not justify the conviction.  Allied to this, </w:t>
      </w:r>
      <w:r w:rsidR="00A43E40">
        <w:rPr>
          <w:rFonts w:ascii="Times New Roman" w:hAnsi="Times New Roman" w:cs="Times New Roman"/>
          <w:sz w:val="24"/>
          <w:szCs w:val="24"/>
        </w:rPr>
        <w:t>he</w:t>
      </w:r>
      <w:r>
        <w:rPr>
          <w:rFonts w:ascii="Times New Roman" w:hAnsi="Times New Roman" w:cs="Times New Roman"/>
          <w:sz w:val="24"/>
          <w:szCs w:val="24"/>
        </w:rPr>
        <w:t xml:space="preserve"> argues that the court misunderstood the medical report which, far from proving that the </w:t>
      </w:r>
      <w:r w:rsidR="00A43E40">
        <w:rPr>
          <w:rFonts w:ascii="Times New Roman" w:hAnsi="Times New Roman" w:cs="Times New Roman"/>
          <w:sz w:val="24"/>
          <w:szCs w:val="24"/>
        </w:rPr>
        <w:t>baby</w:t>
      </w:r>
      <w:r>
        <w:rPr>
          <w:rFonts w:ascii="Times New Roman" w:hAnsi="Times New Roman" w:cs="Times New Roman"/>
          <w:sz w:val="24"/>
          <w:szCs w:val="24"/>
        </w:rPr>
        <w:t xml:space="preserve"> was </w:t>
      </w:r>
      <w:r w:rsidR="00A43E40">
        <w:rPr>
          <w:rFonts w:ascii="Times New Roman" w:hAnsi="Times New Roman" w:cs="Times New Roman"/>
          <w:sz w:val="24"/>
          <w:szCs w:val="24"/>
        </w:rPr>
        <w:t>r</w:t>
      </w:r>
      <w:r>
        <w:rPr>
          <w:rFonts w:ascii="Times New Roman" w:hAnsi="Times New Roman" w:cs="Times New Roman"/>
          <w:sz w:val="24"/>
          <w:szCs w:val="24"/>
        </w:rPr>
        <w:t>aped, actually confirms h</w:t>
      </w:r>
      <w:r w:rsidR="00A43E40">
        <w:rPr>
          <w:rFonts w:ascii="Times New Roman" w:hAnsi="Times New Roman" w:cs="Times New Roman"/>
          <w:sz w:val="24"/>
          <w:szCs w:val="24"/>
        </w:rPr>
        <w:t>is defence</w:t>
      </w:r>
      <w:r>
        <w:rPr>
          <w:rFonts w:ascii="Times New Roman" w:hAnsi="Times New Roman" w:cs="Times New Roman"/>
          <w:sz w:val="24"/>
          <w:szCs w:val="24"/>
        </w:rPr>
        <w:t xml:space="preserve">.  </w:t>
      </w:r>
      <w:r w:rsidR="00A43E40">
        <w:rPr>
          <w:rFonts w:ascii="Times New Roman" w:hAnsi="Times New Roman" w:cs="Times New Roman"/>
          <w:sz w:val="24"/>
          <w:szCs w:val="24"/>
        </w:rPr>
        <w:t>He</w:t>
      </w:r>
      <w:r>
        <w:rPr>
          <w:rFonts w:ascii="Times New Roman" w:hAnsi="Times New Roman" w:cs="Times New Roman"/>
          <w:sz w:val="24"/>
          <w:szCs w:val="24"/>
        </w:rPr>
        <w:t xml:space="preserve"> contends </w:t>
      </w:r>
      <w:r w:rsidR="00A43E40">
        <w:rPr>
          <w:rFonts w:ascii="Times New Roman" w:hAnsi="Times New Roman" w:cs="Times New Roman"/>
          <w:sz w:val="24"/>
          <w:szCs w:val="24"/>
        </w:rPr>
        <w:t>that the</w:t>
      </w:r>
      <w:r>
        <w:rPr>
          <w:rFonts w:ascii="Times New Roman" w:hAnsi="Times New Roman" w:cs="Times New Roman"/>
          <w:sz w:val="24"/>
          <w:szCs w:val="24"/>
        </w:rPr>
        <w:t xml:space="preserve"> failure by the prosecution to call the medical doctor who examined the baby was fatal to its case. </w:t>
      </w:r>
      <w:r w:rsidR="00A43E40">
        <w:rPr>
          <w:rFonts w:ascii="Times New Roman" w:hAnsi="Times New Roman" w:cs="Times New Roman"/>
          <w:sz w:val="24"/>
          <w:szCs w:val="24"/>
        </w:rPr>
        <w:t xml:space="preserve">  He submits that his defence was reasonably possibly true.  Therefore, he ought to have been acquitted.  He also invites us to find fault with the trial court</w:t>
      </w:r>
      <w:r w:rsidR="00390CDC">
        <w:rPr>
          <w:rFonts w:ascii="Times New Roman" w:hAnsi="Times New Roman" w:cs="Times New Roman"/>
          <w:sz w:val="24"/>
          <w:szCs w:val="24"/>
        </w:rPr>
        <w:t>’</w:t>
      </w:r>
      <w:r w:rsidR="00A43E40">
        <w:rPr>
          <w:rFonts w:ascii="Times New Roman" w:hAnsi="Times New Roman" w:cs="Times New Roman"/>
          <w:sz w:val="24"/>
          <w:szCs w:val="24"/>
        </w:rPr>
        <w:t>s conclusion that Florence and he r mother were credible witnesses.  Resultantly</w:t>
      </w:r>
      <w:r w:rsidR="003F1BE8">
        <w:rPr>
          <w:rFonts w:ascii="Times New Roman" w:hAnsi="Times New Roman" w:cs="Times New Roman"/>
          <w:sz w:val="24"/>
          <w:szCs w:val="24"/>
        </w:rPr>
        <w:t>, he</w:t>
      </w:r>
      <w:r w:rsidR="00A43E40">
        <w:rPr>
          <w:rFonts w:ascii="Times New Roman" w:hAnsi="Times New Roman" w:cs="Times New Roman"/>
          <w:sz w:val="24"/>
          <w:szCs w:val="24"/>
        </w:rPr>
        <w:t xml:space="preserve"> urges us to overturn the factual findings stemming therefrom.</w:t>
      </w:r>
    </w:p>
    <w:p w:rsidR="00E36E0E" w:rsidRDefault="00A43E40" w:rsidP="00E92F9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Nyahunzvi defends the conviction on the basis that the </w:t>
      </w:r>
      <w:r w:rsidR="003F1BE8">
        <w:rPr>
          <w:rFonts w:ascii="Times New Roman" w:hAnsi="Times New Roman" w:cs="Times New Roman"/>
          <w:sz w:val="24"/>
          <w:szCs w:val="24"/>
        </w:rPr>
        <w:t>evidence</w:t>
      </w:r>
      <w:r>
        <w:rPr>
          <w:rFonts w:ascii="Times New Roman" w:hAnsi="Times New Roman" w:cs="Times New Roman"/>
          <w:sz w:val="24"/>
          <w:szCs w:val="24"/>
        </w:rPr>
        <w:t xml:space="preserve"> is very clear and straight forward</w:t>
      </w:r>
      <w:r w:rsidR="003F1BE8">
        <w:rPr>
          <w:rFonts w:ascii="Times New Roman" w:hAnsi="Times New Roman" w:cs="Times New Roman"/>
          <w:sz w:val="24"/>
          <w:szCs w:val="24"/>
        </w:rPr>
        <w:t>.  He argues that what the evidence shows is this.  The appellant visited Sylvie Azama’s house at the refugee camp.  He found and conversed with her as she did her laundry.  Thereafter, she left for the borehole but not before instructing Florence to mind the baby.  The appellant left at the same time.  Florence answered the call of nature but while still in the toilet she heard the baby crying.  On checking, she found the appellant abusing the naked baby but thought that the appellant was assaulting her sibling.  Having been al</w:t>
      </w:r>
      <w:r w:rsidR="00611DF3">
        <w:rPr>
          <w:rFonts w:ascii="Times New Roman" w:hAnsi="Times New Roman" w:cs="Times New Roman"/>
          <w:sz w:val="24"/>
          <w:szCs w:val="24"/>
        </w:rPr>
        <w:t>erted</w:t>
      </w:r>
      <w:r w:rsidR="003F1BE8">
        <w:rPr>
          <w:rFonts w:ascii="Times New Roman" w:hAnsi="Times New Roman" w:cs="Times New Roman"/>
          <w:sz w:val="24"/>
          <w:szCs w:val="24"/>
        </w:rPr>
        <w:t>, the mother found the appellant still at the scene</w:t>
      </w:r>
      <w:r w:rsidR="00611DF3">
        <w:rPr>
          <w:rFonts w:ascii="Times New Roman" w:hAnsi="Times New Roman" w:cs="Times New Roman"/>
          <w:sz w:val="24"/>
          <w:szCs w:val="24"/>
        </w:rPr>
        <w:t>,</w:t>
      </w:r>
      <w:r w:rsidR="003F1BE8">
        <w:rPr>
          <w:rFonts w:ascii="Times New Roman" w:hAnsi="Times New Roman" w:cs="Times New Roman"/>
          <w:sz w:val="24"/>
          <w:szCs w:val="24"/>
        </w:rPr>
        <w:t xml:space="preserve"> baby in his arms</w:t>
      </w:r>
      <w:r w:rsidR="00611DF3">
        <w:rPr>
          <w:rFonts w:ascii="Times New Roman" w:hAnsi="Times New Roman" w:cs="Times New Roman"/>
          <w:sz w:val="24"/>
          <w:szCs w:val="24"/>
        </w:rPr>
        <w:t>,</w:t>
      </w:r>
      <w:r w:rsidR="003F1BE8">
        <w:rPr>
          <w:rFonts w:ascii="Times New Roman" w:hAnsi="Times New Roman" w:cs="Times New Roman"/>
          <w:sz w:val="24"/>
          <w:szCs w:val="24"/>
        </w:rPr>
        <w:t xml:space="preserve"> but only surrendered the child when a passer-by, </w:t>
      </w:r>
      <w:r w:rsidR="002354AB">
        <w:rPr>
          <w:rFonts w:ascii="Times New Roman" w:hAnsi="Times New Roman" w:cs="Times New Roman"/>
          <w:sz w:val="24"/>
          <w:szCs w:val="24"/>
        </w:rPr>
        <w:t>Amos, intervened.  On examining the child, the mother noted bruises on the face and bleeding from the vagina.</w:t>
      </w:r>
    </w:p>
    <w:p w:rsidR="002354AB" w:rsidRDefault="002354AB" w:rsidP="00E92F9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witnesses testified well and were correctly believed by the trier of fact</w:t>
      </w:r>
      <w:r w:rsidR="00390CDC">
        <w:rPr>
          <w:rFonts w:ascii="Times New Roman" w:hAnsi="Times New Roman" w:cs="Times New Roman"/>
          <w:sz w:val="24"/>
          <w:szCs w:val="24"/>
        </w:rPr>
        <w:t>,</w:t>
      </w:r>
      <w:r w:rsidR="00611DF3">
        <w:rPr>
          <w:rFonts w:ascii="Times New Roman" w:hAnsi="Times New Roman" w:cs="Times New Roman"/>
          <w:sz w:val="24"/>
          <w:szCs w:val="24"/>
        </w:rPr>
        <w:t xml:space="preserve"> </w:t>
      </w:r>
      <w:r w:rsidR="00390CDC">
        <w:rPr>
          <w:rFonts w:ascii="Times New Roman" w:hAnsi="Times New Roman" w:cs="Times New Roman"/>
          <w:sz w:val="24"/>
          <w:szCs w:val="24"/>
        </w:rPr>
        <w:t>h</w:t>
      </w:r>
      <w:r w:rsidR="00611DF3">
        <w:rPr>
          <w:rFonts w:ascii="Times New Roman" w:hAnsi="Times New Roman" w:cs="Times New Roman"/>
          <w:sz w:val="24"/>
          <w:szCs w:val="24"/>
        </w:rPr>
        <w:t xml:space="preserve">e argues. </w:t>
      </w:r>
      <w:r>
        <w:rPr>
          <w:rFonts w:ascii="Times New Roman" w:hAnsi="Times New Roman" w:cs="Times New Roman"/>
          <w:sz w:val="24"/>
          <w:szCs w:val="24"/>
        </w:rPr>
        <w:t xml:space="preserve"> Mr </w:t>
      </w:r>
      <w:r w:rsidRPr="002354AB">
        <w:rPr>
          <w:rFonts w:ascii="Times New Roman" w:hAnsi="Times New Roman" w:cs="Times New Roman"/>
          <w:i/>
          <w:sz w:val="24"/>
          <w:szCs w:val="24"/>
        </w:rPr>
        <w:t>Nyahunzvi</w:t>
      </w:r>
      <w:r>
        <w:rPr>
          <w:rFonts w:ascii="Times New Roman" w:hAnsi="Times New Roman" w:cs="Times New Roman"/>
          <w:sz w:val="24"/>
          <w:szCs w:val="24"/>
        </w:rPr>
        <w:t xml:space="preserve"> urge</w:t>
      </w:r>
      <w:r w:rsidR="00611DF3">
        <w:rPr>
          <w:rFonts w:ascii="Times New Roman" w:hAnsi="Times New Roman" w:cs="Times New Roman"/>
          <w:sz w:val="24"/>
          <w:szCs w:val="24"/>
        </w:rPr>
        <w:t>s</w:t>
      </w:r>
      <w:r>
        <w:rPr>
          <w:rFonts w:ascii="Times New Roman" w:hAnsi="Times New Roman" w:cs="Times New Roman"/>
          <w:sz w:val="24"/>
          <w:szCs w:val="24"/>
        </w:rPr>
        <w:t xml:space="preserve"> us not to interfere.</w:t>
      </w:r>
    </w:p>
    <w:p w:rsidR="002354AB" w:rsidRDefault="002354AB" w:rsidP="00E92F9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He submits </w:t>
      </w:r>
      <w:r w:rsidR="00542C00">
        <w:rPr>
          <w:rFonts w:ascii="Times New Roman" w:hAnsi="Times New Roman" w:cs="Times New Roman"/>
          <w:sz w:val="24"/>
          <w:szCs w:val="24"/>
        </w:rPr>
        <w:t xml:space="preserve">that </w:t>
      </w:r>
      <w:r>
        <w:rPr>
          <w:rFonts w:ascii="Times New Roman" w:hAnsi="Times New Roman" w:cs="Times New Roman"/>
          <w:sz w:val="24"/>
          <w:szCs w:val="24"/>
        </w:rPr>
        <w:t xml:space="preserve">the witnesses’ evidence was corroborated by the medical report.  The doctor observed bruises on the baby’s vagina.  Counsel referred us to </w:t>
      </w:r>
      <w:r w:rsidRPr="00542C00">
        <w:rPr>
          <w:rFonts w:ascii="Times New Roman" w:hAnsi="Times New Roman" w:cs="Times New Roman"/>
          <w:i/>
          <w:sz w:val="24"/>
          <w:szCs w:val="24"/>
        </w:rPr>
        <w:t>S</w:t>
      </w:r>
      <w:r>
        <w:rPr>
          <w:rFonts w:ascii="Times New Roman" w:hAnsi="Times New Roman" w:cs="Times New Roman"/>
          <w:sz w:val="24"/>
          <w:szCs w:val="24"/>
        </w:rPr>
        <w:t xml:space="preserve"> v </w:t>
      </w:r>
      <w:r w:rsidRPr="00542C00">
        <w:rPr>
          <w:rFonts w:ascii="Times New Roman" w:hAnsi="Times New Roman" w:cs="Times New Roman"/>
          <w:i/>
          <w:sz w:val="24"/>
          <w:szCs w:val="24"/>
        </w:rPr>
        <w:t>M</w:t>
      </w:r>
      <w:r w:rsidR="00542C00" w:rsidRPr="00542C00">
        <w:rPr>
          <w:rFonts w:ascii="Times New Roman" w:hAnsi="Times New Roman" w:cs="Times New Roman"/>
          <w:i/>
          <w:sz w:val="24"/>
          <w:szCs w:val="24"/>
        </w:rPr>
        <w:t>h</w:t>
      </w:r>
      <w:r w:rsidRPr="00542C00">
        <w:rPr>
          <w:rFonts w:ascii="Times New Roman" w:hAnsi="Times New Roman" w:cs="Times New Roman"/>
          <w:i/>
          <w:sz w:val="24"/>
          <w:szCs w:val="24"/>
        </w:rPr>
        <w:t>anje</w:t>
      </w:r>
      <w:r>
        <w:rPr>
          <w:rFonts w:ascii="Times New Roman" w:hAnsi="Times New Roman" w:cs="Times New Roman"/>
          <w:sz w:val="24"/>
          <w:szCs w:val="24"/>
        </w:rPr>
        <w:t xml:space="preserve"> 2000(2) ZLR 4 where the court stated that:</w:t>
      </w:r>
    </w:p>
    <w:p w:rsidR="002354AB" w:rsidRPr="002354AB" w:rsidRDefault="002354AB" w:rsidP="00873F97">
      <w:pPr>
        <w:spacing w:after="0" w:line="240" w:lineRule="auto"/>
        <w:ind w:left="1440"/>
        <w:jc w:val="both"/>
        <w:rPr>
          <w:rFonts w:ascii="Times New Roman" w:hAnsi="Times New Roman" w:cs="Times New Roman"/>
        </w:rPr>
      </w:pPr>
      <w:r w:rsidRPr="002354AB">
        <w:rPr>
          <w:rFonts w:ascii="Times New Roman" w:hAnsi="Times New Roman" w:cs="Times New Roman"/>
        </w:rPr>
        <w:t>“The medical perception of what constitutes penetration does not coincide with legal penetration.  For rape to take place, it is not necessary that there should be full penetration.  The slightest degree of penetration will suffice.”</w:t>
      </w:r>
    </w:p>
    <w:p w:rsidR="002354AB" w:rsidRPr="002354AB" w:rsidRDefault="002354AB" w:rsidP="002354AB">
      <w:pPr>
        <w:spacing w:after="0" w:line="360" w:lineRule="auto"/>
        <w:jc w:val="both"/>
        <w:rPr>
          <w:rFonts w:ascii="Times New Roman" w:hAnsi="Times New Roman" w:cs="Times New Roman"/>
          <w:sz w:val="24"/>
          <w:szCs w:val="24"/>
        </w:rPr>
      </w:pPr>
    </w:p>
    <w:p w:rsidR="002354AB" w:rsidRDefault="002354AB" w:rsidP="00E92F9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We are aware that an appellate court will only interfere with the factual findings of the lower court where the decision is irrational to the extent that no sensible court could have made it.  See </w:t>
      </w:r>
      <w:r w:rsidRPr="002354AB">
        <w:rPr>
          <w:rFonts w:ascii="Times New Roman" w:hAnsi="Times New Roman" w:cs="Times New Roman"/>
          <w:i/>
          <w:sz w:val="24"/>
          <w:szCs w:val="24"/>
        </w:rPr>
        <w:t>Ch</w:t>
      </w:r>
      <w:r w:rsidR="00542C00">
        <w:rPr>
          <w:rFonts w:ascii="Times New Roman" w:hAnsi="Times New Roman" w:cs="Times New Roman"/>
          <w:i/>
          <w:sz w:val="24"/>
          <w:szCs w:val="24"/>
        </w:rPr>
        <w:t>e</w:t>
      </w:r>
      <w:r w:rsidRPr="002354AB">
        <w:rPr>
          <w:rFonts w:ascii="Times New Roman" w:hAnsi="Times New Roman" w:cs="Times New Roman"/>
          <w:i/>
          <w:sz w:val="24"/>
          <w:szCs w:val="24"/>
        </w:rPr>
        <w:t>vhu Housing Cooperative Society Limited and Ors</w:t>
      </w:r>
      <w:r>
        <w:rPr>
          <w:rFonts w:ascii="Times New Roman" w:hAnsi="Times New Roman" w:cs="Times New Roman"/>
          <w:sz w:val="24"/>
          <w:szCs w:val="24"/>
        </w:rPr>
        <w:t xml:space="preserve"> v </w:t>
      </w:r>
      <w:r w:rsidRPr="002354AB">
        <w:rPr>
          <w:rFonts w:ascii="Times New Roman" w:hAnsi="Times New Roman" w:cs="Times New Roman"/>
          <w:i/>
          <w:sz w:val="24"/>
          <w:szCs w:val="24"/>
        </w:rPr>
        <w:t>Crest Breeders International (Private) Limited and Anor</w:t>
      </w:r>
      <w:r>
        <w:rPr>
          <w:rFonts w:ascii="Times New Roman" w:hAnsi="Times New Roman" w:cs="Times New Roman"/>
          <w:sz w:val="24"/>
          <w:szCs w:val="24"/>
        </w:rPr>
        <w:t xml:space="preserve"> SC 19/21; </w:t>
      </w:r>
      <w:r w:rsidRPr="002354AB">
        <w:rPr>
          <w:rFonts w:ascii="Times New Roman" w:hAnsi="Times New Roman" w:cs="Times New Roman"/>
          <w:i/>
          <w:sz w:val="24"/>
          <w:szCs w:val="24"/>
        </w:rPr>
        <w:t>Chimbwanda</w:t>
      </w:r>
      <w:r>
        <w:rPr>
          <w:rFonts w:ascii="Times New Roman" w:hAnsi="Times New Roman" w:cs="Times New Roman"/>
          <w:sz w:val="24"/>
          <w:szCs w:val="24"/>
        </w:rPr>
        <w:t xml:space="preserve"> v </w:t>
      </w:r>
      <w:r w:rsidRPr="002354AB">
        <w:rPr>
          <w:rFonts w:ascii="Times New Roman" w:hAnsi="Times New Roman" w:cs="Times New Roman"/>
          <w:i/>
          <w:sz w:val="24"/>
          <w:szCs w:val="24"/>
        </w:rPr>
        <w:t>Chimbwanda</w:t>
      </w:r>
      <w:r>
        <w:rPr>
          <w:rFonts w:ascii="Times New Roman" w:hAnsi="Times New Roman" w:cs="Times New Roman"/>
          <w:sz w:val="24"/>
          <w:szCs w:val="24"/>
        </w:rPr>
        <w:t xml:space="preserve"> S 28/02; </w:t>
      </w:r>
      <w:r w:rsidRPr="002354AB">
        <w:rPr>
          <w:rFonts w:ascii="Times New Roman" w:hAnsi="Times New Roman" w:cs="Times New Roman"/>
          <w:i/>
          <w:sz w:val="24"/>
          <w:szCs w:val="24"/>
        </w:rPr>
        <w:t>S</w:t>
      </w:r>
      <w:r>
        <w:rPr>
          <w:rFonts w:ascii="Times New Roman" w:hAnsi="Times New Roman" w:cs="Times New Roman"/>
          <w:sz w:val="24"/>
          <w:szCs w:val="24"/>
        </w:rPr>
        <w:t xml:space="preserve"> v </w:t>
      </w:r>
      <w:r w:rsidRPr="002354AB">
        <w:rPr>
          <w:rFonts w:ascii="Times New Roman" w:hAnsi="Times New Roman" w:cs="Times New Roman"/>
          <w:i/>
          <w:sz w:val="24"/>
          <w:szCs w:val="24"/>
        </w:rPr>
        <w:t>Katsiru</w:t>
      </w:r>
      <w:r>
        <w:rPr>
          <w:rFonts w:ascii="Times New Roman" w:hAnsi="Times New Roman" w:cs="Times New Roman"/>
          <w:sz w:val="24"/>
          <w:szCs w:val="24"/>
        </w:rPr>
        <w:t xml:space="preserve"> 2007(1) ZLR 364(H)</w:t>
      </w:r>
      <w:r w:rsidR="00542C00">
        <w:rPr>
          <w:rFonts w:ascii="Times New Roman" w:hAnsi="Times New Roman" w:cs="Times New Roman"/>
          <w:sz w:val="24"/>
          <w:szCs w:val="24"/>
        </w:rPr>
        <w:t>.</w:t>
      </w:r>
    </w:p>
    <w:p w:rsidR="002354AB" w:rsidRDefault="002354AB" w:rsidP="00E92F9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2354AB">
        <w:rPr>
          <w:rFonts w:ascii="Times New Roman" w:hAnsi="Times New Roman" w:cs="Times New Roman"/>
          <w:i/>
          <w:sz w:val="24"/>
          <w:szCs w:val="24"/>
        </w:rPr>
        <w:t>Shuro</w:t>
      </w:r>
      <w:r>
        <w:rPr>
          <w:rFonts w:ascii="Times New Roman" w:hAnsi="Times New Roman" w:cs="Times New Roman"/>
          <w:sz w:val="24"/>
          <w:szCs w:val="24"/>
        </w:rPr>
        <w:t xml:space="preserve"> v </w:t>
      </w:r>
      <w:r w:rsidRPr="002354AB">
        <w:rPr>
          <w:rFonts w:ascii="Times New Roman" w:hAnsi="Times New Roman" w:cs="Times New Roman"/>
          <w:i/>
          <w:sz w:val="24"/>
          <w:szCs w:val="24"/>
        </w:rPr>
        <w:t>Chiuraise</w:t>
      </w:r>
      <w:r>
        <w:rPr>
          <w:rFonts w:ascii="Times New Roman" w:hAnsi="Times New Roman" w:cs="Times New Roman"/>
          <w:sz w:val="24"/>
          <w:szCs w:val="24"/>
        </w:rPr>
        <w:t xml:space="preserve"> SC 20/19 the same principle is clearly enunciated, at pp 13-14</w:t>
      </w:r>
      <w:r w:rsidR="00194688">
        <w:rPr>
          <w:rFonts w:ascii="Times New Roman" w:hAnsi="Times New Roman" w:cs="Times New Roman"/>
          <w:sz w:val="24"/>
          <w:szCs w:val="24"/>
        </w:rPr>
        <w:t>,</w:t>
      </w:r>
      <w:r>
        <w:rPr>
          <w:rFonts w:ascii="Times New Roman" w:hAnsi="Times New Roman" w:cs="Times New Roman"/>
          <w:sz w:val="24"/>
          <w:szCs w:val="24"/>
        </w:rPr>
        <w:t xml:space="preserve"> in these words:</w:t>
      </w:r>
    </w:p>
    <w:p w:rsidR="00C25271" w:rsidRDefault="00C25271" w:rsidP="00873F97">
      <w:pPr>
        <w:pStyle w:val="ListParagraph"/>
        <w:spacing w:after="0" w:line="240" w:lineRule="auto"/>
        <w:ind w:left="1440"/>
        <w:jc w:val="both"/>
        <w:rPr>
          <w:rFonts w:ascii="Times New Roman" w:hAnsi="Times New Roman" w:cs="Times New Roman"/>
        </w:rPr>
      </w:pPr>
      <w:r>
        <w:rPr>
          <w:rFonts w:ascii="Times New Roman" w:hAnsi="Times New Roman" w:cs="Times New Roman"/>
          <w:sz w:val="24"/>
          <w:szCs w:val="24"/>
        </w:rPr>
        <w:t>“</w:t>
      </w:r>
      <w:r w:rsidRPr="00B57D7E">
        <w:rPr>
          <w:rFonts w:ascii="Times New Roman" w:hAnsi="Times New Roman" w:cs="Times New Roman"/>
        </w:rPr>
        <w:t xml:space="preserve">It is an established tenet of our law that an appellate court should be slow in interfering with the factual findings made by a lower court and that this should happen only where it is clear that the decision of the lower court is irrational, in the sense that no sensible court, seized with the same facts, could have reached such a conclusion…  In short, an appellate court can only interfere with the findings of a lower tribunal where it is convinced that the findings by the lower court are not supported by the evidence or are otherwise irrational.  See </w:t>
      </w:r>
      <w:r w:rsidRPr="00B57D7E">
        <w:rPr>
          <w:rFonts w:ascii="Times New Roman" w:hAnsi="Times New Roman" w:cs="Times New Roman"/>
          <w:i/>
        </w:rPr>
        <w:t xml:space="preserve">Hama </w:t>
      </w:r>
      <w:r w:rsidRPr="00B57D7E">
        <w:rPr>
          <w:rFonts w:ascii="Times New Roman" w:hAnsi="Times New Roman" w:cs="Times New Roman"/>
        </w:rPr>
        <w:t>v</w:t>
      </w:r>
      <w:r w:rsidRPr="00B57D7E">
        <w:rPr>
          <w:rFonts w:ascii="Times New Roman" w:hAnsi="Times New Roman" w:cs="Times New Roman"/>
          <w:i/>
        </w:rPr>
        <w:t xml:space="preserve"> National Railways of Zimbabwe</w:t>
      </w:r>
      <w:r w:rsidRPr="00B57D7E">
        <w:rPr>
          <w:rFonts w:ascii="Times New Roman" w:hAnsi="Times New Roman" w:cs="Times New Roman"/>
        </w:rPr>
        <w:t xml:space="preserve"> 1996(1) ZLR 664(S).”</w:t>
      </w:r>
    </w:p>
    <w:p w:rsidR="00B57D7E" w:rsidRDefault="00B57D7E" w:rsidP="00B57D7E">
      <w:pPr>
        <w:pStyle w:val="ListParagraph"/>
        <w:spacing w:after="0" w:line="240" w:lineRule="auto"/>
        <w:ind w:left="1080"/>
        <w:jc w:val="both"/>
        <w:rPr>
          <w:rFonts w:ascii="Times New Roman" w:hAnsi="Times New Roman" w:cs="Times New Roman"/>
        </w:rPr>
      </w:pPr>
    </w:p>
    <w:p w:rsidR="00C25271" w:rsidRDefault="00C25271" w:rsidP="00B57D7E">
      <w:pPr>
        <w:pStyle w:val="ListParagraph"/>
        <w:numPr>
          <w:ilvl w:val="0"/>
          <w:numId w:val="1"/>
        </w:numPr>
        <w:spacing w:after="0" w:line="360" w:lineRule="auto"/>
        <w:jc w:val="both"/>
        <w:rPr>
          <w:rFonts w:ascii="Times New Roman" w:hAnsi="Times New Roman" w:cs="Times New Roman"/>
          <w:sz w:val="24"/>
          <w:szCs w:val="24"/>
        </w:rPr>
      </w:pPr>
      <w:r w:rsidRPr="00B57D7E">
        <w:rPr>
          <w:rFonts w:ascii="Times New Roman" w:hAnsi="Times New Roman" w:cs="Times New Roman"/>
          <w:sz w:val="24"/>
          <w:szCs w:val="24"/>
        </w:rPr>
        <w:t>We are satisfied that the court fell into error in finding that Florence and her mother were credible witnesses.  The factual findings made pursuant to that assessment cannot be relied upon.  The duo’s evidence differs from the State outline in a fundamental respect.  That contradiction, which was never explained, gives a totally different complexion to the matter.  We say this fully cognizant of the position that the State outline was not prepared by those two witnesses.  In the absence of any explanation for the variance, however, we proceed on the basis that whoever prepared the outline of the State case did so from the contents of the prosecution’s witnesses, in particular Florence Ndabwa and Sylvie Azama.</w:t>
      </w:r>
      <w:r w:rsidR="00CC692A">
        <w:rPr>
          <w:rFonts w:ascii="Times New Roman" w:hAnsi="Times New Roman" w:cs="Times New Roman"/>
          <w:sz w:val="24"/>
          <w:szCs w:val="24"/>
        </w:rPr>
        <w:t xml:space="preserve"> </w:t>
      </w:r>
      <w:r w:rsidRPr="00B57D7E">
        <w:rPr>
          <w:rFonts w:ascii="Times New Roman" w:hAnsi="Times New Roman" w:cs="Times New Roman"/>
          <w:sz w:val="24"/>
          <w:szCs w:val="24"/>
        </w:rPr>
        <w:t>The State outline is clear that the mother was away fetching water</w:t>
      </w:r>
      <w:r w:rsidR="00CC692A">
        <w:rPr>
          <w:rFonts w:ascii="Times New Roman" w:hAnsi="Times New Roman" w:cs="Times New Roman"/>
          <w:sz w:val="24"/>
          <w:szCs w:val="24"/>
        </w:rPr>
        <w:t xml:space="preserve"> and</w:t>
      </w:r>
      <w:r w:rsidRPr="00B57D7E">
        <w:rPr>
          <w:rFonts w:ascii="Times New Roman" w:hAnsi="Times New Roman" w:cs="Times New Roman"/>
          <w:sz w:val="24"/>
          <w:szCs w:val="24"/>
        </w:rPr>
        <w:t xml:space="preserve"> the baby asleep on the bed when the appellant arrived at the house.  He entered the house through the open door.  Once inside the bedroom he lifted the baby</w:t>
      </w:r>
      <w:r w:rsidR="00390CDC">
        <w:rPr>
          <w:rFonts w:ascii="Times New Roman" w:hAnsi="Times New Roman" w:cs="Times New Roman"/>
          <w:sz w:val="24"/>
          <w:szCs w:val="24"/>
        </w:rPr>
        <w:t xml:space="preserve"> from the bed</w:t>
      </w:r>
      <w:r w:rsidRPr="00B57D7E">
        <w:rPr>
          <w:rFonts w:ascii="Times New Roman" w:hAnsi="Times New Roman" w:cs="Times New Roman"/>
          <w:sz w:val="24"/>
          <w:szCs w:val="24"/>
        </w:rPr>
        <w:t xml:space="preserve">, removed her pampers, placed her on his lap while still on his feet, unzipped his trousers, produced his penis and forced it into the baby’s vagina.  </w:t>
      </w:r>
      <w:r w:rsidRPr="00B57D7E">
        <w:rPr>
          <w:rFonts w:ascii="Times New Roman" w:hAnsi="Times New Roman" w:cs="Times New Roman"/>
          <w:sz w:val="24"/>
          <w:szCs w:val="24"/>
        </w:rPr>
        <w:lastRenderedPageBreak/>
        <w:t>Unbeknown to him, all this was in full view of Florence who was hiding behind the door.  She left the appellant busy raping the baby as she went to make a report to the mother.  Needless to say, this version does not speak to any interaction between the appellant and the baby’</w:t>
      </w:r>
      <w:r w:rsidR="00B57D7E" w:rsidRPr="00B57D7E">
        <w:rPr>
          <w:rFonts w:ascii="Times New Roman" w:hAnsi="Times New Roman" w:cs="Times New Roman"/>
          <w:sz w:val="24"/>
          <w:szCs w:val="24"/>
        </w:rPr>
        <w:t>s mother</w:t>
      </w:r>
      <w:r w:rsidRPr="00B57D7E">
        <w:rPr>
          <w:rFonts w:ascii="Times New Roman" w:hAnsi="Times New Roman" w:cs="Times New Roman"/>
          <w:sz w:val="24"/>
          <w:szCs w:val="24"/>
        </w:rPr>
        <w:t>, on the day in question</w:t>
      </w:r>
      <w:r w:rsidR="00CC692A">
        <w:rPr>
          <w:rFonts w:ascii="Times New Roman" w:hAnsi="Times New Roman" w:cs="Times New Roman"/>
          <w:sz w:val="24"/>
          <w:szCs w:val="24"/>
        </w:rPr>
        <w:t>,</w:t>
      </w:r>
      <w:r w:rsidRPr="00B57D7E">
        <w:rPr>
          <w:rFonts w:ascii="Times New Roman" w:hAnsi="Times New Roman" w:cs="Times New Roman"/>
          <w:sz w:val="24"/>
          <w:szCs w:val="24"/>
        </w:rPr>
        <w:t xml:space="preserve"> before the offe</w:t>
      </w:r>
      <w:r w:rsidR="00B57D7E" w:rsidRPr="00B57D7E">
        <w:rPr>
          <w:rFonts w:ascii="Times New Roman" w:hAnsi="Times New Roman" w:cs="Times New Roman"/>
          <w:sz w:val="24"/>
          <w:szCs w:val="24"/>
        </w:rPr>
        <w:t xml:space="preserve">nce was </w:t>
      </w:r>
      <w:r w:rsidRPr="00B57D7E">
        <w:rPr>
          <w:rFonts w:ascii="Times New Roman" w:hAnsi="Times New Roman" w:cs="Times New Roman"/>
          <w:sz w:val="24"/>
          <w:szCs w:val="24"/>
        </w:rPr>
        <w:t>committed nor is this the same thing as Florence hearing the baby crying while the former is</w:t>
      </w:r>
      <w:r w:rsidR="00B57D7E" w:rsidRPr="00B57D7E">
        <w:rPr>
          <w:rFonts w:ascii="Times New Roman" w:hAnsi="Times New Roman" w:cs="Times New Roman"/>
          <w:sz w:val="24"/>
          <w:szCs w:val="24"/>
        </w:rPr>
        <w:t xml:space="preserve"> in the toilet, peeping through</w:t>
      </w:r>
      <w:r w:rsidRPr="00B57D7E">
        <w:rPr>
          <w:rFonts w:ascii="Times New Roman" w:hAnsi="Times New Roman" w:cs="Times New Roman"/>
          <w:sz w:val="24"/>
          <w:szCs w:val="24"/>
        </w:rPr>
        <w:t xml:space="preserve"> the window and seeing the appellant seated on a chair, baby on his lap beating or patting the child.  The version in the State outline speaks to </w:t>
      </w:r>
      <w:r w:rsidR="00B57D7E" w:rsidRPr="00B57D7E">
        <w:rPr>
          <w:rFonts w:ascii="Times New Roman" w:hAnsi="Times New Roman" w:cs="Times New Roman"/>
          <w:sz w:val="24"/>
          <w:szCs w:val="24"/>
        </w:rPr>
        <w:t>the appellant stealthily accessing the bedroom and committing the offence under the full glare of Florence.  That would be direct, rather than circumstantial</w:t>
      </w:r>
      <w:r w:rsidR="00CC692A">
        <w:rPr>
          <w:rFonts w:ascii="Times New Roman" w:hAnsi="Times New Roman" w:cs="Times New Roman"/>
          <w:sz w:val="24"/>
          <w:szCs w:val="24"/>
        </w:rPr>
        <w:t>,</w:t>
      </w:r>
      <w:r w:rsidR="00B57D7E" w:rsidRPr="00B57D7E">
        <w:rPr>
          <w:rFonts w:ascii="Times New Roman" w:hAnsi="Times New Roman" w:cs="Times New Roman"/>
          <w:sz w:val="24"/>
          <w:szCs w:val="24"/>
        </w:rPr>
        <w:t xml:space="preserve"> evidence of the commission of the offence. The appellant was not legally represented at the trial.  Neither the public prosecutor nor the trial court sought an explanation for the fundamental contradiction between the evidence of the State witnesses and the outline of the State case.  </w:t>
      </w:r>
      <w:r w:rsidR="00784D53">
        <w:rPr>
          <w:rFonts w:ascii="Times New Roman" w:hAnsi="Times New Roman" w:cs="Times New Roman"/>
          <w:sz w:val="24"/>
          <w:szCs w:val="24"/>
        </w:rPr>
        <w:t xml:space="preserve">In its </w:t>
      </w:r>
      <w:r w:rsidR="00B57D7E" w:rsidRPr="00B57D7E">
        <w:rPr>
          <w:rFonts w:ascii="Times New Roman" w:hAnsi="Times New Roman" w:cs="Times New Roman"/>
          <w:sz w:val="24"/>
          <w:szCs w:val="24"/>
        </w:rPr>
        <w:t xml:space="preserve">judgment, the trial court did not comment on the contradiction at all.  In the circumstances, our view is that there is reasonable doubt that the appellant committed the offence.  We say this because there are two different versions setting out the circumstances in which the offence is said to have been committed.  Those versions were not reconciled. </w:t>
      </w:r>
    </w:p>
    <w:p w:rsidR="00B57D7E" w:rsidRDefault="00B57D7E" w:rsidP="00B57D7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We think </w:t>
      </w:r>
      <w:r w:rsidR="004D1DAC">
        <w:rPr>
          <w:rFonts w:ascii="Times New Roman" w:hAnsi="Times New Roman" w:cs="Times New Roman"/>
          <w:sz w:val="24"/>
          <w:szCs w:val="24"/>
        </w:rPr>
        <w:t>the appellant’s defence was reasonably possibly true.  The threshold of proof beyond a reasonable  doubt was captured in</w:t>
      </w:r>
      <w:r w:rsidR="004D1DAC" w:rsidRPr="004D1DAC">
        <w:rPr>
          <w:rFonts w:ascii="Times New Roman" w:hAnsi="Times New Roman" w:cs="Times New Roman"/>
          <w:i/>
          <w:sz w:val="24"/>
          <w:szCs w:val="24"/>
        </w:rPr>
        <w:t xml:space="preserve"> State</w:t>
      </w:r>
      <w:r w:rsidR="004D1DAC">
        <w:rPr>
          <w:rFonts w:ascii="Times New Roman" w:hAnsi="Times New Roman" w:cs="Times New Roman"/>
          <w:sz w:val="24"/>
          <w:szCs w:val="24"/>
        </w:rPr>
        <w:t xml:space="preserve"> v </w:t>
      </w:r>
      <w:r w:rsidR="004D1DAC" w:rsidRPr="004D1DAC">
        <w:rPr>
          <w:rFonts w:ascii="Times New Roman" w:hAnsi="Times New Roman" w:cs="Times New Roman"/>
          <w:i/>
          <w:sz w:val="24"/>
          <w:szCs w:val="24"/>
        </w:rPr>
        <w:t>Makanyanga</w:t>
      </w:r>
      <w:r w:rsidR="004D1DAC">
        <w:rPr>
          <w:rFonts w:ascii="Times New Roman" w:hAnsi="Times New Roman" w:cs="Times New Roman"/>
          <w:sz w:val="24"/>
          <w:szCs w:val="24"/>
        </w:rPr>
        <w:t xml:space="preserve"> 1996(2) ZLR 231 (H)</w:t>
      </w:r>
      <w:r w:rsidR="00A60F1D">
        <w:rPr>
          <w:rFonts w:ascii="Times New Roman" w:hAnsi="Times New Roman" w:cs="Times New Roman"/>
          <w:sz w:val="24"/>
          <w:szCs w:val="24"/>
        </w:rPr>
        <w:t xml:space="preserve">, </w:t>
      </w:r>
      <w:r w:rsidR="00784D53">
        <w:rPr>
          <w:rFonts w:ascii="Times New Roman" w:hAnsi="Times New Roman" w:cs="Times New Roman"/>
          <w:sz w:val="24"/>
          <w:szCs w:val="24"/>
        </w:rPr>
        <w:t xml:space="preserve">wherein </w:t>
      </w:r>
      <w:r w:rsidR="00A60F1D" w:rsidRPr="00A60F1D">
        <w:rPr>
          <w:rFonts w:ascii="Times New Roman" w:hAnsi="Times New Roman" w:cs="Times New Roman"/>
          <w:smallCaps/>
          <w:sz w:val="24"/>
          <w:szCs w:val="24"/>
        </w:rPr>
        <w:t>Gillespie</w:t>
      </w:r>
      <w:r w:rsidR="00A60F1D">
        <w:rPr>
          <w:rFonts w:ascii="Times New Roman" w:hAnsi="Times New Roman" w:cs="Times New Roman"/>
          <w:sz w:val="24"/>
          <w:szCs w:val="24"/>
        </w:rPr>
        <w:t xml:space="preserve"> J </w:t>
      </w:r>
      <w:r w:rsidR="00784D53">
        <w:rPr>
          <w:rFonts w:ascii="Times New Roman" w:hAnsi="Times New Roman" w:cs="Times New Roman"/>
          <w:sz w:val="24"/>
          <w:szCs w:val="24"/>
        </w:rPr>
        <w:t xml:space="preserve">said </w:t>
      </w:r>
      <w:r w:rsidR="00A60F1D">
        <w:rPr>
          <w:rFonts w:ascii="Times New Roman" w:hAnsi="Times New Roman" w:cs="Times New Roman"/>
          <w:sz w:val="24"/>
          <w:szCs w:val="24"/>
        </w:rPr>
        <w:t xml:space="preserve">at </w:t>
      </w:r>
      <w:r w:rsidR="00784D53">
        <w:rPr>
          <w:rFonts w:ascii="Times New Roman" w:hAnsi="Times New Roman" w:cs="Times New Roman"/>
          <w:sz w:val="24"/>
          <w:szCs w:val="24"/>
        </w:rPr>
        <w:t>p</w:t>
      </w:r>
      <w:r w:rsidR="00A60F1D">
        <w:rPr>
          <w:rFonts w:ascii="Times New Roman" w:hAnsi="Times New Roman" w:cs="Times New Roman"/>
          <w:sz w:val="24"/>
          <w:szCs w:val="24"/>
        </w:rPr>
        <w:t>235 ;</w:t>
      </w:r>
    </w:p>
    <w:p w:rsidR="00A60F1D" w:rsidRPr="00873F97" w:rsidRDefault="00A60F1D" w:rsidP="00873F97">
      <w:pPr>
        <w:spacing w:after="0" w:line="240" w:lineRule="auto"/>
        <w:ind w:left="1440"/>
        <w:jc w:val="both"/>
        <w:rPr>
          <w:rFonts w:ascii="Times New Roman" w:hAnsi="Times New Roman" w:cs="Times New Roman"/>
        </w:rPr>
      </w:pPr>
      <w:r w:rsidRPr="00873F97">
        <w:rPr>
          <w:rFonts w:ascii="Times New Roman" w:hAnsi="Times New Roman" w:cs="Times New Roman"/>
        </w:rPr>
        <w:t>“a conviction cannot possibly be sustained unless the judicial officer entertains a belief in the truth of a criminal complainant, but the fact that  such credence is given to the testimony does not mean that conviction must necessarily ensue.  Similarly, the mere failure of the accused to win the faith of the bench does not disqualify him from an acquittal.  Proof beyond reasonabl</w:t>
      </w:r>
      <w:r w:rsidR="001E5A38" w:rsidRPr="00873F97">
        <w:rPr>
          <w:rFonts w:ascii="Times New Roman" w:hAnsi="Times New Roman" w:cs="Times New Roman"/>
        </w:rPr>
        <w:t>e</w:t>
      </w:r>
      <w:r w:rsidRPr="00873F97">
        <w:rPr>
          <w:rFonts w:ascii="Times New Roman" w:hAnsi="Times New Roman" w:cs="Times New Roman"/>
        </w:rPr>
        <w:t xml:space="preserve"> doubt demands more than that a complaint be believed and </w:t>
      </w:r>
      <w:r w:rsidR="00C14F5D" w:rsidRPr="00873F97">
        <w:rPr>
          <w:rFonts w:ascii="Times New Roman" w:hAnsi="Times New Roman" w:cs="Times New Roman"/>
        </w:rPr>
        <w:t>the accused disbelieved.  It demands that a defence succeeds wherever it appears reasonably possible that it might be true.”</w:t>
      </w:r>
    </w:p>
    <w:p w:rsidR="00C14F5D" w:rsidRDefault="00C14F5D" w:rsidP="00C14F5D">
      <w:pPr>
        <w:spacing w:after="0" w:line="240" w:lineRule="auto"/>
        <w:jc w:val="both"/>
        <w:rPr>
          <w:rFonts w:ascii="Times New Roman" w:hAnsi="Times New Roman" w:cs="Times New Roman"/>
        </w:rPr>
      </w:pPr>
    </w:p>
    <w:p w:rsidR="00C14F5D" w:rsidRDefault="00C14F5D" w:rsidP="00C14F5D">
      <w:pPr>
        <w:spacing w:after="0" w:line="240" w:lineRule="auto"/>
        <w:jc w:val="both"/>
        <w:rPr>
          <w:rFonts w:ascii="Times New Roman" w:hAnsi="Times New Roman" w:cs="Times New Roman"/>
        </w:rPr>
      </w:pPr>
    </w:p>
    <w:p w:rsidR="00C14F5D" w:rsidRDefault="00C14F5D" w:rsidP="00C14F5D">
      <w:pPr>
        <w:spacing w:after="0" w:line="240" w:lineRule="auto"/>
        <w:jc w:val="both"/>
        <w:rPr>
          <w:rFonts w:ascii="Times New Roman" w:hAnsi="Times New Roman" w:cs="Times New Roman"/>
        </w:rPr>
      </w:pPr>
    </w:p>
    <w:p w:rsidR="00C14F5D" w:rsidRDefault="00C14F5D" w:rsidP="00873F9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rPr>
        <w:t xml:space="preserve"> </w:t>
      </w:r>
      <w:r w:rsidRPr="006D7448">
        <w:rPr>
          <w:rFonts w:ascii="Times New Roman" w:hAnsi="Times New Roman" w:cs="Times New Roman"/>
          <w:sz w:val="24"/>
          <w:szCs w:val="24"/>
        </w:rPr>
        <w:t xml:space="preserve">We have elsewhere in this judgment set out the appellant’s defence.   </w:t>
      </w:r>
      <w:r w:rsidR="006D7448" w:rsidRPr="006D7448">
        <w:rPr>
          <w:rFonts w:ascii="Times New Roman" w:hAnsi="Times New Roman" w:cs="Times New Roman"/>
          <w:sz w:val="24"/>
          <w:szCs w:val="24"/>
        </w:rPr>
        <w:t>We take</w:t>
      </w:r>
      <w:r w:rsidRPr="006D7448">
        <w:rPr>
          <w:rFonts w:ascii="Times New Roman" w:hAnsi="Times New Roman" w:cs="Times New Roman"/>
          <w:sz w:val="24"/>
          <w:szCs w:val="24"/>
        </w:rPr>
        <w:t xml:space="preserve"> the view that the prosecution did not rebut it.  It was common cause that the baby was only 8 months old an</w:t>
      </w:r>
      <w:r w:rsidR="006D7448" w:rsidRPr="006D7448">
        <w:rPr>
          <w:rFonts w:ascii="Times New Roman" w:hAnsi="Times New Roman" w:cs="Times New Roman"/>
          <w:sz w:val="24"/>
          <w:szCs w:val="24"/>
        </w:rPr>
        <w:t>d</w:t>
      </w:r>
      <w:r w:rsidRPr="006D7448">
        <w:rPr>
          <w:rFonts w:ascii="Times New Roman" w:hAnsi="Times New Roman" w:cs="Times New Roman"/>
          <w:sz w:val="24"/>
          <w:szCs w:val="24"/>
        </w:rPr>
        <w:t xml:space="preserve"> that she was place</w:t>
      </w:r>
      <w:r w:rsidR="001D5E5D">
        <w:rPr>
          <w:rFonts w:ascii="Times New Roman" w:hAnsi="Times New Roman" w:cs="Times New Roman"/>
          <w:sz w:val="24"/>
          <w:szCs w:val="24"/>
        </w:rPr>
        <w:t>d</w:t>
      </w:r>
      <w:r w:rsidRPr="006D7448">
        <w:rPr>
          <w:rFonts w:ascii="Times New Roman" w:hAnsi="Times New Roman" w:cs="Times New Roman"/>
          <w:sz w:val="24"/>
          <w:szCs w:val="24"/>
        </w:rPr>
        <w:t xml:space="preserve"> on the bed, naked. The appellant did not therefore undress her.  </w:t>
      </w:r>
      <w:r w:rsidR="006D7448" w:rsidRPr="006D7448">
        <w:rPr>
          <w:rFonts w:ascii="Times New Roman" w:hAnsi="Times New Roman" w:cs="Times New Roman"/>
          <w:sz w:val="24"/>
          <w:szCs w:val="24"/>
        </w:rPr>
        <w:t>The medical</w:t>
      </w:r>
      <w:r w:rsidRPr="006D7448">
        <w:rPr>
          <w:rFonts w:ascii="Times New Roman" w:hAnsi="Times New Roman" w:cs="Times New Roman"/>
          <w:sz w:val="24"/>
          <w:szCs w:val="24"/>
        </w:rPr>
        <w:t xml:space="preserve"> examination was conducted by a qualified medical doctor at </w:t>
      </w:r>
      <w:r w:rsidRPr="006D7448">
        <w:rPr>
          <w:rFonts w:ascii="Times New Roman" w:hAnsi="Times New Roman" w:cs="Times New Roman"/>
          <w:sz w:val="24"/>
          <w:szCs w:val="24"/>
        </w:rPr>
        <w:lastRenderedPageBreak/>
        <w:t xml:space="preserve">Chipinge Hospital on 6 </w:t>
      </w:r>
      <w:r w:rsidR="006D7448" w:rsidRPr="006D7448">
        <w:rPr>
          <w:rFonts w:ascii="Times New Roman" w:hAnsi="Times New Roman" w:cs="Times New Roman"/>
          <w:sz w:val="24"/>
          <w:szCs w:val="24"/>
        </w:rPr>
        <w:t>November 2015</w:t>
      </w:r>
      <w:r w:rsidRPr="006D7448">
        <w:rPr>
          <w:rFonts w:ascii="Times New Roman" w:hAnsi="Times New Roman" w:cs="Times New Roman"/>
          <w:sz w:val="24"/>
          <w:szCs w:val="24"/>
        </w:rPr>
        <w:t xml:space="preserve">.  The charge sheet records that the offence was </w:t>
      </w:r>
      <w:r w:rsidR="006D7448" w:rsidRPr="006D7448">
        <w:rPr>
          <w:rFonts w:ascii="Times New Roman" w:hAnsi="Times New Roman" w:cs="Times New Roman"/>
          <w:sz w:val="24"/>
          <w:szCs w:val="24"/>
        </w:rPr>
        <w:t>committed on</w:t>
      </w:r>
      <w:r w:rsidRPr="006D7448">
        <w:rPr>
          <w:rFonts w:ascii="Times New Roman" w:hAnsi="Times New Roman" w:cs="Times New Roman"/>
          <w:sz w:val="24"/>
          <w:szCs w:val="24"/>
        </w:rPr>
        <w:t xml:space="preserve"> 5 </w:t>
      </w:r>
      <w:r w:rsidR="006D7448" w:rsidRPr="006D7448">
        <w:rPr>
          <w:rFonts w:ascii="Times New Roman" w:hAnsi="Times New Roman" w:cs="Times New Roman"/>
          <w:sz w:val="24"/>
          <w:szCs w:val="24"/>
        </w:rPr>
        <w:t>N</w:t>
      </w:r>
      <w:r w:rsidRPr="006D7448">
        <w:rPr>
          <w:rFonts w:ascii="Times New Roman" w:hAnsi="Times New Roman" w:cs="Times New Roman"/>
          <w:sz w:val="24"/>
          <w:szCs w:val="24"/>
        </w:rPr>
        <w:t>ovember 2015.</w:t>
      </w:r>
      <w:r w:rsidR="006D7448" w:rsidRPr="006D7448">
        <w:rPr>
          <w:rFonts w:ascii="Times New Roman" w:hAnsi="Times New Roman" w:cs="Times New Roman"/>
          <w:sz w:val="24"/>
          <w:szCs w:val="24"/>
        </w:rPr>
        <w:t xml:space="preserve">  On external examination of the baby the doctor noted subconjucti</w:t>
      </w:r>
      <w:r w:rsidR="00873F97">
        <w:rPr>
          <w:rFonts w:ascii="Times New Roman" w:hAnsi="Times New Roman" w:cs="Times New Roman"/>
          <w:sz w:val="24"/>
          <w:szCs w:val="24"/>
        </w:rPr>
        <w:t>v</w:t>
      </w:r>
      <w:r w:rsidR="006D7448">
        <w:rPr>
          <w:rFonts w:ascii="Times New Roman" w:hAnsi="Times New Roman" w:cs="Times New Roman"/>
          <w:sz w:val="24"/>
          <w:szCs w:val="24"/>
        </w:rPr>
        <w:t>a</w:t>
      </w:r>
      <w:r w:rsidR="006D7448" w:rsidRPr="006D7448">
        <w:rPr>
          <w:rFonts w:ascii="Times New Roman" w:hAnsi="Times New Roman" w:cs="Times New Roman"/>
          <w:sz w:val="24"/>
          <w:szCs w:val="24"/>
        </w:rPr>
        <w:t>l hemorrhage and facial swelling.</w:t>
      </w:r>
      <w:r w:rsidR="006D7448">
        <w:rPr>
          <w:rFonts w:ascii="Times New Roman" w:hAnsi="Times New Roman" w:cs="Times New Roman"/>
          <w:sz w:val="24"/>
          <w:szCs w:val="24"/>
        </w:rPr>
        <w:t xml:space="preserve">  There are two line</w:t>
      </w:r>
      <w:r w:rsidR="0018699B">
        <w:rPr>
          <w:rFonts w:ascii="Times New Roman" w:hAnsi="Times New Roman" w:cs="Times New Roman"/>
          <w:sz w:val="24"/>
          <w:szCs w:val="24"/>
        </w:rPr>
        <w:t>s</w:t>
      </w:r>
      <w:r w:rsidR="006D7448">
        <w:rPr>
          <w:rFonts w:ascii="Times New Roman" w:hAnsi="Times New Roman" w:cs="Times New Roman"/>
          <w:sz w:val="24"/>
          <w:szCs w:val="24"/>
        </w:rPr>
        <w:t xml:space="preserve"> on the diagram indicating facial bleeding in particular from the eye and the cheek.  The external examination also shows bruises on the external female genitalia and that the labia majora a</w:t>
      </w:r>
      <w:r w:rsidR="00A521D2">
        <w:rPr>
          <w:rFonts w:ascii="Times New Roman" w:hAnsi="Times New Roman" w:cs="Times New Roman"/>
          <w:sz w:val="24"/>
          <w:szCs w:val="24"/>
        </w:rPr>
        <w:t>n</w:t>
      </w:r>
      <w:r w:rsidR="006D7448">
        <w:rPr>
          <w:rFonts w:ascii="Times New Roman" w:hAnsi="Times New Roman" w:cs="Times New Roman"/>
          <w:sz w:val="24"/>
          <w:szCs w:val="24"/>
        </w:rPr>
        <w:t>d la</w:t>
      </w:r>
      <w:r w:rsidR="0018699B">
        <w:rPr>
          <w:rFonts w:ascii="Times New Roman" w:hAnsi="Times New Roman" w:cs="Times New Roman"/>
          <w:sz w:val="24"/>
          <w:szCs w:val="24"/>
        </w:rPr>
        <w:t>b</w:t>
      </w:r>
      <w:r w:rsidR="006D7448">
        <w:rPr>
          <w:rFonts w:ascii="Times New Roman" w:hAnsi="Times New Roman" w:cs="Times New Roman"/>
          <w:sz w:val="24"/>
          <w:szCs w:val="24"/>
        </w:rPr>
        <w:t>ia minora were grossly swollen</w:t>
      </w:r>
      <w:r w:rsidR="0018699B">
        <w:rPr>
          <w:rFonts w:ascii="Times New Roman" w:hAnsi="Times New Roman" w:cs="Times New Roman"/>
          <w:sz w:val="24"/>
          <w:szCs w:val="24"/>
        </w:rPr>
        <w:t>.  T</w:t>
      </w:r>
      <w:r w:rsidR="006D7448">
        <w:rPr>
          <w:rFonts w:ascii="Times New Roman" w:hAnsi="Times New Roman" w:cs="Times New Roman"/>
          <w:sz w:val="24"/>
          <w:szCs w:val="24"/>
        </w:rPr>
        <w:t>he doctor’s handwriting is not clear.  He writes;</w:t>
      </w:r>
    </w:p>
    <w:p w:rsidR="006D7448" w:rsidRDefault="006D7448" w:rsidP="00873F97">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w:t>
      </w:r>
      <w:r w:rsidRPr="0018699B">
        <w:rPr>
          <w:rFonts w:ascii="Times New Roman" w:hAnsi="Times New Roman" w:cs="Times New Roman"/>
          <w:sz w:val="24"/>
          <w:szCs w:val="24"/>
        </w:rPr>
        <w:t xml:space="preserve">blood </w:t>
      </w:r>
      <w:r w:rsidRPr="009F4766">
        <w:rPr>
          <w:rFonts w:ascii="Times New Roman" w:hAnsi="Times New Roman" w:cs="Times New Roman"/>
          <w:sz w:val="24"/>
          <w:szCs w:val="24"/>
          <w:u w:val="single"/>
        </w:rPr>
        <w:t>onsbin</w:t>
      </w:r>
      <w:r>
        <w:rPr>
          <w:rFonts w:ascii="Times New Roman" w:hAnsi="Times New Roman" w:cs="Times New Roman"/>
          <w:sz w:val="24"/>
          <w:szCs w:val="24"/>
        </w:rPr>
        <w:t xml:space="preserve">”.  We do not know </w:t>
      </w:r>
      <w:r w:rsidR="0018699B">
        <w:rPr>
          <w:rFonts w:ascii="Times New Roman" w:hAnsi="Times New Roman" w:cs="Times New Roman"/>
          <w:sz w:val="24"/>
          <w:szCs w:val="24"/>
        </w:rPr>
        <w:t xml:space="preserve">what </w:t>
      </w:r>
      <w:r>
        <w:rPr>
          <w:rFonts w:ascii="Times New Roman" w:hAnsi="Times New Roman" w:cs="Times New Roman"/>
          <w:sz w:val="24"/>
          <w:szCs w:val="24"/>
        </w:rPr>
        <w:t xml:space="preserve">the underlined word means.  On </w:t>
      </w:r>
      <w:r w:rsidR="001C1427">
        <w:rPr>
          <w:rFonts w:ascii="Times New Roman" w:hAnsi="Times New Roman" w:cs="Times New Roman"/>
          <w:sz w:val="24"/>
          <w:szCs w:val="24"/>
        </w:rPr>
        <w:t>whether the</w:t>
      </w:r>
      <w:r>
        <w:rPr>
          <w:rFonts w:ascii="Times New Roman" w:hAnsi="Times New Roman" w:cs="Times New Roman"/>
          <w:sz w:val="24"/>
          <w:szCs w:val="24"/>
        </w:rPr>
        <w:t xml:space="preserve"> hymen was oest</w:t>
      </w:r>
      <w:r w:rsidR="0018699B">
        <w:rPr>
          <w:rFonts w:ascii="Times New Roman" w:hAnsi="Times New Roman" w:cs="Times New Roman"/>
          <w:sz w:val="24"/>
          <w:szCs w:val="24"/>
        </w:rPr>
        <w:t>r</w:t>
      </w:r>
      <w:r>
        <w:rPr>
          <w:rFonts w:ascii="Times New Roman" w:hAnsi="Times New Roman" w:cs="Times New Roman"/>
          <w:sz w:val="24"/>
          <w:szCs w:val="24"/>
        </w:rPr>
        <w:t xml:space="preserve">ogenised, the doctor ticked “no”.  </w:t>
      </w:r>
      <w:r w:rsidR="001C1427">
        <w:rPr>
          <w:rFonts w:ascii="Times New Roman" w:hAnsi="Times New Roman" w:cs="Times New Roman"/>
          <w:sz w:val="24"/>
          <w:szCs w:val="24"/>
        </w:rPr>
        <w:t>Similarly, on</w:t>
      </w:r>
      <w:r>
        <w:rPr>
          <w:rFonts w:ascii="Times New Roman" w:hAnsi="Times New Roman" w:cs="Times New Roman"/>
          <w:sz w:val="24"/>
          <w:szCs w:val="24"/>
        </w:rPr>
        <w:t xml:space="preserve"> whether the hymen was attenuated or stretched the doctor again ticke</w:t>
      </w:r>
      <w:r w:rsidR="001C1427">
        <w:rPr>
          <w:rFonts w:ascii="Times New Roman" w:hAnsi="Times New Roman" w:cs="Times New Roman"/>
          <w:sz w:val="24"/>
          <w:szCs w:val="24"/>
        </w:rPr>
        <w:t>d</w:t>
      </w:r>
      <w:r>
        <w:rPr>
          <w:rFonts w:ascii="Times New Roman" w:hAnsi="Times New Roman" w:cs="Times New Roman"/>
          <w:sz w:val="24"/>
          <w:szCs w:val="24"/>
        </w:rPr>
        <w:t xml:space="preserve"> “no”. </w:t>
      </w:r>
      <w:r w:rsidR="001C1427">
        <w:rPr>
          <w:rFonts w:ascii="Times New Roman" w:hAnsi="Times New Roman" w:cs="Times New Roman"/>
          <w:sz w:val="24"/>
          <w:szCs w:val="24"/>
        </w:rPr>
        <w:t>As</w:t>
      </w:r>
      <w:r>
        <w:rPr>
          <w:rFonts w:ascii="Times New Roman" w:hAnsi="Times New Roman" w:cs="Times New Roman"/>
          <w:sz w:val="24"/>
          <w:szCs w:val="24"/>
        </w:rPr>
        <w:t xml:space="preserve"> for </w:t>
      </w:r>
      <w:r w:rsidR="001C1427">
        <w:rPr>
          <w:rFonts w:ascii="Times New Roman" w:hAnsi="Times New Roman" w:cs="Times New Roman"/>
          <w:sz w:val="24"/>
          <w:szCs w:val="24"/>
        </w:rPr>
        <w:t>evidence of</w:t>
      </w:r>
      <w:r>
        <w:rPr>
          <w:rFonts w:ascii="Times New Roman" w:hAnsi="Times New Roman" w:cs="Times New Roman"/>
          <w:sz w:val="24"/>
          <w:szCs w:val="24"/>
        </w:rPr>
        <w:t xml:space="preserve"> penetration, </w:t>
      </w:r>
      <w:r w:rsidR="001C1427">
        <w:rPr>
          <w:rFonts w:ascii="Times New Roman" w:hAnsi="Times New Roman" w:cs="Times New Roman"/>
          <w:sz w:val="24"/>
          <w:szCs w:val="24"/>
        </w:rPr>
        <w:t>the medical</w:t>
      </w:r>
      <w:r>
        <w:rPr>
          <w:rFonts w:ascii="Times New Roman" w:hAnsi="Times New Roman" w:cs="Times New Roman"/>
          <w:sz w:val="24"/>
          <w:szCs w:val="24"/>
        </w:rPr>
        <w:t xml:space="preserve"> report contains five boxes with the doctor required to mark the appropriate one by means of a tick.  The boxes are</w:t>
      </w:r>
      <w:r w:rsidR="001C1427">
        <w:rPr>
          <w:rFonts w:ascii="Times New Roman" w:hAnsi="Times New Roman" w:cs="Times New Roman"/>
          <w:sz w:val="24"/>
          <w:szCs w:val="24"/>
        </w:rPr>
        <w:t xml:space="preserve"> </w:t>
      </w:r>
      <w:r w:rsidR="0018699B">
        <w:rPr>
          <w:rFonts w:ascii="Times New Roman" w:hAnsi="Times New Roman" w:cs="Times New Roman"/>
          <w:sz w:val="24"/>
          <w:szCs w:val="24"/>
        </w:rPr>
        <w:t>“</w:t>
      </w:r>
      <w:r w:rsidR="001C1427">
        <w:rPr>
          <w:rFonts w:ascii="Times New Roman" w:hAnsi="Times New Roman" w:cs="Times New Roman"/>
          <w:sz w:val="24"/>
          <w:szCs w:val="24"/>
        </w:rPr>
        <w:t>definite”, “very like</w:t>
      </w:r>
      <w:r w:rsidR="0018699B">
        <w:rPr>
          <w:rFonts w:ascii="Times New Roman" w:hAnsi="Times New Roman" w:cs="Times New Roman"/>
          <w:sz w:val="24"/>
          <w:szCs w:val="24"/>
        </w:rPr>
        <w:t>ly</w:t>
      </w:r>
      <w:r w:rsidR="001C1427">
        <w:rPr>
          <w:rFonts w:ascii="Times New Roman" w:hAnsi="Times New Roman" w:cs="Times New Roman"/>
          <w:sz w:val="24"/>
          <w:szCs w:val="24"/>
        </w:rPr>
        <w:t>”, “probable”</w:t>
      </w:r>
      <w:r w:rsidR="0018699B">
        <w:rPr>
          <w:rFonts w:ascii="Times New Roman" w:hAnsi="Times New Roman" w:cs="Times New Roman"/>
          <w:sz w:val="24"/>
          <w:szCs w:val="24"/>
        </w:rPr>
        <w:t>, “inconclusive but possible</w:t>
      </w:r>
      <w:r w:rsidR="009F4766">
        <w:rPr>
          <w:rFonts w:ascii="Times New Roman" w:hAnsi="Times New Roman" w:cs="Times New Roman"/>
          <w:sz w:val="24"/>
          <w:szCs w:val="24"/>
        </w:rPr>
        <w:t>”</w:t>
      </w:r>
      <w:r w:rsidR="0018699B">
        <w:rPr>
          <w:rFonts w:ascii="Times New Roman" w:hAnsi="Times New Roman" w:cs="Times New Roman"/>
          <w:sz w:val="24"/>
          <w:szCs w:val="24"/>
        </w:rPr>
        <w:t xml:space="preserve"> and</w:t>
      </w:r>
      <w:r w:rsidR="001C1427">
        <w:rPr>
          <w:rFonts w:ascii="Times New Roman" w:hAnsi="Times New Roman" w:cs="Times New Roman"/>
          <w:sz w:val="24"/>
          <w:szCs w:val="24"/>
        </w:rPr>
        <w:t xml:space="preserve"> “no visible evidence” in that order.  He went for the second last box.  He then commented</w:t>
      </w:r>
      <w:r w:rsidR="0018699B">
        <w:rPr>
          <w:rFonts w:ascii="Times New Roman" w:hAnsi="Times New Roman" w:cs="Times New Roman"/>
          <w:sz w:val="24"/>
          <w:szCs w:val="24"/>
        </w:rPr>
        <w:t>:</w:t>
      </w:r>
    </w:p>
    <w:p w:rsidR="001C1427" w:rsidRDefault="001C1427" w:rsidP="00873F97">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1C1427" w:rsidRPr="00873F97" w:rsidRDefault="001C1427" w:rsidP="00873F97">
      <w:pPr>
        <w:spacing w:after="0" w:line="360" w:lineRule="auto"/>
        <w:ind w:left="720" w:firstLine="720"/>
        <w:jc w:val="both"/>
        <w:rPr>
          <w:rFonts w:ascii="Times New Roman" w:hAnsi="Times New Roman" w:cs="Times New Roman"/>
          <w:sz w:val="24"/>
          <w:szCs w:val="24"/>
        </w:rPr>
      </w:pPr>
      <w:r w:rsidRPr="00873F97">
        <w:rPr>
          <w:rFonts w:ascii="Times New Roman" w:hAnsi="Times New Roman" w:cs="Times New Roman"/>
        </w:rPr>
        <w:t>“No obvious penetration but bruises on introitus bleeding noted</w:t>
      </w:r>
      <w:r w:rsidRPr="00873F97">
        <w:rPr>
          <w:rFonts w:ascii="Times New Roman" w:hAnsi="Times New Roman" w:cs="Times New Roman"/>
          <w:sz w:val="24"/>
          <w:szCs w:val="24"/>
        </w:rPr>
        <w:t>”</w:t>
      </w:r>
    </w:p>
    <w:p w:rsidR="001C1427" w:rsidRDefault="001C1427" w:rsidP="00873F97">
      <w:pPr>
        <w:spacing w:after="0" w:line="360" w:lineRule="auto"/>
        <w:jc w:val="both"/>
        <w:rPr>
          <w:rFonts w:ascii="Times New Roman" w:hAnsi="Times New Roman" w:cs="Times New Roman"/>
          <w:sz w:val="24"/>
          <w:szCs w:val="24"/>
        </w:rPr>
      </w:pPr>
    </w:p>
    <w:p w:rsidR="001C1427" w:rsidRDefault="001C1427" w:rsidP="00873F9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Read as a whole, the medical report tends to support the appellant’s defence that the baby fell from </w:t>
      </w:r>
      <w:r w:rsidR="0018699B">
        <w:rPr>
          <w:rFonts w:ascii="Times New Roman" w:hAnsi="Times New Roman" w:cs="Times New Roman"/>
          <w:sz w:val="24"/>
          <w:szCs w:val="24"/>
        </w:rPr>
        <w:t xml:space="preserve">the </w:t>
      </w:r>
      <w:r>
        <w:rPr>
          <w:rFonts w:ascii="Times New Roman" w:hAnsi="Times New Roman" w:cs="Times New Roman"/>
          <w:sz w:val="24"/>
          <w:szCs w:val="24"/>
        </w:rPr>
        <w:t xml:space="preserve">bed.  It seems that the baby fell </w:t>
      </w:r>
      <w:r w:rsidR="0018699B">
        <w:rPr>
          <w:rFonts w:ascii="Times New Roman" w:hAnsi="Times New Roman" w:cs="Times New Roman"/>
          <w:sz w:val="24"/>
          <w:szCs w:val="24"/>
        </w:rPr>
        <w:t>face</w:t>
      </w:r>
      <w:r>
        <w:rPr>
          <w:rFonts w:ascii="Times New Roman" w:hAnsi="Times New Roman" w:cs="Times New Roman"/>
          <w:sz w:val="24"/>
          <w:szCs w:val="24"/>
        </w:rPr>
        <w:t>down.  Hence the observations;</w:t>
      </w:r>
    </w:p>
    <w:p w:rsidR="001C1427" w:rsidRPr="0018699B" w:rsidRDefault="001C1427" w:rsidP="001C1427">
      <w:pPr>
        <w:pStyle w:val="ListParagraph"/>
        <w:spacing w:after="0" w:line="240" w:lineRule="auto"/>
        <w:ind w:left="2160"/>
        <w:jc w:val="both"/>
        <w:rPr>
          <w:rFonts w:ascii="Times New Roman" w:hAnsi="Times New Roman" w:cs="Times New Roman"/>
          <w:sz w:val="24"/>
          <w:szCs w:val="24"/>
        </w:rPr>
      </w:pPr>
      <w:r w:rsidRPr="0018699B">
        <w:rPr>
          <w:rFonts w:ascii="Times New Roman" w:hAnsi="Times New Roman" w:cs="Times New Roman"/>
          <w:sz w:val="24"/>
          <w:szCs w:val="24"/>
        </w:rPr>
        <w:t>“subconjuctival hemor</w:t>
      </w:r>
      <w:r w:rsidR="0018699B" w:rsidRPr="0018699B">
        <w:rPr>
          <w:rFonts w:ascii="Times New Roman" w:hAnsi="Times New Roman" w:cs="Times New Roman"/>
          <w:sz w:val="24"/>
          <w:szCs w:val="24"/>
        </w:rPr>
        <w:t>h</w:t>
      </w:r>
      <w:r w:rsidRPr="0018699B">
        <w:rPr>
          <w:rFonts w:ascii="Times New Roman" w:hAnsi="Times New Roman" w:cs="Times New Roman"/>
          <w:sz w:val="24"/>
          <w:szCs w:val="24"/>
        </w:rPr>
        <w:t xml:space="preserve">age </w:t>
      </w:r>
      <w:r w:rsidRPr="009F4766">
        <w:rPr>
          <w:rFonts w:ascii="Times New Roman" w:hAnsi="Times New Roman" w:cs="Times New Roman"/>
          <w:sz w:val="24"/>
          <w:szCs w:val="24"/>
          <w:u w:val="single"/>
        </w:rPr>
        <w:t>bolderolly</w:t>
      </w:r>
    </w:p>
    <w:p w:rsidR="001C1427" w:rsidRDefault="001C1427" w:rsidP="006B2E87">
      <w:pPr>
        <w:pStyle w:val="ListParagraph"/>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-facial swelling</w:t>
      </w:r>
    </w:p>
    <w:p w:rsidR="00EB4B96" w:rsidRPr="0018699B" w:rsidRDefault="00EB4B96" w:rsidP="006B2E87">
      <w:pPr>
        <w:pStyle w:val="ListParagraph"/>
        <w:spacing w:after="0" w:line="240" w:lineRule="auto"/>
        <w:ind w:left="2160"/>
        <w:jc w:val="both"/>
        <w:rPr>
          <w:rFonts w:ascii="Times New Roman" w:hAnsi="Times New Roman" w:cs="Times New Roman"/>
          <w:sz w:val="24"/>
          <w:szCs w:val="24"/>
          <w:u w:val="single"/>
        </w:rPr>
      </w:pPr>
      <w:r w:rsidRPr="0018699B">
        <w:rPr>
          <w:rFonts w:ascii="Times New Roman" w:hAnsi="Times New Roman" w:cs="Times New Roman"/>
          <w:sz w:val="24"/>
          <w:szCs w:val="24"/>
          <w:u w:val="single"/>
        </w:rPr>
        <w:t>&lt;   &gt; k”</w:t>
      </w:r>
    </w:p>
    <w:p w:rsidR="00873F97" w:rsidRDefault="00873F97" w:rsidP="006B2E87">
      <w:pPr>
        <w:pStyle w:val="ListParagraph"/>
        <w:spacing w:after="0" w:line="240" w:lineRule="auto"/>
        <w:ind w:left="2160"/>
        <w:jc w:val="both"/>
        <w:rPr>
          <w:rFonts w:ascii="Times New Roman" w:hAnsi="Times New Roman" w:cs="Times New Roman"/>
          <w:sz w:val="24"/>
          <w:szCs w:val="24"/>
        </w:rPr>
      </w:pPr>
    </w:p>
    <w:p w:rsidR="006B2E87" w:rsidRDefault="001C1427" w:rsidP="0060205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Again, we do not know what the underlined word and codes mean.  The doctor was no</w:t>
      </w:r>
      <w:r w:rsidR="00D87C6C">
        <w:rPr>
          <w:rFonts w:ascii="Times New Roman" w:hAnsi="Times New Roman" w:cs="Times New Roman"/>
          <w:sz w:val="24"/>
          <w:szCs w:val="24"/>
        </w:rPr>
        <w:t>t</w:t>
      </w:r>
      <w:r>
        <w:rPr>
          <w:rFonts w:ascii="Times New Roman" w:hAnsi="Times New Roman" w:cs="Times New Roman"/>
          <w:sz w:val="24"/>
          <w:szCs w:val="24"/>
        </w:rPr>
        <w:t xml:space="preserve"> calle</w:t>
      </w:r>
      <w:r w:rsidR="00D87C6C">
        <w:rPr>
          <w:rFonts w:ascii="Times New Roman" w:hAnsi="Times New Roman" w:cs="Times New Roman"/>
          <w:sz w:val="24"/>
          <w:szCs w:val="24"/>
        </w:rPr>
        <w:t>d</w:t>
      </w:r>
      <w:r>
        <w:rPr>
          <w:rFonts w:ascii="Times New Roman" w:hAnsi="Times New Roman" w:cs="Times New Roman"/>
          <w:sz w:val="24"/>
          <w:szCs w:val="24"/>
        </w:rPr>
        <w:t xml:space="preserve"> to explain</w:t>
      </w:r>
      <w:r w:rsidR="00D87C6C">
        <w:rPr>
          <w:rFonts w:ascii="Times New Roman" w:hAnsi="Times New Roman" w:cs="Times New Roman"/>
          <w:sz w:val="24"/>
          <w:szCs w:val="24"/>
        </w:rPr>
        <w:t xml:space="preserve"> his report.  What is clear, however, is that the baby sustained some</w:t>
      </w:r>
      <w:r w:rsidR="0018699B">
        <w:rPr>
          <w:rFonts w:ascii="Times New Roman" w:hAnsi="Times New Roman" w:cs="Times New Roman"/>
          <w:sz w:val="24"/>
          <w:szCs w:val="24"/>
        </w:rPr>
        <w:t xml:space="preserve"> injuries on the head.  She ble</w:t>
      </w:r>
      <w:r w:rsidR="00D87C6C">
        <w:rPr>
          <w:rFonts w:ascii="Times New Roman" w:hAnsi="Times New Roman" w:cs="Times New Roman"/>
          <w:sz w:val="24"/>
          <w:szCs w:val="24"/>
        </w:rPr>
        <w:t xml:space="preserve">d from the mouth, the eye and had a swollen lip.  While it is true that the child was grossly swollen on the </w:t>
      </w:r>
      <w:r w:rsidR="000662BE">
        <w:rPr>
          <w:rFonts w:ascii="Times New Roman" w:hAnsi="Times New Roman" w:cs="Times New Roman"/>
          <w:sz w:val="24"/>
          <w:szCs w:val="24"/>
        </w:rPr>
        <w:t xml:space="preserve"> labia majora and labia minora, had  bruises and blood on her external genital this must not be read in isolation from the observations on the head, particularly the face, the hymen and that there was inconclusive evidence of penetration.  This is a case which cried out </w:t>
      </w:r>
      <w:r w:rsidR="0018699B">
        <w:rPr>
          <w:rFonts w:ascii="Times New Roman" w:hAnsi="Times New Roman" w:cs="Times New Roman"/>
          <w:sz w:val="24"/>
          <w:szCs w:val="24"/>
        </w:rPr>
        <w:t xml:space="preserve">for </w:t>
      </w:r>
      <w:r w:rsidR="000662BE">
        <w:rPr>
          <w:rFonts w:ascii="Times New Roman" w:hAnsi="Times New Roman" w:cs="Times New Roman"/>
          <w:sz w:val="24"/>
          <w:szCs w:val="24"/>
        </w:rPr>
        <w:t xml:space="preserve">the oral evidence of the doctor to shed light on what could have occasioned the injuries not only on the baby’s external genitalia </w:t>
      </w:r>
      <w:r w:rsidR="006B2E87">
        <w:rPr>
          <w:rFonts w:ascii="Times New Roman" w:hAnsi="Times New Roman" w:cs="Times New Roman"/>
          <w:sz w:val="24"/>
          <w:szCs w:val="24"/>
        </w:rPr>
        <w:t>b</w:t>
      </w:r>
      <w:r w:rsidR="000662BE">
        <w:rPr>
          <w:rFonts w:ascii="Times New Roman" w:hAnsi="Times New Roman" w:cs="Times New Roman"/>
          <w:sz w:val="24"/>
          <w:szCs w:val="24"/>
        </w:rPr>
        <w:t xml:space="preserve">ut also on her face.  This was necessary because the baby lay on the bed, naked.  The appellant explained that </w:t>
      </w:r>
      <w:r w:rsidR="000662BE">
        <w:rPr>
          <w:rFonts w:ascii="Times New Roman" w:hAnsi="Times New Roman" w:cs="Times New Roman"/>
          <w:sz w:val="24"/>
          <w:szCs w:val="24"/>
        </w:rPr>
        <w:lastRenderedPageBreak/>
        <w:t xml:space="preserve">she fell from the bed, hence </w:t>
      </w:r>
      <w:r w:rsidR="006B2E87">
        <w:rPr>
          <w:rFonts w:ascii="Times New Roman" w:hAnsi="Times New Roman" w:cs="Times New Roman"/>
          <w:sz w:val="24"/>
          <w:szCs w:val="24"/>
        </w:rPr>
        <w:t>making</w:t>
      </w:r>
      <w:r w:rsidR="000662BE">
        <w:rPr>
          <w:rFonts w:ascii="Times New Roman" w:hAnsi="Times New Roman" w:cs="Times New Roman"/>
          <w:sz w:val="24"/>
          <w:szCs w:val="24"/>
        </w:rPr>
        <w:t xml:space="preserve"> direct contact with the floor.  Deprived of the oral testimony of the doctor who examined her, we do </w:t>
      </w:r>
      <w:r w:rsidR="006B2E87">
        <w:rPr>
          <w:rFonts w:ascii="Times New Roman" w:hAnsi="Times New Roman" w:cs="Times New Roman"/>
          <w:sz w:val="24"/>
          <w:szCs w:val="24"/>
        </w:rPr>
        <w:t>not think</w:t>
      </w:r>
      <w:r w:rsidR="000662BE">
        <w:rPr>
          <w:rFonts w:ascii="Times New Roman" w:hAnsi="Times New Roman" w:cs="Times New Roman"/>
          <w:sz w:val="24"/>
          <w:szCs w:val="24"/>
        </w:rPr>
        <w:t xml:space="preserve"> that it was safe for the trial court to ignore </w:t>
      </w:r>
      <w:r w:rsidR="006B2E87">
        <w:rPr>
          <w:rFonts w:ascii="Times New Roman" w:hAnsi="Times New Roman" w:cs="Times New Roman"/>
          <w:sz w:val="24"/>
          <w:szCs w:val="24"/>
        </w:rPr>
        <w:t>the evidence</w:t>
      </w:r>
      <w:r w:rsidR="000662BE">
        <w:rPr>
          <w:rFonts w:ascii="Times New Roman" w:hAnsi="Times New Roman" w:cs="Times New Roman"/>
          <w:sz w:val="24"/>
          <w:szCs w:val="24"/>
        </w:rPr>
        <w:t xml:space="preserve"> of injuries on the head (as he did) and to conclude that </w:t>
      </w:r>
      <w:r w:rsidR="006B2E87">
        <w:rPr>
          <w:rFonts w:ascii="Times New Roman" w:hAnsi="Times New Roman" w:cs="Times New Roman"/>
          <w:sz w:val="24"/>
          <w:szCs w:val="24"/>
        </w:rPr>
        <w:t>the appellant</w:t>
      </w:r>
      <w:r w:rsidR="000662BE">
        <w:rPr>
          <w:rFonts w:ascii="Times New Roman" w:hAnsi="Times New Roman" w:cs="Times New Roman"/>
          <w:sz w:val="24"/>
          <w:szCs w:val="24"/>
        </w:rPr>
        <w:t xml:space="preserve"> had raped the baby on the basis of </w:t>
      </w:r>
      <w:r w:rsidR="006B2E87">
        <w:rPr>
          <w:rFonts w:ascii="Times New Roman" w:hAnsi="Times New Roman" w:cs="Times New Roman"/>
          <w:sz w:val="24"/>
          <w:szCs w:val="24"/>
        </w:rPr>
        <w:t>only a portion of the medical report.  In short, there was no evidence placed before the trial court to rebut the ex</w:t>
      </w:r>
      <w:r w:rsidR="003E5A5E">
        <w:rPr>
          <w:rFonts w:ascii="Times New Roman" w:hAnsi="Times New Roman" w:cs="Times New Roman"/>
          <w:sz w:val="24"/>
          <w:szCs w:val="24"/>
        </w:rPr>
        <w:t xml:space="preserve">planation </w:t>
      </w:r>
      <w:r w:rsidR="006B2E87">
        <w:rPr>
          <w:rFonts w:ascii="Times New Roman" w:hAnsi="Times New Roman" w:cs="Times New Roman"/>
          <w:sz w:val="24"/>
          <w:szCs w:val="24"/>
        </w:rPr>
        <w:t xml:space="preserve">that </w:t>
      </w:r>
      <w:r w:rsidR="003E5A5E">
        <w:rPr>
          <w:rFonts w:ascii="Times New Roman" w:hAnsi="Times New Roman" w:cs="Times New Roman"/>
          <w:sz w:val="24"/>
          <w:szCs w:val="24"/>
        </w:rPr>
        <w:t xml:space="preserve">that </w:t>
      </w:r>
      <w:r w:rsidR="006B2E87">
        <w:rPr>
          <w:rFonts w:ascii="Times New Roman" w:hAnsi="Times New Roman" w:cs="Times New Roman"/>
          <w:sz w:val="24"/>
          <w:szCs w:val="24"/>
        </w:rPr>
        <w:t xml:space="preserve">which injured the baby on the head is the same thing which occasioned injuries to the child’s external genitalia particularly in view of the fact that the injuries to the head were frontal.  </w:t>
      </w:r>
    </w:p>
    <w:p w:rsidR="006B2E87" w:rsidRDefault="006B2E87" w:rsidP="00602055">
      <w:pPr>
        <w:spacing w:after="0" w:line="360" w:lineRule="auto"/>
        <w:jc w:val="both"/>
        <w:rPr>
          <w:rFonts w:ascii="Times New Roman" w:hAnsi="Times New Roman" w:cs="Times New Roman"/>
          <w:sz w:val="24"/>
          <w:szCs w:val="24"/>
        </w:rPr>
      </w:pPr>
    </w:p>
    <w:p w:rsidR="006B2E87" w:rsidRDefault="006B2E87" w:rsidP="0060205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003E5A5E">
        <w:rPr>
          <w:rFonts w:ascii="Times New Roman" w:hAnsi="Times New Roman" w:cs="Times New Roman"/>
          <w:sz w:val="24"/>
          <w:szCs w:val="24"/>
        </w:rPr>
        <w:t xml:space="preserve">therefore </w:t>
      </w:r>
      <w:r>
        <w:rPr>
          <w:rFonts w:ascii="Times New Roman" w:hAnsi="Times New Roman" w:cs="Times New Roman"/>
          <w:sz w:val="24"/>
          <w:szCs w:val="24"/>
        </w:rPr>
        <w:t xml:space="preserve">erred in deciding the matter on some rather than all the evidence placed before it.  </w:t>
      </w:r>
      <w:r w:rsidR="003E5A5E">
        <w:rPr>
          <w:rFonts w:ascii="Times New Roman" w:hAnsi="Times New Roman" w:cs="Times New Roman"/>
          <w:sz w:val="24"/>
          <w:szCs w:val="24"/>
        </w:rPr>
        <w:t>S</w:t>
      </w:r>
      <w:r>
        <w:rPr>
          <w:rFonts w:ascii="Times New Roman" w:hAnsi="Times New Roman" w:cs="Times New Roman"/>
          <w:sz w:val="24"/>
          <w:szCs w:val="24"/>
        </w:rPr>
        <w:t xml:space="preserve">ee </w:t>
      </w:r>
      <w:r w:rsidRPr="006B2E87">
        <w:rPr>
          <w:rFonts w:ascii="Times New Roman" w:hAnsi="Times New Roman" w:cs="Times New Roman"/>
          <w:i/>
          <w:sz w:val="24"/>
          <w:szCs w:val="24"/>
        </w:rPr>
        <w:t xml:space="preserve">Principles </w:t>
      </w:r>
      <w:r w:rsidR="003E5A5E">
        <w:rPr>
          <w:rFonts w:ascii="Times New Roman" w:hAnsi="Times New Roman" w:cs="Times New Roman"/>
          <w:i/>
          <w:sz w:val="24"/>
          <w:szCs w:val="24"/>
        </w:rPr>
        <w:t xml:space="preserve">of </w:t>
      </w:r>
      <w:r w:rsidRPr="006B2E87">
        <w:rPr>
          <w:rFonts w:ascii="Times New Roman" w:hAnsi="Times New Roman" w:cs="Times New Roman"/>
          <w:i/>
          <w:sz w:val="24"/>
          <w:szCs w:val="24"/>
        </w:rPr>
        <w:t>Evidence 4</w:t>
      </w:r>
      <w:r w:rsidRPr="006B2E87">
        <w:rPr>
          <w:rFonts w:ascii="Times New Roman" w:hAnsi="Times New Roman" w:cs="Times New Roman"/>
          <w:i/>
          <w:sz w:val="24"/>
          <w:szCs w:val="24"/>
          <w:vertAlign w:val="superscript"/>
        </w:rPr>
        <w:t>th</w:t>
      </w:r>
      <w:r w:rsidRPr="006B2E87">
        <w:rPr>
          <w:rFonts w:ascii="Times New Roman" w:hAnsi="Times New Roman" w:cs="Times New Roman"/>
          <w:i/>
          <w:sz w:val="24"/>
          <w:szCs w:val="24"/>
        </w:rPr>
        <w:t xml:space="preserve"> Edition by</w:t>
      </w:r>
      <w:r>
        <w:rPr>
          <w:rFonts w:ascii="Times New Roman" w:hAnsi="Times New Roman" w:cs="Times New Roman"/>
          <w:sz w:val="24"/>
          <w:szCs w:val="24"/>
        </w:rPr>
        <w:t xml:space="preserve"> P </w:t>
      </w:r>
      <w:r w:rsidR="00602055">
        <w:rPr>
          <w:rFonts w:ascii="Times New Roman" w:hAnsi="Times New Roman" w:cs="Times New Roman"/>
          <w:sz w:val="24"/>
          <w:szCs w:val="24"/>
        </w:rPr>
        <w:t>J Schwikkard</w:t>
      </w:r>
      <w:r>
        <w:rPr>
          <w:rFonts w:ascii="Times New Roman" w:hAnsi="Times New Roman" w:cs="Times New Roman"/>
          <w:sz w:val="24"/>
          <w:szCs w:val="24"/>
        </w:rPr>
        <w:t xml:space="preserve"> and SE Van de Merwe at 567-568.</w:t>
      </w:r>
    </w:p>
    <w:p w:rsidR="006B2E87" w:rsidRDefault="006B2E87" w:rsidP="00602055">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By cherry-picking portions of the medical report the court misunderstood the meaning of </w:t>
      </w:r>
      <w:r w:rsidR="00AF42F7">
        <w:rPr>
          <w:rFonts w:ascii="Times New Roman" w:hAnsi="Times New Roman" w:cs="Times New Roman"/>
          <w:sz w:val="24"/>
          <w:szCs w:val="24"/>
        </w:rPr>
        <w:t xml:space="preserve">that document and convicted on </w:t>
      </w:r>
      <w:r w:rsidR="003E5A5E">
        <w:rPr>
          <w:rFonts w:ascii="Times New Roman" w:hAnsi="Times New Roman" w:cs="Times New Roman"/>
          <w:sz w:val="24"/>
          <w:szCs w:val="24"/>
        </w:rPr>
        <w:t xml:space="preserve">a </w:t>
      </w:r>
      <w:r w:rsidR="00AF42F7">
        <w:rPr>
          <w:rFonts w:ascii="Times New Roman" w:hAnsi="Times New Roman" w:cs="Times New Roman"/>
          <w:sz w:val="24"/>
          <w:szCs w:val="24"/>
        </w:rPr>
        <w:t>wrong appreciation of the medical evidence.</w:t>
      </w:r>
    </w:p>
    <w:p w:rsidR="00AF42F7" w:rsidRDefault="00AF42F7" w:rsidP="0060205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Ultimately, we are convinced that the factual findings grounding the conviction are not supported by the evidence and are irrational.</w:t>
      </w:r>
    </w:p>
    <w:p w:rsidR="00602055" w:rsidRDefault="003E5A5E" w:rsidP="0060205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Regrettably,</w:t>
      </w:r>
      <w:r w:rsidR="00AF42F7">
        <w:rPr>
          <w:rFonts w:ascii="Times New Roman" w:hAnsi="Times New Roman" w:cs="Times New Roman"/>
          <w:sz w:val="24"/>
          <w:szCs w:val="24"/>
        </w:rPr>
        <w:t xml:space="preserve"> the appellant has already served more than </w:t>
      </w:r>
      <w:r w:rsidR="009F4766">
        <w:rPr>
          <w:rFonts w:ascii="Times New Roman" w:hAnsi="Times New Roman" w:cs="Times New Roman"/>
          <w:sz w:val="24"/>
          <w:szCs w:val="24"/>
        </w:rPr>
        <w:t>6</w:t>
      </w:r>
      <w:r w:rsidR="00AF42F7">
        <w:rPr>
          <w:rFonts w:ascii="Times New Roman" w:hAnsi="Times New Roman" w:cs="Times New Roman"/>
          <w:sz w:val="24"/>
          <w:szCs w:val="24"/>
        </w:rPr>
        <w:t xml:space="preserve"> years of the </w:t>
      </w:r>
      <w:r>
        <w:rPr>
          <w:rFonts w:ascii="Times New Roman" w:hAnsi="Times New Roman" w:cs="Times New Roman"/>
          <w:sz w:val="24"/>
          <w:szCs w:val="24"/>
        </w:rPr>
        <w:t xml:space="preserve">18 year effective custodial </w:t>
      </w:r>
      <w:r w:rsidR="00AF42F7">
        <w:rPr>
          <w:rFonts w:ascii="Times New Roman" w:hAnsi="Times New Roman" w:cs="Times New Roman"/>
          <w:sz w:val="24"/>
          <w:szCs w:val="24"/>
        </w:rPr>
        <w:t xml:space="preserve">sentence.  A warrant </w:t>
      </w:r>
      <w:r w:rsidR="00873F97">
        <w:rPr>
          <w:rFonts w:ascii="Times New Roman" w:hAnsi="Times New Roman" w:cs="Times New Roman"/>
          <w:sz w:val="24"/>
          <w:szCs w:val="24"/>
        </w:rPr>
        <w:t>for</w:t>
      </w:r>
      <w:r w:rsidR="00AF42F7">
        <w:rPr>
          <w:rFonts w:ascii="Times New Roman" w:hAnsi="Times New Roman" w:cs="Times New Roman"/>
          <w:sz w:val="24"/>
          <w:szCs w:val="24"/>
        </w:rPr>
        <w:t xml:space="preserve"> his immediate release has been issued</w:t>
      </w:r>
      <w:r w:rsidR="00602055">
        <w:rPr>
          <w:rFonts w:ascii="Times New Roman" w:hAnsi="Times New Roman" w:cs="Times New Roman"/>
          <w:sz w:val="24"/>
          <w:szCs w:val="24"/>
        </w:rPr>
        <w:t>.</w:t>
      </w:r>
    </w:p>
    <w:p w:rsidR="00873F97" w:rsidRDefault="00873F97" w:rsidP="00873F97">
      <w:pPr>
        <w:pStyle w:val="ListParagraph"/>
        <w:spacing w:after="0" w:line="360" w:lineRule="auto"/>
        <w:ind w:left="1080"/>
        <w:jc w:val="both"/>
        <w:rPr>
          <w:rFonts w:ascii="Times New Roman" w:hAnsi="Times New Roman" w:cs="Times New Roman"/>
          <w:sz w:val="24"/>
          <w:szCs w:val="24"/>
        </w:rPr>
      </w:pPr>
    </w:p>
    <w:p w:rsidR="00602055" w:rsidRDefault="00602055" w:rsidP="00AF42F7">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the result, </w:t>
      </w:r>
      <w:r w:rsidRPr="00602055">
        <w:rPr>
          <w:rFonts w:ascii="Times New Roman" w:hAnsi="Times New Roman" w:cs="Times New Roman"/>
          <w:b/>
          <w:sz w:val="24"/>
          <w:szCs w:val="24"/>
        </w:rPr>
        <w:t>IT IS ORDERED THAT</w:t>
      </w:r>
      <w:r>
        <w:rPr>
          <w:rFonts w:ascii="Times New Roman" w:hAnsi="Times New Roman" w:cs="Times New Roman"/>
          <w:b/>
          <w:sz w:val="24"/>
          <w:szCs w:val="24"/>
        </w:rPr>
        <w:t>:</w:t>
      </w:r>
      <w:r>
        <w:rPr>
          <w:rFonts w:ascii="Times New Roman" w:hAnsi="Times New Roman" w:cs="Times New Roman"/>
          <w:sz w:val="24"/>
          <w:szCs w:val="24"/>
        </w:rPr>
        <w:t xml:space="preserve">  </w:t>
      </w:r>
    </w:p>
    <w:p w:rsidR="00AF42F7" w:rsidRDefault="00602055" w:rsidP="00602055">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appeal is allowed.</w:t>
      </w:r>
    </w:p>
    <w:p w:rsidR="00602055" w:rsidRDefault="00602055" w:rsidP="00602055">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conviction is quashed and the sentence set aside.  </w:t>
      </w:r>
      <w:r w:rsidR="003E5A5E">
        <w:rPr>
          <w:rFonts w:ascii="Times New Roman" w:hAnsi="Times New Roman" w:cs="Times New Roman"/>
          <w:sz w:val="24"/>
          <w:szCs w:val="24"/>
        </w:rPr>
        <w:t>T</w:t>
      </w:r>
      <w:r>
        <w:rPr>
          <w:rFonts w:ascii="Times New Roman" w:hAnsi="Times New Roman" w:cs="Times New Roman"/>
          <w:sz w:val="24"/>
          <w:szCs w:val="24"/>
        </w:rPr>
        <w:t>he following is substituted:</w:t>
      </w:r>
    </w:p>
    <w:p w:rsidR="00602055" w:rsidRDefault="00602055" w:rsidP="00602055">
      <w:pPr>
        <w:pStyle w:val="ListParagraph"/>
        <w:spacing w:after="0" w:line="240" w:lineRule="auto"/>
        <w:ind w:left="2160"/>
        <w:jc w:val="both"/>
        <w:rPr>
          <w:rFonts w:ascii="Times New Roman" w:hAnsi="Times New Roman" w:cs="Times New Roman"/>
        </w:rPr>
      </w:pPr>
      <w:r w:rsidRPr="00602055">
        <w:rPr>
          <w:rFonts w:ascii="Times New Roman" w:hAnsi="Times New Roman" w:cs="Times New Roman"/>
        </w:rPr>
        <w:t>“the accused is found not guilty and is acquitted”.</w:t>
      </w:r>
    </w:p>
    <w:p w:rsidR="00602055" w:rsidRDefault="00602055" w:rsidP="00602055">
      <w:pPr>
        <w:spacing w:after="0" w:line="240" w:lineRule="auto"/>
        <w:jc w:val="both"/>
        <w:rPr>
          <w:rFonts w:ascii="Times New Roman" w:hAnsi="Times New Roman" w:cs="Times New Roman"/>
        </w:rPr>
      </w:pPr>
    </w:p>
    <w:p w:rsidR="00602055" w:rsidRDefault="00602055" w:rsidP="00602055">
      <w:pPr>
        <w:spacing w:after="0" w:line="240" w:lineRule="auto"/>
        <w:jc w:val="both"/>
        <w:rPr>
          <w:rFonts w:ascii="Times New Roman" w:hAnsi="Times New Roman" w:cs="Times New Roman"/>
        </w:rPr>
      </w:pPr>
    </w:p>
    <w:p w:rsidR="00602055" w:rsidRDefault="00602055" w:rsidP="00602055">
      <w:pPr>
        <w:spacing w:after="0" w:line="240" w:lineRule="auto"/>
        <w:jc w:val="both"/>
        <w:rPr>
          <w:rFonts w:ascii="Times New Roman" w:hAnsi="Times New Roman" w:cs="Times New Roman"/>
        </w:rPr>
      </w:pPr>
    </w:p>
    <w:p w:rsidR="00602055" w:rsidRPr="00602055" w:rsidRDefault="00602055" w:rsidP="00602055">
      <w:pPr>
        <w:spacing w:after="0" w:line="240" w:lineRule="auto"/>
        <w:jc w:val="both"/>
        <w:rPr>
          <w:rFonts w:ascii="Times New Roman" w:hAnsi="Times New Roman" w:cs="Times New Roman"/>
          <w:sz w:val="24"/>
          <w:szCs w:val="24"/>
        </w:rPr>
      </w:pPr>
      <w:r w:rsidRPr="00602055">
        <w:rPr>
          <w:rFonts w:ascii="Times New Roman" w:hAnsi="Times New Roman" w:cs="Times New Roman"/>
          <w:sz w:val="24"/>
          <w:szCs w:val="24"/>
        </w:rPr>
        <w:t>CHIKOWERO J:…………………………………………..</w:t>
      </w:r>
    </w:p>
    <w:p w:rsidR="00602055" w:rsidRPr="00602055" w:rsidRDefault="00602055" w:rsidP="00602055">
      <w:pPr>
        <w:spacing w:after="0" w:line="240" w:lineRule="auto"/>
        <w:jc w:val="both"/>
        <w:rPr>
          <w:rFonts w:ascii="Times New Roman" w:hAnsi="Times New Roman" w:cs="Times New Roman"/>
          <w:sz w:val="24"/>
          <w:szCs w:val="24"/>
        </w:rPr>
      </w:pPr>
    </w:p>
    <w:p w:rsidR="00602055" w:rsidRPr="00602055" w:rsidRDefault="00602055" w:rsidP="00602055">
      <w:pPr>
        <w:spacing w:after="0" w:line="240" w:lineRule="auto"/>
        <w:jc w:val="both"/>
        <w:rPr>
          <w:rFonts w:ascii="Times New Roman" w:hAnsi="Times New Roman" w:cs="Times New Roman"/>
          <w:sz w:val="24"/>
          <w:szCs w:val="24"/>
        </w:rPr>
      </w:pPr>
    </w:p>
    <w:p w:rsidR="00602055" w:rsidRPr="00602055" w:rsidRDefault="00602055" w:rsidP="00602055">
      <w:pPr>
        <w:spacing w:after="0" w:line="240" w:lineRule="auto"/>
        <w:jc w:val="both"/>
        <w:rPr>
          <w:rFonts w:ascii="Times New Roman" w:hAnsi="Times New Roman" w:cs="Times New Roman"/>
          <w:sz w:val="24"/>
          <w:szCs w:val="24"/>
        </w:rPr>
      </w:pPr>
    </w:p>
    <w:p w:rsidR="00602055" w:rsidRPr="00602055" w:rsidRDefault="00602055" w:rsidP="00602055">
      <w:pPr>
        <w:spacing w:after="0" w:line="240" w:lineRule="auto"/>
        <w:jc w:val="both"/>
        <w:rPr>
          <w:rFonts w:ascii="Times New Roman" w:hAnsi="Times New Roman" w:cs="Times New Roman"/>
          <w:sz w:val="24"/>
          <w:szCs w:val="24"/>
        </w:rPr>
      </w:pPr>
      <w:r w:rsidRPr="00602055">
        <w:rPr>
          <w:rFonts w:ascii="Times New Roman" w:hAnsi="Times New Roman" w:cs="Times New Roman"/>
          <w:sz w:val="24"/>
          <w:szCs w:val="24"/>
        </w:rPr>
        <w:t>ZHOU J:</w:t>
      </w:r>
      <w:r w:rsidR="00777BEF">
        <w:rPr>
          <w:rFonts w:ascii="Times New Roman" w:hAnsi="Times New Roman" w:cs="Times New Roman"/>
          <w:sz w:val="24"/>
          <w:szCs w:val="24"/>
        </w:rPr>
        <w:t xml:space="preserve"> </w:t>
      </w:r>
      <w:r w:rsidR="008224C5">
        <w:rPr>
          <w:rFonts w:ascii="Times New Roman" w:hAnsi="Times New Roman" w:cs="Times New Roman"/>
          <w:sz w:val="24"/>
          <w:szCs w:val="24"/>
        </w:rPr>
        <w:t>I Agree</w:t>
      </w:r>
      <w:r w:rsidRPr="00602055">
        <w:rPr>
          <w:rFonts w:ascii="Times New Roman" w:hAnsi="Times New Roman" w:cs="Times New Roman"/>
          <w:sz w:val="24"/>
          <w:szCs w:val="24"/>
        </w:rPr>
        <w:t>…………………………………………………..</w:t>
      </w:r>
    </w:p>
    <w:p w:rsidR="00602055" w:rsidRDefault="00602055" w:rsidP="00602055">
      <w:pPr>
        <w:spacing w:after="0" w:line="240" w:lineRule="auto"/>
        <w:jc w:val="both"/>
        <w:rPr>
          <w:rFonts w:ascii="Times New Roman" w:hAnsi="Times New Roman" w:cs="Times New Roman"/>
        </w:rPr>
      </w:pPr>
    </w:p>
    <w:p w:rsidR="00602055" w:rsidRDefault="00602055" w:rsidP="00602055">
      <w:pPr>
        <w:spacing w:after="0" w:line="240" w:lineRule="auto"/>
        <w:jc w:val="both"/>
        <w:rPr>
          <w:rFonts w:ascii="Times New Roman" w:hAnsi="Times New Roman" w:cs="Times New Roman"/>
        </w:rPr>
      </w:pPr>
    </w:p>
    <w:p w:rsidR="00602055" w:rsidRDefault="00602055" w:rsidP="00602055">
      <w:pPr>
        <w:spacing w:after="0" w:line="240" w:lineRule="auto"/>
        <w:jc w:val="both"/>
        <w:rPr>
          <w:rFonts w:ascii="Times New Roman" w:hAnsi="Times New Roman" w:cs="Times New Roman"/>
        </w:rPr>
      </w:pPr>
    </w:p>
    <w:p w:rsidR="00602055" w:rsidRDefault="00602055" w:rsidP="00602055">
      <w:pPr>
        <w:spacing w:after="0" w:line="240" w:lineRule="auto"/>
        <w:jc w:val="both"/>
        <w:rPr>
          <w:rFonts w:ascii="Times New Roman" w:hAnsi="Times New Roman" w:cs="Times New Roman"/>
          <w:sz w:val="24"/>
          <w:szCs w:val="24"/>
        </w:rPr>
      </w:pPr>
    </w:p>
    <w:p w:rsidR="00602055" w:rsidRDefault="00602055" w:rsidP="00602055">
      <w:pPr>
        <w:spacing w:after="0" w:line="240" w:lineRule="auto"/>
        <w:jc w:val="both"/>
        <w:rPr>
          <w:rFonts w:ascii="Times New Roman" w:hAnsi="Times New Roman" w:cs="Times New Roman"/>
          <w:sz w:val="24"/>
          <w:szCs w:val="24"/>
        </w:rPr>
      </w:pPr>
    </w:p>
    <w:p w:rsidR="00602055" w:rsidRDefault="00602055" w:rsidP="00602055">
      <w:pPr>
        <w:spacing w:after="0" w:line="240" w:lineRule="auto"/>
        <w:jc w:val="both"/>
        <w:rPr>
          <w:rFonts w:ascii="Times New Roman" w:hAnsi="Times New Roman" w:cs="Times New Roman"/>
          <w:sz w:val="24"/>
          <w:szCs w:val="24"/>
        </w:rPr>
      </w:pPr>
    </w:p>
    <w:p w:rsidR="00A60F1D" w:rsidRPr="006D7448" w:rsidRDefault="00602055" w:rsidP="00873F97">
      <w:pPr>
        <w:spacing w:after="0" w:line="240" w:lineRule="auto"/>
        <w:jc w:val="both"/>
        <w:rPr>
          <w:rFonts w:ascii="Times New Roman" w:hAnsi="Times New Roman" w:cs="Times New Roman"/>
          <w:sz w:val="24"/>
          <w:szCs w:val="24"/>
        </w:rPr>
      </w:pPr>
      <w:r w:rsidRPr="00602055">
        <w:rPr>
          <w:rFonts w:ascii="Times New Roman" w:hAnsi="Times New Roman" w:cs="Times New Roman"/>
          <w:i/>
          <w:sz w:val="24"/>
          <w:szCs w:val="24"/>
        </w:rPr>
        <w:t xml:space="preserve">The </w:t>
      </w:r>
      <w:r w:rsidR="008224C5">
        <w:rPr>
          <w:rFonts w:ascii="Times New Roman" w:hAnsi="Times New Roman" w:cs="Times New Roman"/>
          <w:i/>
          <w:sz w:val="24"/>
          <w:szCs w:val="24"/>
        </w:rPr>
        <w:t>N</w:t>
      </w:r>
      <w:r w:rsidRPr="00602055">
        <w:rPr>
          <w:rFonts w:ascii="Times New Roman" w:hAnsi="Times New Roman" w:cs="Times New Roman"/>
          <w:i/>
          <w:sz w:val="24"/>
          <w:szCs w:val="24"/>
        </w:rPr>
        <w:t>ational Prosecuting Authority</w:t>
      </w:r>
      <w:r w:rsidRPr="00602055">
        <w:rPr>
          <w:rFonts w:ascii="Times New Roman" w:hAnsi="Times New Roman" w:cs="Times New Roman"/>
          <w:sz w:val="24"/>
          <w:szCs w:val="24"/>
        </w:rPr>
        <w:t>, respondent’s legal practitioners</w:t>
      </w:r>
    </w:p>
    <w:sectPr w:rsidR="00A60F1D" w:rsidRPr="006D744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CF4" w:rsidRDefault="008A5CF4" w:rsidP="00165DCD">
      <w:pPr>
        <w:spacing w:after="0" w:line="240" w:lineRule="auto"/>
      </w:pPr>
      <w:r>
        <w:separator/>
      </w:r>
    </w:p>
  </w:endnote>
  <w:endnote w:type="continuationSeparator" w:id="0">
    <w:p w:rsidR="008A5CF4" w:rsidRDefault="008A5CF4" w:rsidP="00165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CF4" w:rsidRDefault="008A5CF4" w:rsidP="00165DCD">
      <w:pPr>
        <w:spacing w:after="0" w:line="240" w:lineRule="auto"/>
      </w:pPr>
      <w:r>
        <w:separator/>
      </w:r>
    </w:p>
  </w:footnote>
  <w:footnote w:type="continuationSeparator" w:id="0">
    <w:p w:rsidR="008A5CF4" w:rsidRDefault="008A5CF4" w:rsidP="00165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3461421"/>
      <w:docPartObj>
        <w:docPartGallery w:val="Page Numbers (Top of Page)"/>
        <w:docPartUnique/>
      </w:docPartObj>
    </w:sdtPr>
    <w:sdtEndPr>
      <w:rPr>
        <w:noProof/>
      </w:rPr>
    </w:sdtEndPr>
    <w:sdtContent>
      <w:p w:rsidR="00165DCD" w:rsidRDefault="00165DCD">
        <w:pPr>
          <w:pStyle w:val="Header"/>
          <w:jc w:val="right"/>
          <w:rPr>
            <w:noProof/>
          </w:rPr>
        </w:pPr>
        <w:r>
          <w:fldChar w:fldCharType="begin"/>
        </w:r>
        <w:r>
          <w:instrText xml:space="preserve"> PAGE   \* MERGEFORMAT </w:instrText>
        </w:r>
        <w:r>
          <w:fldChar w:fldCharType="separate"/>
        </w:r>
        <w:r w:rsidR="00764B74">
          <w:rPr>
            <w:noProof/>
          </w:rPr>
          <w:t>1</w:t>
        </w:r>
        <w:r>
          <w:rPr>
            <w:noProof/>
          </w:rPr>
          <w:fldChar w:fldCharType="end"/>
        </w:r>
      </w:p>
      <w:p w:rsidR="00165DCD" w:rsidRDefault="00165DCD">
        <w:pPr>
          <w:pStyle w:val="Header"/>
          <w:jc w:val="right"/>
          <w:rPr>
            <w:noProof/>
          </w:rPr>
        </w:pPr>
        <w:r>
          <w:rPr>
            <w:noProof/>
          </w:rPr>
          <w:t xml:space="preserve">HH </w:t>
        </w:r>
        <w:r w:rsidR="00D052DF">
          <w:rPr>
            <w:noProof/>
          </w:rPr>
          <w:t>98-23</w:t>
        </w:r>
      </w:p>
      <w:p w:rsidR="00165DCD" w:rsidRDefault="00165DCD">
        <w:pPr>
          <w:pStyle w:val="Header"/>
          <w:jc w:val="right"/>
        </w:pPr>
        <w:r>
          <w:rPr>
            <w:noProof/>
          </w:rPr>
          <w:t>CA 291/22</w:t>
        </w:r>
      </w:p>
    </w:sdtContent>
  </w:sdt>
  <w:p w:rsidR="00165DCD" w:rsidRDefault="00165DC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02953"/>
    <w:multiLevelType w:val="hybridMultilevel"/>
    <w:tmpl w:val="2B5CDE2E"/>
    <w:lvl w:ilvl="0" w:tplc="90C42D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C7E6FCE"/>
    <w:multiLevelType w:val="hybridMultilevel"/>
    <w:tmpl w:val="F27CFF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DCD"/>
    <w:rsid w:val="000662BE"/>
    <w:rsid w:val="000E7808"/>
    <w:rsid w:val="001200EC"/>
    <w:rsid w:val="00156410"/>
    <w:rsid w:val="00165DCD"/>
    <w:rsid w:val="0018699B"/>
    <w:rsid w:val="00194688"/>
    <w:rsid w:val="001C1427"/>
    <w:rsid w:val="001D5E5D"/>
    <w:rsid w:val="001E5A38"/>
    <w:rsid w:val="002354AB"/>
    <w:rsid w:val="00255629"/>
    <w:rsid w:val="002F5A1A"/>
    <w:rsid w:val="00390CDC"/>
    <w:rsid w:val="003A278F"/>
    <w:rsid w:val="003D1E2C"/>
    <w:rsid w:val="003E5A5E"/>
    <w:rsid w:val="003F1BE8"/>
    <w:rsid w:val="004D1DAC"/>
    <w:rsid w:val="00542C00"/>
    <w:rsid w:val="00574756"/>
    <w:rsid w:val="00602055"/>
    <w:rsid w:val="00611DF3"/>
    <w:rsid w:val="006B2E87"/>
    <w:rsid w:val="006D7448"/>
    <w:rsid w:val="007547AC"/>
    <w:rsid w:val="00764B74"/>
    <w:rsid w:val="00777BEF"/>
    <w:rsid w:val="00784D53"/>
    <w:rsid w:val="008224C5"/>
    <w:rsid w:val="00873F97"/>
    <w:rsid w:val="008937A6"/>
    <w:rsid w:val="008A5CF4"/>
    <w:rsid w:val="008D18FD"/>
    <w:rsid w:val="008D7A26"/>
    <w:rsid w:val="009A1AD6"/>
    <w:rsid w:val="009F4766"/>
    <w:rsid w:val="00A43E40"/>
    <w:rsid w:val="00A521D2"/>
    <w:rsid w:val="00A60F1D"/>
    <w:rsid w:val="00AF42F7"/>
    <w:rsid w:val="00B57BCA"/>
    <w:rsid w:val="00B57D7E"/>
    <w:rsid w:val="00BB0301"/>
    <w:rsid w:val="00C14F5D"/>
    <w:rsid w:val="00C25271"/>
    <w:rsid w:val="00CC692A"/>
    <w:rsid w:val="00D052DF"/>
    <w:rsid w:val="00D20F8E"/>
    <w:rsid w:val="00D56DC2"/>
    <w:rsid w:val="00D87C6C"/>
    <w:rsid w:val="00E36E0E"/>
    <w:rsid w:val="00E65E6C"/>
    <w:rsid w:val="00E92F9A"/>
    <w:rsid w:val="00EB4B96"/>
    <w:rsid w:val="00F64F50"/>
    <w:rsid w:val="00F71350"/>
    <w:rsid w:val="00FE4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0168E3-9BE9-482E-96C6-23028866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DCD"/>
  </w:style>
  <w:style w:type="paragraph" w:styleId="Footer">
    <w:name w:val="footer"/>
    <w:basedOn w:val="Normal"/>
    <w:link w:val="FooterChar"/>
    <w:uiPriority w:val="99"/>
    <w:unhideWhenUsed/>
    <w:rsid w:val="00165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DCD"/>
  </w:style>
  <w:style w:type="paragraph" w:styleId="ListParagraph">
    <w:name w:val="List Paragraph"/>
    <w:basedOn w:val="Normal"/>
    <w:uiPriority w:val="34"/>
    <w:qFormat/>
    <w:rsid w:val="00165DCD"/>
    <w:pPr>
      <w:ind w:left="720"/>
      <w:contextualSpacing/>
    </w:pPr>
  </w:style>
  <w:style w:type="character" w:styleId="CommentReference">
    <w:name w:val="annotation reference"/>
    <w:basedOn w:val="DefaultParagraphFont"/>
    <w:uiPriority w:val="99"/>
    <w:semiHidden/>
    <w:unhideWhenUsed/>
    <w:rsid w:val="001C1427"/>
    <w:rPr>
      <w:sz w:val="16"/>
      <w:szCs w:val="16"/>
    </w:rPr>
  </w:style>
  <w:style w:type="paragraph" w:styleId="CommentText">
    <w:name w:val="annotation text"/>
    <w:basedOn w:val="Normal"/>
    <w:link w:val="CommentTextChar"/>
    <w:uiPriority w:val="99"/>
    <w:semiHidden/>
    <w:unhideWhenUsed/>
    <w:rsid w:val="001C1427"/>
    <w:pPr>
      <w:spacing w:line="240" w:lineRule="auto"/>
    </w:pPr>
    <w:rPr>
      <w:sz w:val="20"/>
      <w:szCs w:val="20"/>
    </w:rPr>
  </w:style>
  <w:style w:type="character" w:customStyle="1" w:styleId="CommentTextChar">
    <w:name w:val="Comment Text Char"/>
    <w:basedOn w:val="DefaultParagraphFont"/>
    <w:link w:val="CommentText"/>
    <w:uiPriority w:val="99"/>
    <w:semiHidden/>
    <w:rsid w:val="001C1427"/>
    <w:rPr>
      <w:sz w:val="20"/>
      <w:szCs w:val="20"/>
    </w:rPr>
  </w:style>
  <w:style w:type="paragraph" w:styleId="CommentSubject">
    <w:name w:val="annotation subject"/>
    <w:basedOn w:val="CommentText"/>
    <w:next w:val="CommentText"/>
    <w:link w:val="CommentSubjectChar"/>
    <w:uiPriority w:val="99"/>
    <w:semiHidden/>
    <w:unhideWhenUsed/>
    <w:rsid w:val="001C1427"/>
    <w:rPr>
      <w:b/>
      <w:bCs/>
    </w:rPr>
  </w:style>
  <w:style w:type="character" w:customStyle="1" w:styleId="CommentSubjectChar">
    <w:name w:val="Comment Subject Char"/>
    <w:basedOn w:val="CommentTextChar"/>
    <w:link w:val="CommentSubject"/>
    <w:uiPriority w:val="99"/>
    <w:semiHidden/>
    <w:rsid w:val="001C1427"/>
    <w:rPr>
      <w:b/>
      <w:bCs/>
      <w:sz w:val="20"/>
      <w:szCs w:val="20"/>
    </w:rPr>
  </w:style>
  <w:style w:type="paragraph" w:styleId="BalloonText">
    <w:name w:val="Balloon Text"/>
    <w:basedOn w:val="Normal"/>
    <w:link w:val="BalloonTextChar"/>
    <w:uiPriority w:val="99"/>
    <w:semiHidden/>
    <w:unhideWhenUsed/>
    <w:rsid w:val="001C1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4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2264</Words>
  <Characters>12910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2023-02-09T11:52:00Z</cp:lastPrinted>
  <dcterms:created xsi:type="dcterms:W3CDTF">2023-02-10T09:23:00Z</dcterms:created>
  <dcterms:modified xsi:type="dcterms:W3CDTF">2023-02-10T09:23:00Z</dcterms:modified>
</cp:coreProperties>
</file>