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404" w:rsidRDefault="003C1D56" w:rsidP="00C2440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842411">
        <w:rPr>
          <w:rFonts w:ascii="Times New Roman" w:hAnsi="Times New Roman" w:cs="Times New Roman"/>
          <w:sz w:val="24"/>
          <w:szCs w:val="24"/>
        </w:rPr>
        <w:t xml:space="preserve">JUSTIN MUKOTO </w:t>
      </w:r>
    </w:p>
    <w:p w:rsidR="00C24404" w:rsidRDefault="00C24404" w:rsidP="00C244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A5DB7" w:rsidRDefault="0084241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 Z. CHIPADZE </w:t>
      </w:r>
    </w:p>
    <w:p w:rsidR="00842411" w:rsidRDefault="0084241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his official capacity as the then Regional Magistrate of Rusape)</w:t>
      </w:r>
    </w:p>
    <w:p w:rsidR="00842411" w:rsidRDefault="0084241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42411" w:rsidRDefault="0084241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842411" w:rsidRDefault="0084241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(Represented by Prosecutor General of Zimbabwe)</w:t>
      </w:r>
    </w:p>
    <w:p w:rsidR="00AB0A71" w:rsidRDefault="000C5A2F" w:rsidP="000C5A2F">
      <w:pPr>
        <w:tabs>
          <w:tab w:val="left" w:pos="176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8D4CEF" w:rsidRDefault="008D4CEF"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0C5A2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180C42">
        <w:rPr>
          <w:rFonts w:ascii="Times New Roman" w:hAnsi="Times New Roman" w:cs="Times New Roman"/>
          <w:sz w:val="24"/>
          <w:szCs w:val="24"/>
        </w:rPr>
        <w:t>20 March 2020</w:t>
      </w:r>
      <w:r w:rsidR="006D39DE">
        <w:rPr>
          <w:rFonts w:ascii="Times New Roman" w:hAnsi="Times New Roman" w:cs="Times New Roman"/>
          <w:sz w:val="24"/>
          <w:szCs w:val="24"/>
        </w:rPr>
        <w:t xml:space="preserve"> and 2 July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3847E1"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Review </w:t>
      </w:r>
    </w:p>
    <w:p w:rsidR="00F94185" w:rsidRDefault="00F94185" w:rsidP="00512C69">
      <w:pPr>
        <w:spacing w:after="0" w:line="240" w:lineRule="auto"/>
        <w:rPr>
          <w:rFonts w:ascii="Times New Roman" w:hAnsi="Times New Roman" w:cs="Times New Roman"/>
          <w:b/>
          <w:sz w:val="24"/>
          <w:szCs w:val="24"/>
        </w:rPr>
      </w:pPr>
    </w:p>
    <w:p w:rsidR="00F94185" w:rsidRDefault="00F94185" w:rsidP="00512C69">
      <w:pPr>
        <w:spacing w:after="0" w:line="240" w:lineRule="auto"/>
        <w:rPr>
          <w:rFonts w:ascii="Times New Roman" w:hAnsi="Times New Roman" w:cs="Times New Roman"/>
          <w:b/>
          <w:sz w:val="24"/>
          <w:szCs w:val="24"/>
        </w:rPr>
      </w:pPr>
    </w:p>
    <w:p w:rsidR="00F94185" w:rsidRDefault="00F94185"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I. H Mandikate</w:t>
      </w:r>
      <w:r>
        <w:rPr>
          <w:rFonts w:ascii="Times New Roman" w:hAnsi="Times New Roman" w:cs="Times New Roman"/>
          <w:sz w:val="24"/>
          <w:szCs w:val="24"/>
        </w:rPr>
        <w:t xml:space="preserve">, for the applicant </w:t>
      </w:r>
    </w:p>
    <w:p w:rsidR="00F94185" w:rsidRPr="00F94185" w:rsidRDefault="00F94185" w:rsidP="00512C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L Katsiru</w:t>
      </w:r>
      <w:r>
        <w:rPr>
          <w:rFonts w:ascii="Times New Roman" w:hAnsi="Times New Roman" w:cs="Times New Roman"/>
          <w:sz w:val="24"/>
          <w:szCs w:val="24"/>
        </w:rPr>
        <w:t xml:space="preserve">, for the respondent </w:t>
      </w:r>
    </w:p>
    <w:p w:rsidR="00AD4ACA" w:rsidRDefault="00AD4ACA" w:rsidP="00512C69">
      <w:pPr>
        <w:spacing w:after="0" w:line="240" w:lineRule="auto"/>
        <w:rPr>
          <w:rFonts w:ascii="Times New Roman" w:hAnsi="Times New Roman" w:cs="Times New Roman"/>
          <w:b/>
          <w:sz w:val="24"/>
          <w:szCs w:val="24"/>
        </w:rPr>
      </w:pPr>
    </w:p>
    <w:p w:rsidR="00AD4ACA" w:rsidRDefault="00AD4ACA" w:rsidP="00512C69">
      <w:pPr>
        <w:spacing w:after="0" w:line="240" w:lineRule="auto"/>
        <w:rPr>
          <w:rFonts w:ascii="Times New Roman" w:hAnsi="Times New Roman" w:cs="Times New Roman"/>
          <w:b/>
          <w:sz w:val="24"/>
          <w:szCs w:val="24"/>
        </w:rPr>
      </w:pPr>
    </w:p>
    <w:p w:rsidR="00BA78C5" w:rsidRDefault="00921977" w:rsidP="00314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440C">
        <w:rPr>
          <w:rFonts w:ascii="Times New Roman" w:hAnsi="Times New Roman" w:cs="Times New Roman"/>
          <w:sz w:val="24"/>
          <w:szCs w:val="24"/>
        </w:rPr>
        <w:t>MUZENDA J: The applicant, Justin Mukoto, is applying for Review in terms of s 27 and 29 of the High Court Act [</w:t>
      </w:r>
      <w:r w:rsidR="0031440C">
        <w:rPr>
          <w:rFonts w:ascii="Times New Roman" w:hAnsi="Times New Roman" w:cs="Times New Roman"/>
          <w:i/>
          <w:sz w:val="24"/>
          <w:szCs w:val="24"/>
        </w:rPr>
        <w:t>Chapter 7:06</w:t>
      </w:r>
      <w:r w:rsidR="0031440C">
        <w:rPr>
          <w:rFonts w:ascii="Times New Roman" w:hAnsi="Times New Roman" w:cs="Times New Roman"/>
          <w:sz w:val="24"/>
          <w:szCs w:val="24"/>
        </w:rPr>
        <w:t>] as read with Order 33 of the High Court Rules 1977. The applicant was granted condonation for late application for review on 29 August 2019 and he has outlined the grounds for review as follows:</w:t>
      </w:r>
    </w:p>
    <w:p w:rsidR="00D23D14" w:rsidRDefault="00D23D14" w:rsidP="0031440C">
      <w:pPr>
        <w:spacing w:after="0" w:line="360" w:lineRule="auto"/>
        <w:jc w:val="both"/>
        <w:rPr>
          <w:rFonts w:ascii="Times New Roman" w:hAnsi="Times New Roman" w:cs="Times New Roman"/>
          <w:sz w:val="24"/>
          <w:szCs w:val="24"/>
        </w:rPr>
      </w:pPr>
    </w:p>
    <w:p w:rsidR="00D23D14" w:rsidRDefault="00D23D14" w:rsidP="00D23D14">
      <w:pPr>
        <w:spacing w:after="0" w:line="240" w:lineRule="auto"/>
        <w:jc w:val="both"/>
        <w:rPr>
          <w:rFonts w:ascii="Times New Roman" w:hAnsi="Times New Roman" w:cs="Times New Roman"/>
          <w:szCs w:val="24"/>
        </w:rPr>
      </w:pPr>
      <w:r>
        <w:rPr>
          <w:rFonts w:ascii="Times New Roman" w:hAnsi="Times New Roman" w:cs="Times New Roman"/>
          <w:sz w:val="24"/>
          <w:szCs w:val="24"/>
        </w:rPr>
        <w:tab/>
      </w:r>
      <w:r>
        <w:rPr>
          <w:rFonts w:ascii="Times New Roman" w:hAnsi="Times New Roman" w:cs="Times New Roman"/>
          <w:szCs w:val="24"/>
        </w:rPr>
        <w:t>“GROUNDS FOR REVIEW</w:t>
      </w:r>
    </w:p>
    <w:p w:rsidR="00D23D14" w:rsidRDefault="00D23D14" w:rsidP="00D23D14">
      <w:pPr>
        <w:spacing w:after="0" w:line="240" w:lineRule="auto"/>
        <w:jc w:val="both"/>
        <w:rPr>
          <w:rFonts w:ascii="Times New Roman" w:hAnsi="Times New Roman" w:cs="Times New Roman"/>
          <w:szCs w:val="24"/>
        </w:rPr>
      </w:pPr>
    </w:p>
    <w:p w:rsidR="00AF6C35" w:rsidRDefault="00D23D14" w:rsidP="00D23D14">
      <w:pPr>
        <w:pStyle w:val="ListParagraph"/>
        <w:numPr>
          <w:ilvl w:val="0"/>
          <w:numId w:val="32"/>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Learned (Regional) Magistrate committed a gross and serious irregularity </w:t>
      </w:r>
      <w:r w:rsidR="00AF6C35">
        <w:rPr>
          <w:rFonts w:ascii="Times New Roman" w:hAnsi="Times New Roman" w:cs="Times New Roman"/>
          <w:szCs w:val="24"/>
        </w:rPr>
        <w:t>when he did not properly, adequately and fully explain the purposes of cross-examination to the applicant, an unrepresented person.</w:t>
      </w:r>
    </w:p>
    <w:p w:rsidR="00AF6C35" w:rsidRDefault="00AF6C35" w:rsidP="00AF6C35">
      <w:pPr>
        <w:pStyle w:val="ListParagraph"/>
        <w:spacing w:after="0" w:line="240" w:lineRule="auto"/>
        <w:ind w:left="1440"/>
        <w:jc w:val="both"/>
        <w:rPr>
          <w:rFonts w:ascii="Times New Roman" w:hAnsi="Times New Roman" w:cs="Times New Roman"/>
          <w:szCs w:val="24"/>
        </w:rPr>
      </w:pPr>
    </w:p>
    <w:p w:rsidR="0099525A" w:rsidRDefault="00AF6C35" w:rsidP="00D23D14">
      <w:pPr>
        <w:pStyle w:val="ListParagraph"/>
        <w:numPr>
          <w:ilvl w:val="0"/>
          <w:numId w:val="32"/>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Learned (Regional) Magistrate committed a gross irregularity holding it </w:t>
      </w:r>
      <w:r w:rsidR="0099525A">
        <w:rPr>
          <w:rFonts w:ascii="Times New Roman" w:hAnsi="Times New Roman" w:cs="Times New Roman"/>
          <w:szCs w:val="24"/>
        </w:rPr>
        <w:t>against applicant an unrepresented litigant that he had failed to cross-examine witness in determining applicant’s guilty.</w:t>
      </w:r>
    </w:p>
    <w:p w:rsidR="0099525A" w:rsidRDefault="0099525A" w:rsidP="0099525A">
      <w:pPr>
        <w:pStyle w:val="ListParagraph"/>
        <w:spacing w:after="0" w:line="240" w:lineRule="auto"/>
        <w:ind w:left="1440"/>
        <w:jc w:val="both"/>
        <w:rPr>
          <w:rFonts w:ascii="Times New Roman" w:hAnsi="Times New Roman" w:cs="Times New Roman"/>
          <w:szCs w:val="24"/>
        </w:rPr>
      </w:pPr>
    </w:p>
    <w:p w:rsidR="00237044" w:rsidRDefault="00AF6C35" w:rsidP="00D23D14">
      <w:pPr>
        <w:pStyle w:val="ListParagraph"/>
        <w:numPr>
          <w:ilvl w:val="0"/>
          <w:numId w:val="32"/>
        </w:numPr>
        <w:spacing w:after="0" w:line="240" w:lineRule="auto"/>
        <w:jc w:val="both"/>
        <w:rPr>
          <w:rFonts w:ascii="Times New Roman" w:hAnsi="Times New Roman" w:cs="Times New Roman"/>
          <w:szCs w:val="24"/>
        </w:rPr>
      </w:pPr>
      <w:r>
        <w:rPr>
          <w:rFonts w:ascii="Times New Roman" w:hAnsi="Times New Roman" w:cs="Times New Roman"/>
          <w:szCs w:val="24"/>
        </w:rPr>
        <w:t xml:space="preserve"> </w:t>
      </w:r>
      <w:r w:rsidR="00D23D14">
        <w:rPr>
          <w:rFonts w:ascii="Times New Roman" w:hAnsi="Times New Roman" w:cs="Times New Roman"/>
          <w:szCs w:val="24"/>
        </w:rPr>
        <w:t xml:space="preserve"> </w:t>
      </w:r>
      <w:r w:rsidR="0099525A">
        <w:rPr>
          <w:rFonts w:ascii="Times New Roman" w:hAnsi="Times New Roman" w:cs="Times New Roman"/>
          <w:szCs w:val="24"/>
        </w:rPr>
        <w:t>The Learned (Regional) Magistrate</w:t>
      </w:r>
      <w:r w:rsidR="00237044">
        <w:rPr>
          <w:rFonts w:ascii="Times New Roman" w:hAnsi="Times New Roman" w:cs="Times New Roman"/>
          <w:szCs w:val="24"/>
        </w:rPr>
        <w:t xml:space="preserve"> committed a gross and serious irregularity when he did not assist applicant in the conduct of his case.”</w:t>
      </w:r>
    </w:p>
    <w:p w:rsidR="00876C30" w:rsidRDefault="00876C30" w:rsidP="00876C30">
      <w:pPr>
        <w:pStyle w:val="ListParagraph"/>
        <w:spacing w:after="0" w:line="240" w:lineRule="auto"/>
        <w:ind w:left="1440"/>
        <w:jc w:val="both"/>
        <w:rPr>
          <w:rFonts w:ascii="Times New Roman" w:hAnsi="Times New Roman" w:cs="Times New Roman"/>
          <w:szCs w:val="24"/>
        </w:rPr>
      </w:pPr>
    </w:p>
    <w:p w:rsidR="00876C30" w:rsidRDefault="002631A1" w:rsidP="00876C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did not oppose the application. </w:t>
      </w:r>
      <w:r w:rsidR="00DB3B6B">
        <w:rPr>
          <w:rFonts w:ascii="Times New Roman" w:hAnsi="Times New Roman" w:cs="Times New Roman"/>
          <w:sz w:val="24"/>
          <w:szCs w:val="24"/>
        </w:rPr>
        <w:t>The applicant wrote a letter requesting that the record of proceedings be heard by two judges</w:t>
      </w:r>
      <w:r w:rsidR="00622308">
        <w:rPr>
          <w:rFonts w:ascii="Times New Roman" w:hAnsi="Times New Roman" w:cs="Times New Roman"/>
          <w:sz w:val="24"/>
          <w:szCs w:val="24"/>
        </w:rPr>
        <w:t>.</w:t>
      </w:r>
      <w:r w:rsidR="00DB3B6B">
        <w:rPr>
          <w:rFonts w:ascii="Times New Roman" w:hAnsi="Times New Roman" w:cs="Times New Roman"/>
          <w:sz w:val="24"/>
          <w:szCs w:val="24"/>
        </w:rPr>
        <w:t xml:space="preserve"> </w:t>
      </w:r>
    </w:p>
    <w:p w:rsidR="001F0497" w:rsidRDefault="001F0497" w:rsidP="001F0497">
      <w:pPr>
        <w:spacing w:after="0" w:line="360" w:lineRule="auto"/>
        <w:jc w:val="both"/>
        <w:rPr>
          <w:rFonts w:ascii="Times New Roman" w:hAnsi="Times New Roman" w:cs="Times New Roman"/>
          <w:sz w:val="24"/>
          <w:szCs w:val="24"/>
        </w:rPr>
      </w:pPr>
    </w:p>
    <w:p w:rsidR="001F0497" w:rsidRDefault="001F0497" w:rsidP="001F049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BACK GROUND </w:t>
      </w:r>
    </w:p>
    <w:p w:rsidR="001F0497" w:rsidRDefault="001F0497" w:rsidP="001F0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who was 37 years old appeared at Rusape Regional Court on 24 April 2019 facing two counts of Rape as defined s 65 (1) (a)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On the first count the state alleged that on a date unknown to the prosecutor but during the period extending from December 2018</w:t>
      </w:r>
      <w:r w:rsidR="00E413D9">
        <w:rPr>
          <w:rFonts w:ascii="Times New Roman" w:hAnsi="Times New Roman" w:cs="Times New Roman"/>
          <w:sz w:val="24"/>
          <w:szCs w:val="24"/>
        </w:rPr>
        <w:t xml:space="preserve"> to January 2019 and at Chidawanyika Village, Chief Mutasa, Honde Valley, the applicant had sexual intercourse once with Juliet Mwanaka a female aged 7 years who at law is deemed incapable of c</w:t>
      </w:r>
      <w:r w:rsidR="002B7A48">
        <w:rPr>
          <w:rFonts w:ascii="Times New Roman" w:hAnsi="Times New Roman" w:cs="Times New Roman"/>
          <w:sz w:val="24"/>
          <w:szCs w:val="24"/>
        </w:rPr>
        <w:t>onsenting to sexual activities. The second count also referred to the same applicant and complainant.</w:t>
      </w:r>
    </w:p>
    <w:p w:rsidR="007935E8" w:rsidRDefault="002B7A48" w:rsidP="006B2F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at the time of the alleged offences was doing grade 2 at Gatsi Primary School and applicant was her neighbour. During the December 2018 to January 2019 School holiday, complainant visited her friend Ruvimbo Mukoto </w:t>
      </w:r>
      <w:r w:rsidR="00163CBD">
        <w:rPr>
          <w:rFonts w:ascii="Times New Roman" w:hAnsi="Times New Roman" w:cs="Times New Roman"/>
          <w:sz w:val="24"/>
          <w:szCs w:val="24"/>
        </w:rPr>
        <w:t>at the latter’s residence. Ruvimbo Mukoto then left applicant with complainant. Applicant held complainant’s hand and dragged her into the kitchen hut whilst</w:t>
      </w:r>
      <w:r w:rsidR="007535D7">
        <w:rPr>
          <w:rFonts w:ascii="Times New Roman" w:hAnsi="Times New Roman" w:cs="Times New Roman"/>
          <w:sz w:val="24"/>
          <w:szCs w:val="24"/>
        </w:rPr>
        <w:t xml:space="preserve"> holding a stick. Complainant struggled to free herself, she was over-powered by the applicant, and applicant also threatened to assault complainant. Applicant then forcibly remov</w:t>
      </w:r>
      <w:r w:rsidR="0031198E">
        <w:rPr>
          <w:rFonts w:ascii="Times New Roman" w:hAnsi="Times New Roman" w:cs="Times New Roman"/>
          <w:sz w:val="24"/>
          <w:szCs w:val="24"/>
        </w:rPr>
        <w:t>ed complainant’</w:t>
      </w:r>
      <w:r w:rsidR="007535D7">
        <w:rPr>
          <w:rFonts w:ascii="Times New Roman" w:hAnsi="Times New Roman" w:cs="Times New Roman"/>
          <w:sz w:val="24"/>
          <w:szCs w:val="24"/>
        </w:rPr>
        <w:t xml:space="preserve">s attire, pant and laid her on the floor facing up and had sexual intercourse with her once. After the sexual encounter applicant threatened the complainant with </w:t>
      </w:r>
      <w:r w:rsidR="00493FFF">
        <w:rPr>
          <w:rFonts w:ascii="Times New Roman" w:hAnsi="Times New Roman" w:cs="Times New Roman"/>
          <w:sz w:val="24"/>
          <w:szCs w:val="24"/>
        </w:rPr>
        <w:t>assault</w:t>
      </w:r>
      <w:r w:rsidR="007535D7">
        <w:rPr>
          <w:rFonts w:ascii="Times New Roman" w:hAnsi="Times New Roman" w:cs="Times New Roman"/>
          <w:sz w:val="24"/>
          <w:szCs w:val="24"/>
        </w:rPr>
        <w:t xml:space="preserve"> if </w:t>
      </w:r>
      <w:r w:rsidR="00493FFF">
        <w:rPr>
          <w:rFonts w:ascii="Times New Roman" w:hAnsi="Times New Roman" w:cs="Times New Roman"/>
          <w:sz w:val="24"/>
          <w:szCs w:val="24"/>
        </w:rPr>
        <w:t>she</w:t>
      </w:r>
      <w:r w:rsidR="007535D7">
        <w:rPr>
          <w:rFonts w:ascii="Times New Roman" w:hAnsi="Times New Roman" w:cs="Times New Roman"/>
          <w:sz w:val="24"/>
          <w:szCs w:val="24"/>
        </w:rPr>
        <w:t xml:space="preserve"> tells anyone about the incident.</w:t>
      </w:r>
      <w:r w:rsidR="007935E8">
        <w:rPr>
          <w:rFonts w:ascii="Times New Roman" w:hAnsi="Times New Roman" w:cs="Times New Roman"/>
          <w:sz w:val="24"/>
          <w:szCs w:val="24"/>
        </w:rPr>
        <w:t xml:space="preserve"> After a couple of days calculated from count one, complainant revisited her friend Ruvimbo Mukoto and upon arrival she found applicant alone and Ruvimbo was not present. The applicant is alleged to have captured the complainant, carried her in his arms and went to his bedroom, he laid her on the bed and removed her pants and had sexual intercourse with her once without her consent. He again threatened he</w:t>
      </w:r>
      <w:r w:rsidR="004455A3">
        <w:rPr>
          <w:rFonts w:ascii="Times New Roman" w:hAnsi="Times New Roman" w:cs="Times New Roman"/>
          <w:sz w:val="24"/>
          <w:szCs w:val="24"/>
        </w:rPr>
        <w:t>r</w:t>
      </w:r>
      <w:r w:rsidR="007935E8">
        <w:rPr>
          <w:rFonts w:ascii="Times New Roman" w:hAnsi="Times New Roman" w:cs="Times New Roman"/>
          <w:sz w:val="24"/>
          <w:szCs w:val="24"/>
        </w:rPr>
        <w:t xml:space="preserve"> with assault if she dared telling anyone. On 31 January 2019 on anonymous call from the community was received by a seni</w:t>
      </w:r>
      <w:r w:rsidR="00A66242">
        <w:rPr>
          <w:rFonts w:ascii="Times New Roman" w:hAnsi="Times New Roman" w:cs="Times New Roman"/>
          <w:sz w:val="24"/>
          <w:szCs w:val="24"/>
        </w:rPr>
        <w:t>or lady teacher Hellen Madyangu</w:t>
      </w:r>
      <w:r w:rsidR="007935E8">
        <w:rPr>
          <w:rFonts w:ascii="Times New Roman" w:hAnsi="Times New Roman" w:cs="Times New Roman"/>
          <w:sz w:val="24"/>
          <w:szCs w:val="24"/>
        </w:rPr>
        <w:t>re at the school informing her about the alleged sexual assault. The matter was subsequently reported to the police leading to the prosecution of the applicant.</w:t>
      </w:r>
    </w:p>
    <w:p w:rsidR="00CF2378" w:rsidRDefault="0063173B" w:rsidP="001F0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in his defence outline (</w:t>
      </w:r>
      <w:r w:rsidR="006B2FC9">
        <w:rPr>
          <w:rFonts w:ascii="Times New Roman" w:hAnsi="Times New Roman" w:cs="Times New Roman"/>
          <w:sz w:val="24"/>
          <w:szCs w:val="24"/>
        </w:rPr>
        <w:t>on p 23 o</w:t>
      </w:r>
      <w:r>
        <w:rPr>
          <w:rFonts w:ascii="Times New Roman" w:hAnsi="Times New Roman" w:cs="Times New Roman"/>
          <w:sz w:val="24"/>
          <w:szCs w:val="24"/>
        </w:rPr>
        <w:t>f the record)</w:t>
      </w:r>
      <w:r w:rsidR="006B2FC9">
        <w:rPr>
          <w:rFonts w:ascii="Times New Roman" w:hAnsi="Times New Roman" w:cs="Times New Roman"/>
          <w:sz w:val="24"/>
          <w:szCs w:val="24"/>
        </w:rPr>
        <w:t xml:space="preserve"> denied committing the two counts because he was employed at Kavhu herding cattle. He would leave in the morning and return in the evening. He would herd cattle from Mondays to</w:t>
      </w:r>
      <w:r w:rsidR="00CF2378">
        <w:rPr>
          <w:rFonts w:ascii="Times New Roman" w:hAnsi="Times New Roman" w:cs="Times New Roman"/>
          <w:sz w:val="24"/>
          <w:szCs w:val="24"/>
        </w:rPr>
        <w:t xml:space="preserve"> Saturdays and on Sundays he would go to the Anglican Church. He denied raping complainant.</w:t>
      </w:r>
    </w:p>
    <w:p w:rsidR="00117222" w:rsidRDefault="00CF2378" w:rsidP="001F0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contends that the court did not assist him to conduct his </w:t>
      </w:r>
      <w:r w:rsidR="00024F44">
        <w:rPr>
          <w:rFonts w:ascii="Times New Roman" w:hAnsi="Times New Roman" w:cs="Times New Roman"/>
          <w:sz w:val="24"/>
          <w:szCs w:val="24"/>
        </w:rPr>
        <w:t>defence</w:t>
      </w:r>
      <w:r>
        <w:rPr>
          <w:rFonts w:ascii="Times New Roman" w:hAnsi="Times New Roman" w:cs="Times New Roman"/>
          <w:sz w:val="24"/>
          <w:szCs w:val="24"/>
        </w:rPr>
        <w:t xml:space="preserve"> </w:t>
      </w:r>
      <w:r w:rsidR="00024F44">
        <w:rPr>
          <w:rFonts w:ascii="Times New Roman" w:hAnsi="Times New Roman" w:cs="Times New Roman"/>
          <w:sz w:val="24"/>
          <w:szCs w:val="24"/>
        </w:rPr>
        <w:t>during</w:t>
      </w:r>
      <w:r>
        <w:rPr>
          <w:rFonts w:ascii="Times New Roman" w:hAnsi="Times New Roman" w:cs="Times New Roman"/>
          <w:sz w:val="24"/>
          <w:szCs w:val="24"/>
        </w:rPr>
        <w:t xml:space="preserve"> the trial, </w:t>
      </w:r>
      <w:r w:rsidR="00024F44">
        <w:rPr>
          <w:rFonts w:ascii="Times New Roman" w:hAnsi="Times New Roman" w:cs="Times New Roman"/>
          <w:sz w:val="24"/>
          <w:szCs w:val="24"/>
        </w:rPr>
        <w:t>the</w:t>
      </w:r>
      <w:r>
        <w:rPr>
          <w:rFonts w:ascii="Times New Roman" w:hAnsi="Times New Roman" w:cs="Times New Roman"/>
          <w:sz w:val="24"/>
          <w:szCs w:val="24"/>
        </w:rPr>
        <w:t xml:space="preserve"> </w:t>
      </w:r>
      <w:r w:rsidR="00024F44">
        <w:rPr>
          <w:rFonts w:ascii="Times New Roman" w:hAnsi="Times New Roman" w:cs="Times New Roman"/>
          <w:sz w:val="24"/>
          <w:szCs w:val="24"/>
        </w:rPr>
        <w:t>court</w:t>
      </w:r>
      <w:r>
        <w:rPr>
          <w:rFonts w:ascii="Times New Roman" w:hAnsi="Times New Roman" w:cs="Times New Roman"/>
          <w:sz w:val="24"/>
          <w:szCs w:val="24"/>
        </w:rPr>
        <w:t xml:space="preserve"> did not </w:t>
      </w:r>
      <w:r w:rsidR="00024F44">
        <w:rPr>
          <w:rFonts w:ascii="Times New Roman" w:hAnsi="Times New Roman" w:cs="Times New Roman"/>
          <w:sz w:val="24"/>
          <w:szCs w:val="24"/>
        </w:rPr>
        <w:t>assist</w:t>
      </w:r>
      <w:r>
        <w:rPr>
          <w:rFonts w:ascii="Times New Roman" w:hAnsi="Times New Roman" w:cs="Times New Roman"/>
          <w:sz w:val="24"/>
          <w:szCs w:val="24"/>
        </w:rPr>
        <w:t xml:space="preserve"> him to </w:t>
      </w:r>
      <w:r w:rsidR="00024F44">
        <w:rPr>
          <w:rFonts w:ascii="Times New Roman" w:hAnsi="Times New Roman" w:cs="Times New Roman"/>
          <w:sz w:val="24"/>
          <w:szCs w:val="24"/>
        </w:rPr>
        <w:t>formulate</w:t>
      </w:r>
      <w:r>
        <w:rPr>
          <w:rFonts w:ascii="Times New Roman" w:hAnsi="Times New Roman" w:cs="Times New Roman"/>
          <w:sz w:val="24"/>
          <w:szCs w:val="24"/>
        </w:rPr>
        <w:t xml:space="preserve"> </w:t>
      </w:r>
      <w:r w:rsidR="00024F44">
        <w:rPr>
          <w:rFonts w:ascii="Times New Roman" w:hAnsi="Times New Roman" w:cs="Times New Roman"/>
          <w:sz w:val="24"/>
          <w:szCs w:val="24"/>
        </w:rPr>
        <w:t>through</w:t>
      </w:r>
      <w:r>
        <w:rPr>
          <w:rFonts w:ascii="Times New Roman" w:hAnsi="Times New Roman" w:cs="Times New Roman"/>
          <w:sz w:val="24"/>
          <w:szCs w:val="24"/>
        </w:rPr>
        <w:t xml:space="preserve"> examples the type of questions he ought to have p</w:t>
      </w:r>
      <w:r w:rsidR="00024F44">
        <w:rPr>
          <w:rFonts w:ascii="Times New Roman" w:hAnsi="Times New Roman" w:cs="Times New Roman"/>
          <w:sz w:val="24"/>
          <w:szCs w:val="24"/>
        </w:rPr>
        <w:t xml:space="preserve">ut </w:t>
      </w:r>
      <w:r w:rsidR="00A66242">
        <w:rPr>
          <w:rFonts w:ascii="Times New Roman" w:hAnsi="Times New Roman" w:cs="Times New Roman"/>
          <w:sz w:val="24"/>
          <w:szCs w:val="24"/>
        </w:rPr>
        <w:t>to the witness and</w:t>
      </w:r>
      <w:r>
        <w:rPr>
          <w:rFonts w:ascii="Times New Roman" w:hAnsi="Times New Roman" w:cs="Times New Roman"/>
          <w:sz w:val="24"/>
          <w:szCs w:val="24"/>
        </w:rPr>
        <w:t xml:space="preserve"> as such the proceedings were not in tandem with justice. The three grounds </w:t>
      </w:r>
      <w:r w:rsidR="00024F44">
        <w:rPr>
          <w:rFonts w:ascii="Times New Roman" w:hAnsi="Times New Roman" w:cs="Times New Roman"/>
          <w:sz w:val="24"/>
          <w:szCs w:val="24"/>
        </w:rPr>
        <w:t>of review contained on p 5 o</w:t>
      </w:r>
      <w:r>
        <w:rPr>
          <w:rFonts w:ascii="Times New Roman" w:hAnsi="Times New Roman" w:cs="Times New Roman"/>
          <w:sz w:val="24"/>
          <w:szCs w:val="24"/>
        </w:rPr>
        <w:t>f</w:t>
      </w:r>
      <w:r w:rsidR="00024F44">
        <w:rPr>
          <w:rFonts w:ascii="Times New Roman" w:hAnsi="Times New Roman" w:cs="Times New Roman"/>
          <w:sz w:val="24"/>
          <w:szCs w:val="24"/>
        </w:rPr>
        <w:t xml:space="preserve"> </w:t>
      </w:r>
      <w:r>
        <w:rPr>
          <w:rFonts w:ascii="Times New Roman" w:hAnsi="Times New Roman" w:cs="Times New Roman"/>
          <w:sz w:val="24"/>
          <w:szCs w:val="24"/>
        </w:rPr>
        <w:t xml:space="preserve">the record are repetitive in principle and in </w:t>
      </w:r>
      <w:r>
        <w:rPr>
          <w:rFonts w:ascii="Times New Roman" w:hAnsi="Times New Roman" w:cs="Times New Roman"/>
          <w:sz w:val="24"/>
          <w:szCs w:val="24"/>
        </w:rPr>
        <w:lastRenderedPageBreak/>
        <w:t xml:space="preserve">summary allege that the Learned </w:t>
      </w:r>
      <w:r w:rsidR="00024F44">
        <w:rPr>
          <w:rFonts w:ascii="Times New Roman" w:hAnsi="Times New Roman" w:cs="Times New Roman"/>
          <w:sz w:val="24"/>
          <w:szCs w:val="24"/>
        </w:rPr>
        <w:t>Regional</w:t>
      </w:r>
      <w:r>
        <w:rPr>
          <w:rFonts w:ascii="Times New Roman" w:hAnsi="Times New Roman" w:cs="Times New Roman"/>
          <w:sz w:val="24"/>
          <w:szCs w:val="24"/>
        </w:rPr>
        <w:t xml:space="preserve"> </w:t>
      </w:r>
      <w:r w:rsidR="00024F44">
        <w:rPr>
          <w:rFonts w:ascii="Times New Roman" w:hAnsi="Times New Roman" w:cs="Times New Roman"/>
          <w:sz w:val="24"/>
          <w:szCs w:val="24"/>
        </w:rPr>
        <w:t>Magistrate</w:t>
      </w:r>
      <w:r>
        <w:rPr>
          <w:rFonts w:ascii="Times New Roman" w:hAnsi="Times New Roman" w:cs="Times New Roman"/>
          <w:sz w:val="24"/>
          <w:szCs w:val="24"/>
        </w:rPr>
        <w:t xml:space="preserve"> failed to assist an unrepresented accused person. </w:t>
      </w:r>
    </w:p>
    <w:p w:rsidR="00640D78" w:rsidRDefault="00117222" w:rsidP="001F0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submitted that according to s 69 of the Constitution, every accused has a right to a fair trial and he went on to cite s 70 (1) (h) of the Constitution contending that a fair trial includes the right to adduce and challenge evidence. The right to challenge evidence entails the right to a proper cross-examination of state witnesses. Where no lawyer is in attendance the proper cross-examination of witnesses should be attained through the intervention and guidance of the presiding judicial officer, argues the applicant. Where the judicial officer fails to do that the High Court should quash the proceedings and order a re-trial. If the judicial officer fails to assist the accused in conducting cross-examination, then when such a judicial officer prepares a judgment he cannot be heard holding against such an accused that he or she had failed to cross-examine witnesses. </w:t>
      </w:r>
      <w:r w:rsidR="00CF2378">
        <w:rPr>
          <w:rFonts w:ascii="Times New Roman" w:hAnsi="Times New Roman" w:cs="Times New Roman"/>
          <w:sz w:val="24"/>
          <w:szCs w:val="24"/>
        </w:rPr>
        <w:t xml:space="preserve"> </w:t>
      </w:r>
      <w:r w:rsidR="00C759E7">
        <w:rPr>
          <w:rFonts w:ascii="Times New Roman" w:hAnsi="Times New Roman" w:cs="Times New Roman"/>
          <w:sz w:val="24"/>
          <w:szCs w:val="24"/>
        </w:rPr>
        <w:t xml:space="preserve">Moreso where the accused has no knowledge of court procedure, the immediate helper is the judicial officer. The applicant further contended that the Learned Regional Magistrate failed to assist applicant to prove his defence of an </w:t>
      </w:r>
      <w:r w:rsidR="00C759E7">
        <w:rPr>
          <w:rFonts w:ascii="Times New Roman" w:hAnsi="Times New Roman" w:cs="Times New Roman"/>
          <w:i/>
          <w:sz w:val="24"/>
          <w:szCs w:val="24"/>
        </w:rPr>
        <w:t>alibi</w:t>
      </w:r>
      <w:r w:rsidR="00C759E7">
        <w:rPr>
          <w:rFonts w:ascii="Times New Roman" w:hAnsi="Times New Roman" w:cs="Times New Roman"/>
          <w:sz w:val="24"/>
          <w:szCs w:val="24"/>
        </w:rPr>
        <w:t>. The applicant felt that the learned Regional Magistrate should have taken the sole prerogative to exhaustively put every element of the applicant’s defence to the state witnesses, only after having done that would an accused felt that he had obtained assistance but nothing of that sort happens, justice would have failed.</w:t>
      </w:r>
    </w:p>
    <w:p w:rsidR="00E87A0D" w:rsidRDefault="00640D78" w:rsidP="001F04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2308">
        <w:rPr>
          <w:rFonts w:ascii="Times New Roman" w:hAnsi="Times New Roman" w:cs="Times New Roman"/>
          <w:sz w:val="24"/>
          <w:szCs w:val="24"/>
        </w:rPr>
        <w:t>On p</w:t>
      </w:r>
      <w:r w:rsidR="00E87A0D">
        <w:rPr>
          <w:rFonts w:ascii="Times New Roman" w:hAnsi="Times New Roman" w:cs="Times New Roman"/>
          <w:sz w:val="24"/>
          <w:szCs w:val="24"/>
        </w:rPr>
        <w:t xml:space="preserve"> 23 of the record of proceedings before the applicant gave his defence outline it is recorded: </w:t>
      </w:r>
    </w:p>
    <w:p w:rsidR="00AA657D" w:rsidRDefault="00E87A0D" w:rsidP="00AA657D">
      <w:pPr>
        <w:spacing w:after="0" w:line="240" w:lineRule="auto"/>
        <w:jc w:val="both"/>
        <w:rPr>
          <w:rFonts w:ascii="Times New Roman" w:hAnsi="Times New Roman" w:cs="Times New Roman"/>
          <w:szCs w:val="24"/>
        </w:rPr>
      </w:pPr>
      <w:r>
        <w:rPr>
          <w:rFonts w:ascii="Times New Roman" w:hAnsi="Times New Roman" w:cs="Times New Roman"/>
          <w:sz w:val="24"/>
          <w:szCs w:val="24"/>
        </w:rPr>
        <w:tab/>
      </w:r>
      <w:r w:rsidR="00AA657D">
        <w:rPr>
          <w:rFonts w:ascii="Times New Roman" w:hAnsi="Times New Roman" w:cs="Times New Roman"/>
          <w:szCs w:val="24"/>
        </w:rPr>
        <w:t xml:space="preserve">“Provisions of s. 188 and s 189 of the Code explained to accused and understood.” </w:t>
      </w:r>
    </w:p>
    <w:p w:rsidR="00044D60" w:rsidRDefault="00044D60" w:rsidP="00044D60">
      <w:pPr>
        <w:spacing w:after="0" w:line="360" w:lineRule="auto"/>
        <w:jc w:val="both"/>
        <w:rPr>
          <w:rFonts w:ascii="Times New Roman" w:hAnsi="Times New Roman" w:cs="Times New Roman"/>
          <w:szCs w:val="24"/>
        </w:rPr>
      </w:pPr>
    </w:p>
    <w:p w:rsidR="00044D60" w:rsidRDefault="00321A9D"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grounds of review </w:t>
      </w:r>
      <w:r w:rsidR="001872F8">
        <w:rPr>
          <w:rFonts w:ascii="Times New Roman" w:hAnsi="Times New Roman" w:cs="Times New Roman"/>
          <w:sz w:val="24"/>
          <w:szCs w:val="24"/>
        </w:rPr>
        <w:t>dwell much</w:t>
      </w:r>
      <w:r>
        <w:rPr>
          <w:rFonts w:ascii="Times New Roman" w:hAnsi="Times New Roman" w:cs="Times New Roman"/>
          <w:sz w:val="24"/>
          <w:szCs w:val="24"/>
        </w:rPr>
        <w:t xml:space="preserve"> on the aspect of procedure, it will thus </w:t>
      </w:r>
      <w:r w:rsidR="00044D60">
        <w:rPr>
          <w:rFonts w:ascii="Times New Roman" w:hAnsi="Times New Roman" w:cs="Times New Roman"/>
          <w:sz w:val="24"/>
          <w:szCs w:val="24"/>
        </w:rPr>
        <w:t>become Imperative per this co</w:t>
      </w:r>
      <w:r w:rsidR="00A66242">
        <w:rPr>
          <w:rFonts w:ascii="Times New Roman" w:hAnsi="Times New Roman" w:cs="Times New Roman"/>
          <w:sz w:val="24"/>
          <w:szCs w:val="24"/>
        </w:rPr>
        <w:t xml:space="preserve">urt to cite the provision </w:t>
      </w:r>
      <w:r w:rsidR="00622308">
        <w:rPr>
          <w:rFonts w:ascii="Times New Roman" w:hAnsi="Times New Roman" w:cs="Times New Roman"/>
          <w:sz w:val="24"/>
          <w:szCs w:val="24"/>
        </w:rPr>
        <w:t>of s</w:t>
      </w:r>
      <w:r w:rsidR="00044D60">
        <w:rPr>
          <w:rFonts w:ascii="Times New Roman" w:hAnsi="Times New Roman" w:cs="Times New Roman"/>
          <w:sz w:val="24"/>
          <w:szCs w:val="24"/>
        </w:rPr>
        <w:t xml:space="preserve"> 188 extensively.</w:t>
      </w:r>
    </w:p>
    <w:p w:rsidR="00044D60" w:rsidRDefault="00044D60" w:rsidP="007D28D7">
      <w:pPr>
        <w:spacing w:after="0" w:line="240" w:lineRule="auto"/>
        <w:ind w:firstLine="720"/>
        <w:jc w:val="both"/>
        <w:rPr>
          <w:rFonts w:ascii="Times New Roman" w:hAnsi="Times New Roman" w:cs="Times New Roman"/>
          <w:szCs w:val="24"/>
        </w:rPr>
      </w:pPr>
      <w:r w:rsidRPr="007D28D7">
        <w:rPr>
          <w:rFonts w:ascii="Times New Roman" w:hAnsi="Times New Roman" w:cs="Times New Roman"/>
          <w:szCs w:val="24"/>
        </w:rPr>
        <w:t>“188 outline of state and defence cases.</w:t>
      </w:r>
    </w:p>
    <w:p w:rsidR="007D28D7" w:rsidRPr="007D28D7" w:rsidRDefault="007D28D7" w:rsidP="007D28D7">
      <w:pPr>
        <w:spacing w:after="0" w:line="240" w:lineRule="auto"/>
        <w:ind w:firstLine="720"/>
        <w:jc w:val="both"/>
        <w:rPr>
          <w:rFonts w:ascii="Times New Roman" w:hAnsi="Times New Roman" w:cs="Times New Roman"/>
          <w:szCs w:val="24"/>
        </w:rPr>
      </w:pPr>
    </w:p>
    <w:p w:rsidR="00044D60" w:rsidRDefault="00044D60" w:rsidP="007D28D7">
      <w:pPr>
        <w:spacing w:after="0" w:line="240" w:lineRule="auto"/>
        <w:ind w:left="720"/>
        <w:jc w:val="both"/>
        <w:rPr>
          <w:rFonts w:ascii="Times New Roman" w:hAnsi="Times New Roman" w:cs="Times New Roman"/>
          <w:szCs w:val="24"/>
        </w:rPr>
      </w:pPr>
      <w:r w:rsidRPr="007D28D7">
        <w:rPr>
          <w:rFonts w:ascii="Times New Roman" w:hAnsi="Times New Roman" w:cs="Times New Roman"/>
          <w:szCs w:val="24"/>
        </w:rPr>
        <w:t>I</w:t>
      </w:r>
      <w:r w:rsidR="00A66242" w:rsidRPr="007D28D7">
        <w:rPr>
          <w:rFonts w:ascii="Times New Roman" w:hAnsi="Times New Roman" w:cs="Times New Roman"/>
          <w:szCs w:val="24"/>
        </w:rPr>
        <w:t>n a trial before a magistrate, i</w:t>
      </w:r>
      <w:r w:rsidRPr="007D28D7">
        <w:rPr>
          <w:rFonts w:ascii="Times New Roman" w:hAnsi="Times New Roman" w:cs="Times New Roman"/>
          <w:szCs w:val="24"/>
        </w:rPr>
        <w:t>f the accused pleads not guilty or a plea of not guilty is entered in terms of s 182</w:t>
      </w:r>
    </w:p>
    <w:p w:rsidR="007D28D7" w:rsidRPr="007D28D7" w:rsidRDefault="007D28D7" w:rsidP="007D28D7">
      <w:pPr>
        <w:spacing w:after="0" w:line="240" w:lineRule="auto"/>
        <w:ind w:left="720"/>
        <w:jc w:val="both"/>
        <w:rPr>
          <w:rFonts w:ascii="Times New Roman" w:hAnsi="Times New Roman" w:cs="Times New Roman"/>
          <w:szCs w:val="24"/>
        </w:rPr>
      </w:pPr>
    </w:p>
    <w:p w:rsidR="00044D60" w:rsidRDefault="00044D60" w:rsidP="007D28D7">
      <w:pPr>
        <w:pStyle w:val="ListParagraph"/>
        <w:numPr>
          <w:ilvl w:val="0"/>
          <w:numId w:val="33"/>
        </w:numPr>
        <w:spacing w:after="0" w:line="240" w:lineRule="auto"/>
        <w:jc w:val="both"/>
        <w:rPr>
          <w:rFonts w:ascii="Times New Roman" w:hAnsi="Times New Roman" w:cs="Times New Roman"/>
          <w:szCs w:val="24"/>
        </w:rPr>
      </w:pPr>
      <w:r w:rsidRPr="007D28D7">
        <w:rPr>
          <w:rFonts w:ascii="Times New Roman" w:hAnsi="Times New Roman" w:cs="Times New Roman"/>
          <w:szCs w:val="24"/>
        </w:rPr>
        <w:t xml:space="preserve">The prosecutor shall make a statement, outlining the nature of his case and the material facts on which he relies; and </w:t>
      </w:r>
    </w:p>
    <w:p w:rsidR="007D28D7" w:rsidRPr="007D28D7" w:rsidRDefault="007D28D7" w:rsidP="007D28D7">
      <w:pPr>
        <w:pStyle w:val="ListParagraph"/>
        <w:spacing w:after="0" w:line="240" w:lineRule="auto"/>
        <w:ind w:left="1080"/>
        <w:jc w:val="both"/>
        <w:rPr>
          <w:rFonts w:ascii="Times New Roman" w:hAnsi="Times New Roman" w:cs="Times New Roman"/>
          <w:szCs w:val="24"/>
        </w:rPr>
      </w:pPr>
    </w:p>
    <w:p w:rsidR="00044D60" w:rsidRDefault="00044D60" w:rsidP="007D28D7">
      <w:pPr>
        <w:pStyle w:val="ListParagraph"/>
        <w:numPr>
          <w:ilvl w:val="0"/>
          <w:numId w:val="33"/>
        </w:numPr>
        <w:spacing w:after="0" w:line="240" w:lineRule="auto"/>
        <w:jc w:val="both"/>
        <w:rPr>
          <w:rFonts w:ascii="Times New Roman" w:hAnsi="Times New Roman" w:cs="Times New Roman"/>
          <w:szCs w:val="24"/>
        </w:rPr>
      </w:pPr>
      <w:r w:rsidRPr="007D28D7">
        <w:rPr>
          <w:rFonts w:ascii="Times New Roman" w:hAnsi="Times New Roman" w:cs="Times New Roman"/>
          <w:szCs w:val="24"/>
        </w:rPr>
        <w:t>The accused shall be requested by the magistrate to make a statement as he or she wishes, outlining the nature of his defence and the material facts on which he relies and if he is not represented by a legal practitioner, his or her rights to remain silent, and the consequences of exercising that right, shall be explained to him.”</w:t>
      </w:r>
    </w:p>
    <w:p w:rsidR="007D28D7" w:rsidRPr="007D28D7" w:rsidRDefault="007D28D7" w:rsidP="007D28D7">
      <w:pPr>
        <w:pStyle w:val="ListParagraph"/>
        <w:spacing w:after="0" w:line="240" w:lineRule="auto"/>
        <w:ind w:left="1080"/>
        <w:jc w:val="both"/>
        <w:rPr>
          <w:rFonts w:ascii="Times New Roman" w:hAnsi="Times New Roman" w:cs="Times New Roman"/>
          <w:szCs w:val="24"/>
        </w:rPr>
      </w:pPr>
    </w:p>
    <w:p w:rsidR="00044D60" w:rsidRDefault="00A66242" w:rsidP="00431E71">
      <w:pPr>
        <w:spacing w:after="0" w:line="240" w:lineRule="auto"/>
        <w:ind w:left="720"/>
        <w:jc w:val="both"/>
        <w:rPr>
          <w:rFonts w:ascii="Times New Roman" w:hAnsi="Times New Roman" w:cs="Times New Roman"/>
          <w:szCs w:val="24"/>
        </w:rPr>
      </w:pPr>
      <w:r w:rsidRPr="00431E71">
        <w:rPr>
          <w:rFonts w:ascii="Times New Roman" w:hAnsi="Times New Roman" w:cs="Times New Roman"/>
          <w:szCs w:val="24"/>
        </w:rPr>
        <w:lastRenderedPageBreak/>
        <w:t>“Section 189:</w:t>
      </w:r>
      <w:r w:rsidR="00044D60" w:rsidRPr="00431E71">
        <w:rPr>
          <w:rFonts w:ascii="Times New Roman" w:hAnsi="Times New Roman" w:cs="Times New Roman"/>
          <w:szCs w:val="24"/>
        </w:rPr>
        <w:t xml:space="preserve"> Statement made or with-holding of relevant fact by accused may be used as evidence against him.</w:t>
      </w:r>
    </w:p>
    <w:p w:rsidR="00431E71" w:rsidRPr="00431E71" w:rsidRDefault="00C67198" w:rsidP="00C67198">
      <w:pPr>
        <w:tabs>
          <w:tab w:val="left" w:pos="7065"/>
        </w:tabs>
        <w:spacing w:after="0" w:line="240" w:lineRule="auto"/>
        <w:jc w:val="both"/>
        <w:rPr>
          <w:rFonts w:ascii="Times New Roman" w:hAnsi="Times New Roman" w:cs="Times New Roman"/>
          <w:szCs w:val="24"/>
        </w:rPr>
      </w:pPr>
      <w:r>
        <w:rPr>
          <w:rFonts w:ascii="Times New Roman" w:hAnsi="Times New Roman" w:cs="Times New Roman"/>
          <w:szCs w:val="24"/>
        </w:rPr>
        <w:tab/>
      </w:r>
    </w:p>
    <w:p w:rsidR="00044D60" w:rsidRDefault="00044D60" w:rsidP="00431E71">
      <w:pPr>
        <w:pStyle w:val="ListParagraph"/>
        <w:numPr>
          <w:ilvl w:val="0"/>
          <w:numId w:val="34"/>
        </w:numPr>
        <w:spacing w:after="0" w:line="240" w:lineRule="auto"/>
        <w:jc w:val="both"/>
        <w:rPr>
          <w:rFonts w:ascii="Times New Roman" w:hAnsi="Times New Roman" w:cs="Times New Roman"/>
          <w:szCs w:val="24"/>
        </w:rPr>
      </w:pPr>
      <w:r w:rsidRPr="00431E71">
        <w:rPr>
          <w:rFonts w:ascii="Times New Roman" w:hAnsi="Times New Roman" w:cs="Times New Roman"/>
          <w:szCs w:val="24"/>
        </w:rPr>
        <w:t>Any statement referred to in paragraph (b) of s 188 may:-</w:t>
      </w:r>
    </w:p>
    <w:p w:rsidR="007D28D7" w:rsidRPr="00431E71" w:rsidRDefault="007D28D7" w:rsidP="007D28D7">
      <w:pPr>
        <w:pStyle w:val="ListParagraph"/>
        <w:spacing w:after="0" w:line="240" w:lineRule="auto"/>
        <w:ind w:left="1080"/>
        <w:jc w:val="both"/>
        <w:rPr>
          <w:rFonts w:ascii="Times New Roman" w:hAnsi="Times New Roman" w:cs="Times New Roman"/>
          <w:szCs w:val="24"/>
        </w:rPr>
      </w:pPr>
    </w:p>
    <w:p w:rsidR="00044D60" w:rsidRDefault="00A66242" w:rsidP="00431E71">
      <w:pPr>
        <w:pStyle w:val="ListParagraph"/>
        <w:numPr>
          <w:ilvl w:val="0"/>
          <w:numId w:val="35"/>
        </w:numPr>
        <w:spacing w:after="0" w:line="240" w:lineRule="auto"/>
        <w:jc w:val="both"/>
        <w:rPr>
          <w:rFonts w:ascii="Times New Roman" w:hAnsi="Times New Roman" w:cs="Times New Roman"/>
          <w:szCs w:val="24"/>
        </w:rPr>
      </w:pPr>
      <w:r w:rsidRPr="00431E71">
        <w:rPr>
          <w:rFonts w:ascii="Times New Roman" w:hAnsi="Times New Roman" w:cs="Times New Roman"/>
          <w:szCs w:val="24"/>
        </w:rPr>
        <w:t>b</w:t>
      </w:r>
      <w:r w:rsidR="00044D60" w:rsidRPr="00431E71">
        <w:rPr>
          <w:rFonts w:ascii="Times New Roman" w:hAnsi="Times New Roman" w:cs="Times New Roman"/>
          <w:szCs w:val="24"/>
        </w:rPr>
        <w:t xml:space="preserve">e taken into account in deciding whether the accused is guilty of the </w:t>
      </w:r>
      <w:r w:rsidRPr="00431E71">
        <w:rPr>
          <w:rFonts w:ascii="Times New Roman" w:hAnsi="Times New Roman" w:cs="Times New Roman"/>
          <w:szCs w:val="24"/>
        </w:rPr>
        <w:t>offence</w:t>
      </w:r>
      <w:r w:rsidR="00044D60" w:rsidRPr="00431E71">
        <w:rPr>
          <w:rFonts w:ascii="Times New Roman" w:hAnsi="Times New Roman" w:cs="Times New Roman"/>
          <w:szCs w:val="24"/>
        </w:rPr>
        <w:t xml:space="preserve"> charged or any other offence of which he may be found guilty on that charge; and </w:t>
      </w:r>
    </w:p>
    <w:p w:rsidR="007D28D7" w:rsidRPr="00431E71" w:rsidRDefault="007D28D7" w:rsidP="007D28D7">
      <w:pPr>
        <w:pStyle w:val="ListParagraph"/>
        <w:spacing w:after="0" w:line="240" w:lineRule="auto"/>
        <w:ind w:left="1440"/>
        <w:jc w:val="both"/>
        <w:rPr>
          <w:rFonts w:ascii="Times New Roman" w:hAnsi="Times New Roman" w:cs="Times New Roman"/>
          <w:szCs w:val="24"/>
        </w:rPr>
      </w:pPr>
    </w:p>
    <w:p w:rsidR="00044D60" w:rsidRDefault="00A66242" w:rsidP="00431E71">
      <w:pPr>
        <w:pStyle w:val="ListParagraph"/>
        <w:numPr>
          <w:ilvl w:val="0"/>
          <w:numId w:val="35"/>
        </w:numPr>
        <w:spacing w:after="0" w:line="240" w:lineRule="auto"/>
        <w:jc w:val="both"/>
        <w:rPr>
          <w:rFonts w:ascii="Times New Roman" w:hAnsi="Times New Roman" w:cs="Times New Roman"/>
          <w:szCs w:val="24"/>
        </w:rPr>
      </w:pPr>
      <w:r w:rsidRPr="00431E71">
        <w:rPr>
          <w:rFonts w:ascii="Times New Roman" w:hAnsi="Times New Roman" w:cs="Times New Roman"/>
          <w:szCs w:val="24"/>
        </w:rPr>
        <w:t>Except in so far as it amou</w:t>
      </w:r>
      <w:r w:rsidR="00044D60" w:rsidRPr="00431E71">
        <w:rPr>
          <w:rFonts w:ascii="Times New Roman" w:hAnsi="Times New Roman" w:cs="Times New Roman"/>
          <w:szCs w:val="24"/>
        </w:rPr>
        <w:t>nts to an admission of any allegation made by the state not to be taken into account for the purpose of deciding whether the accused should be found not guilty in terms of subsection (3) of s 198.</w:t>
      </w:r>
    </w:p>
    <w:p w:rsidR="00431E71" w:rsidRPr="00431E71" w:rsidRDefault="00431E71" w:rsidP="00431E71">
      <w:pPr>
        <w:pStyle w:val="ListParagraph"/>
        <w:spacing w:after="0" w:line="240" w:lineRule="auto"/>
        <w:ind w:left="1440"/>
        <w:jc w:val="both"/>
        <w:rPr>
          <w:rFonts w:ascii="Times New Roman" w:hAnsi="Times New Roman" w:cs="Times New Roman"/>
          <w:szCs w:val="24"/>
        </w:rPr>
      </w:pPr>
    </w:p>
    <w:p w:rsidR="00044D60" w:rsidRDefault="00044D60" w:rsidP="00431E71">
      <w:pPr>
        <w:pStyle w:val="ListParagraph"/>
        <w:numPr>
          <w:ilvl w:val="0"/>
          <w:numId w:val="34"/>
        </w:numPr>
        <w:spacing w:after="0" w:line="240" w:lineRule="auto"/>
        <w:jc w:val="both"/>
        <w:rPr>
          <w:rFonts w:ascii="Times New Roman" w:hAnsi="Times New Roman" w:cs="Times New Roman"/>
          <w:szCs w:val="24"/>
        </w:rPr>
      </w:pPr>
      <w:r w:rsidRPr="00431E71">
        <w:rPr>
          <w:rFonts w:ascii="Times New Roman" w:hAnsi="Times New Roman" w:cs="Times New Roman"/>
          <w:szCs w:val="24"/>
        </w:rPr>
        <w:t>If an accused person, when so requested in terms of paragraph (b) of s. 188 has failed to mention any facts relevant to his defence being a fact which in the circumstances existing at the time he could reasonably have been expected to have mentioned, the court determining  whether there is any evidence that accused is guilty of the offence charged or any other offence of which he may draw such inference from the failure as appear proper and the failure may, on the basis of such inferences, be treated as evidence corroborating any other evidence given against the accused”</w:t>
      </w:r>
    </w:p>
    <w:p w:rsidR="00431E71" w:rsidRPr="00431E71" w:rsidRDefault="00431E71" w:rsidP="00431E71">
      <w:pPr>
        <w:pStyle w:val="ListParagraph"/>
        <w:spacing w:after="0" w:line="240" w:lineRule="auto"/>
        <w:ind w:left="1080"/>
        <w:jc w:val="both"/>
        <w:rPr>
          <w:rFonts w:ascii="Times New Roman" w:hAnsi="Times New Roman" w:cs="Times New Roman"/>
          <w:szCs w:val="24"/>
        </w:rPr>
      </w:pPr>
    </w:p>
    <w:p w:rsidR="00044D60" w:rsidRPr="00044D60" w:rsidRDefault="00044D60"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198 of the C</w:t>
      </w:r>
      <w:r w:rsidRPr="00044D60">
        <w:rPr>
          <w:rFonts w:ascii="Times New Roman" w:hAnsi="Times New Roman" w:cs="Times New Roman"/>
          <w:sz w:val="24"/>
          <w:szCs w:val="24"/>
        </w:rPr>
        <w:t>ode is also necessary to be included and considered more particularly in considering whether the accused received a fair trial or not. The app</w:t>
      </w:r>
      <w:r w:rsidR="00231EA3">
        <w:rPr>
          <w:rFonts w:ascii="Times New Roman" w:hAnsi="Times New Roman" w:cs="Times New Roman"/>
          <w:sz w:val="24"/>
          <w:szCs w:val="24"/>
        </w:rPr>
        <w:t>ropriate subsection is s</w:t>
      </w:r>
      <w:r>
        <w:rPr>
          <w:rFonts w:ascii="Times New Roman" w:hAnsi="Times New Roman" w:cs="Times New Roman"/>
          <w:sz w:val="24"/>
          <w:szCs w:val="24"/>
        </w:rPr>
        <w:t xml:space="preserve"> 198 (6</w:t>
      </w:r>
      <w:r w:rsidRPr="00044D60">
        <w:rPr>
          <w:rFonts w:ascii="Times New Roman" w:hAnsi="Times New Roman" w:cs="Times New Roman"/>
          <w:sz w:val="24"/>
          <w:szCs w:val="24"/>
        </w:rPr>
        <w:t>)</w:t>
      </w:r>
      <w:r w:rsidR="00231EA3">
        <w:rPr>
          <w:rFonts w:ascii="Times New Roman" w:hAnsi="Times New Roman" w:cs="Times New Roman"/>
          <w:sz w:val="24"/>
          <w:szCs w:val="24"/>
        </w:rPr>
        <w:t xml:space="preserve"> </w:t>
      </w:r>
      <w:r w:rsidRPr="00044D60">
        <w:rPr>
          <w:rFonts w:ascii="Times New Roman" w:hAnsi="Times New Roman" w:cs="Times New Roman"/>
          <w:sz w:val="24"/>
          <w:szCs w:val="24"/>
        </w:rPr>
        <w:t>which provides</w:t>
      </w:r>
      <w:r w:rsidR="00231EA3">
        <w:rPr>
          <w:rFonts w:ascii="Times New Roman" w:hAnsi="Times New Roman" w:cs="Times New Roman"/>
          <w:sz w:val="24"/>
          <w:szCs w:val="24"/>
        </w:rPr>
        <w:t>:</w:t>
      </w:r>
    </w:p>
    <w:p w:rsidR="00044D60" w:rsidRDefault="007D28D7" w:rsidP="007D28D7">
      <w:pPr>
        <w:spacing w:after="0" w:line="240" w:lineRule="auto"/>
        <w:ind w:left="1134" w:hanging="141"/>
        <w:jc w:val="both"/>
        <w:rPr>
          <w:rFonts w:ascii="Times New Roman" w:hAnsi="Times New Roman" w:cs="Times New Roman"/>
          <w:szCs w:val="24"/>
        </w:rPr>
      </w:pPr>
      <w:r>
        <w:rPr>
          <w:rFonts w:ascii="Times New Roman" w:hAnsi="Times New Roman" w:cs="Times New Roman"/>
          <w:sz w:val="24"/>
          <w:szCs w:val="24"/>
        </w:rPr>
        <w:t>“</w:t>
      </w:r>
      <w:r w:rsidR="00044D60" w:rsidRPr="007D28D7">
        <w:rPr>
          <w:rFonts w:ascii="Times New Roman" w:hAnsi="Times New Roman" w:cs="Times New Roman"/>
          <w:szCs w:val="24"/>
        </w:rPr>
        <w:t xml:space="preserve">6. Subject to subsection (3), at the close of the case for the prosecution </w:t>
      </w:r>
      <w:r w:rsidR="00231EA3" w:rsidRPr="007D28D7">
        <w:rPr>
          <w:rFonts w:ascii="Times New Roman" w:hAnsi="Times New Roman" w:cs="Times New Roman"/>
          <w:szCs w:val="24"/>
        </w:rPr>
        <w:t>the court</w:t>
      </w:r>
      <w:r w:rsidR="00044D60" w:rsidRPr="007D28D7">
        <w:rPr>
          <w:rFonts w:ascii="Times New Roman" w:hAnsi="Times New Roman" w:cs="Times New Roman"/>
          <w:szCs w:val="24"/>
        </w:rPr>
        <w:t xml:space="preserve"> shall-</w:t>
      </w:r>
    </w:p>
    <w:p w:rsidR="007D28D7" w:rsidRPr="007D28D7" w:rsidRDefault="007D28D7" w:rsidP="007D28D7">
      <w:pPr>
        <w:spacing w:after="0" w:line="240" w:lineRule="auto"/>
        <w:ind w:left="1134" w:hanging="141"/>
        <w:jc w:val="both"/>
        <w:rPr>
          <w:rFonts w:ascii="Times New Roman" w:hAnsi="Times New Roman" w:cs="Times New Roman"/>
          <w:szCs w:val="24"/>
        </w:rPr>
      </w:pPr>
    </w:p>
    <w:p w:rsidR="00044D60" w:rsidRDefault="00044D60" w:rsidP="007D28D7">
      <w:pPr>
        <w:pStyle w:val="ListParagraph"/>
        <w:numPr>
          <w:ilvl w:val="0"/>
          <w:numId w:val="37"/>
        </w:numPr>
        <w:spacing w:after="0" w:line="240" w:lineRule="auto"/>
        <w:jc w:val="both"/>
        <w:rPr>
          <w:rFonts w:ascii="Times New Roman" w:hAnsi="Times New Roman" w:cs="Times New Roman"/>
          <w:szCs w:val="24"/>
        </w:rPr>
      </w:pPr>
      <w:r w:rsidRPr="007D28D7">
        <w:rPr>
          <w:rFonts w:ascii="Times New Roman" w:hAnsi="Times New Roman" w:cs="Times New Roman"/>
          <w:szCs w:val="24"/>
        </w:rPr>
        <w:t>ask the accused</w:t>
      </w:r>
      <w:r w:rsidR="00A66242" w:rsidRPr="007D28D7">
        <w:rPr>
          <w:rFonts w:ascii="Times New Roman" w:hAnsi="Times New Roman" w:cs="Times New Roman"/>
          <w:szCs w:val="24"/>
        </w:rPr>
        <w:t>;</w:t>
      </w:r>
      <w:r w:rsidRPr="007D28D7">
        <w:rPr>
          <w:rFonts w:ascii="Times New Roman" w:hAnsi="Times New Roman" w:cs="Times New Roman"/>
          <w:szCs w:val="24"/>
        </w:rPr>
        <w:t xml:space="preserve"> if he is legally represented his legal representative</w:t>
      </w:r>
      <w:r w:rsidR="00A66242" w:rsidRPr="007D28D7">
        <w:rPr>
          <w:rFonts w:ascii="Times New Roman" w:hAnsi="Times New Roman" w:cs="Times New Roman"/>
          <w:szCs w:val="24"/>
        </w:rPr>
        <w:t>;</w:t>
      </w:r>
      <w:r w:rsidRPr="007D28D7">
        <w:rPr>
          <w:rFonts w:ascii="Times New Roman" w:hAnsi="Times New Roman" w:cs="Times New Roman"/>
          <w:szCs w:val="24"/>
        </w:rPr>
        <w:t xml:space="preserve"> whether it is intended to adduce evidence for the defence and whether the accused intends himself to give evidence; and </w:t>
      </w:r>
    </w:p>
    <w:p w:rsidR="007D28D7" w:rsidRPr="007D28D7" w:rsidRDefault="007D28D7" w:rsidP="007D28D7">
      <w:pPr>
        <w:pStyle w:val="ListParagraph"/>
        <w:spacing w:after="0" w:line="240" w:lineRule="auto"/>
        <w:ind w:left="1440"/>
        <w:jc w:val="both"/>
        <w:rPr>
          <w:rFonts w:ascii="Times New Roman" w:hAnsi="Times New Roman" w:cs="Times New Roman"/>
          <w:szCs w:val="24"/>
        </w:rPr>
      </w:pPr>
    </w:p>
    <w:p w:rsidR="00044D60" w:rsidRDefault="00A66242" w:rsidP="007D28D7">
      <w:pPr>
        <w:pStyle w:val="ListParagraph"/>
        <w:numPr>
          <w:ilvl w:val="0"/>
          <w:numId w:val="37"/>
        </w:numPr>
        <w:spacing w:after="0" w:line="240" w:lineRule="auto"/>
        <w:jc w:val="both"/>
        <w:rPr>
          <w:rFonts w:ascii="Times New Roman" w:hAnsi="Times New Roman" w:cs="Times New Roman"/>
          <w:szCs w:val="24"/>
        </w:rPr>
      </w:pPr>
      <w:r w:rsidRPr="007D28D7">
        <w:rPr>
          <w:rFonts w:ascii="Times New Roman" w:hAnsi="Times New Roman" w:cs="Times New Roman"/>
          <w:szCs w:val="24"/>
        </w:rPr>
        <w:t>i</w:t>
      </w:r>
      <w:r w:rsidR="00044D60" w:rsidRPr="007D28D7">
        <w:rPr>
          <w:rFonts w:ascii="Times New Roman" w:hAnsi="Times New Roman" w:cs="Times New Roman"/>
          <w:szCs w:val="24"/>
        </w:rPr>
        <w:t>f the accused is not legally represented, inform him of the</w:t>
      </w:r>
      <w:r w:rsidRPr="007D28D7">
        <w:rPr>
          <w:rFonts w:ascii="Times New Roman" w:hAnsi="Times New Roman" w:cs="Times New Roman"/>
          <w:szCs w:val="24"/>
        </w:rPr>
        <w:t xml:space="preserve"> proviso to subsection (8) and o</w:t>
      </w:r>
      <w:r w:rsidR="00044D60" w:rsidRPr="007D28D7">
        <w:rPr>
          <w:rFonts w:ascii="Times New Roman" w:hAnsi="Times New Roman" w:cs="Times New Roman"/>
          <w:szCs w:val="24"/>
        </w:rPr>
        <w:t>f subsection (9) and of  subsection (1) of s 199</w:t>
      </w:r>
      <w:r w:rsidR="007D28D7" w:rsidRPr="007D28D7">
        <w:rPr>
          <w:rFonts w:ascii="Times New Roman" w:hAnsi="Times New Roman" w:cs="Times New Roman"/>
          <w:szCs w:val="24"/>
        </w:rPr>
        <w:t>”</w:t>
      </w:r>
      <w:r w:rsidR="00044D60" w:rsidRPr="007D28D7">
        <w:rPr>
          <w:rFonts w:ascii="Times New Roman" w:hAnsi="Times New Roman" w:cs="Times New Roman"/>
          <w:szCs w:val="24"/>
        </w:rPr>
        <w:t xml:space="preserve"> </w:t>
      </w:r>
    </w:p>
    <w:p w:rsidR="007D28D7" w:rsidRPr="007D28D7" w:rsidRDefault="007D28D7" w:rsidP="007D28D7">
      <w:pPr>
        <w:pStyle w:val="ListParagraph"/>
        <w:spacing w:after="0" w:line="240" w:lineRule="auto"/>
        <w:ind w:left="1440"/>
        <w:jc w:val="both"/>
        <w:rPr>
          <w:rFonts w:ascii="Times New Roman" w:hAnsi="Times New Roman" w:cs="Times New Roman"/>
          <w:szCs w:val="24"/>
        </w:rPr>
      </w:pPr>
    </w:p>
    <w:p w:rsidR="00044D60" w:rsidRDefault="00044D60"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p 30 of the record the trial court</w:t>
      </w:r>
      <w:r w:rsidR="007D28D7">
        <w:rPr>
          <w:rFonts w:ascii="Times New Roman" w:hAnsi="Times New Roman" w:cs="Times New Roman"/>
          <w:sz w:val="24"/>
          <w:szCs w:val="24"/>
        </w:rPr>
        <w:t xml:space="preserve"> recorded that “provisions of s</w:t>
      </w:r>
      <w:r>
        <w:rPr>
          <w:rFonts w:ascii="Times New Roman" w:hAnsi="Times New Roman" w:cs="Times New Roman"/>
          <w:sz w:val="24"/>
          <w:szCs w:val="24"/>
        </w:rPr>
        <w:t xml:space="preserve"> 198 of the code explained to the accused and understood.</w:t>
      </w:r>
    </w:p>
    <w:p w:rsidR="00044D60" w:rsidRDefault="00044D60"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A66242">
        <w:rPr>
          <w:rFonts w:ascii="Times New Roman" w:hAnsi="Times New Roman" w:cs="Times New Roman"/>
          <w:sz w:val="24"/>
          <w:szCs w:val="24"/>
        </w:rPr>
        <w:t>s</w:t>
      </w:r>
      <w:r>
        <w:rPr>
          <w:rFonts w:ascii="Times New Roman" w:hAnsi="Times New Roman" w:cs="Times New Roman"/>
          <w:sz w:val="24"/>
          <w:szCs w:val="24"/>
        </w:rPr>
        <w:t xml:space="preserve"> 198, 189 and 198 are imperative and the </w:t>
      </w:r>
      <w:r w:rsidRPr="007D28D7">
        <w:rPr>
          <w:rFonts w:ascii="Times New Roman" w:hAnsi="Times New Roman" w:cs="Times New Roman"/>
          <w:sz w:val="24"/>
          <w:szCs w:val="24"/>
        </w:rPr>
        <w:t>court</w:t>
      </w:r>
      <w:r>
        <w:rPr>
          <w:rFonts w:ascii="Times New Roman" w:hAnsi="Times New Roman" w:cs="Times New Roman"/>
          <w:i/>
          <w:sz w:val="24"/>
          <w:szCs w:val="24"/>
        </w:rPr>
        <w:t xml:space="preserve"> a quo</w:t>
      </w:r>
      <w:r>
        <w:rPr>
          <w:rFonts w:ascii="Times New Roman" w:hAnsi="Times New Roman" w:cs="Times New Roman"/>
          <w:sz w:val="24"/>
          <w:szCs w:val="24"/>
        </w:rPr>
        <w:t xml:space="preserve"> followed them.</w:t>
      </w:r>
      <w:r w:rsidR="00EE2D25">
        <w:rPr>
          <w:rFonts w:ascii="Times New Roman" w:hAnsi="Times New Roman" w:cs="Times New Roman"/>
          <w:sz w:val="24"/>
          <w:szCs w:val="24"/>
        </w:rPr>
        <w:t xml:space="preserve">  The sections provide an i</w:t>
      </w:r>
      <w:r w:rsidR="00A66242">
        <w:rPr>
          <w:rFonts w:ascii="Times New Roman" w:hAnsi="Times New Roman" w:cs="Times New Roman"/>
          <w:sz w:val="24"/>
          <w:szCs w:val="24"/>
        </w:rPr>
        <w:t>ronclad</w:t>
      </w:r>
      <w:r>
        <w:rPr>
          <w:rFonts w:ascii="Times New Roman" w:hAnsi="Times New Roman" w:cs="Times New Roman"/>
          <w:sz w:val="24"/>
          <w:szCs w:val="24"/>
        </w:rPr>
        <w:t xml:space="preserve"> procedure and practice has shown that the judicial </w:t>
      </w:r>
      <w:r w:rsidR="00A66242">
        <w:rPr>
          <w:rFonts w:ascii="Times New Roman" w:hAnsi="Times New Roman" w:cs="Times New Roman"/>
          <w:sz w:val="24"/>
          <w:szCs w:val="24"/>
        </w:rPr>
        <w:t xml:space="preserve">officer </w:t>
      </w:r>
      <w:r>
        <w:rPr>
          <w:rFonts w:ascii="Times New Roman" w:hAnsi="Times New Roman" w:cs="Times New Roman"/>
          <w:sz w:val="24"/>
          <w:szCs w:val="24"/>
        </w:rPr>
        <w:t>in the conduct of such a criminal trial ensures that those sections are followed to attain a fair trial for an unrepresented accused. The current proce</w:t>
      </w:r>
      <w:r w:rsidR="00EE2D25">
        <w:rPr>
          <w:rFonts w:ascii="Times New Roman" w:hAnsi="Times New Roman" w:cs="Times New Roman"/>
          <w:sz w:val="24"/>
          <w:szCs w:val="24"/>
        </w:rPr>
        <w:t>edings were conducted in Shona.</w:t>
      </w:r>
      <w:r>
        <w:rPr>
          <w:rFonts w:ascii="Times New Roman" w:hAnsi="Times New Roman" w:cs="Times New Roman"/>
          <w:sz w:val="24"/>
          <w:szCs w:val="24"/>
        </w:rPr>
        <w:t xml:space="preserve"> </w:t>
      </w:r>
      <w:r w:rsidR="00EE2D25">
        <w:rPr>
          <w:rFonts w:ascii="Times New Roman" w:hAnsi="Times New Roman" w:cs="Times New Roman"/>
          <w:sz w:val="24"/>
          <w:szCs w:val="24"/>
        </w:rPr>
        <w:t>The</w:t>
      </w:r>
      <w:r>
        <w:rPr>
          <w:rFonts w:ascii="Times New Roman" w:hAnsi="Times New Roman" w:cs="Times New Roman"/>
          <w:sz w:val="24"/>
          <w:szCs w:val="24"/>
        </w:rPr>
        <w:t xml:space="preserve"> court explain</w:t>
      </w:r>
      <w:r w:rsidR="00EE2D25">
        <w:rPr>
          <w:rFonts w:ascii="Times New Roman" w:hAnsi="Times New Roman" w:cs="Times New Roman"/>
          <w:sz w:val="24"/>
          <w:szCs w:val="24"/>
        </w:rPr>
        <w:t>s</w:t>
      </w:r>
      <w:r>
        <w:rPr>
          <w:rFonts w:ascii="Times New Roman" w:hAnsi="Times New Roman" w:cs="Times New Roman"/>
          <w:sz w:val="24"/>
          <w:szCs w:val="24"/>
        </w:rPr>
        <w:t xml:space="preserve"> such to the accused and ensures that such an accused has understood the explanation. Such an approach would be done where an accused is required to cross examine a witness who has given evidence in court. The fact that the regional court indicated on the record that s 188, 189 and 198 were explained to the applicant and understood implies that each stage of the trial proceedings were explained to the applicant by the court. The allegations against the bench are </w:t>
      </w:r>
      <w:r>
        <w:rPr>
          <w:rFonts w:ascii="Times New Roman" w:hAnsi="Times New Roman" w:cs="Times New Roman"/>
          <w:sz w:val="24"/>
          <w:szCs w:val="24"/>
        </w:rPr>
        <w:lastRenderedPageBreak/>
        <w:t xml:space="preserve">baseless in my view and must be rejected in their entirety. The accused gave a defence of an </w:t>
      </w:r>
      <w:r>
        <w:rPr>
          <w:rFonts w:ascii="Times New Roman" w:hAnsi="Times New Roman" w:cs="Times New Roman"/>
          <w:i/>
          <w:sz w:val="24"/>
          <w:szCs w:val="24"/>
        </w:rPr>
        <w:t>alibi</w:t>
      </w:r>
      <w:r>
        <w:rPr>
          <w:rFonts w:ascii="Times New Roman" w:hAnsi="Times New Roman" w:cs="Times New Roman"/>
          <w:sz w:val="24"/>
          <w:szCs w:val="24"/>
        </w:rPr>
        <w:t xml:space="preserve"> and he put the exact questions to</w:t>
      </w:r>
      <w:r w:rsidR="00A66242">
        <w:rPr>
          <w:rFonts w:ascii="Times New Roman" w:hAnsi="Times New Roman" w:cs="Times New Roman"/>
          <w:sz w:val="24"/>
          <w:szCs w:val="24"/>
        </w:rPr>
        <w:t xml:space="preserve"> the complainant during the trial. The applicant does not state in his ground</w:t>
      </w:r>
      <w:r>
        <w:rPr>
          <w:rFonts w:ascii="Times New Roman" w:hAnsi="Times New Roman" w:cs="Times New Roman"/>
          <w:sz w:val="24"/>
          <w:szCs w:val="24"/>
        </w:rPr>
        <w:t>s for review and heads, what questions he should have been assisted with by the court which questions he failed to specify. He just advances a bold allegation that had he been helped he would have put across those questions to the st</w:t>
      </w:r>
      <w:r w:rsidR="00A66242">
        <w:rPr>
          <w:rFonts w:ascii="Times New Roman" w:hAnsi="Times New Roman" w:cs="Times New Roman"/>
          <w:sz w:val="24"/>
          <w:szCs w:val="24"/>
        </w:rPr>
        <w:t>ate witnesses. Which questions? T</w:t>
      </w:r>
      <w:r>
        <w:rPr>
          <w:rFonts w:ascii="Times New Roman" w:hAnsi="Times New Roman" w:cs="Times New Roman"/>
          <w:sz w:val="24"/>
          <w:szCs w:val="24"/>
        </w:rPr>
        <w:t>he defence of an alibi was introduced during trial and not raised during investigations, did the applicant want the court a quo to probe the defence of an</w:t>
      </w:r>
      <w:r w:rsidR="00A66242">
        <w:rPr>
          <w:rFonts w:ascii="Times New Roman" w:hAnsi="Times New Roman" w:cs="Times New Roman"/>
          <w:sz w:val="24"/>
          <w:szCs w:val="24"/>
        </w:rPr>
        <w:t xml:space="preserve"> alibi raised by the applicant? </w:t>
      </w:r>
      <w:r>
        <w:rPr>
          <w:rFonts w:ascii="Times New Roman" w:hAnsi="Times New Roman" w:cs="Times New Roman"/>
          <w:sz w:val="24"/>
          <w:szCs w:val="24"/>
        </w:rPr>
        <w:t>Indeed the applicant had few questions to the complainant Juliet Mwanaka about his alleged alibi and on p 27 of the record, he put it to the complainant that he did not rape her for he had spent the whole day at the grazing area. However the complainant gave evidence that she was raped on a Sunday a day normally used by the applicant to go to Anglican Church. So on Sundays applicant wo</w:t>
      </w:r>
      <w:r w:rsidR="00A66242">
        <w:rPr>
          <w:rFonts w:ascii="Times New Roman" w:hAnsi="Times New Roman" w:cs="Times New Roman"/>
          <w:sz w:val="24"/>
          <w:szCs w:val="24"/>
        </w:rPr>
        <w:t>u</w:t>
      </w:r>
      <w:r>
        <w:rPr>
          <w:rFonts w:ascii="Times New Roman" w:hAnsi="Times New Roman" w:cs="Times New Roman"/>
          <w:sz w:val="24"/>
          <w:szCs w:val="24"/>
        </w:rPr>
        <w:t>ld be off duty and at home</w:t>
      </w:r>
      <w:r w:rsidR="00A66242">
        <w:rPr>
          <w:rFonts w:ascii="Times New Roman" w:hAnsi="Times New Roman" w:cs="Times New Roman"/>
          <w:sz w:val="24"/>
          <w:szCs w:val="24"/>
        </w:rPr>
        <w:t xml:space="preserve"> and not on the grazing fields. O</w:t>
      </w:r>
      <w:r>
        <w:rPr>
          <w:rFonts w:ascii="Times New Roman" w:hAnsi="Times New Roman" w:cs="Times New Roman"/>
          <w:sz w:val="24"/>
          <w:szCs w:val="24"/>
        </w:rPr>
        <w:t>n the second witness Mi</w:t>
      </w:r>
      <w:r w:rsidR="00A66242">
        <w:rPr>
          <w:rFonts w:ascii="Times New Roman" w:hAnsi="Times New Roman" w:cs="Times New Roman"/>
          <w:sz w:val="24"/>
          <w:szCs w:val="24"/>
        </w:rPr>
        <w:t>ldred Mkwindidza, applicant had</w:t>
      </w:r>
      <w:r>
        <w:rPr>
          <w:rFonts w:ascii="Times New Roman" w:hAnsi="Times New Roman" w:cs="Times New Roman"/>
          <w:sz w:val="24"/>
          <w:szCs w:val="24"/>
        </w:rPr>
        <w:t xml:space="preserve"> no</w:t>
      </w:r>
      <w:r w:rsidR="00A66242">
        <w:rPr>
          <w:rFonts w:ascii="Times New Roman" w:hAnsi="Times New Roman" w:cs="Times New Roman"/>
          <w:sz w:val="24"/>
          <w:szCs w:val="24"/>
        </w:rPr>
        <w:t xml:space="preserve"> </w:t>
      </w:r>
      <w:r>
        <w:rPr>
          <w:rFonts w:ascii="Times New Roman" w:hAnsi="Times New Roman" w:cs="Times New Roman"/>
          <w:sz w:val="24"/>
          <w:szCs w:val="24"/>
        </w:rPr>
        <w:t>questions</w:t>
      </w:r>
      <w:r w:rsidR="00A66242">
        <w:rPr>
          <w:rFonts w:ascii="Times New Roman" w:hAnsi="Times New Roman" w:cs="Times New Roman"/>
          <w:sz w:val="24"/>
          <w:szCs w:val="24"/>
        </w:rPr>
        <w:t>;</w:t>
      </w:r>
      <w:r>
        <w:rPr>
          <w:rFonts w:ascii="Times New Roman" w:hAnsi="Times New Roman" w:cs="Times New Roman"/>
          <w:sz w:val="24"/>
          <w:szCs w:val="24"/>
        </w:rPr>
        <w:t xml:space="preserve"> there was no misdirection by the regio</w:t>
      </w:r>
      <w:r w:rsidR="00A66242">
        <w:rPr>
          <w:rFonts w:ascii="Times New Roman" w:hAnsi="Times New Roman" w:cs="Times New Roman"/>
          <w:sz w:val="24"/>
          <w:szCs w:val="24"/>
        </w:rPr>
        <w:t>nal Magistrate in drawing adverse</w:t>
      </w:r>
      <w:r>
        <w:rPr>
          <w:rFonts w:ascii="Times New Roman" w:hAnsi="Times New Roman" w:cs="Times New Roman"/>
          <w:sz w:val="24"/>
          <w:szCs w:val="24"/>
        </w:rPr>
        <w:t xml:space="preserve"> inferences from the applicants</w:t>
      </w:r>
      <w:r w:rsidR="00A66242">
        <w:rPr>
          <w:rFonts w:ascii="Times New Roman" w:hAnsi="Times New Roman" w:cs="Times New Roman"/>
          <w:sz w:val="24"/>
          <w:szCs w:val="24"/>
        </w:rPr>
        <w:t>’</w:t>
      </w:r>
      <w:r>
        <w:rPr>
          <w:rFonts w:ascii="Times New Roman" w:hAnsi="Times New Roman" w:cs="Times New Roman"/>
          <w:sz w:val="24"/>
          <w:szCs w:val="24"/>
        </w:rPr>
        <w:t xml:space="preserve"> failure to put questions to the state witnesses and in terms of s198 the trial court is at liberty to draw such inferences in analysing an accused’s evidence.</w:t>
      </w:r>
    </w:p>
    <w:p w:rsidR="00044D60" w:rsidRDefault="00044D60" w:rsidP="00044D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examination of the record shows that the applicant barely challenged the version of the complainant, moreso of the independent school teacher, who </w:t>
      </w:r>
      <w:r w:rsidR="00CE5C35">
        <w:rPr>
          <w:rFonts w:ascii="Times New Roman" w:hAnsi="Times New Roman" w:cs="Times New Roman"/>
          <w:sz w:val="24"/>
          <w:szCs w:val="24"/>
        </w:rPr>
        <w:t xml:space="preserve">corroborated </w:t>
      </w:r>
      <w:r>
        <w:rPr>
          <w:rFonts w:ascii="Times New Roman" w:hAnsi="Times New Roman" w:cs="Times New Roman"/>
          <w:sz w:val="24"/>
          <w:szCs w:val="24"/>
        </w:rPr>
        <w:t>complainant side of the story. I failed to see where the regional court misdirected itself. The concession made by the state’s representative is misplac</w:t>
      </w:r>
      <w:r w:rsidR="00CE5C35">
        <w:rPr>
          <w:rFonts w:ascii="Times New Roman" w:hAnsi="Times New Roman" w:cs="Times New Roman"/>
          <w:sz w:val="24"/>
          <w:szCs w:val="24"/>
        </w:rPr>
        <w:t>ed and I dismiss it. The veracity</w:t>
      </w:r>
      <w:r>
        <w:rPr>
          <w:rFonts w:ascii="Times New Roman" w:hAnsi="Times New Roman" w:cs="Times New Roman"/>
          <w:sz w:val="24"/>
          <w:szCs w:val="24"/>
        </w:rPr>
        <w:t xml:space="preserve"> or otherwise of the applicant’s defence was properly examined by the court </w:t>
      </w:r>
      <w:r>
        <w:rPr>
          <w:rFonts w:ascii="Times New Roman" w:hAnsi="Times New Roman" w:cs="Times New Roman"/>
          <w:i/>
          <w:sz w:val="24"/>
          <w:szCs w:val="24"/>
        </w:rPr>
        <w:t xml:space="preserve">a quo </w:t>
      </w:r>
      <w:r w:rsidR="00CE5C35">
        <w:rPr>
          <w:rFonts w:ascii="Times New Roman" w:hAnsi="Times New Roman" w:cs="Times New Roman"/>
          <w:sz w:val="24"/>
          <w:szCs w:val="24"/>
        </w:rPr>
        <w:t>and the Learned R</w:t>
      </w:r>
      <w:r>
        <w:rPr>
          <w:rFonts w:ascii="Times New Roman" w:hAnsi="Times New Roman" w:cs="Times New Roman"/>
          <w:sz w:val="24"/>
          <w:szCs w:val="24"/>
        </w:rPr>
        <w:t>egional Magistrate rejected the applicant’s version. Applicant could not explain why</w:t>
      </w:r>
      <w:r w:rsidR="00CE5C35">
        <w:rPr>
          <w:rFonts w:ascii="Times New Roman" w:hAnsi="Times New Roman" w:cs="Times New Roman"/>
          <w:sz w:val="24"/>
          <w:szCs w:val="24"/>
        </w:rPr>
        <w:t xml:space="preserve"> a young girl of 7 years could lie against a 37 year old man</w:t>
      </w:r>
      <w:r>
        <w:rPr>
          <w:rFonts w:ascii="Times New Roman" w:hAnsi="Times New Roman" w:cs="Times New Roman"/>
          <w:sz w:val="24"/>
          <w:szCs w:val="24"/>
        </w:rPr>
        <w:t>. The applicant was not a stranger to the complainant. So there is no question of mistaken identity and indictment of both charges stretches from December 2018 to January 2019, does it mean that during that period the applicant was away from home and at the grazi</w:t>
      </w:r>
      <w:r w:rsidR="00CE5C35">
        <w:rPr>
          <w:rFonts w:ascii="Times New Roman" w:hAnsi="Times New Roman" w:cs="Times New Roman"/>
          <w:sz w:val="24"/>
          <w:szCs w:val="24"/>
        </w:rPr>
        <w:t>ng area? All the grounds of revie</w:t>
      </w:r>
      <w:r>
        <w:rPr>
          <w:rFonts w:ascii="Times New Roman" w:hAnsi="Times New Roman" w:cs="Times New Roman"/>
          <w:sz w:val="24"/>
          <w:szCs w:val="24"/>
        </w:rPr>
        <w:t>w raised by the applicant do not find favour with this court and the application for review is dismissed in its entirety.</w:t>
      </w:r>
    </w:p>
    <w:p w:rsidR="00044D60" w:rsidRDefault="00044D60" w:rsidP="00044D60">
      <w:pPr>
        <w:spacing w:after="0" w:line="240" w:lineRule="auto"/>
        <w:jc w:val="both"/>
        <w:rPr>
          <w:rFonts w:ascii="Times New Roman" w:hAnsi="Times New Roman" w:cs="Times New Roman"/>
          <w:sz w:val="24"/>
          <w:szCs w:val="24"/>
        </w:rPr>
      </w:pPr>
    </w:p>
    <w:p w:rsidR="007D28D7" w:rsidRDefault="007D28D7" w:rsidP="00044D60">
      <w:pPr>
        <w:spacing w:after="0" w:line="240" w:lineRule="auto"/>
        <w:jc w:val="both"/>
        <w:rPr>
          <w:rFonts w:ascii="Times New Roman" w:hAnsi="Times New Roman" w:cs="Times New Roman"/>
          <w:sz w:val="24"/>
          <w:szCs w:val="24"/>
        </w:rPr>
      </w:pPr>
    </w:p>
    <w:p w:rsidR="007D28D7" w:rsidRDefault="007D28D7" w:rsidP="00044D60">
      <w:pPr>
        <w:spacing w:after="0" w:line="240" w:lineRule="auto"/>
        <w:jc w:val="both"/>
        <w:rPr>
          <w:rFonts w:ascii="Times New Roman" w:hAnsi="Times New Roman" w:cs="Times New Roman"/>
          <w:sz w:val="24"/>
          <w:szCs w:val="24"/>
        </w:rPr>
      </w:pPr>
    </w:p>
    <w:p w:rsidR="007D60CA" w:rsidRDefault="00044D60" w:rsidP="007D28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 AGREES_____________________________</w:t>
      </w:r>
    </w:p>
    <w:p w:rsidR="0085036C" w:rsidRDefault="0085036C" w:rsidP="007D28D7">
      <w:pPr>
        <w:spacing w:after="0" w:line="240" w:lineRule="auto"/>
        <w:jc w:val="both"/>
        <w:rPr>
          <w:rFonts w:ascii="Times New Roman" w:hAnsi="Times New Roman" w:cs="Times New Roman"/>
          <w:sz w:val="24"/>
          <w:szCs w:val="24"/>
        </w:rPr>
      </w:pPr>
    </w:p>
    <w:p w:rsidR="0085036C" w:rsidRDefault="0085036C" w:rsidP="007D28D7">
      <w:pPr>
        <w:spacing w:after="0" w:line="240" w:lineRule="auto"/>
        <w:jc w:val="both"/>
        <w:rPr>
          <w:rFonts w:ascii="Times New Roman" w:hAnsi="Times New Roman" w:cs="Times New Roman"/>
          <w:sz w:val="24"/>
          <w:szCs w:val="24"/>
        </w:rPr>
      </w:pPr>
    </w:p>
    <w:p w:rsidR="00C127E9" w:rsidRDefault="0085036C" w:rsidP="007D28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Mugadza Chinzamba &amp; Partners</w:t>
      </w:r>
      <w:r>
        <w:rPr>
          <w:rFonts w:ascii="Times New Roman" w:hAnsi="Times New Roman" w:cs="Times New Roman"/>
          <w:sz w:val="24"/>
          <w:szCs w:val="24"/>
        </w:rPr>
        <w:t>, applicant’s legal practitioners</w:t>
      </w:r>
    </w:p>
    <w:p w:rsidR="0085036C" w:rsidRPr="0085036C" w:rsidRDefault="00C127E9" w:rsidP="007D28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r w:rsidR="0085036C">
        <w:rPr>
          <w:rFonts w:ascii="Times New Roman" w:hAnsi="Times New Roman" w:cs="Times New Roman"/>
          <w:sz w:val="24"/>
          <w:szCs w:val="24"/>
        </w:rPr>
        <w:t xml:space="preserve"> </w:t>
      </w:r>
    </w:p>
    <w:sectPr w:rsidR="0085036C" w:rsidRPr="0085036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92" w:rsidRDefault="00A90592" w:rsidP="00A170B3">
      <w:pPr>
        <w:spacing w:after="0" w:line="240" w:lineRule="auto"/>
      </w:pPr>
      <w:r>
        <w:separator/>
      </w:r>
    </w:p>
  </w:endnote>
  <w:endnote w:type="continuationSeparator" w:id="0">
    <w:p w:rsidR="00A90592" w:rsidRDefault="00A90592"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92" w:rsidRDefault="00A90592" w:rsidP="00A170B3">
      <w:pPr>
        <w:spacing w:after="0" w:line="240" w:lineRule="auto"/>
      </w:pPr>
      <w:r>
        <w:separator/>
      </w:r>
    </w:p>
  </w:footnote>
  <w:footnote w:type="continuationSeparator" w:id="0">
    <w:p w:rsidR="00A90592" w:rsidRDefault="00A90592"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6B53B1">
          <w:rPr>
            <w:rFonts w:ascii="Times New Roman" w:hAnsi="Times New Roman" w:cs="Times New Roman"/>
            <w:noProof/>
          </w:rPr>
          <w:t>1</w:t>
        </w:r>
        <w:r w:rsidRPr="00A170B3">
          <w:rPr>
            <w:rFonts w:ascii="Times New Roman" w:hAnsi="Times New Roman" w:cs="Times New Roman"/>
            <w:noProof/>
          </w:rPr>
          <w:fldChar w:fldCharType="end"/>
        </w:r>
      </w:p>
      <w:p w:rsidR="00A170B3" w:rsidRDefault="00393DED">
        <w:pPr>
          <w:pStyle w:val="Header"/>
          <w:jc w:val="right"/>
          <w:rPr>
            <w:rFonts w:ascii="Times New Roman" w:hAnsi="Times New Roman" w:cs="Times New Roman"/>
            <w:noProof/>
          </w:rPr>
        </w:pPr>
        <w:r>
          <w:rPr>
            <w:rFonts w:ascii="Times New Roman" w:hAnsi="Times New Roman" w:cs="Times New Roman"/>
            <w:noProof/>
          </w:rPr>
          <w:t xml:space="preserve">HMT </w:t>
        </w:r>
        <w:r w:rsidR="00F94185">
          <w:rPr>
            <w:rFonts w:ascii="Times New Roman" w:hAnsi="Times New Roman" w:cs="Times New Roman"/>
            <w:noProof/>
          </w:rPr>
          <w:t>39-20</w:t>
        </w:r>
      </w:p>
      <w:p w:rsidR="003238DA" w:rsidRDefault="003238DA">
        <w:pPr>
          <w:pStyle w:val="Header"/>
          <w:jc w:val="right"/>
          <w:rPr>
            <w:rFonts w:ascii="Times New Roman" w:hAnsi="Times New Roman" w:cs="Times New Roman"/>
          </w:rPr>
        </w:pPr>
        <w:r>
          <w:rPr>
            <w:rFonts w:ascii="Times New Roman" w:hAnsi="Times New Roman" w:cs="Times New Roman"/>
          </w:rPr>
          <w:t>HC 276/19</w:t>
        </w:r>
      </w:p>
      <w:p w:rsidR="00A170B3" w:rsidRPr="00A170B3" w:rsidRDefault="003238DA">
        <w:pPr>
          <w:pStyle w:val="Header"/>
          <w:jc w:val="right"/>
          <w:rPr>
            <w:rFonts w:ascii="Times New Roman" w:hAnsi="Times New Roman" w:cs="Times New Roman"/>
          </w:rPr>
        </w:pPr>
        <w:r>
          <w:rPr>
            <w:rFonts w:ascii="Times New Roman" w:hAnsi="Times New Roman" w:cs="Times New Roman"/>
          </w:rPr>
          <w:t>REF CASE NO: RSPR 64/19</w:t>
        </w:r>
      </w:p>
    </w:sdtContent>
  </w:sdt>
  <w:p w:rsidR="00A170B3" w:rsidRPr="00A170B3" w:rsidRDefault="00A170B3">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7C8"/>
    <w:multiLevelType w:val="hybridMultilevel"/>
    <w:tmpl w:val="BC0CAD20"/>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15835C6"/>
    <w:multiLevelType w:val="hybridMultilevel"/>
    <w:tmpl w:val="31FA962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483A7C"/>
    <w:multiLevelType w:val="hybridMultilevel"/>
    <w:tmpl w:val="DDF213AC"/>
    <w:lvl w:ilvl="0" w:tplc="62E2D5E2">
      <w:start w:val="19"/>
      <w:numFmt w:val="upp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03272EE5"/>
    <w:multiLevelType w:val="hybridMultilevel"/>
    <w:tmpl w:val="67A6A41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6" w15:restartNumberingAfterBreak="0">
    <w:nsid w:val="0B1377FF"/>
    <w:multiLevelType w:val="hybridMultilevel"/>
    <w:tmpl w:val="627A752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0DA94418"/>
    <w:multiLevelType w:val="hybridMultilevel"/>
    <w:tmpl w:val="FF1C6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DF11BA9"/>
    <w:multiLevelType w:val="hybridMultilevel"/>
    <w:tmpl w:val="B0984010"/>
    <w:lvl w:ilvl="0" w:tplc="889C37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0F4E4FE6"/>
    <w:multiLevelType w:val="hybridMultilevel"/>
    <w:tmpl w:val="FF04EEE2"/>
    <w:lvl w:ilvl="0" w:tplc="3009000F">
      <w:start w:val="1"/>
      <w:numFmt w:val="decimal"/>
      <w:lvlText w:val="%1."/>
      <w:lvlJc w:val="left"/>
      <w:pPr>
        <w:ind w:left="1498" w:hanging="360"/>
      </w:pPr>
    </w:lvl>
    <w:lvl w:ilvl="1" w:tplc="30090019" w:tentative="1">
      <w:start w:val="1"/>
      <w:numFmt w:val="lowerLetter"/>
      <w:lvlText w:val="%2."/>
      <w:lvlJc w:val="left"/>
      <w:pPr>
        <w:ind w:left="2218" w:hanging="360"/>
      </w:pPr>
    </w:lvl>
    <w:lvl w:ilvl="2" w:tplc="3009001B" w:tentative="1">
      <w:start w:val="1"/>
      <w:numFmt w:val="lowerRoman"/>
      <w:lvlText w:val="%3."/>
      <w:lvlJc w:val="right"/>
      <w:pPr>
        <w:ind w:left="2938" w:hanging="180"/>
      </w:pPr>
    </w:lvl>
    <w:lvl w:ilvl="3" w:tplc="3009000F" w:tentative="1">
      <w:start w:val="1"/>
      <w:numFmt w:val="decimal"/>
      <w:lvlText w:val="%4."/>
      <w:lvlJc w:val="left"/>
      <w:pPr>
        <w:ind w:left="3658" w:hanging="360"/>
      </w:pPr>
    </w:lvl>
    <w:lvl w:ilvl="4" w:tplc="30090019" w:tentative="1">
      <w:start w:val="1"/>
      <w:numFmt w:val="lowerLetter"/>
      <w:lvlText w:val="%5."/>
      <w:lvlJc w:val="left"/>
      <w:pPr>
        <w:ind w:left="4378" w:hanging="360"/>
      </w:pPr>
    </w:lvl>
    <w:lvl w:ilvl="5" w:tplc="3009001B" w:tentative="1">
      <w:start w:val="1"/>
      <w:numFmt w:val="lowerRoman"/>
      <w:lvlText w:val="%6."/>
      <w:lvlJc w:val="right"/>
      <w:pPr>
        <w:ind w:left="5098" w:hanging="180"/>
      </w:pPr>
    </w:lvl>
    <w:lvl w:ilvl="6" w:tplc="3009000F" w:tentative="1">
      <w:start w:val="1"/>
      <w:numFmt w:val="decimal"/>
      <w:lvlText w:val="%7."/>
      <w:lvlJc w:val="left"/>
      <w:pPr>
        <w:ind w:left="5818" w:hanging="360"/>
      </w:pPr>
    </w:lvl>
    <w:lvl w:ilvl="7" w:tplc="30090019" w:tentative="1">
      <w:start w:val="1"/>
      <w:numFmt w:val="lowerLetter"/>
      <w:lvlText w:val="%8."/>
      <w:lvlJc w:val="left"/>
      <w:pPr>
        <w:ind w:left="6538" w:hanging="360"/>
      </w:pPr>
    </w:lvl>
    <w:lvl w:ilvl="8" w:tplc="3009001B" w:tentative="1">
      <w:start w:val="1"/>
      <w:numFmt w:val="lowerRoman"/>
      <w:lvlText w:val="%9."/>
      <w:lvlJc w:val="right"/>
      <w:pPr>
        <w:ind w:left="7258" w:hanging="180"/>
      </w:pPr>
    </w:lvl>
  </w:abstractNum>
  <w:abstractNum w:abstractNumId="11" w15:restartNumberingAfterBreak="0">
    <w:nsid w:val="11360033"/>
    <w:multiLevelType w:val="hybridMultilevel"/>
    <w:tmpl w:val="9FA29136"/>
    <w:lvl w:ilvl="0" w:tplc="39E67E6E">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D127646"/>
    <w:multiLevelType w:val="hybridMultilevel"/>
    <w:tmpl w:val="0E90F67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DCE1C73"/>
    <w:multiLevelType w:val="hybridMultilevel"/>
    <w:tmpl w:val="253A7574"/>
    <w:lvl w:ilvl="0" w:tplc="3009000F">
      <w:start w:val="1"/>
      <w:numFmt w:val="decimal"/>
      <w:lvlText w:val="%1."/>
      <w:lvlJc w:val="left"/>
      <w:pPr>
        <w:ind w:left="764" w:hanging="360"/>
      </w:pPr>
    </w:lvl>
    <w:lvl w:ilvl="1" w:tplc="30090019" w:tentative="1">
      <w:start w:val="1"/>
      <w:numFmt w:val="lowerLetter"/>
      <w:lvlText w:val="%2."/>
      <w:lvlJc w:val="left"/>
      <w:pPr>
        <w:ind w:left="1484" w:hanging="360"/>
      </w:pPr>
    </w:lvl>
    <w:lvl w:ilvl="2" w:tplc="3009001B" w:tentative="1">
      <w:start w:val="1"/>
      <w:numFmt w:val="lowerRoman"/>
      <w:lvlText w:val="%3."/>
      <w:lvlJc w:val="right"/>
      <w:pPr>
        <w:ind w:left="2204" w:hanging="180"/>
      </w:pPr>
    </w:lvl>
    <w:lvl w:ilvl="3" w:tplc="3009000F" w:tentative="1">
      <w:start w:val="1"/>
      <w:numFmt w:val="decimal"/>
      <w:lvlText w:val="%4."/>
      <w:lvlJc w:val="left"/>
      <w:pPr>
        <w:ind w:left="2924" w:hanging="360"/>
      </w:pPr>
    </w:lvl>
    <w:lvl w:ilvl="4" w:tplc="30090019" w:tentative="1">
      <w:start w:val="1"/>
      <w:numFmt w:val="lowerLetter"/>
      <w:lvlText w:val="%5."/>
      <w:lvlJc w:val="left"/>
      <w:pPr>
        <w:ind w:left="3644" w:hanging="360"/>
      </w:pPr>
    </w:lvl>
    <w:lvl w:ilvl="5" w:tplc="3009001B" w:tentative="1">
      <w:start w:val="1"/>
      <w:numFmt w:val="lowerRoman"/>
      <w:lvlText w:val="%6."/>
      <w:lvlJc w:val="right"/>
      <w:pPr>
        <w:ind w:left="4364" w:hanging="180"/>
      </w:pPr>
    </w:lvl>
    <w:lvl w:ilvl="6" w:tplc="3009000F" w:tentative="1">
      <w:start w:val="1"/>
      <w:numFmt w:val="decimal"/>
      <w:lvlText w:val="%7."/>
      <w:lvlJc w:val="left"/>
      <w:pPr>
        <w:ind w:left="5084" w:hanging="360"/>
      </w:pPr>
    </w:lvl>
    <w:lvl w:ilvl="7" w:tplc="30090019" w:tentative="1">
      <w:start w:val="1"/>
      <w:numFmt w:val="lowerLetter"/>
      <w:lvlText w:val="%8."/>
      <w:lvlJc w:val="left"/>
      <w:pPr>
        <w:ind w:left="5804" w:hanging="360"/>
      </w:pPr>
    </w:lvl>
    <w:lvl w:ilvl="8" w:tplc="3009001B" w:tentative="1">
      <w:start w:val="1"/>
      <w:numFmt w:val="lowerRoman"/>
      <w:lvlText w:val="%9."/>
      <w:lvlJc w:val="right"/>
      <w:pPr>
        <w:ind w:left="6524" w:hanging="180"/>
      </w:pPr>
    </w:lvl>
  </w:abstractNum>
  <w:abstractNum w:abstractNumId="15" w15:restartNumberingAfterBreak="0">
    <w:nsid w:val="1F2B6146"/>
    <w:multiLevelType w:val="hybridMultilevel"/>
    <w:tmpl w:val="053E948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1F955E35"/>
    <w:multiLevelType w:val="hybridMultilevel"/>
    <w:tmpl w:val="DEEECA4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21E457F3"/>
    <w:multiLevelType w:val="hybridMultilevel"/>
    <w:tmpl w:val="485A3C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245C12D7"/>
    <w:multiLevelType w:val="hybridMultilevel"/>
    <w:tmpl w:val="C81A038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15:restartNumberingAfterBreak="0">
    <w:nsid w:val="26983C1B"/>
    <w:multiLevelType w:val="hybridMultilevel"/>
    <w:tmpl w:val="A93E36A8"/>
    <w:lvl w:ilvl="0" w:tplc="94DA0D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2F592399"/>
    <w:multiLevelType w:val="hybridMultilevel"/>
    <w:tmpl w:val="C8A2611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387346B6"/>
    <w:multiLevelType w:val="hybridMultilevel"/>
    <w:tmpl w:val="CBC038AC"/>
    <w:lvl w:ilvl="0" w:tplc="03CCF12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3A6A3D4E"/>
    <w:multiLevelType w:val="hybridMultilevel"/>
    <w:tmpl w:val="7A8A98F2"/>
    <w:lvl w:ilvl="0" w:tplc="A3767A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3B381998"/>
    <w:multiLevelType w:val="multilevel"/>
    <w:tmpl w:val="0180D7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DB62037"/>
    <w:multiLevelType w:val="hybridMultilevel"/>
    <w:tmpl w:val="CDEC5BF4"/>
    <w:lvl w:ilvl="0" w:tplc="6C2AF572">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26" w15:restartNumberingAfterBreak="0">
    <w:nsid w:val="41E24F2E"/>
    <w:multiLevelType w:val="hybridMultilevel"/>
    <w:tmpl w:val="B246D6C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05F0348"/>
    <w:multiLevelType w:val="hybridMultilevel"/>
    <w:tmpl w:val="A00C9E74"/>
    <w:lvl w:ilvl="0" w:tplc="494A186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51614F2A"/>
    <w:multiLevelType w:val="hybridMultilevel"/>
    <w:tmpl w:val="EC0C1AB6"/>
    <w:lvl w:ilvl="0" w:tplc="5DFACB6E">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0"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5DB81A8F"/>
    <w:multiLevelType w:val="hybridMultilevel"/>
    <w:tmpl w:val="79508856"/>
    <w:lvl w:ilvl="0" w:tplc="3009000F">
      <w:start w:val="1"/>
      <w:numFmt w:val="decimal"/>
      <w:lvlText w:val="%1."/>
      <w:lvlJc w:val="left"/>
      <w:pPr>
        <w:ind w:left="720" w:hanging="360"/>
      </w:pPr>
    </w:lvl>
    <w:lvl w:ilvl="1" w:tplc="C9A8B39A">
      <w:start w:val="1"/>
      <w:numFmt w:val="lowerLetter"/>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68F7178D"/>
    <w:multiLevelType w:val="hybridMultilevel"/>
    <w:tmpl w:val="E14003A8"/>
    <w:lvl w:ilvl="0" w:tplc="EB5E0EAA">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3"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34" w15:restartNumberingAfterBreak="0">
    <w:nsid w:val="69372865"/>
    <w:multiLevelType w:val="multilevel"/>
    <w:tmpl w:val="3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670D6E"/>
    <w:multiLevelType w:val="hybridMultilevel"/>
    <w:tmpl w:val="C4128C52"/>
    <w:lvl w:ilvl="0" w:tplc="D44C03F8">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36" w15:restartNumberingAfterBreak="0">
    <w:nsid w:val="7C910A8C"/>
    <w:multiLevelType w:val="hybridMultilevel"/>
    <w:tmpl w:val="0A56DE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27"/>
  </w:num>
  <w:num w:numId="3">
    <w:abstractNumId w:val="18"/>
  </w:num>
  <w:num w:numId="4">
    <w:abstractNumId w:val="4"/>
  </w:num>
  <w:num w:numId="5">
    <w:abstractNumId w:val="13"/>
  </w:num>
  <w:num w:numId="6">
    <w:abstractNumId w:val="30"/>
  </w:num>
  <w:num w:numId="7">
    <w:abstractNumId w:val="33"/>
  </w:num>
  <w:num w:numId="8">
    <w:abstractNumId w:val="5"/>
  </w:num>
  <w:num w:numId="9">
    <w:abstractNumId w:val="23"/>
  </w:num>
  <w:num w:numId="10">
    <w:abstractNumId w:val="8"/>
  </w:num>
  <w:num w:numId="11">
    <w:abstractNumId w:val="22"/>
  </w:num>
  <w:num w:numId="12">
    <w:abstractNumId w:val="24"/>
  </w:num>
  <w:num w:numId="13">
    <w:abstractNumId w:val="28"/>
  </w:num>
  <w:num w:numId="14">
    <w:abstractNumId w:val="20"/>
  </w:num>
  <w:num w:numId="15">
    <w:abstractNumId w:val="19"/>
  </w:num>
  <w:num w:numId="16">
    <w:abstractNumId w:val="10"/>
  </w:num>
  <w:num w:numId="17">
    <w:abstractNumId w:val="16"/>
  </w:num>
  <w:num w:numId="18">
    <w:abstractNumId w:val="14"/>
  </w:num>
  <w:num w:numId="19">
    <w:abstractNumId w:val="7"/>
  </w:num>
  <w:num w:numId="20">
    <w:abstractNumId w:val="12"/>
  </w:num>
  <w:num w:numId="21">
    <w:abstractNumId w:val="17"/>
  </w:num>
  <w:num w:numId="22">
    <w:abstractNumId w:val="31"/>
  </w:num>
  <w:num w:numId="23">
    <w:abstractNumId w:val="26"/>
  </w:num>
  <w:num w:numId="24">
    <w:abstractNumId w:val="21"/>
  </w:num>
  <w:num w:numId="25">
    <w:abstractNumId w:val="3"/>
  </w:num>
  <w:num w:numId="26">
    <w:abstractNumId w:val="0"/>
  </w:num>
  <w:num w:numId="27">
    <w:abstractNumId w:val="15"/>
  </w:num>
  <w:num w:numId="28">
    <w:abstractNumId w:val="11"/>
  </w:num>
  <w:num w:numId="29">
    <w:abstractNumId w:val="34"/>
  </w:num>
  <w:num w:numId="30">
    <w:abstractNumId w:val="1"/>
  </w:num>
  <w:num w:numId="31">
    <w:abstractNumId w:val="36"/>
  </w:num>
  <w:num w:numId="32">
    <w:abstractNumId w:val="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20D39"/>
    <w:rsid w:val="000221DE"/>
    <w:rsid w:val="00023310"/>
    <w:rsid w:val="00024F44"/>
    <w:rsid w:val="00030491"/>
    <w:rsid w:val="00033468"/>
    <w:rsid w:val="0003397C"/>
    <w:rsid w:val="00044D60"/>
    <w:rsid w:val="0004595C"/>
    <w:rsid w:val="00055EB0"/>
    <w:rsid w:val="000575F5"/>
    <w:rsid w:val="00060AA4"/>
    <w:rsid w:val="0006192C"/>
    <w:rsid w:val="00066B6C"/>
    <w:rsid w:val="0007450A"/>
    <w:rsid w:val="000904CE"/>
    <w:rsid w:val="00091E47"/>
    <w:rsid w:val="000A0148"/>
    <w:rsid w:val="000A6C61"/>
    <w:rsid w:val="000B135C"/>
    <w:rsid w:val="000B7DEA"/>
    <w:rsid w:val="000C28D1"/>
    <w:rsid w:val="000C41EB"/>
    <w:rsid w:val="000C5A2F"/>
    <w:rsid w:val="000D1FC4"/>
    <w:rsid w:val="000D3721"/>
    <w:rsid w:val="000D492B"/>
    <w:rsid w:val="000D53D0"/>
    <w:rsid w:val="000E13C3"/>
    <w:rsid w:val="000E630D"/>
    <w:rsid w:val="000E6B18"/>
    <w:rsid w:val="000F627A"/>
    <w:rsid w:val="000F63F1"/>
    <w:rsid w:val="0010193D"/>
    <w:rsid w:val="00106A30"/>
    <w:rsid w:val="00107A1A"/>
    <w:rsid w:val="00110822"/>
    <w:rsid w:val="00116B9E"/>
    <w:rsid w:val="00117222"/>
    <w:rsid w:val="00120DC8"/>
    <w:rsid w:val="001210C3"/>
    <w:rsid w:val="0012385A"/>
    <w:rsid w:val="0012792F"/>
    <w:rsid w:val="00130B1E"/>
    <w:rsid w:val="00130EAC"/>
    <w:rsid w:val="00136DD1"/>
    <w:rsid w:val="001431D1"/>
    <w:rsid w:val="00157825"/>
    <w:rsid w:val="00160662"/>
    <w:rsid w:val="00163CBD"/>
    <w:rsid w:val="0016704F"/>
    <w:rsid w:val="00172FE3"/>
    <w:rsid w:val="00177D22"/>
    <w:rsid w:val="00177FA9"/>
    <w:rsid w:val="00180C42"/>
    <w:rsid w:val="00182057"/>
    <w:rsid w:val="001821C7"/>
    <w:rsid w:val="001822CF"/>
    <w:rsid w:val="00184123"/>
    <w:rsid w:val="001872F8"/>
    <w:rsid w:val="00187801"/>
    <w:rsid w:val="0019016B"/>
    <w:rsid w:val="00193AEC"/>
    <w:rsid w:val="00193EA8"/>
    <w:rsid w:val="00194AEA"/>
    <w:rsid w:val="001A4FE9"/>
    <w:rsid w:val="001A5B7A"/>
    <w:rsid w:val="001A6127"/>
    <w:rsid w:val="001B0A60"/>
    <w:rsid w:val="001B0B03"/>
    <w:rsid w:val="001B2DC3"/>
    <w:rsid w:val="001B33AE"/>
    <w:rsid w:val="001D06BE"/>
    <w:rsid w:val="001D2B53"/>
    <w:rsid w:val="001E22AA"/>
    <w:rsid w:val="001E5084"/>
    <w:rsid w:val="001F0497"/>
    <w:rsid w:val="001F0BFD"/>
    <w:rsid w:val="001F2157"/>
    <w:rsid w:val="001F3F95"/>
    <w:rsid w:val="001F4085"/>
    <w:rsid w:val="001F56CD"/>
    <w:rsid w:val="001F5BD5"/>
    <w:rsid w:val="001F5DF5"/>
    <w:rsid w:val="00200D89"/>
    <w:rsid w:val="00204999"/>
    <w:rsid w:val="002066D5"/>
    <w:rsid w:val="002110B7"/>
    <w:rsid w:val="00231EA3"/>
    <w:rsid w:val="00237044"/>
    <w:rsid w:val="002440EB"/>
    <w:rsid w:val="002443E9"/>
    <w:rsid w:val="002539CF"/>
    <w:rsid w:val="00253A8D"/>
    <w:rsid w:val="00260E02"/>
    <w:rsid w:val="00262863"/>
    <w:rsid w:val="002631A1"/>
    <w:rsid w:val="002732E0"/>
    <w:rsid w:val="00274476"/>
    <w:rsid w:val="00276839"/>
    <w:rsid w:val="0029206D"/>
    <w:rsid w:val="00297128"/>
    <w:rsid w:val="002A13F1"/>
    <w:rsid w:val="002A1591"/>
    <w:rsid w:val="002A166F"/>
    <w:rsid w:val="002B1A22"/>
    <w:rsid w:val="002B7826"/>
    <w:rsid w:val="002B7A48"/>
    <w:rsid w:val="002C308B"/>
    <w:rsid w:val="002D211C"/>
    <w:rsid w:val="002E183E"/>
    <w:rsid w:val="002E229A"/>
    <w:rsid w:val="002E3C50"/>
    <w:rsid w:val="002E3CFA"/>
    <w:rsid w:val="002E483F"/>
    <w:rsid w:val="002F4A1A"/>
    <w:rsid w:val="002F4DDE"/>
    <w:rsid w:val="003078FA"/>
    <w:rsid w:val="00310823"/>
    <w:rsid w:val="0031198E"/>
    <w:rsid w:val="0031440C"/>
    <w:rsid w:val="00317D3C"/>
    <w:rsid w:val="00321776"/>
    <w:rsid w:val="00321A9D"/>
    <w:rsid w:val="00322C0F"/>
    <w:rsid w:val="003233B9"/>
    <w:rsid w:val="003238DA"/>
    <w:rsid w:val="00324A54"/>
    <w:rsid w:val="00327BFB"/>
    <w:rsid w:val="003316A1"/>
    <w:rsid w:val="00331A67"/>
    <w:rsid w:val="0033716F"/>
    <w:rsid w:val="00351A33"/>
    <w:rsid w:val="00353E1B"/>
    <w:rsid w:val="003552C3"/>
    <w:rsid w:val="00356B79"/>
    <w:rsid w:val="00364B17"/>
    <w:rsid w:val="003847E1"/>
    <w:rsid w:val="003870D8"/>
    <w:rsid w:val="00390F7B"/>
    <w:rsid w:val="003915CC"/>
    <w:rsid w:val="00392005"/>
    <w:rsid w:val="00392B85"/>
    <w:rsid w:val="00393DED"/>
    <w:rsid w:val="0039519E"/>
    <w:rsid w:val="00396451"/>
    <w:rsid w:val="003970E9"/>
    <w:rsid w:val="00397631"/>
    <w:rsid w:val="003B4E3C"/>
    <w:rsid w:val="003B5431"/>
    <w:rsid w:val="003B620E"/>
    <w:rsid w:val="003C1D56"/>
    <w:rsid w:val="003C1DE7"/>
    <w:rsid w:val="003C4A8F"/>
    <w:rsid w:val="003C6E17"/>
    <w:rsid w:val="003C79F4"/>
    <w:rsid w:val="003C7D1E"/>
    <w:rsid w:val="003D0435"/>
    <w:rsid w:val="003D088F"/>
    <w:rsid w:val="003D13F2"/>
    <w:rsid w:val="003D4620"/>
    <w:rsid w:val="003D5F02"/>
    <w:rsid w:val="003F37F0"/>
    <w:rsid w:val="00402C0D"/>
    <w:rsid w:val="00411265"/>
    <w:rsid w:val="004118EA"/>
    <w:rsid w:val="004136BE"/>
    <w:rsid w:val="004160BA"/>
    <w:rsid w:val="004203B9"/>
    <w:rsid w:val="00423F09"/>
    <w:rsid w:val="00425567"/>
    <w:rsid w:val="00431BA3"/>
    <w:rsid w:val="00431E71"/>
    <w:rsid w:val="00434BA5"/>
    <w:rsid w:val="00435226"/>
    <w:rsid w:val="004402B1"/>
    <w:rsid w:val="00443B02"/>
    <w:rsid w:val="00445166"/>
    <w:rsid w:val="004455A3"/>
    <w:rsid w:val="004456F2"/>
    <w:rsid w:val="0045286F"/>
    <w:rsid w:val="00453063"/>
    <w:rsid w:val="004532FF"/>
    <w:rsid w:val="004535F9"/>
    <w:rsid w:val="00457423"/>
    <w:rsid w:val="00460194"/>
    <w:rsid w:val="004635B2"/>
    <w:rsid w:val="00465643"/>
    <w:rsid w:val="004658D4"/>
    <w:rsid w:val="0047279B"/>
    <w:rsid w:val="00477543"/>
    <w:rsid w:val="00480955"/>
    <w:rsid w:val="004845DA"/>
    <w:rsid w:val="00493FFF"/>
    <w:rsid w:val="004A33D6"/>
    <w:rsid w:val="004A7A57"/>
    <w:rsid w:val="004B1671"/>
    <w:rsid w:val="004B24E7"/>
    <w:rsid w:val="004B707A"/>
    <w:rsid w:val="004C1930"/>
    <w:rsid w:val="004C3EF2"/>
    <w:rsid w:val="004C757E"/>
    <w:rsid w:val="004D2767"/>
    <w:rsid w:val="004D3D78"/>
    <w:rsid w:val="004D5CB1"/>
    <w:rsid w:val="004D7C4F"/>
    <w:rsid w:val="004E53B9"/>
    <w:rsid w:val="004F27C5"/>
    <w:rsid w:val="004F621A"/>
    <w:rsid w:val="004F7EA9"/>
    <w:rsid w:val="00500E23"/>
    <w:rsid w:val="00503F3D"/>
    <w:rsid w:val="005051DB"/>
    <w:rsid w:val="00506888"/>
    <w:rsid w:val="00512C69"/>
    <w:rsid w:val="00513F2A"/>
    <w:rsid w:val="00514658"/>
    <w:rsid w:val="005149D8"/>
    <w:rsid w:val="005256ED"/>
    <w:rsid w:val="00526F3E"/>
    <w:rsid w:val="00531AF9"/>
    <w:rsid w:val="005370E4"/>
    <w:rsid w:val="005374DD"/>
    <w:rsid w:val="00542097"/>
    <w:rsid w:val="005430F6"/>
    <w:rsid w:val="005459F7"/>
    <w:rsid w:val="00547317"/>
    <w:rsid w:val="00551C13"/>
    <w:rsid w:val="00553221"/>
    <w:rsid w:val="00554058"/>
    <w:rsid w:val="005554AD"/>
    <w:rsid w:val="00555FBC"/>
    <w:rsid w:val="00557982"/>
    <w:rsid w:val="00561006"/>
    <w:rsid w:val="00561861"/>
    <w:rsid w:val="00564478"/>
    <w:rsid w:val="00565AEE"/>
    <w:rsid w:val="0056604A"/>
    <w:rsid w:val="005742B0"/>
    <w:rsid w:val="0057552F"/>
    <w:rsid w:val="00583305"/>
    <w:rsid w:val="0058547C"/>
    <w:rsid w:val="00587CE2"/>
    <w:rsid w:val="00590416"/>
    <w:rsid w:val="00591B58"/>
    <w:rsid w:val="00592C91"/>
    <w:rsid w:val="00595E78"/>
    <w:rsid w:val="005A03DD"/>
    <w:rsid w:val="005A0733"/>
    <w:rsid w:val="005A25C8"/>
    <w:rsid w:val="005A6760"/>
    <w:rsid w:val="005B0E68"/>
    <w:rsid w:val="005B5454"/>
    <w:rsid w:val="005C39A5"/>
    <w:rsid w:val="005C685D"/>
    <w:rsid w:val="005D322E"/>
    <w:rsid w:val="005D6FA1"/>
    <w:rsid w:val="005E30B7"/>
    <w:rsid w:val="005E5249"/>
    <w:rsid w:val="005F1353"/>
    <w:rsid w:val="005F31F3"/>
    <w:rsid w:val="005F4FC3"/>
    <w:rsid w:val="006042C6"/>
    <w:rsid w:val="00605D12"/>
    <w:rsid w:val="00606C72"/>
    <w:rsid w:val="00607345"/>
    <w:rsid w:val="006212FF"/>
    <w:rsid w:val="00621DD0"/>
    <w:rsid w:val="00622308"/>
    <w:rsid w:val="006252D0"/>
    <w:rsid w:val="0062690B"/>
    <w:rsid w:val="00627037"/>
    <w:rsid w:val="006302B3"/>
    <w:rsid w:val="0063173B"/>
    <w:rsid w:val="0063458A"/>
    <w:rsid w:val="00640497"/>
    <w:rsid w:val="00640D78"/>
    <w:rsid w:val="0065628F"/>
    <w:rsid w:val="00661148"/>
    <w:rsid w:val="00663DFF"/>
    <w:rsid w:val="00672AE7"/>
    <w:rsid w:val="00676F5C"/>
    <w:rsid w:val="006817BE"/>
    <w:rsid w:val="00682668"/>
    <w:rsid w:val="00682D8E"/>
    <w:rsid w:val="006913BC"/>
    <w:rsid w:val="006B2FC9"/>
    <w:rsid w:val="006B36B0"/>
    <w:rsid w:val="006B53B1"/>
    <w:rsid w:val="006C60AE"/>
    <w:rsid w:val="006D0121"/>
    <w:rsid w:val="006D39DE"/>
    <w:rsid w:val="006E69D2"/>
    <w:rsid w:val="006F23D0"/>
    <w:rsid w:val="006F64FE"/>
    <w:rsid w:val="00700703"/>
    <w:rsid w:val="00701C5E"/>
    <w:rsid w:val="00702ECE"/>
    <w:rsid w:val="00712393"/>
    <w:rsid w:val="0071400C"/>
    <w:rsid w:val="0071539B"/>
    <w:rsid w:val="00721F64"/>
    <w:rsid w:val="00723DAD"/>
    <w:rsid w:val="0073021B"/>
    <w:rsid w:val="00733D65"/>
    <w:rsid w:val="00733DB3"/>
    <w:rsid w:val="00737AA0"/>
    <w:rsid w:val="00740B2F"/>
    <w:rsid w:val="00744C47"/>
    <w:rsid w:val="00747EC5"/>
    <w:rsid w:val="007535D7"/>
    <w:rsid w:val="007571BD"/>
    <w:rsid w:val="00771B29"/>
    <w:rsid w:val="00774E16"/>
    <w:rsid w:val="00775325"/>
    <w:rsid w:val="00776B63"/>
    <w:rsid w:val="00780745"/>
    <w:rsid w:val="00781FB6"/>
    <w:rsid w:val="0078264F"/>
    <w:rsid w:val="0078593B"/>
    <w:rsid w:val="0078628B"/>
    <w:rsid w:val="007866A3"/>
    <w:rsid w:val="0079130E"/>
    <w:rsid w:val="007935E8"/>
    <w:rsid w:val="007A2059"/>
    <w:rsid w:val="007A5660"/>
    <w:rsid w:val="007B0746"/>
    <w:rsid w:val="007B0C08"/>
    <w:rsid w:val="007B2076"/>
    <w:rsid w:val="007B30EA"/>
    <w:rsid w:val="007B5442"/>
    <w:rsid w:val="007B7A95"/>
    <w:rsid w:val="007C0CB4"/>
    <w:rsid w:val="007C3B35"/>
    <w:rsid w:val="007D098F"/>
    <w:rsid w:val="007D28D7"/>
    <w:rsid w:val="007D41E1"/>
    <w:rsid w:val="007D4EDA"/>
    <w:rsid w:val="007D60CA"/>
    <w:rsid w:val="007D7447"/>
    <w:rsid w:val="007D7DFB"/>
    <w:rsid w:val="007E4505"/>
    <w:rsid w:val="007E52DC"/>
    <w:rsid w:val="007E6140"/>
    <w:rsid w:val="007F0954"/>
    <w:rsid w:val="00801B3B"/>
    <w:rsid w:val="00802C92"/>
    <w:rsid w:val="008037D9"/>
    <w:rsid w:val="008042A1"/>
    <w:rsid w:val="00807F23"/>
    <w:rsid w:val="0081095C"/>
    <w:rsid w:val="00812291"/>
    <w:rsid w:val="00822DD8"/>
    <w:rsid w:val="00831708"/>
    <w:rsid w:val="00831EA5"/>
    <w:rsid w:val="00832AA8"/>
    <w:rsid w:val="00832C18"/>
    <w:rsid w:val="0083718F"/>
    <w:rsid w:val="00842411"/>
    <w:rsid w:val="008443E8"/>
    <w:rsid w:val="00846964"/>
    <w:rsid w:val="0085036C"/>
    <w:rsid w:val="00850D2C"/>
    <w:rsid w:val="008524D3"/>
    <w:rsid w:val="0085333B"/>
    <w:rsid w:val="00854F12"/>
    <w:rsid w:val="00860B0C"/>
    <w:rsid w:val="00862171"/>
    <w:rsid w:val="00862DF5"/>
    <w:rsid w:val="00876C30"/>
    <w:rsid w:val="008818F7"/>
    <w:rsid w:val="00882D67"/>
    <w:rsid w:val="00884597"/>
    <w:rsid w:val="00890F67"/>
    <w:rsid w:val="0089394E"/>
    <w:rsid w:val="00893FE4"/>
    <w:rsid w:val="008A1C7B"/>
    <w:rsid w:val="008B1948"/>
    <w:rsid w:val="008B289B"/>
    <w:rsid w:val="008B457B"/>
    <w:rsid w:val="008C7A34"/>
    <w:rsid w:val="008D39C5"/>
    <w:rsid w:val="008D3B96"/>
    <w:rsid w:val="008D4026"/>
    <w:rsid w:val="008D4CEF"/>
    <w:rsid w:val="008D4F24"/>
    <w:rsid w:val="008D5F32"/>
    <w:rsid w:val="008E6072"/>
    <w:rsid w:val="00901D3C"/>
    <w:rsid w:val="009057E2"/>
    <w:rsid w:val="00906E2C"/>
    <w:rsid w:val="00914549"/>
    <w:rsid w:val="00921977"/>
    <w:rsid w:val="00930339"/>
    <w:rsid w:val="00930401"/>
    <w:rsid w:val="00930628"/>
    <w:rsid w:val="00930A75"/>
    <w:rsid w:val="00932A48"/>
    <w:rsid w:val="00937765"/>
    <w:rsid w:val="00940053"/>
    <w:rsid w:val="00942904"/>
    <w:rsid w:val="00945A9F"/>
    <w:rsid w:val="00953529"/>
    <w:rsid w:val="00957EC7"/>
    <w:rsid w:val="00971C20"/>
    <w:rsid w:val="00984C27"/>
    <w:rsid w:val="00991AB6"/>
    <w:rsid w:val="009929B9"/>
    <w:rsid w:val="0099525A"/>
    <w:rsid w:val="00996927"/>
    <w:rsid w:val="009A0377"/>
    <w:rsid w:val="009A2536"/>
    <w:rsid w:val="009B0172"/>
    <w:rsid w:val="009C0ABA"/>
    <w:rsid w:val="009C304E"/>
    <w:rsid w:val="009C40B3"/>
    <w:rsid w:val="009C67BB"/>
    <w:rsid w:val="009E0FA4"/>
    <w:rsid w:val="009E3FD2"/>
    <w:rsid w:val="009F5AAB"/>
    <w:rsid w:val="00A01D59"/>
    <w:rsid w:val="00A06F05"/>
    <w:rsid w:val="00A10DF5"/>
    <w:rsid w:val="00A12EBB"/>
    <w:rsid w:val="00A15814"/>
    <w:rsid w:val="00A170B3"/>
    <w:rsid w:val="00A2106E"/>
    <w:rsid w:val="00A2318A"/>
    <w:rsid w:val="00A342AB"/>
    <w:rsid w:val="00A53C88"/>
    <w:rsid w:val="00A62F50"/>
    <w:rsid w:val="00A66242"/>
    <w:rsid w:val="00A70C6C"/>
    <w:rsid w:val="00A71E3A"/>
    <w:rsid w:val="00A730AD"/>
    <w:rsid w:val="00A90592"/>
    <w:rsid w:val="00A93C44"/>
    <w:rsid w:val="00A97A3B"/>
    <w:rsid w:val="00AA09C3"/>
    <w:rsid w:val="00AA0C80"/>
    <w:rsid w:val="00AA4EFA"/>
    <w:rsid w:val="00AA657D"/>
    <w:rsid w:val="00AB0A71"/>
    <w:rsid w:val="00AB48A8"/>
    <w:rsid w:val="00AB7032"/>
    <w:rsid w:val="00AB7CAE"/>
    <w:rsid w:val="00AC0710"/>
    <w:rsid w:val="00AC156D"/>
    <w:rsid w:val="00AC16D4"/>
    <w:rsid w:val="00AD16DF"/>
    <w:rsid w:val="00AD4ACA"/>
    <w:rsid w:val="00AE0EAB"/>
    <w:rsid w:val="00AE15BA"/>
    <w:rsid w:val="00AE25A7"/>
    <w:rsid w:val="00AE38CE"/>
    <w:rsid w:val="00AE539A"/>
    <w:rsid w:val="00AE7AE8"/>
    <w:rsid w:val="00AF610E"/>
    <w:rsid w:val="00AF6C35"/>
    <w:rsid w:val="00B071BA"/>
    <w:rsid w:val="00B11C1C"/>
    <w:rsid w:val="00B1400E"/>
    <w:rsid w:val="00B1537A"/>
    <w:rsid w:val="00B1590F"/>
    <w:rsid w:val="00B1698E"/>
    <w:rsid w:val="00B20923"/>
    <w:rsid w:val="00B24A34"/>
    <w:rsid w:val="00B26361"/>
    <w:rsid w:val="00B46EAC"/>
    <w:rsid w:val="00B47675"/>
    <w:rsid w:val="00B571DC"/>
    <w:rsid w:val="00B6736C"/>
    <w:rsid w:val="00B74F5F"/>
    <w:rsid w:val="00B7607D"/>
    <w:rsid w:val="00B81565"/>
    <w:rsid w:val="00B815BD"/>
    <w:rsid w:val="00B95279"/>
    <w:rsid w:val="00B952EA"/>
    <w:rsid w:val="00B9625E"/>
    <w:rsid w:val="00BA2161"/>
    <w:rsid w:val="00BA522D"/>
    <w:rsid w:val="00BA78C5"/>
    <w:rsid w:val="00BB6087"/>
    <w:rsid w:val="00BC0DA7"/>
    <w:rsid w:val="00BC4416"/>
    <w:rsid w:val="00BC564A"/>
    <w:rsid w:val="00BC7D31"/>
    <w:rsid w:val="00BD2A13"/>
    <w:rsid w:val="00BD4470"/>
    <w:rsid w:val="00BD7C89"/>
    <w:rsid w:val="00BE3685"/>
    <w:rsid w:val="00BE3F9C"/>
    <w:rsid w:val="00BE6BB4"/>
    <w:rsid w:val="00BF1191"/>
    <w:rsid w:val="00BF387A"/>
    <w:rsid w:val="00BF77C0"/>
    <w:rsid w:val="00C0035E"/>
    <w:rsid w:val="00C01662"/>
    <w:rsid w:val="00C02146"/>
    <w:rsid w:val="00C032F5"/>
    <w:rsid w:val="00C11EAE"/>
    <w:rsid w:val="00C127E9"/>
    <w:rsid w:val="00C1354D"/>
    <w:rsid w:val="00C17BFC"/>
    <w:rsid w:val="00C24349"/>
    <w:rsid w:val="00C24404"/>
    <w:rsid w:val="00C3249E"/>
    <w:rsid w:val="00C33EB2"/>
    <w:rsid w:val="00C34371"/>
    <w:rsid w:val="00C36108"/>
    <w:rsid w:val="00C37926"/>
    <w:rsid w:val="00C37E01"/>
    <w:rsid w:val="00C37E0E"/>
    <w:rsid w:val="00C43218"/>
    <w:rsid w:val="00C46467"/>
    <w:rsid w:val="00C51B5F"/>
    <w:rsid w:val="00C52FF9"/>
    <w:rsid w:val="00C530F0"/>
    <w:rsid w:val="00C617D4"/>
    <w:rsid w:val="00C64E38"/>
    <w:rsid w:val="00C67198"/>
    <w:rsid w:val="00C74B9D"/>
    <w:rsid w:val="00C759E7"/>
    <w:rsid w:val="00C80902"/>
    <w:rsid w:val="00C8745C"/>
    <w:rsid w:val="00C9004B"/>
    <w:rsid w:val="00C9795F"/>
    <w:rsid w:val="00CA070F"/>
    <w:rsid w:val="00CA2786"/>
    <w:rsid w:val="00CB2CAF"/>
    <w:rsid w:val="00CB5A4E"/>
    <w:rsid w:val="00CB665D"/>
    <w:rsid w:val="00CB7BFE"/>
    <w:rsid w:val="00CC4F09"/>
    <w:rsid w:val="00CC563C"/>
    <w:rsid w:val="00CD19B8"/>
    <w:rsid w:val="00CD265B"/>
    <w:rsid w:val="00CE1BF4"/>
    <w:rsid w:val="00CE4690"/>
    <w:rsid w:val="00CE5C35"/>
    <w:rsid w:val="00CE7610"/>
    <w:rsid w:val="00CF2378"/>
    <w:rsid w:val="00CF58D4"/>
    <w:rsid w:val="00D026AD"/>
    <w:rsid w:val="00D2197D"/>
    <w:rsid w:val="00D22A38"/>
    <w:rsid w:val="00D23D14"/>
    <w:rsid w:val="00D26AE6"/>
    <w:rsid w:val="00D35A83"/>
    <w:rsid w:val="00D36928"/>
    <w:rsid w:val="00D43A8C"/>
    <w:rsid w:val="00D45345"/>
    <w:rsid w:val="00D54E1A"/>
    <w:rsid w:val="00D5652B"/>
    <w:rsid w:val="00D57AE9"/>
    <w:rsid w:val="00D61C87"/>
    <w:rsid w:val="00D63251"/>
    <w:rsid w:val="00D63A81"/>
    <w:rsid w:val="00D736F2"/>
    <w:rsid w:val="00D75510"/>
    <w:rsid w:val="00D805A6"/>
    <w:rsid w:val="00D80C3A"/>
    <w:rsid w:val="00D81014"/>
    <w:rsid w:val="00D83305"/>
    <w:rsid w:val="00D8348E"/>
    <w:rsid w:val="00D875A7"/>
    <w:rsid w:val="00D928BE"/>
    <w:rsid w:val="00DA4E55"/>
    <w:rsid w:val="00DB3B6B"/>
    <w:rsid w:val="00DB5719"/>
    <w:rsid w:val="00DB5A05"/>
    <w:rsid w:val="00DC2512"/>
    <w:rsid w:val="00DC27D0"/>
    <w:rsid w:val="00DD20A3"/>
    <w:rsid w:val="00DE30F2"/>
    <w:rsid w:val="00DF0DF0"/>
    <w:rsid w:val="00DF1346"/>
    <w:rsid w:val="00DF2B70"/>
    <w:rsid w:val="00DF75E5"/>
    <w:rsid w:val="00E01400"/>
    <w:rsid w:val="00E02770"/>
    <w:rsid w:val="00E02855"/>
    <w:rsid w:val="00E03973"/>
    <w:rsid w:val="00E0463D"/>
    <w:rsid w:val="00E14F6C"/>
    <w:rsid w:val="00E14FD4"/>
    <w:rsid w:val="00E1681F"/>
    <w:rsid w:val="00E16E38"/>
    <w:rsid w:val="00E201D3"/>
    <w:rsid w:val="00E20426"/>
    <w:rsid w:val="00E2246C"/>
    <w:rsid w:val="00E23770"/>
    <w:rsid w:val="00E25648"/>
    <w:rsid w:val="00E30600"/>
    <w:rsid w:val="00E323DD"/>
    <w:rsid w:val="00E33471"/>
    <w:rsid w:val="00E413D9"/>
    <w:rsid w:val="00E423BE"/>
    <w:rsid w:val="00E479BF"/>
    <w:rsid w:val="00E47EB6"/>
    <w:rsid w:val="00E66025"/>
    <w:rsid w:val="00E67813"/>
    <w:rsid w:val="00E76FA0"/>
    <w:rsid w:val="00E813A9"/>
    <w:rsid w:val="00E81514"/>
    <w:rsid w:val="00E87A0D"/>
    <w:rsid w:val="00E96024"/>
    <w:rsid w:val="00E97B42"/>
    <w:rsid w:val="00EB1E86"/>
    <w:rsid w:val="00EB2073"/>
    <w:rsid w:val="00EB58F3"/>
    <w:rsid w:val="00EB5DC8"/>
    <w:rsid w:val="00EC4206"/>
    <w:rsid w:val="00EC5CCA"/>
    <w:rsid w:val="00ED05FE"/>
    <w:rsid w:val="00ED6336"/>
    <w:rsid w:val="00EE012A"/>
    <w:rsid w:val="00EE14BB"/>
    <w:rsid w:val="00EE2D25"/>
    <w:rsid w:val="00EE6090"/>
    <w:rsid w:val="00F017B0"/>
    <w:rsid w:val="00F0418B"/>
    <w:rsid w:val="00F07832"/>
    <w:rsid w:val="00F12FDC"/>
    <w:rsid w:val="00F1355F"/>
    <w:rsid w:val="00F16095"/>
    <w:rsid w:val="00F317A6"/>
    <w:rsid w:val="00F32C86"/>
    <w:rsid w:val="00F33681"/>
    <w:rsid w:val="00F37C45"/>
    <w:rsid w:val="00F463F9"/>
    <w:rsid w:val="00F53BCF"/>
    <w:rsid w:val="00F735E4"/>
    <w:rsid w:val="00F7660A"/>
    <w:rsid w:val="00F8223A"/>
    <w:rsid w:val="00F83E22"/>
    <w:rsid w:val="00F91111"/>
    <w:rsid w:val="00F91228"/>
    <w:rsid w:val="00F93AD5"/>
    <w:rsid w:val="00F94185"/>
    <w:rsid w:val="00F96F95"/>
    <w:rsid w:val="00FA1003"/>
    <w:rsid w:val="00FA5DB7"/>
    <w:rsid w:val="00FB55DD"/>
    <w:rsid w:val="00FB6A3E"/>
    <w:rsid w:val="00FC38F1"/>
    <w:rsid w:val="00FE40EE"/>
    <w:rsid w:val="00FE51ED"/>
    <w:rsid w:val="00FE5CAC"/>
    <w:rsid w:val="00FF0AF1"/>
    <w:rsid w:val="00FF146D"/>
    <w:rsid w:val="00FF65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3D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20"/>
    <w:rPr>
      <w:rFonts w:ascii="Segoe UI" w:hAnsi="Segoe UI" w:cs="Segoe UI"/>
      <w:sz w:val="18"/>
      <w:szCs w:val="18"/>
    </w:rPr>
  </w:style>
  <w:style w:type="character" w:styleId="CommentReference">
    <w:name w:val="annotation reference"/>
    <w:basedOn w:val="DefaultParagraphFont"/>
    <w:uiPriority w:val="99"/>
    <w:semiHidden/>
    <w:unhideWhenUsed/>
    <w:rsid w:val="00AE25A7"/>
    <w:rPr>
      <w:sz w:val="16"/>
      <w:szCs w:val="16"/>
    </w:rPr>
  </w:style>
  <w:style w:type="paragraph" w:styleId="CommentText">
    <w:name w:val="annotation text"/>
    <w:basedOn w:val="Normal"/>
    <w:link w:val="CommentTextChar"/>
    <w:uiPriority w:val="99"/>
    <w:semiHidden/>
    <w:unhideWhenUsed/>
    <w:rsid w:val="00AE25A7"/>
    <w:pPr>
      <w:spacing w:line="240" w:lineRule="auto"/>
    </w:pPr>
    <w:rPr>
      <w:sz w:val="20"/>
      <w:szCs w:val="20"/>
    </w:rPr>
  </w:style>
  <w:style w:type="character" w:customStyle="1" w:styleId="CommentTextChar">
    <w:name w:val="Comment Text Char"/>
    <w:basedOn w:val="DefaultParagraphFont"/>
    <w:link w:val="CommentText"/>
    <w:uiPriority w:val="99"/>
    <w:semiHidden/>
    <w:rsid w:val="00AE25A7"/>
    <w:rPr>
      <w:sz w:val="20"/>
      <w:szCs w:val="20"/>
    </w:rPr>
  </w:style>
  <w:style w:type="paragraph" w:styleId="CommentSubject">
    <w:name w:val="annotation subject"/>
    <w:basedOn w:val="CommentText"/>
    <w:next w:val="CommentText"/>
    <w:link w:val="CommentSubjectChar"/>
    <w:uiPriority w:val="99"/>
    <w:semiHidden/>
    <w:unhideWhenUsed/>
    <w:rsid w:val="00AE25A7"/>
    <w:rPr>
      <w:b/>
      <w:bCs/>
    </w:rPr>
  </w:style>
  <w:style w:type="character" w:customStyle="1" w:styleId="CommentSubjectChar">
    <w:name w:val="Comment Subject Char"/>
    <w:basedOn w:val="CommentTextChar"/>
    <w:link w:val="CommentSubject"/>
    <w:uiPriority w:val="99"/>
    <w:semiHidden/>
    <w:rsid w:val="00AE2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1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72FA-8A79-4C9F-B65E-A12440F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2020-07-01T14:01:00Z</cp:lastPrinted>
  <dcterms:created xsi:type="dcterms:W3CDTF">2020-07-16T08:20:00Z</dcterms:created>
  <dcterms:modified xsi:type="dcterms:W3CDTF">2020-07-16T08:20:00Z</dcterms:modified>
</cp:coreProperties>
</file>