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FA6517">
        <w:rPr>
          <w:rFonts w:ascii="Tahoma" w:hAnsi="Tahoma" w:cs="Tahoma"/>
          <w:b/>
          <w:sz w:val="24"/>
          <w:szCs w:val="24"/>
        </w:rPr>
        <w:t>507</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FA6517">
        <w:rPr>
          <w:rFonts w:ascii="Tahoma" w:hAnsi="Tahoma" w:cs="Tahoma"/>
          <w:b/>
          <w:sz w:val="24"/>
          <w:szCs w:val="24"/>
        </w:rPr>
        <w:t>17</w:t>
      </w:r>
      <w:r w:rsidR="00FA6517">
        <w:rPr>
          <w:rFonts w:ascii="Tahoma" w:hAnsi="Tahoma" w:cs="Tahoma"/>
          <w:b/>
          <w:sz w:val="24"/>
          <w:szCs w:val="24"/>
          <w:vertAlign w:val="superscript"/>
        </w:rPr>
        <w:t>TH</w:t>
      </w:r>
      <w:r w:rsidR="00E304B8">
        <w:rPr>
          <w:rFonts w:ascii="Tahoma" w:hAnsi="Tahoma" w:cs="Tahoma"/>
          <w:b/>
          <w:sz w:val="24"/>
          <w:szCs w:val="24"/>
        </w:rPr>
        <w:t xml:space="preserve"> </w:t>
      </w:r>
      <w:r w:rsidR="00FA6517">
        <w:rPr>
          <w:rFonts w:ascii="Tahoma" w:hAnsi="Tahoma" w:cs="Tahoma"/>
          <w:b/>
          <w:sz w:val="24"/>
          <w:szCs w:val="24"/>
        </w:rPr>
        <w:t>MAY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FA6517">
        <w:rPr>
          <w:rFonts w:ascii="Tahoma" w:hAnsi="Tahoma" w:cs="Tahoma"/>
          <w:b/>
          <w:sz w:val="24"/>
          <w:szCs w:val="24"/>
        </w:rPr>
        <w:t>4</w:t>
      </w:r>
      <w:r w:rsidR="00E304B8">
        <w:rPr>
          <w:rFonts w:ascii="Tahoma" w:hAnsi="Tahoma" w:cs="Tahoma"/>
          <w:b/>
          <w:sz w:val="24"/>
          <w:szCs w:val="24"/>
        </w:rPr>
        <w:t>3</w:t>
      </w:r>
      <w:r w:rsidR="00FA6517">
        <w:rPr>
          <w:rFonts w:ascii="Tahoma" w:hAnsi="Tahoma" w:cs="Tahoma"/>
          <w:b/>
          <w:sz w:val="24"/>
          <w:szCs w:val="24"/>
        </w:rPr>
        <w:t>7</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3A7DD0">
        <w:rPr>
          <w:rFonts w:ascii="Tahoma" w:hAnsi="Tahoma" w:cs="Tahoma"/>
          <w:b/>
          <w:sz w:val="24"/>
          <w:szCs w:val="24"/>
        </w:rPr>
        <w:t>9</w:t>
      </w:r>
      <w:r w:rsidR="00FA6517" w:rsidRPr="00FA6517">
        <w:rPr>
          <w:rFonts w:ascii="Tahoma" w:hAnsi="Tahoma" w:cs="Tahoma"/>
          <w:b/>
          <w:sz w:val="24"/>
          <w:szCs w:val="24"/>
          <w:vertAlign w:val="superscript"/>
        </w:rPr>
        <w:t>TH</w:t>
      </w:r>
      <w:r w:rsidR="00FA6517">
        <w:rPr>
          <w:rFonts w:ascii="Tahoma" w:hAnsi="Tahoma" w:cs="Tahoma"/>
          <w:b/>
          <w:sz w:val="24"/>
          <w:szCs w:val="24"/>
        </w:rPr>
        <w:t xml:space="preserve"> </w:t>
      </w:r>
      <w:r w:rsidR="003A7DD0">
        <w:rPr>
          <w:rFonts w:ascii="Tahoma" w:hAnsi="Tahoma" w:cs="Tahoma"/>
          <w:b/>
          <w:sz w:val="24"/>
          <w:szCs w:val="24"/>
        </w:rPr>
        <w:t>SEPTEMBER</w:t>
      </w:r>
      <w:bookmarkStart w:id="0" w:name="_GoBack"/>
      <w:bookmarkEnd w:id="0"/>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5E6158" w:rsidP="00772D5C">
      <w:pPr>
        <w:spacing w:after="0" w:line="360" w:lineRule="auto"/>
        <w:rPr>
          <w:rFonts w:ascii="Tahoma" w:hAnsi="Tahoma" w:cs="Tahoma"/>
          <w:b/>
          <w:sz w:val="25"/>
          <w:szCs w:val="25"/>
        </w:rPr>
      </w:pPr>
      <w:r>
        <w:rPr>
          <w:rFonts w:ascii="Tahoma" w:hAnsi="Tahoma" w:cs="Tahoma"/>
          <w:b/>
          <w:sz w:val="25"/>
          <w:szCs w:val="25"/>
        </w:rPr>
        <w:t>JUSTICE CHIMONYO</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5E6158" w:rsidP="00743501">
      <w:pPr>
        <w:spacing w:after="0" w:line="240" w:lineRule="auto"/>
        <w:rPr>
          <w:rFonts w:ascii="Tahoma" w:hAnsi="Tahoma" w:cs="Tahoma"/>
          <w:b/>
          <w:sz w:val="25"/>
          <w:szCs w:val="25"/>
        </w:rPr>
      </w:pPr>
      <w:r>
        <w:rPr>
          <w:rFonts w:ascii="Tahoma" w:hAnsi="Tahoma" w:cs="Tahoma"/>
          <w:b/>
          <w:sz w:val="25"/>
          <w:szCs w:val="25"/>
        </w:rPr>
        <w:t>UBM P AND L (PRIVATE) LIMITED</w:t>
      </w:r>
      <w:r w:rsidR="009E7D2A">
        <w:rPr>
          <w:rFonts w:ascii="Tahoma" w:hAnsi="Tahoma" w:cs="Tahoma"/>
          <w:b/>
          <w:sz w:val="25"/>
          <w:szCs w:val="25"/>
        </w:rPr>
        <w:tab/>
      </w:r>
      <w:r w:rsidR="009E7D2A">
        <w:rPr>
          <w:rFonts w:ascii="Tahoma" w:hAnsi="Tahoma" w:cs="Tahoma"/>
          <w:b/>
          <w:sz w:val="25"/>
          <w:szCs w:val="25"/>
        </w:rPr>
        <w:tab/>
      </w:r>
      <w:r w:rsidR="00772D5C">
        <w:rPr>
          <w:rFonts w:ascii="Tahoma" w:hAnsi="Tahoma" w:cs="Tahoma"/>
          <w:b/>
          <w:sz w:val="25"/>
          <w:szCs w:val="25"/>
        </w:rPr>
        <w:tab/>
      </w:r>
      <w:r w:rsidR="00772D5C">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9D2C3B" w:rsidP="00743501">
      <w:pPr>
        <w:spacing w:after="0" w:line="360" w:lineRule="auto"/>
        <w:rPr>
          <w:rFonts w:ascii="Tahoma" w:hAnsi="Tahoma" w:cs="Tahoma"/>
          <w:b/>
          <w:sz w:val="25"/>
          <w:szCs w:val="25"/>
        </w:rPr>
      </w:pPr>
      <w:r w:rsidRPr="00D95B8F">
        <w:rPr>
          <w:rFonts w:ascii="Tahoma" w:hAnsi="Tahoma" w:cs="Tahoma"/>
          <w:b/>
          <w:sz w:val="25"/>
          <w:szCs w:val="25"/>
        </w:rPr>
        <w:t>For App</w:t>
      </w:r>
      <w:r>
        <w:rPr>
          <w:rFonts w:ascii="Tahoma" w:hAnsi="Tahoma" w:cs="Tahoma"/>
          <w:b/>
          <w:sz w:val="25"/>
          <w:szCs w:val="25"/>
        </w:rPr>
        <w:t>ellant</w:t>
      </w:r>
      <w:r>
        <w:rPr>
          <w:rFonts w:ascii="Tahoma" w:hAnsi="Tahoma" w:cs="Tahoma"/>
          <w:b/>
          <w:sz w:val="25"/>
          <w:szCs w:val="25"/>
        </w:rPr>
        <w:tab/>
        <w:t>:</w:t>
      </w:r>
      <w:r>
        <w:rPr>
          <w:rFonts w:ascii="Tahoma" w:hAnsi="Tahoma" w:cs="Tahoma"/>
          <w:b/>
          <w:sz w:val="25"/>
          <w:szCs w:val="25"/>
        </w:rPr>
        <w:tab/>
      </w:r>
      <w:r w:rsidRPr="00D95B8F">
        <w:rPr>
          <w:rFonts w:ascii="Tahoma" w:hAnsi="Tahoma" w:cs="Tahoma"/>
          <w:b/>
          <w:sz w:val="25"/>
          <w:szCs w:val="25"/>
        </w:rPr>
        <w:t xml:space="preserve">Mr </w:t>
      </w:r>
      <w:r>
        <w:rPr>
          <w:rFonts w:ascii="Tahoma" w:hAnsi="Tahoma" w:cs="Tahoma"/>
          <w:b/>
          <w:sz w:val="25"/>
          <w:szCs w:val="25"/>
        </w:rPr>
        <w:t xml:space="preserve">T. Marume </w:t>
      </w:r>
      <w:r w:rsidRPr="00D95B8F">
        <w:rPr>
          <w:rFonts w:ascii="Tahoma" w:hAnsi="Tahoma" w:cs="Tahoma"/>
          <w:b/>
          <w:sz w:val="25"/>
          <w:szCs w:val="25"/>
        </w:rPr>
        <w:t>(Legal Practitioner)</w:t>
      </w:r>
      <w:r>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301EC8">
        <w:rPr>
          <w:rFonts w:ascii="Tahoma" w:hAnsi="Tahoma" w:cs="Tahoma"/>
          <w:b/>
          <w:sz w:val="25"/>
          <w:szCs w:val="25"/>
        </w:rPr>
        <w:t>Ms N.M. Masunda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E6427A">
        <w:rPr>
          <w:rFonts w:ascii="Tahoma" w:hAnsi="Tahoma" w:cs="Tahoma"/>
          <w:sz w:val="25"/>
          <w:szCs w:val="25"/>
        </w:rPr>
        <w:t>This is an appeal against an arbitral award on four grounds which can be summarised as follows:</w:t>
      </w:r>
    </w:p>
    <w:p w:rsidR="00E6427A" w:rsidRDefault="009D2C3B" w:rsidP="00A42E04">
      <w:pPr>
        <w:spacing w:after="0" w:line="360" w:lineRule="auto"/>
        <w:jc w:val="both"/>
        <w:rPr>
          <w:rFonts w:ascii="Tahoma" w:hAnsi="Tahoma" w:cs="Tahoma"/>
          <w:sz w:val="25"/>
          <w:szCs w:val="25"/>
        </w:rPr>
      </w:pPr>
      <w:r>
        <w:rPr>
          <w:rFonts w:ascii="Tahoma" w:hAnsi="Tahoma" w:cs="Tahoma"/>
          <w:sz w:val="25"/>
          <w:szCs w:val="25"/>
        </w:rPr>
        <w:t>That</w:t>
      </w:r>
      <w:r w:rsidR="006B0A05">
        <w:rPr>
          <w:rFonts w:ascii="Tahoma" w:hAnsi="Tahoma" w:cs="Tahoma"/>
          <w:sz w:val="25"/>
          <w:szCs w:val="25"/>
        </w:rPr>
        <w:t>,</w:t>
      </w:r>
    </w:p>
    <w:p w:rsidR="006B0A05" w:rsidRDefault="006B0A05" w:rsidP="006B0A05">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arbitrator grossly erred in concluding that the Appellant’s dismissal was fair without demonstrating how. </w:t>
      </w:r>
    </w:p>
    <w:p w:rsidR="006B0A05" w:rsidRDefault="006B0A05" w:rsidP="006B0A05">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arbitrator grossly misdirected himself in failing to find that </w:t>
      </w:r>
    </w:p>
    <w:p w:rsidR="006B0A05" w:rsidRDefault="005331C0" w:rsidP="006B0A05">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Appellant was not in wilful default on the day of the hearing</w:t>
      </w:r>
    </w:p>
    <w:p w:rsidR="005331C0" w:rsidRDefault="005331C0" w:rsidP="006B0A05">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The dismissal was in breach of the </w:t>
      </w:r>
      <w:proofErr w:type="spellStart"/>
      <w:r w:rsidRPr="005331C0">
        <w:rPr>
          <w:rFonts w:ascii="Tahoma" w:hAnsi="Tahoma" w:cs="Tahoma"/>
          <w:i/>
          <w:sz w:val="25"/>
          <w:szCs w:val="25"/>
        </w:rPr>
        <w:t>audi</w:t>
      </w:r>
      <w:proofErr w:type="spellEnd"/>
      <w:r w:rsidRPr="005331C0">
        <w:rPr>
          <w:rFonts w:ascii="Tahoma" w:hAnsi="Tahoma" w:cs="Tahoma"/>
          <w:i/>
          <w:sz w:val="25"/>
          <w:szCs w:val="25"/>
        </w:rPr>
        <w:t xml:space="preserve"> </w:t>
      </w:r>
      <w:proofErr w:type="spellStart"/>
      <w:r w:rsidRPr="005331C0">
        <w:rPr>
          <w:rFonts w:ascii="Tahoma" w:hAnsi="Tahoma" w:cs="Tahoma"/>
          <w:i/>
          <w:sz w:val="25"/>
          <w:szCs w:val="25"/>
        </w:rPr>
        <w:t>alteram</w:t>
      </w:r>
      <w:proofErr w:type="spellEnd"/>
      <w:r w:rsidRPr="005331C0">
        <w:rPr>
          <w:rFonts w:ascii="Tahoma" w:hAnsi="Tahoma" w:cs="Tahoma"/>
          <w:i/>
          <w:sz w:val="25"/>
          <w:szCs w:val="25"/>
        </w:rPr>
        <w:t xml:space="preserve"> </w:t>
      </w:r>
      <w:proofErr w:type="spellStart"/>
      <w:r w:rsidRPr="005331C0">
        <w:rPr>
          <w:rFonts w:ascii="Tahoma" w:hAnsi="Tahoma" w:cs="Tahoma"/>
          <w:i/>
          <w:sz w:val="25"/>
          <w:szCs w:val="25"/>
        </w:rPr>
        <w:t>pa</w:t>
      </w:r>
      <w:r w:rsidR="00471881">
        <w:rPr>
          <w:rFonts w:ascii="Tahoma" w:hAnsi="Tahoma" w:cs="Tahoma"/>
          <w:i/>
          <w:sz w:val="25"/>
          <w:szCs w:val="25"/>
        </w:rPr>
        <w:t>r</w:t>
      </w:r>
      <w:r w:rsidRPr="005331C0">
        <w:rPr>
          <w:rFonts w:ascii="Tahoma" w:hAnsi="Tahoma" w:cs="Tahoma"/>
          <w:i/>
          <w:sz w:val="25"/>
          <w:szCs w:val="25"/>
        </w:rPr>
        <w:t>tem</w:t>
      </w:r>
      <w:proofErr w:type="spellEnd"/>
      <w:r>
        <w:rPr>
          <w:rFonts w:ascii="Tahoma" w:hAnsi="Tahoma" w:cs="Tahoma"/>
          <w:sz w:val="25"/>
          <w:szCs w:val="25"/>
        </w:rPr>
        <w:t xml:space="preserve"> rule, as the disciplinary hearing was conducted in Appellant’s absentia.</w:t>
      </w:r>
    </w:p>
    <w:p w:rsidR="005331C0" w:rsidRDefault="005331C0" w:rsidP="005331C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Arbitrator grossly misdirected himself by failing to find Appellant not guilty of the </w:t>
      </w:r>
      <w:r w:rsidR="00471881">
        <w:rPr>
          <w:rFonts w:ascii="Tahoma" w:hAnsi="Tahoma" w:cs="Tahoma"/>
          <w:sz w:val="25"/>
          <w:szCs w:val="25"/>
        </w:rPr>
        <w:t>offence of conduct inconsistent</w:t>
      </w:r>
      <w:r>
        <w:rPr>
          <w:rFonts w:ascii="Tahoma" w:hAnsi="Tahoma" w:cs="Tahoma"/>
          <w:sz w:val="25"/>
          <w:szCs w:val="25"/>
        </w:rPr>
        <w:t xml:space="preserve"> with the fulfilment of the express or implied terms of contract. </w:t>
      </w:r>
    </w:p>
    <w:p w:rsidR="005331C0" w:rsidRDefault="005331C0" w:rsidP="005331C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The Arbitrator erred in upholding the dismissal on a technicality without affording Appellant the right to be he</w:t>
      </w:r>
      <w:r w:rsidR="00471881">
        <w:rPr>
          <w:rFonts w:ascii="Tahoma" w:hAnsi="Tahoma" w:cs="Tahoma"/>
          <w:sz w:val="25"/>
          <w:szCs w:val="25"/>
        </w:rPr>
        <w:t>a</w:t>
      </w:r>
      <w:r>
        <w:rPr>
          <w:rFonts w:ascii="Tahoma" w:hAnsi="Tahoma" w:cs="Tahoma"/>
          <w:sz w:val="25"/>
          <w:szCs w:val="25"/>
        </w:rPr>
        <w:t xml:space="preserve">rd on the merits. </w:t>
      </w:r>
    </w:p>
    <w:p w:rsidR="005331C0" w:rsidRDefault="005331C0" w:rsidP="005331C0">
      <w:pPr>
        <w:pStyle w:val="ListParagraph"/>
        <w:spacing w:after="0" w:line="360" w:lineRule="auto"/>
        <w:ind w:left="1080"/>
        <w:jc w:val="both"/>
        <w:rPr>
          <w:rFonts w:ascii="Tahoma" w:hAnsi="Tahoma" w:cs="Tahoma"/>
          <w:sz w:val="25"/>
          <w:szCs w:val="25"/>
        </w:rPr>
      </w:pPr>
    </w:p>
    <w:p w:rsidR="005331C0" w:rsidRDefault="005331C0" w:rsidP="005331C0">
      <w:pPr>
        <w:pStyle w:val="ListParagraph"/>
        <w:spacing w:after="0" w:line="360" w:lineRule="auto"/>
        <w:ind w:left="0" w:firstLine="720"/>
        <w:jc w:val="both"/>
        <w:rPr>
          <w:rFonts w:ascii="Tahoma" w:hAnsi="Tahoma" w:cs="Tahoma"/>
          <w:sz w:val="25"/>
          <w:szCs w:val="25"/>
        </w:rPr>
      </w:pPr>
      <w:r>
        <w:rPr>
          <w:rFonts w:ascii="Tahoma" w:hAnsi="Tahoma" w:cs="Tahoma"/>
          <w:sz w:val="25"/>
          <w:szCs w:val="25"/>
        </w:rPr>
        <w:lastRenderedPageBreak/>
        <w:t xml:space="preserve">Appellant’s prayer was to have the dismissal set aside on the basis that it was unfair and that he be reinstated without loss of salary and benefits or alternatively be paid damages. </w:t>
      </w:r>
    </w:p>
    <w:p w:rsidR="005331C0" w:rsidRDefault="005331C0" w:rsidP="005331C0">
      <w:pPr>
        <w:pStyle w:val="ListParagraph"/>
        <w:spacing w:after="0" w:line="360" w:lineRule="auto"/>
        <w:jc w:val="both"/>
        <w:rPr>
          <w:rFonts w:ascii="Tahoma" w:hAnsi="Tahoma" w:cs="Tahoma"/>
          <w:sz w:val="25"/>
          <w:szCs w:val="25"/>
        </w:rPr>
      </w:pPr>
    </w:p>
    <w:p w:rsidR="005331C0" w:rsidRDefault="005331C0" w:rsidP="005331C0">
      <w:pPr>
        <w:pStyle w:val="ListParagraph"/>
        <w:spacing w:after="0" w:line="360" w:lineRule="auto"/>
        <w:ind w:left="0" w:firstLine="720"/>
        <w:jc w:val="both"/>
        <w:rPr>
          <w:rFonts w:ascii="Tahoma" w:hAnsi="Tahoma" w:cs="Tahoma"/>
          <w:sz w:val="25"/>
          <w:szCs w:val="25"/>
        </w:rPr>
      </w:pPr>
      <w:r>
        <w:rPr>
          <w:rFonts w:ascii="Tahoma" w:hAnsi="Tahoma" w:cs="Tahoma"/>
          <w:sz w:val="25"/>
          <w:szCs w:val="25"/>
        </w:rPr>
        <w:t>T</w:t>
      </w:r>
      <w:r w:rsidR="00393231">
        <w:rPr>
          <w:rFonts w:ascii="Tahoma" w:hAnsi="Tahoma" w:cs="Tahoma"/>
          <w:sz w:val="25"/>
          <w:szCs w:val="25"/>
        </w:rPr>
        <w:t>he factual background of this case which is generally common cause and aptly captured in Appellant’s pleadings is that:</w:t>
      </w:r>
    </w:p>
    <w:p w:rsidR="00393231" w:rsidRDefault="00393231" w:rsidP="00393231">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Appellant was in Respondent’s employ as a Trust Plant Manager at the Graniteside Branch.</w:t>
      </w:r>
    </w:p>
    <w:p w:rsidR="00F83C27" w:rsidRDefault="00F83C27" w:rsidP="00F83C27">
      <w:pPr>
        <w:pStyle w:val="ListParagraph"/>
        <w:spacing w:after="0" w:line="240" w:lineRule="auto"/>
        <w:ind w:left="1440"/>
        <w:jc w:val="both"/>
        <w:rPr>
          <w:rFonts w:ascii="Tahoma" w:hAnsi="Tahoma" w:cs="Tahoma"/>
          <w:sz w:val="25"/>
          <w:szCs w:val="25"/>
        </w:rPr>
      </w:pPr>
    </w:p>
    <w:p w:rsidR="00393231" w:rsidRDefault="00393231" w:rsidP="00393231">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By a letter dated the 16</w:t>
      </w:r>
      <w:r w:rsidRPr="00393231">
        <w:rPr>
          <w:rFonts w:ascii="Tahoma" w:hAnsi="Tahoma" w:cs="Tahoma"/>
          <w:sz w:val="25"/>
          <w:szCs w:val="25"/>
          <w:vertAlign w:val="superscript"/>
        </w:rPr>
        <w:t>th</w:t>
      </w:r>
      <w:r>
        <w:rPr>
          <w:rFonts w:ascii="Tahoma" w:hAnsi="Tahoma" w:cs="Tahoma"/>
          <w:sz w:val="25"/>
          <w:szCs w:val="25"/>
        </w:rPr>
        <w:t xml:space="preserve"> of May, 2014 he was suspended pending investigations into gross acts of misconduct. </w:t>
      </w:r>
    </w:p>
    <w:p w:rsidR="00C57537" w:rsidRDefault="00C57537" w:rsidP="00C57537">
      <w:pPr>
        <w:pStyle w:val="ListParagraph"/>
        <w:spacing w:after="0" w:line="240" w:lineRule="auto"/>
        <w:ind w:left="1440"/>
        <w:jc w:val="both"/>
        <w:rPr>
          <w:rFonts w:ascii="Tahoma" w:hAnsi="Tahoma" w:cs="Tahoma"/>
          <w:sz w:val="25"/>
          <w:szCs w:val="25"/>
        </w:rPr>
      </w:pPr>
    </w:p>
    <w:p w:rsidR="00C57537" w:rsidRPr="00C57537" w:rsidRDefault="00393231" w:rsidP="00C57537">
      <w:pPr>
        <w:pStyle w:val="ListParagraph"/>
        <w:numPr>
          <w:ilvl w:val="0"/>
          <w:numId w:val="5"/>
        </w:numPr>
        <w:rPr>
          <w:rFonts w:ascii="Tahoma" w:hAnsi="Tahoma" w:cs="Tahoma"/>
          <w:sz w:val="25"/>
          <w:szCs w:val="25"/>
        </w:rPr>
      </w:pPr>
      <w:r w:rsidRPr="00C57537">
        <w:rPr>
          <w:rFonts w:ascii="Tahoma" w:hAnsi="Tahoma" w:cs="Tahoma"/>
          <w:sz w:val="25"/>
          <w:szCs w:val="25"/>
        </w:rPr>
        <w:t>By a letter dated the 21</w:t>
      </w:r>
      <w:r w:rsidRPr="00C57537">
        <w:rPr>
          <w:rFonts w:ascii="Tahoma" w:hAnsi="Tahoma" w:cs="Tahoma"/>
          <w:sz w:val="25"/>
          <w:szCs w:val="25"/>
          <w:vertAlign w:val="superscript"/>
        </w:rPr>
        <w:t>st</w:t>
      </w:r>
      <w:r w:rsidRPr="00C57537">
        <w:rPr>
          <w:rFonts w:ascii="Tahoma" w:hAnsi="Tahoma" w:cs="Tahoma"/>
          <w:sz w:val="25"/>
          <w:szCs w:val="25"/>
        </w:rPr>
        <w:t xml:space="preserve"> May 2014, Appellant was advised of a disciplinary hearing on the 28</w:t>
      </w:r>
      <w:r w:rsidRPr="00C57537">
        <w:rPr>
          <w:rFonts w:ascii="Tahoma" w:hAnsi="Tahoma" w:cs="Tahoma"/>
          <w:sz w:val="25"/>
          <w:szCs w:val="25"/>
          <w:vertAlign w:val="superscript"/>
        </w:rPr>
        <w:t>th</w:t>
      </w:r>
      <w:r w:rsidRPr="00C57537">
        <w:rPr>
          <w:rFonts w:ascii="Tahoma" w:hAnsi="Tahoma" w:cs="Tahoma"/>
          <w:sz w:val="25"/>
          <w:szCs w:val="25"/>
        </w:rPr>
        <w:t xml:space="preserve"> May, 2014 at 4 pm. </w:t>
      </w:r>
      <w:r w:rsidR="00C57537" w:rsidRPr="00C57537">
        <w:rPr>
          <w:rFonts w:ascii="Tahoma" w:hAnsi="Tahoma" w:cs="Tahoma"/>
          <w:sz w:val="25"/>
          <w:szCs w:val="25"/>
        </w:rPr>
        <w:t xml:space="preserve"> The charge was:</w:t>
      </w:r>
    </w:p>
    <w:p w:rsidR="00393231" w:rsidRPr="00C57537" w:rsidRDefault="00393231" w:rsidP="00C57537">
      <w:pPr>
        <w:ind w:left="2160"/>
        <w:rPr>
          <w:rFonts w:ascii="Times New Roman" w:hAnsi="Times New Roman" w:cs="Times New Roman"/>
          <w:i/>
        </w:rPr>
      </w:pPr>
      <w:r w:rsidRPr="00C57537">
        <w:rPr>
          <w:rFonts w:ascii="Times New Roman" w:hAnsi="Times New Roman" w:cs="Times New Roman"/>
          <w:i/>
        </w:rPr>
        <w:t xml:space="preserve">“any act, conduct or omission inconsistent with the fulfilment of the express or </w:t>
      </w:r>
      <w:r w:rsidR="00C57537" w:rsidRPr="00C57537">
        <w:rPr>
          <w:rFonts w:ascii="Times New Roman" w:hAnsi="Times New Roman" w:cs="Times New Roman"/>
          <w:i/>
        </w:rPr>
        <w:t>implied conditions of his contract”</w:t>
      </w:r>
    </w:p>
    <w:p w:rsidR="00A42E04" w:rsidRDefault="00C57537" w:rsidP="00C57537">
      <w:pPr>
        <w:spacing w:after="0" w:line="360" w:lineRule="auto"/>
        <w:ind w:left="1440"/>
        <w:jc w:val="both"/>
        <w:rPr>
          <w:rFonts w:ascii="Tahoma" w:hAnsi="Tahoma" w:cs="Tahoma"/>
          <w:sz w:val="25"/>
          <w:szCs w:val="25"/>
        </w:rPr>
      </w:pPr>
      <w:r>
        <w:rPr>
          <w:rFonts w:ascii="Tahoma" w:hAnsi="Tahoma" w:cs="Tahoma"/>
          <w:sz w:val="25"/>
          <w:szCs w:val="25"/>
        </w:rPr>
        <w:t xml:space="preserve">In terms of the National Employment Code of Conduct Statutory Instrument 15 of 2006. </w:t>
      </w:r>
    </w:p>
    <w:p w:rsidR="00C57537" w:rsidRDefault="00C57537" w:rsidP="00F83C27">
      <w:pPr>
        <w:spacing w:after="0" w:line="240" w:lineRule="auto"/>
        <w:jc w:val="both"/>
        <w:rPr>
          <w:rFonts w:ascii="Tahoma" w:hAnsi="Tahoma" w:cs="Tahoma"/>
          <w:sz w:val="25"/>
          <w:szCs w:val="25"/>
        </w:rPr>
      </w:pPr>
    </w:p>
    <w:p w:rsidR="00C57537" w:rsidRDefault="00C57537" w:rsidP="00C57537">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The said letter stated, </w:t>
      </w:r>
    </w:p>
    <w:p w:rsidR="00C57537" w:rsidRDefault="00C57537" w:rsidP="00C57537">
      <w:pPr>
        <w:pStyle w:val="ListParagraph"/>
        <w:spacing w:after="0" w:line="360" w:lineRule="auto"/>
        <w:ind w:left="2160"/>
        <w:jc w:val="both"/>
        <w:rPr>
          <w:rFonts w:ascii="Times New Roman" w:hAnsi="Times New Roman" w:cs="Times New Roman"/>
          <w:i/>
        </w:rPr>
      </w:pPr>
      <w:r w:rsidRPr="00C57537">
        <w:rPr>
          <w:rFonts w:ascii="Times New Roman" w:hAnsi="Times New Roman" w:cs="Times New Roman"/>
          <w:i/>
        </w:rPr>
        <w:t>“Please note that you may, if you so wish, bring a managerial employee or any other representative permitted by law to represent you at the hearing……………”</w:t>
      </w:r>
    </w:p>
    <w:p w:rsidR="00C57537" w:rsidRPr="00C57537" w:rsidRDefault="00C57537" w:rsidP="00C57537">
      <w:pPr>
        <w:pStyle w:val="ListParagraph"/>
        <w:spacing w:after="0" w:line="360" w:lineRule="auto"/>
        <w:ind w:left="2160"/>
        <w:jc w:val="both"/>
        <w:rPr>
          <w:rFonts w:ascii="Times New Roman" w:hAnsi="Times New Roman" w:cs="Times New Roman"/>
          <w:i/>
        </w:rPr>
      </w:pPr>
    </w:p>
    <w:p w:rsidR="00C57537" w:rsidRDefault="00C57537" w:rsidP="00C57537">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Appellant enlisted the services of Mr. Patrick Chingoka of High Post Consultants (Private) Limited to represent him. </w:t>
      </w:r>
    </w:p>
    <w:p w:rsidR="00C57537" w:rsidRDefault="00C57537" w:rsidP="00C57537">
      <w:pPr>
        <w:pStyle w:val="ListParagraph"/>
        <w:spacing w:after="0" w:line="240" w:lineRule="auto"/>
        <w:ind w:left="1440"/>
        <w:jc w:val="both"/>
        <w:rPr>
          <w:rFonts w:ascii="Tahoma" w:hAnsi="Tahoma" w:cs="Tahoma"/>
          <w:sz w:val="25"/>
          <w:szCs w:val="25"/>
        </w:rPr>
      </w:pPr>
    </w:p>
    <w:p w:rsidR="00C57537" w:rsidRDefault="00C57537" w:rsidP="00C57537">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By a letter dated the 30</w:t>
      </w:r>
      <w:r w:rsidRPr="00C57537">
        <w:rPr>
          <w:rFonts w:ascii="Tahoma" w:hAnsi="Tahoma" w:cs="Tahoma"/>
          <w:sz w:val="25"/>
          <w:szCs w:val="25"/>
          <w:vertAlign w:val="superscript"/>
        </w:rPr>
        <w:t>th</w:t>
      </w:r>
      <w:r>
        <w:rPr>
          <w:rFonts w:ascii="Tahoma" w:hAnsi="Tahoma" w:cs="Tahoma"/>
          <w:sz w:val="25"/>
          <w:szCs w:val="25"/>
        </w:rPr>
        <w:t xml:space="preserve"> May, 2014 Appellant’s representative High Post Consultants (Private) Limited sought a postponement of the hearing date from the 5</w:t>
      </w:r>
      <w:r w:rsidRPr="00C57537">
        <w:rPr>
          <w:rFonts w:ascii="Tahoma" w:hAnsi="Tahoma" w:cs="Tahoma"/>
          <w:sz w:val="25"/>
          <w:szCs w:val="25"/>
          <w:vertAlign w:val="superscript"/>
        </w:rPr>
        <w:t>th</w:t>
      </w:r>
      <w:r>
        <w:rPr>
          <w:rFonts w:ascii="Tahoma" w:hAnsi="Tahoma" w:cs="Tahoma"/>
          <w:sz w:val="25"/>
          <w:szCs w:val="25"/>
        </w:rPr>
        <w:t xml:space="preserve"> June, 2014 to the 10</w:t>
      </w:r>
      <w:r w:rsidRPr="00C57537">
        <w:rPr>
          <w:rFonts w:ascii="Tahoma" w:hAnsi="Tahoma" w:cs="Tahoma"/>
          <w:sz w:val="25"/>
          <w:szCs w:val="25"/>
          <w:vertAlign w:val="superscript"/>
        </w:rPr>
        <w:t>th</w:t>
      </w:r>
      <w:r>
        <w:rPr>
          <w:rFonts w:ascii="Tahoma" w:hAnsi="Tahoma" w:cs="Tahoma"/>
          <w:sz w:val="25"/>
          <w:szCs w:val="25"/>
        </w:rPr>
        <w:t xml:space="preserve"> June, 2014.</w:t>
      </w:r>
    </w:p>
    <w:p w:rsidR="00C57537" w:rsidRPr="00C57537" w:rsidRDefault="00C57537" w:rsidP="00C57537">
      <w:pPr>
        <w:pStyle w:val="ListParagraph"/>
        <w:rPr>
          <w:rFonts w:ascii="Tahoma" w:hAnsi="Tahoma" w:cs="Tahoma"/>
          <w:sz w:val="25"/>
          <w:szCs w:val="25"/>
        </w:rPr>
      </w:pPr>
    </w:p>
    <w:p w:rsidR="00C57537" w:rsidRDefault="00F83C27" w:rsidP="00F83C27">
      <w:pPr>
        <w:pStyle w:val="ListParagraph"/>
        <w:numPr>
          <w:ilvl w:val="0"/>
          <w:numId w:val="5"/>
        </w:numPr>
        <w:tabs>
          <w:tab w:val="left" w:pos="6390"/>
        </w:tabs>
        <w:spacing w:after="0" w:line="360" w:lineRule="auto"/>
        <w:jc w:val="both"/>
        <w:rPr>
          <w:rFonts w:ascii="Tahoma" w:hAnsi="Tahoma" w:cs="Tahoma"/>
          <w:sz w:val="25"/>
          <w:szCs w:val="25"/>
        </w:rPr>
      </w:pPr>
      <w:r>
        <w:rPr>
          <w:rFonts w:ascii="Tahoma" w:hAnsi="Tahoma" w:cs="Tahoma"/>
          <w:sz w:val="25"/>
          <w:szCs w:val="25"/>
        </w:rPr>
        <w:t>By another letter dated the 4</w:t>
      </w:r>
      <w:r w:rsidRPr="00F83C27">
        <w:rPr>
          <w:rFonts w:ascii="Tahoma" w:hAnsi="Tahoma" w:cs="Tahoma"/>
          <w:sz w:val="25"/>
          <w:szCs w:val="25"/>
          <w:vertAlign w:val="superscript"/>
        </w:rPr>
        <w:t>th</w:t>
      </w:r>
      <w:r>
        <w:rPr>
          <w:rFonts w:ascii="Tahoma" w:hAnsi="Tahoma" w:cs="Tahoma"/>
          <w:sz w:val="25"/>
          <w:szCs w:val="25"/>
        </w:rPr>
        <w:t xml:space="preserve"> June, 2014 Appellant’s representative </w:t>
      </w:r>
      <w:r w:rsidR="009D2C3B">
        <w:rPr>
          <w:rFonts w:ascii="Tahoma" w:hAnsi="Tahoma" w:cs="Tahoma"/>
          <w:sz w:val="25"/>
          <w:szCs w:val="25"/>
        </w:rPr>
        <w:t>sought</w:t>
      </w:r>
      <w:r>
        <w:rPr>
          <w:rFonts w:ascii="Tahoma" w:hAnsi="Tahoma" w:cs="Tahoma"/>
          <w:sz w:val="25"/>
          <w:szCs w:val="25"/>
        </w:rPr>
        <w:t xml:space="preserve"> another postponement of the hearing from the 10</w:t>
      </w:r>
      <w:r w:rsidRPr="00F83C27">
        <w:rPr>
          <w:rFonts w:ascii="Tahoma" w:hAnsi="Tahoma" w:cs="Tahoma"/>
          <w:sz w:val="25"/>
          <w:szCs w:val="25"/>
          <w:vertAlign w:val="superscript"/>
        </w:rPr>
        <w:t>th</w:t>
      </w:r>
      <w:r>
        <w:rPr>
          <w:rFonts w:ascii="Tahoma" w:hAnsi="Tahoma" w:cs="Tahoma"/>
          <w:sz w:val="25"/>
          <w:szCs w:val="25"/>
        </w:rPr>
        <w:t xml:space="preserve"> June, 2014 to the 18</w:t>
      </w:r>
      <w:r w:rsidRPr="00F83C27">
        <w:rPr>
          <w:rFonts w:ascii="Tahoma" w:hAnsi="Tahoma" w:cs="Tahoma"/>
          <w:sz w:val="25"/>
          <w:szCs w:val="25"/>
          <w:vertAlign w:val="superscript"/>
        </w:rPr>
        <w:t>th</w:t>
      </w:r>
      <w:r>
        <w:rPr>
          <w:rFonts w:ascii="Tahoma" w:hAnsi="Tahoma" w:cs="Tahoma"/>
          <w:sz w:val="25"/>
          <w:szCs w:val="25"/>
        </w:rPr>
        <w:t xml:space="preserve"> June, 2014, the reason being that Mr. P. C</w:t>
      </w:r>
      <w:r w:rsidR="00471881">
        <w:rPr>
          <w:rFonts w:ascii="Tahoma" w:hAnsi="Tahoma" w:cs="Tahoma"/>
          <w:sz w:val="25"/>
          <w:szCs w:val="25"/>
        </w:rPr>
        <w:t>hingoka had to travel abroad to</w:t>
      </w:r>
      <w:r>
        <w:rPr>
          <w:rFonts w:ascii="Tahoma" w:hAnsi="Tahoma" w:cs="Tahoma"/>
          <w:sz w:val="25"/>
          <w:szCs w:val="25"/>
        </w:rPr>
        <w:t xml:space="preserve"> attend to his sick wife. </w:t>
      </w:r>
    </w:p>
    <w:p w:rsidR="00F83C27" w:rsidRPr="00F83C27" w:rsidRDefault="00F83C27" w:rsidP="00F83C27">
      <w:pPr>
        <w:pStyle w:val="ListParagraph"/>
        <w:rPr>
          <w:rFonts w:ascii="Tahoma" w:hAnsi="Tahoma" w:cs="Tahoma"/>
          <w:sz w:val="25"/>
          <w:szCs w:val="25"/>
        </w:rPr>
      </w:pPr>
    </w:p>
    <w:p w:rsidR="00F83C27" w:rsidRDefault="00F83C27" w:rsidP="00F83C27">
      <w:pPr>
        <w:pStyle w:val="ListParagraph"/>
        <w:numPr>
          <w:ilvl w:val="0"/>
          <w:numId w:val="5"/>
        </w:numPr>
        <w:tabs>
          <w:tab w:val="left" w:pos="6390"/>
        </w:tabs>
        <w:spacing w:after="0" w:line="360" w:lineRule="auto"/>
        <w:jc w:val="both"/>
        <w:rPr>
          <w:rFonts w:ascii="Tahoma" w:hAnsi="Tahoma" w:cs="Tahoma"/>
          <w:sz w:val="25"/>
          <w:szCs w:val="25"/>
        </w:rPr>
      </w:pPr>
      <w:r>
        <w:rPr>
          <w:rFonts w:ascii="Tahoma" w:hAnsi="Tahoma" w:cs="Tahoma"/>
          <w:sz w:val="25"/>
          <w:szCs w:val="25"/>
        </w:rPr>
        <w:t>In response, by a letter dated the 9</w:t>
      </w:r>
      <w:r w:rsidRPr="00F83C27">
        <w:rPr>
          <w:rFonts w:ascii="Tahoma" w:hAnsi="Tahoma" w:cs="Tahoma"/>
          <w:sz w:val="25"/>
          <w:szCs w:val="25"/>
          <w:vertAlign w:val="superscript"/>
        </w:rPr>
        <w:t>th</w:t>
      </w:r>
      <w:r>
        <w:rPr>
          <w:rFonts w:ascii="Tahoma" w:hAnsi="Tahoma" w:cs="Tahoma"/>
          <w:sz w:val="25"/>
          <w:szCs w:val="25"/>
        </w:rPr>
        <w:t xml:space="preserve"> June, 2014 addressed to Appellant, Respondent, through its legal practitioners Scanlen and Holderness advised Appellant of its unwillingness to postpone the matter further than the 13</w:t>
      </w:r>
      <w:r w:rsidRPr="00F83C27">
        <w:rPr>
          <w:rFonts w:ascii="Tahoma" w:hAnsi="Tahoma" w:cs="Tahoma"/>
          <w:sz w:val="25"/>
          <w:szCs w:val="25"/>
          <w:vertAlign w:val="superscript"/>
        </w:rPr>
        <w:t>th</w:t>
      </w:r>
      <w:r>
        <w:rPr>
          <w:rFonts w:ascii="Tahoma" w:hAnsi="Tahoma" w:cs="Tahoma"/>
          <w:sz w:val="25"/>
          <w:szCs w:val="25"/>
        </w:rPr>
        <w:t xml:space="preserve"> June, 2014.</w:t>
      </w:r>
    </w:p>
    <w:p w:rsidR="00F83C27" w:rsidRPr="00F83C27" w:rsidRDefault="00F83C27" w:rsidP="00F83C27">
      <w:pPr>
        <w:pStyle w:val="ListParagraph"/>
        <w:spacing w:line="240" w:lineRule="auto"/>
        <w:rPr>
          <w:rFonts w:ascii="Tahoma" w:hAnsi="Tahoma" w:cs="Tahoma"/>
          <w:sz w:val="25"/>
          <w:szCs w:val="25"/>
        </w:rPr>
      </w:pPr>
    </w:p>
    <w:p w:rsidR="00F83C27" w:rsidRDefault="00F83C27" w:rsidP="00F83C27">
      <w:pPr>
        <w:pStyle w:val="ListParagraph"/>
        <w:tabs>
          <w:tab w:val="left" w:pos="6390"/>
        </w:tabs>
        <w:spacing w:after="0" w:line="360" w:lineRule="auto"/>
        <w:ind w:left="1440"/>
        <w:jc w:val="both"/>
        <w:rPr>
          <w:rFonts w:ascii="Tahoma" w:hAnsi="Tahoma" w:cs="Tahoma"/>
          <w:sz w:val="25"/>
          <w:szCs w:val="25"/>
        </w:rPr>
      </w:pPr>
      <w:r>
        <w:rPr>
          <w:rFonts w:ascii="Tahoma" w:hAnsi="Tahoma" w:cs="Tahoma"/>
          <w:sz w:val="25"/>
          <w:szCs w:val="25"/>
        </w:rPr>
        <w:t>Through the same letter, Appellant was advised to attend the hearing on the 13</w:t>
      </w:r>
      <w:r w:rsidRPr="00F83C27">
        <w:rPr>
          <w:rFonts w:ascii="Tahoma" w:hAnsi="Tahoma" w:cs="Tahoma"/>
          <w:sz w:val="25"/>
          <w:szCs w:val="25"/>
          <w:vertAlign w:val="superscript"/>
        </w:rPr>
        <w:t>th</w:t>
      </w:r>
      <w:r>
        <w:rPr>
          <w:rFonts w:ascii="Tahoma" w:hAnsi="Tahoma" w:cs="Tahoma"/>
          <w:sz w:val="25"/>
          <w:szCs w:val="25"/>
        </w:rPr>
        <w:t xml:space="preserve"> at 2 pm and to look for alternative representation. </w:t>
      </w:r>
    </w:p>
    <w:p w:rsidR="00F83C27" w:rsidRDefault="00F83C27" w:rsidP="00F83C27">
      <w:pPr>
        <w:pStyle w:val="ListParagraph"/>
        <w:tabs>
          <w:tab w:val="left" w:pos="6390"/>
        </w:tabs>
        <w:spacing w:after="0" w:line="240" w:lineRule="auto"/>
        <w:ind w:left="1440"/>
        <w:jc w:val="both"/>
        <w:rPr>
          <w:rFonts w:ascii="Tahoma" w:hAnsi="Tahoma" w:cs="Tahoma"/>
          <w:sz w:val="25"/>
          <w:szCs w:val="25"/>
        </w:rPr>
      </w:pPr>
    </w:p>
    <w:p w:rsidR="00F83C27" w:rsidRDefault="00F83C27" w:rsidP="00F83C27">
      <w:pPr>
        <w:pStyle w:val="ListParagraph"/>
        <w:tabs>
          <w:tab w:val="left" w:pos="6390"/>
        </w:tabs>
        <w:spacing w:after="0" w:line="360" w:lineRule="auto"/>
        <w:ind w:left="1440"/>
        <w:jc w:val="both"/>
        <w:rPr>
          <w:rFonts w:ascii="Tahoma" w:hAnsi="Tahoma" w:cs="Tahoma"/>
          <w:sz w:val="25"/>
          <w:szCs w:val="25"/>
        </w:rPr>
      </w:pPr>
      <w:r>
        <w:rPr>
          <w:rFonts w:ascii="Tahoma" w:hAnsi="Tahoma" w:cs="Tahoma"/>
          <w:sz w:val="25"/>
          <w:szCs w:val="25"/>
        </w:rPr>
        <w:t xml:space="preserve">In the </w:t>
      </w:r>
      <w:r w:rsidR="007810E8">
        <w:rPr>
          <w:rFonts w:ascii="Tahoma" w:hAnsi="Tahoma" w:cs="Tahoma"/>
          <w:sz w:val="25"/>
          <w:szCs w:val="25"/>
        </w:rPr>
        <w:t>same letter, Appellant was warned that if he failed to attend the hearing, it will nonetheless proceed in his absence.</w:t>
      </w:r>
    </w:p>
    <w:p w:rsidR="007810E8" w:rsidRDefault="007810E8" w:rsidP="00B2570E">
      <w:pPr>
        <w:tabs>
          <w:tab w:val="left" w:pos="6390"/>
        </w:tabs>
        <w:spacing w:after="0" w:line="240" w:lineRule="auto"/>
        <w:jc w:val="both"/>
        <w:rPr>
          <w:rFonts w:ascii="Tahoma" w:hAnsi="Tahoma" w:cs="Tahoma"/>
          <w:sz w:val="25"/>
          <w:szCs w:val="25"/>
        </w:rPr>
      </w:pPr>
    </w:p>
    <w:p w:rsidR="007810E8" w:rsidRDefault="002D1275" w:rsidP="007810E8">
      <w:pPr>
        <w:pStyle w:val="ListParagraph"/>
        <w:numPr>
          <w:ilvl w:val="0"/>
          <w:numId w:val="5"/>
        </w:numPr>
        <w:tabs>
          <w:tab w:val="left" w:pos="6390"/>
        </w:tabs>
        <w:spacing w:after="0" w:line="360" w:lineRule="auto"/>
        <w:jc w:val="both"/>
        <w:rPr>
          <w:rFonts w:ascii="Tahoma" w:hAnsi="Tahoma" w:cs="Tahoma"/>
          <w:sz w:val="25"/>
          <w:szCs w:val="25"/>
        </w:rPr>
      </w:pPr>
      <w:r>
        <w:rPr>
          <w:rFonts w:ascii="Tahoma" w:hAnsi="Tahoma" w:cs="Tahoma"/>
          <w:sz w:val="25"/>
          <w:szCs w:val="25"/>
        </w:rPr>
        <w:t>By a letter dated the 10</w:t>
      </w:r>
      <w:r w:rsidRPr="002D1275">
        <w:rPr>
          <w:rFonts w:ascii="Tahoma" w:hAnsi="Tahoma" w:cs="Tahoma"/>
          <w:sz w:val="25"/>
          <w:szCs w:val="25"/>
          <w:vertAlign w:val="superscript"/>
        </w:rPr>
        <w:t>th</w:t>
      </w:r>
      <w:r>
        <w:rPr>
          <w:rFonts w:ascii="Tahoma" w:hAnsi="Tahoma" w:cs="Tahoma"/>
          <w:sz w:val="25"/>
          <w:szCs w:val="25"/>
        </w:rPr>
        <w:t xml:space="preserve"> June 2014, Appellant’s representative responded to Respondent’s Legal Practitioners letter, advising that Appellant will not attend the hearing of the 13</w:t>
      </w:r>
      <w:r w:rsidRPr="002D1275">
        <w:rPr>
          <w:rFonts w:ascii="Tahoma" w:hAnsi="Tahoma" w:cs="Tahoma"/>
          <w:sz w:val="25"/>
          <w:szCs w:val="25"/>
          <w:vertAlign w:val="superscript"/>
        </w:rPr>
        <w:t>th</w:t>
      </w:r>
      <w:r>
        <w:rPr>
          <w:rFonts w:ascii="Tahoma" w:hAnsi="Tahoma" w:cs="Tahoma"/>
          <w:sz w:val="25"/>
          <w:szCs w:val="25"/>
        </w:rPr>
        <w:t xml:space="preserve"> June in the absence of Mr. P. Chingoka. </w:t>
      </w:r>
    </w:p>
    <w:p w:rsidR="002D1275" w:rsidRDefault="002D1275" w:rsidP="002D1275">
      <w:pPr>
        <w:pStyle w:val="ListParagraph"/>
        <w:tabs>
          <w:tab w:val="left" w:pos="6390"/>
        </w:tabs>
        <w:spacing w:after="0" w:line="240" w:lineRule="auto"/>
        <w:ind w:left="1440"/>
        <w:jc w:val="both"/>
        <w:rPr>
          <w:rFonts w:ascii="Tahoma" w:hAnsi="Tahoma" w:cs="Tahoma"/>
          <w:sz w:val="25"/>
          <w:szCs w:val="25"/>
        </w:rPr>
      </w:pPr>
    </w:p>
    <w:p w:rsidR="002D1275" w:rsidRDefault="002D1275" w:rsidP="002D1275">
      <w:pPr>
        <w:pStyle w:val="ListParagraph"/>
        <w:tabs>
          <w:tab w:val="left" w:pos="6390"/>
        </w:tabs>
        <w:spacing w:after="0" w:line="360" w:lineRule="auto"/>
        <w:ind w:left="1440"/>
        <w:jc w:val="both"/>
        <w:rPr>
          <w:rFonts w:ascii="Tahoma" w:hAnsi="Tahoma" w:cs="Tahoma"/>
          <w:sz w:val="25"/>
          <w:szCs w:val="25"/>
        </w:rPr>
      </w:pPr>
      <w:r>
        <w:rPr>
          <w:rFonts w:ascii="Tahoma" w:hAnsi="Tahoma" w:cs="Tahoma"/>
          <w:sz w:val="25"/>
          <w:szCs w:val="25"/>
        </w:rPr>
        <w:t xml:space="preserve">Again, by a letter dated </w:t>
      </w:r>
      <w:r w:rsidR="00B2570E">
        <w:rPr>
          <w:rFonts w:ascii="Tahoma" w:hAnsi="Tahoma" w:cs="Tahoma"/>
          <w:sz w:val="25"/>
          <w:szCs w:val="25"/>
        </w:rPr>
        <w:t>13</w:t>
      </w:r>
      <w:r w:rsidR="00B2570E" w:rsidRPr="00B2570E">
        <w:rPr>
          <w:rFonts w:ascii="Tahoma" w:hAnsi="Tahoma" w:cs="Tahoma"/>
          <w:sz w:val="25"/>
          <w:szCs w:val="25"/>
          <w:vertAlign w:val="superscript"/>
        </w:rPr>
        <w:t>th</w:t>
      </w:r>
      <w:r w:rsidR="00B2570E">
        <w:rPr>
          <w:rFonts w:ascii="Tahoma" w:hAnsi="Tahoma" w:cs="Tahoma"/>
          <w:sz w:val="25"/>
          <w:szCs w:val="25"/>
        </w:rPr>
        <w:t xml:space="preserve"> June, 2014, Appellant’s representative reiterated their position that Appellant will not attend the hearing of the 13</w:t>
      </w:r>
      <w:r w:rsidR="00B2570E" w:rsidRPr="00B2570E">
        <w:rPr>
          <w:rFonts w:ascii="Tahoma" w:hAnsi="Tahoma" w:cs="Tahoma"/>
          <w:sz w:val="25"/>
          <w:szCs w:val="25"/>
          <w:vertAlign w:val="superscript"/>
        </w:rPr>
        <w:t>th</w:t>
      </w:r>
      <w:r w:rsidR="00B2570E">
        <w:rPr>
          <w:rFonts w:ascii="Tahoma" w:hAnsi="Tahoma" w:cs="Tahoma"/>
          <w:sz w:val="25"/>
          <w:szCs w:val="25"/>
        </w:rPr>
        <w:t xml:space="preserve"> due to the fact that Mr. P. Chingoka would not be available. </w:t>
      </w:r>
    </w:p>
    <w:p w:rsidR="00B2570E" w:rsidRDefault="00B2570E" w:rsidP="00B2570E">
      <w:pPr>
        <w:pStyle w:val="ListParagraph"/>
        <w:tabs>
          <w:tab w:val="left" w:pos="6390"/>
        </w:tabs>
        <w:spacing w:after="0" w:line="240" w:lineRule="auto"/>
        <w:ind w:left="1440"/>
        <w:jc w:val="both"/>
        <w:rPr>
          <w:rFonts w:ascii="Tahoma" w:hAnsi="Tahoma" w:cs="Tahoma"/>
          <w:sz w:val="25"/>
          <w:szCs w:val="25"/>
        </w:rPr>
      </w:pPr>
    </w:p>
    <w:p w:rsidR="00B2570E" w:rsidRDefault="00B2570E" w:rsidP="002D1275">
      <w:pPr>
        <w:pStyle w:val="ListParagraph"/>
        <w:tabs>
          <w:tab w:val="left" w:pos="6390"/>
        </w:tabs>
        <w:spacing w:after="0" w:line="360" w:lineRule="auto"/>
        <w:ind w:left="1440"/>
        <w:jc w:val="both"/>
        <w:rPr>
          <w:rFonts w:ascii="Tahoma" w:hAnsi="Tahoma" w:cs="Tahoma"/>
          <w:sz w:val="25"/>
          <w:szCs w:val="25"/>
        </w:rPr>
      </w:pPr>
      <w:r>
        <w:rPr>
          <w:rFonts w:ascii="Tahoma" w:hAnsi="Tahoma" w:cs="Tahoma"/>
          <w:sz w:val="25"/>
          <w:szCs w:val="25"/>
        </w:rPr>
        <w:t xml:space="preserve">In the same letter it was stated that Appellant </w:t>
      </w:r>
      <w:r w:rsidR="00471881">
        <w:rPr>
          <w:rFonts w:ascii="Tahoma" w:hAnsi="Tahoma" w:cs="Tahoma"/>
          <w:sz w:val="25"/>
          <w:szCs w:val="25"/>
        </w:rPr>
        <w:t xml:space="preserve">will </w:t>
      </w:r>
      <w:r>
        <w:rPr>
          <w:rFonts w:ascii="Tahoma" w:hAnsi="Tahoma" w:cs="Tahoma"/>
          <w:sz w:val="25"/>
          <w:szCs w:val="25"/>
        </w:rPr>
        <w:t>institute available remedies if the hearing proceeded on the 13</w:t>
      </w:r>
      <w:r w:rsidRPr="00B2570E">
        <w:rPr>
          <w:rFonts w:ascii="Tahoma" w:hAnsi="Tahoma" w:cs="Tahoma"/>
          <w:sz w:val="25"/>
          <w:szCs w:val="25"/>
          <w:vertAlign w:val="superscript"/>
        </w:rPr>
        <w:t>th</w:t>
      </w:r>
      <w:r>
        <w:rPr>
          <w:rFonts w:ascii="Tahoma" w:hAnsi="Tahoma" w:cs="Tahoma"/>
          <w:sz w:val="25"/>
          <w:szCs w:val="25"/>
        </w:rPr>
        <w:t>.</w:t>
      </w:r>
    </w:p>
    <w:p w:rsidR="00B2570E" w:rsidRDefault="00B2570E" w:rsidP="00B2570E">
      <w:pPr>
        <w:tabs>
          <w:tab w:val="left" w:pos="6390"/>
        </w:tabs>
        <w:spacing w:after="0" w:line="360" w:lineRule="auto"/>
        <w:jc w:val="both"/>
        <w:rPr>
          <w:rFonts w:ascii="Tahoma" w:hAnsi="Tahoma" w:cs="Tahoma"/>
          <w:sz w:val="25"/>
          <w:szCs w:val="25"/>
        </w:rPr>
      </w:pPr>
    </w:p>
    <w:p w:rsidR="00B2570E" w:rsidRDefault="00B2570E" w:rsidP="00B2570E">
      <w:pPr>
        <w:pStyle w:val="ListParagraph"/>
        <w:numPr>
          <w:ilvl w:val="0"/>
          <w:numId w:val="5"/>
        </w:numPr>
        <w:tabs>
          <w:tab w:val="left" w:pos="6390"/>
        </w:tabs>
        <w:spacing w:after="0" w:line="360" w:lineRule="auto"/>
        <w:jc w:val="both"/>
        <w:rPr>
          <w:rFonts w:ascii="Tahoma" w:hAnsi="Tahoma" w:cs="Tahoma"/>
          <w:sz w:val="25"/>
          <w:szCs w:val="25"/>
        </w:rPr>
      </w:pPr>
      <w:r>
        <w:rPr>
          <w:rFonts w:ascii="Tahoma" w:hAnsi="Tahoma" w:cs="Tahoma"/>
          <w:sz w:val="25"/>
          <w:szCs w:val="25"/>
        </w:rPr>
        <w:t>On the 13</w:t>
      </w:r>
      <w:r w:rsidRPr="00B2570E">
        <w:rPr>
          <w:rFonts w:ascii="Tahoma" w:hAnsi="Tahoma" w:cs="Tahoma"/>
          <w:sz w:val="25"/>
          <w:szCs w:val="25"/>
          <w:vertAlign w:val="superscript"/>
        </w:rPr>
        <w:t>th</w:t>
      </w:r>
      <w:r>
        <w:rPr>
          <w:rFonts w:ascii="Tahoma" w:hAnsi="Tahoma" w:cs="Tahoma"/>
          <w:sz w:val="25"/>
          <w:szCs w:val="25"/>
        </w:rPr>
        <w:t xml:space="preserve"> of June, the Respondent proceeded with the disciplinary hearing in the absence of Appellant and his representative. </w:t>
      </w:r>
    </w:p>
    <w:p w:rsidR="00B2570E" w:rsidRDefault="00B2570E" w:rsidP="00B2570E">
      <w:pPr>
        <w:pStyle w:val="ListParagraph"/>
        <w:tabs>
          <w:tab w:val="left" w:pos="6390"/>
        </w:tabs>
        <w:spacing w:after="0" w:line="360" w:lineRule="auto"/>
        <w:ind w:left="1440"/>
        <w:jc w:val="both"/>
        <w:rPr>
          <w:rFonts w:ascii="Tahoma" w:hAnsi="Tahoma" w:cs="Tahoma"/>
          <w:sz w:val="25"/>
          <w:szCs w:val="25"/>
        </w:rPr>
      </w:pPr>
    </w:p>
    <w:p w:rsidR="00B2570E" w:rsidRDefault="00B2570E" w:rsidP="00B2570E">
      <w:pPr>
        <w:pStyle w:val="ListParagraph"/>
        <w:tabs>
          <w:tab w:val="left" w:pos="6390"/>
        </w:tabs>
        <w:spacing w:after="0" w:line="360" w:lineRule="auto"/>
        <w:ind w:left="1440"/>
        <w:jc w:val="both"/>
        <w:rPr>
          <w:rFonts w:ascii="Tahoma" w:hAnsi="Tahoma" w:cs="Tahoma"/>
          <w:sz w:val="25"/>
          <w:szCs w:val="25"/>
        </w:rPr>
      </w:pPr>
      <w:r>
        <w:rPr>
          <w:rFonts w:ascii="Tahoma" w:hAnsi="Tahoma" w:cs="Tahoma"/>
          <w:sz w:val="25"/>
          <w:szCs w:val="25"/>
        </w:rPr>
        <w:t xml:space="preserve">Appellant was found guilty of the act of misconduct and was dismissed from Respondent’s employ. </w:t>
      </w:r>
    </w:p>
    <w:p w:rsidR="00B2570E" w:rsidRDefault="00B2570E" w:rsidP="00B2570E">
      <w:pPr>
        <w:tabs>
          <w:tab w:val="left" w:pos="6390"/>
        </w:tabs>
        <w:spacing w:after="0" w:line="240" w:lineRule="auto"/>
        <w:jc w:val="both"/>
        <w:rPr>
          <w:rFonts w:ascii="Tahoma" w:hAnsi="Tahoma" w:cs="Tahoma"/>
          <w:sz w:val="25"/>
          <w:szCs w:val="25"/>
        </w:rPr>
      </w:pPr>
    </w:p>
    <w:p w:rsidR="00B2570E" w:rsidRDefault="00B2570E" w:rsidP="00B2570E">
      <w:pPr>
        <w:pStyle w:val="ListParagraph"/>
        <w:numPr>
          <w:ilvl w:val="0"/>
          <w:numId w:val="5"/>
        </w:numPr>
        <w:tabs>
          <w:tab w:val="left" w:pos="6390"/>
        </w:tabs>
        <w:spacing w:after="0" w:line="360" w:lineRule="auto"/>
        <w:jc w:val="both"/>
        <w:rPr>
          <w:rFonts w:ascii="Tahoma" w:hAnsi="Tahoma" w:cs="Tahoma"/>
          <w:sz w:val="25"/>
          <w:szCs w:val="25"/>
        </w:rPr>
      </w:pPr>
      <w:r>
        <w:rPr>
          <w:rFonts w:ascii="Tahoma" w:hAnsi="Tahoma" w:cs="Tahoma"/>
          <w:sz w:val="25"/>
          <w:szCs w:val="25"/>
        </w:rPr>
        <w:t xml:space="preserve">The matter eventually was referred for arbitration which proceedings are the subject of this appeal. </w:t>
      </w:r>
    </w:p>
    <w:p w:rsidR="00B2570E" w:rsidRPr="00B2570E" w:rsidRDefault="00B2570E" w:rsidP="00B2570E">
      <w:pPr>
        <w:pStyle w:val="ListParagraph"/>
        <w:tabs>
          <w:tab w:val="left" w:pos="6390"/>
        </w:tabs>
        <w:spacing w:after="0" w:line="360" w:lineRule="auto"/>
        <w:ind w:left="1440"/>
        <w:jc w:val="both"/>
        <w:rPr>
          <w:rFonts w:ascii="Tahoma" w:hAnsi="Tahoma" w:cs="Tahoma"/>
          <w:sz w:val="25"/>
          <w:szCs w:val="25"/>
        </w:rPr>
      </w:pPr>
    </w:p>
    <w:p w:rsidR="00B2570E" w:rsidRDefault="00B2570E" w:rsidP="00B2570E">
      <w:pPr>
        <w:spacing w:after="0" w:line="360" w:lineRule="auto"/>
        <w:ind w:firstLine="720"/>
        <w:jc w:val="both"/>
        <w:rPr>
          <w:rFonts w:ascii="Tahoma" w:hAnsi="Tahoma" w:cs="Tahoma"/>
          <w:sz w:val="25"/>
          <w:szCs w:val="25"/>
        </w:rPr>
      </w:pPr>
      <w:r>
        <w:rPr>
          <w:rFonts w:ascii="Tahoma" w:hAnsi="Tahoma" w:cs="Tahoma"/>
          <w:sz w:val="25"/>
          <w:szCs w:val="25"/>
        </w:rPr>
        <w:t xml:space="preserve">The main term of reference which the Arbitrator was to determine, was whether or not Appellant was unfairly dismissed.  In coming up with the decision that the dismissal was not unfair, the Arbitrator considered the parties detailed submissions (captured in the minutes).  He was persuaded by the Respondent’s submissions and ruled in its favour. </w:t>
      </w:r>
    </w:p>
    <w:p w:rsidR="00B2570E" w:rsidRDefault="00B2570E" w:rsidP="002C1C41">
      <w:pPr>
        <w:spacing w:after="0" w:line="240" w:lineRule="auto"/>
        <w:ind w:firstLine="720"/>
        <w:jc w:val="both"/>
        <w:rPr>
          <w:rFonts w:ascii="Tahoma" w:hAnsi="Tahoma" w:cs="Tahoma"/>
          <w:sz w:val="25"/>
          <w:szCs w:val="25"/>
        </w:rPr>
      </w:pPr>
    </w:p>
    <w:p w:rsidR="00B2570E" w:rsidRDefault="00B2570E" w:rsidP="00B2570E">
      <w:pPr>
        <w:spacing w:after="0" w:line="360" w:lineRule="auto"/>
        <w:ind w:firstLine="720"/>
        <w:jc w:val="both"/>
        <w:rPr>
          <w:rFonts w:ascii="Tahoma" w:hAnsi="Tahoma" w:cs="Tahoma"/>
          <w:sz w:val="25"/>
          <w:szCs w:val="25"/>
        </w:rPr>
      </w:pPr>
      <w:r>
        <w:rPr>
          <w:rFonts w:ascii="Tahoma" w:hAnsi="Tahoma" w:cs="Tahoma"/>
          <w:sz w:val="25"/>
          <w:szCs w:val="25"/>
        </w:rPr>
        <w:t xml:space="preserve">Appellant was of the view that the Arbitrator merely regurgitated the </w:t>
      </w:r>
      <w:r w:rsidR="009D2C3B">
        <w:rPr>
          <w:rFonts w:ascii="Tahoma" w:hAnsi="Tahoma" w:cs="Tahoma"/>
          <w:sz w:val="25"/>
          <w:szCs w:val="25"/>
        </w:rPr>
        <w:t>parties’</w:t>
      </w:r>
      <w:r>
        <w:rPr>
          <w:rFonts w:ascii="Tahoma" w:hAnsi="Tahoma" w:cs="Tahoma"/>
          <w:sz w:val="25"/>
          <w:szCs w:val="25"/>
        </w:rPr>
        <w:t xml:space="preserve"> submission and without properly analysing them and giving reasons ruled that the dismissal was fair.  If Appellant wanted detailed reasons from the Arbitrator, it was within his right to request for the same from the Arbitrator.  His legal practitioner</w:t>
      </w:r>
      <w:r w:rsidR="002C1C41">
        <w:rPr>
          <w:rFonts w:ascii="Tahoma" w:hAnsi="Tahoma" w:cs="Tahoma"/>
          <w:sz w:val="25"/>
          <w:szCs w:val="25"/>
        </w:rPr>
        <w:t xml:space="preserve"> submitted that he did not exercise this right. </w:t>
      </w:r>
    </w:p>
    <w:p w:rsidR="002C1C41" w:rsidRDefault="002C1C41" w:rsidP="002C1C41">
      <w:pPr>
        <w:spacing w:after="0" w:line="240" w:lineRule="auto"/>
        <w:ind w:firstLine="720"/>
        <w:jc w:val="both"/>
        <w:rPr>
          <w:rFonts w:ascii="Tahoma" w:hAnsi="Tahoma" w:cs="Tahoma"/>
          <w:sz w:val="25"/>
          <w:szCs w:val="25"/>
        </w:rPr>
      </w:pPr>
    </w:p>
    <w:p w:rsidR="002C1C41" w:rsidRDefault="002C1C41" w:rsidP="00B2570E">
      <w:pPr>
        <w:spacing w:after="0" w:line="360" w:lineRule="auto"/>
        <w:ind w:firstLine="720"/>
        <w:jc w:val="both"/>
        <w:rPr>
          <w:rFonts w:ascii="Tahoma" w:hAnsi="Tahoma" w:cs="Tahoma"/>
          <w:sz w:val="25"/>
          <w:szCs w:val="25"/>
        </w:rPr>
      </w:pPr>
      <w:r>
        <w:rPr>
          <w:rFonts w:ascii="Tahoma" w:hAnsi="Tahoma" w:cs="Tahoma"/>
          <w:sz w:val="25"/>
          <w:szCs w:val="25"/>
        </w:rPr>
        <w:t xml:space="preserve">I must hasten to say that Appellant was the author of his own misfortunes.  He can therefore not be heard to blame the Arbitrator for his ruling. </w:t>
      </w:r>
    </w:p>
    <w:p w:rsidR="002C1C41" w:rsidRDefault="002C1C41" w:rsidP="00B2570E">
      <w:pPr>
        <w:spacing w:after="0" w:line="360" w:lineRule="auto"/>
        <w:ind w:firstLine="720"/>
        <w:jc w:val="both"/>
        <w:rPr>
          <w:rFonts w:ascii="Tahoma" w:hAnsi="Tahoma" w:cs="Tahoma"/>
          <w:sz w:val="25"/>
          <w:szCs w:val="25"/>
        </w:rPr>
      </w:pPr>
    </w:p>
    <w:p w:rsidR="002C1C41" w:rsidRDefault="002C1C41" w:rsidP="00B2570E">
      <w:pPr>
        <w:spacing w:after="0" w:line="360" w:lineRule="auto"/>
        <w:ind w:firstLine="720"/>
        <w:jc w:val="both"/>
        <w:rPr>
          <w:rFonts w:ascii="Tahoma" w:hAnsi="Tahoma" w:cs="Tahoma"/>
          <w:sz w:val="25"/>
          <w:szCs w:val="25"/>
        </w:rPr>
      </w:pPr>
      <w:r>
        <w:rPr>
          <w:rFonts w:ascii="Tahoma" w:hAnsi="Tahoma" w:cs="Tahoma"/>
          <w:sz w:val="25"/>
          <w:szCs w:val="25"/>
        </w:rPr>
        <w:t>The proceedings in casu, were held in terms of the national code of conduct.  (Statutory Instrument 15 of 2006) which stipulate the parties rights and obligations.  Section 6 of the Regulation</w:t>
      </w:r>
      <w:r w:rsidR="00471881">
        <w:rPr>
          <w:rFonts w:ascii="Tahoma" w:hAnsi="Tahoma" w:cs="Tahoma"/>
          <w:sz w:val="25"/>
          <w:szCs w:val="25"/>
        </w:rPr>
        <w:t>s</w:t>
      </w:r>
      <w:r>
        <w:rPr>
          <w:rFonts w:ascii="Tahoma" w:hAnsi="Tahoma" w:cs="Tahoma"/>
          <w:sz w:val="25"/>
          <w:szCs w:val="25"/>
        </w:rPr>
        <w:t xml:space="preserve"> provides the Disciplinary procedure to be followed where the employer has good cause to believe that an employee has committed an act of misconduct. </w:t>
      </w:r>
    </w:p>
    <w:p w:rsidR="002C1C41" w:rsidRDefault="002C1C41" w:rsidP="00B2570E">
      <w:pPr>
        <w:spacing w:after="0" w:line="360" w:lineRule="auto"/>
        <w:ind w:firstLine="720"/>
        <w:jc w:val="both"/>
        <w:rPr>
          <w:rFonts w:ascii="Tahoma" w:hAnsi="Tahoma" w:cs="Tahoma"/>
          <w:sz w:val="25"/>
          <w:szCs w:val="25"/>
        </w:rPr>
      </w:pPr>
    </w:p>
    <w:p w:rsidR="002C1C41" w:rsidRDefault="002C1C41" w:rsidP="00B2570E">
      <w:pPr>
        <w:spacing w:after="0" w:line="360" w:lineRule="auto"/>
        <w:ind w:firstLine="720"/>
        <w:jc w:val="both"/>
        <w:rPr>
          <w:rFonts w:ascii="Tahoma" w:hAnsi="Tahoma" w:cs="Tahoma"/>
          <w:sz w:val="25"/>
          <w:szCs w:val="25"/>
        </w:rPr>
      </w:pPr>
      <w:r>
        <w:rPr>
          <w:rFonts w:ascii="Tahoma" w:hAnsi="Tahoma" w:cs="Tahoma"/>
          <w:sz w:val="25"/>
          <w:szCs w:val="25"/>
        </w:rPr>
        <w:t xml:space="preserve">In particular it provides for the suspension of the employee, the right of the employee to notice of the hearing and charge.  It gives an employee the right to appear in person at the hearing and be represented by either a fellow employee, worker’s committee member, trade </w:t>
      </w:r>
      <w:r w:rsidR="009D2C3B">
        <w:rPr>
          <w:rFonts w:ascii="Tahoma" w:hAnsi="Tahoma" w:cs="Tahoma"/>
          <w:sz w:val="25"/>
          <w:szCs w:val="25"/>
        </w:rPr>
        <w:t>union</w:t>
      </w:r>
      <w:r>
        <w:rPr>
          <w:rFonts w:ascii="Tahoma" w:hAnsi="Tahoma" w:cs="Tahoma"/>
          <w:sz w:val="25"/>
          <w:szCs w:val="25"/>
        </w:rPr>
        <w:t xml:space="preserve"> official or a legal practitioner. </w:t>
      </w:r>
    </w:p>
    <w:p w:rsidR="002C1C41" w:rsidRDefault="002C1C41" w:rsidP="00471881">
      <w:pPr>
        <w:spacing w:after="0" w:line="360" w:lineRule="auto"/>
        <w:ind w:firstLine="720"/>
        <w:jc w:val="both"/>
        <w:rPr>
          <w:rFonts w:ascii="Tahoma" w:hAnsi="Tahoma" w:cs="Tahoma"/>
          <w:sz w:val="25"/>
          <w:szCs w:val="25"/>
        </w:rPr>
      </w:pPr>
      <w:r>
        <w:rPr>
          <w:rFonts w:ascii="Tahoma" w:hAnsi="Tahoma" w:cs="Tahoma"/>
          <w:sz w:val="25"/>
          <w:szCs w:val="25"/>
        </w:rPr>
        <w:t xml:space="preserve">The said section further gives the employee the right to call witnesses, to be informed of the reasons for the decision and to address in mitigation before the imposition of a penalty. </w:t>
      </w:r>
    </w:p>
    <w:p w:rsidR="002C1C41" w:rsidRDefault="002C1C41" w:rsidP="00B2570E">
      <w:pPr>
        <w:spacing w:after="0" w:line="360" w:lineRule="auto"/>
        <w:ind w:firstLine="720"/>
        <w:jc w:val="both"/>
        <w:rPr>
          <w:rFonts w:ascii="Tahoma" w:hAnsi="Tahoma" w:cs="Tahoma"/>
          <w:sz w:val="25"/>
          <w:szCs w:val="25"/>
        </w:rPr>
      </w:pPr>
    </w:p>
    <w:p w:rsidR="002C1C41" w:rsidRDefault="002C1C41" w:rsidP="00B2570E">
      <w:pPr>
        <w:spacing w:after="0" w:line="360" w:lineRule="auto"/>
        <w:ind w:firstLine="720"/>
        <w:jc w:val="both"/>
        <w:rPr>
          <w:rFonts w:ascii="Tahoma" w:hAnsi="Tahoma" w:cs="Tahoma"/>
          <w:sz w:val="25"/>
          <w:szCs w:val="25"/>
        </w:rPr>
      </w:pPr>
      <w:r>
        <w:rPr>
          <w:rFonts w:ascii="Tahoma" w:hAnsi="Tahoma" w:cs="Tahoma"/>
          <w:sz w:val="25"/>
          <w:szCs w:val="25"/>
        </w:rPr>
        <w:t xml:space="preserve">The record shows that Respondent complied with the requirements of Section 6. </w:t>
      </w:r>
    </w:p>
    <w:p w:rsidR="002C1C41" w:rsidRDefault="002C1C41" w:rsidP="00B2570E">
      <w:pPr>
        <w:spacing w:after="0" w:line="360" w:lineRule="auto"/>
        <w:ind w:firstLine="720"/>
        <w:jc w:val="both"/>
        <w:rPr>
          <w:rFonts w:ascii="Tahoma" w:hAnsi="Tahoma" w:cs="Tahoma"/>
          <w:sz w:val="25"/>
          <w:szCs w:val="25"/>
        </w:rPr>
      </w:pPr>
    </w:p>
    <w:p w:rsidR="002C1C41" w:rsidRDefault="002C1C41" w:rsidP="00B2570E">
      <w:pPr>
        <w:spacing w:after="0" w:line="360" w:lineRule="auto"/>
        <w:ind w:firstLine="720"/>
        <w:jc w:val="both"/>
        <w:rPr>
          <w:rFonts w:ascii="Tahoma" w:hAnsi="Tahoma" w:cs="Tahoma"/>
          <w:sz w:val="25"/>
          <w:szCs w:val="25"/>
        </w:rPr>
      </w:pPr>
      <w:r>
        <w:rPr>
          <w:rFonts w:ascii="Tahoma" w:hAnsi="Tahoma" w:cs="Tahoma"/>
          <w:sz w:val="25"/>
          <w:szCs w:val="25"/>
        </w:rPr>
        <w:t xml:space="preserve">As alluded to, Respondent suspended Appellant from its employ pending investigations into the alleged acts of misconduct.  Appellant was served with a </w:t>
      </w:r>
      <w:r w:rsidR="009D2C3B">
        <w:rPr>
          <w:rFonts w:ascii="Tahoma" w:hAnsi="Tahoma" w:cs="Tahoma"/>
          <w:sz w:val="25"/>
          <w:szCs w:val="25"/>
        </w:rPr>
        <w:t>notification</w:t>
      </w:r>
      <w:r>
        <w:rPr>
          <w:rFonts w:ascii="Tahoma" w:hAnsi="Tahoma" w:cs="Tahoma"/>
          <w:sz w:val="25"/>
          <w:szCs w:val="25"/>
        </w:rPr>
        <w:t xml:space="preserve"> to attend a hearing on the 28</w:t>
      </w:r>
      <w:r w:rsidRPr="002C1C41">
        <w:rPr>
          <w:rFonts w:ascii="Tahoma" w:hAnsi="Tahoma" w:cs="Tahoma"/>
          <w:sz w:val="25"/>
          <w:szCs w:val="25"/>
          <w:vertAlign w:val="superscript"/>
        </w:rPr>
        <w:t>th</w:t>
      </w:r>
      <w:r>
        <w:rPr>
          <w:rFonts w:ascii="Tahoma" w:hAnsi="Tahoma" w:cs="Tahoma"/>
          <w:sz w:val="25"/>
          <w:szCs w:val="25"/>
        </w:rPr>
        <w:t xml:space="preserve"> May, 2014.  By consent of both parties, the date of hearing was moved to the 5</w:t>
      </w:r>
      <w:r w:rsidRPr="002C1C41">
        <w:rPr>
          <w:rFonts w:ascii="Tahoma" w:hAnsi="Tahoma" w:cs="Tahoma"/>
          <w:sz w:val="25"/>
          <w:szCs w:val="25"/>
          <w:vertAlign w:val="superscript"/>
        </w:rPr>
        <w:t>th</w:t>
      </w:r>
      <w:r>
        <w:rPr>
          <w:rFonts w:ascii="Tahoma" w:hAnsi="Tahoma" w:cs="Tahoma"/>
          <w:sz w:val="25"/>
          <w:szCs w:val="25"/>
        </w:rPr>
        <w:t xml:space="preserve"> June, 2014 because Appellant had raised the point that the notice was not adequate.  In the said letter, Appellant was advised to choose his representative in compliance with the law.  It is clear that Appellant did not choose a representative as required in terms of Section 6 but chose a representative from outside the ambit of Section 6 – a labour consultant – Mr. P. Chingoka.  Even after several requests for postponement of the hearing, Respondent wrote directly to Appellant advising him to attend the hearing on the 13</w:t>
      </w:r>
      <w:r w:rsidRPr="002C1C41">
        <w:rPr>
          <w:rFonts w:ascii="Tahoma" w:hAnsi="Tahoma" w:cs="Tahoma"/>
          <w:sz w:val="25"/>
          <w:szCs w:val="25"/>
          <w:vertAlign w:val="superscript"/>
        </w:rPr>
        <w:t>th</w:t>
      </w:r>
      <w:r>
        <w:rPr>
          <w:rFonts w:ascii="Tahoma" w:hAnsi="Tahoma" w:cs="Tahoma"/>
          <w:sz w:val="25"/>
          <w:szCs w:val="25"/>
        </w:rPr>
        <w:t xml:space="preserve"> June, 2014.  Appellant did not take heed but chose to follow his representative</w:t>
      </w:r>
      <w:r w:rsidR="00491ECB">
        <w:rPr>
          <w:rFonts w:ascii="Tahoma" w:hAnsi="Tahoma" w:cs="Tahoma"/>
          <w:sz w:val="25"/>
          <w:szCs w:val="25"/>
        </w:rPr>
        <w:t xml:space="preserve">’s (not legal practitioner) advice not to attend.  By so doing he took a calculated risk to his detriment.  This was wilful default in my view. </w:t>
      </w:r>
    </w:p>
    <w:p w:rsidR="00491ECB" w:rsidRDefault="00491ECB" w:rsidP="00491ECB">
      <w:pPr>
        <w:spacing w:after="0" w:line="240" w:lineRule="auto"/>
        <w:ind w:firstLine="720"/>
        <w:jc w:val="both"/>
        <w:rPr>
          <w:rFonts w:ascii="Tahoma" w:hAnsi="Tahoma" w:cs="Tahoma"/>
          <w:sz w:val="25"/>
          <w:szCs w:val="25"/>
        </w:rPr>
      </w:pPr>
    </w:p>
    <w:p w:rsidR="00491ECB" w:rsidRPr="00491ECB" w:rsidRDefault="00491ECB" w:rsidP="00B2570E">
      <w:pPr>
        <w:spacing w:after="0" w:line="360" w:lineRule="auto"/>
        <w:ind w:firstLine="720"/>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FORESTRY COMMISSION vs MOYO 1997 (1) ZLR 254 (S)</w:t>
      </w:r>
    </w:p>
    <w:p w:rsidR="00B2570E" w:rsidRPr="00B2570E" w:rsidRDefault="00B2570E" w:rsidP="00491ECB">
      <w:pPr>
        <w:tabs>
          <w:tab w:val="left" w:pos="6390"/>
        </w:tabs>
        <w:spacing w:after="0" w:line="240" w:lineRule="auto"/>
        <w:jc w:val="both"/>
        <w:rPr>
          <w:rFonts w:ascii="Tahoma" w:hAnsi="Tahoma" w:cs="Tahoma"/>
          <w:sz w:val="25"/>
          <w:szCs w:val="25"/>
        </w:rPr>
      </w:pPr>
    </w:p>
    <w:p w:rsidR="00F83C27" w:rsidRDefault="00491ECB" w:rsidP="00491ECB">
      <w:pPr>
        <w:pStyle w:val="ListParagraph"/>
        <w:spacing w:line="360" w:lineRule="auto"/>
        <w:ind w:left="0" w:firstLine="720"/>
        <w:rPr>
          <w:rFonts w:ascii="Tahoma" w:hAnsi="Tahoma" w:cs="Tahoma"/>
          <w:sz w:val="25"/>
          <w:szCs w:val="25"/>
        </w:rPr>
      </w:pPr>
      <w:r>
        <w:rPr>
          <w:rFonts w:ascii="Tahoma" w:hAnsi="Tahoma" w:cs="Tahoma"/>
          <w:sz w:val="25"/>
          <w:szCs w:val="25"/>
        </w:rPr>
        <w:t xml:space="preserve">Having followed the procedure stated in Section 6, I am not persuaded by Appellant’s argument that the </w:t>
      </w:r>
      <w:r w:rsidRPr="00491ECB">
        <w:rPr>
          <w:rFonts w:ascii="Tahoma" w:hAnsi="Tahoma" w:cs="Tahoma"/>
          <w:i/>
          <w:sz w:val="25"/>
          <w:szCs w:val="25"/>
        </w:rPr>
        <w:t>audi alteram partem</w:t>
      </w:r>
      <w:r>
        <w:rPr>
          <w:rFonts w:ascii="Tahoma" w:hAnsi="Tahoma" w:cs="Tahoma"/>
          <w:i/>
          <w:sz w:val="25"/>
          <w:szCs w:val="25"/>
        </w:rPr>
        <w:t xml:space="preserve"> </w:t>
      </w:r>
      <w:r>
        <w:rPr>
          <w:rFonts w:ascii="Tahoma" w:hAnsi="Tahoma" w:cs="Tahoma"/>
          <w:sz w:val="25"/>
          <w:szCs w:val="25"/>
        </w:rPr>
        <w:t xml:space="preserve">rule was flouted by Respondent and that the Arbitrator erred in not finding that the rule was flouted.   See also the case of </w:t>
      </w:r>
    </w:p>
    <w:p w:rsidR="00491ECB" w:rsidRDefault="00491ECB" w:rsidP="00491ECB">
      <w:pPr>
        <w:pStyle w:val="ListParagraph"/>
        <w:spacing w:line="360" w:lineRule="auto"/>
        <w:ind w:left="0" w:firstLine="720"/>
        <w:rPr>
          <w:rFonts w:ascii="Tahoma" w:hAnsi="Tahoma" w:cs="Tahoma"/>
          <w:sz w:val="25"/>
          <w:szCs w:val="25"/>
        </w:rPr>
      </w:pPr>
    </w:p>
    <w:p w:rsidR="00491ECB" w:rsidRDefault="00491ECB" w:rsidP="00491ECB">
      <w:pPr>
        <w:pStyle w:val="ListParagraph"/>
        <w:spacing w:line="360" w:lineRule="auto"/>
        <w:ind w:left="0" w:firstLine="720"/>
        <w:rPr>
          <w:rFonts w:ascii="Tahoma" w:hAnsi="Tahoma" w:cs="Tahoma"/>
          <w:b/>
          <w:i/>
          <w:sz w:val="25"/>
          <w:szCs w:val="25"/>
        </w:rPr>
      </w:pPr>
      <w:r>
        <w:rPr>
          <w:rFonts w:ascii="Tahoma" w:hAnsi="Tahoma" w:cs="Tahoma"/>
          <w:b/>
          <w:i/>
          <w:sz w:val="25"/>
          <w:szCs w:val="25"/>
        </w:rPr>
        <w:t>MUNYUKI vs CITY OF GWERU 1998 (1) ZLR 182</w:t>
      </w:r>
    </w:p>
    <w:p w:rsidR="00491ECB" w:rsidRDefault="00491ECB" w:rsidP="00491ECB">
      <w:pPr>
        <w:spacing w:line="360" w:lineRule="auto"/>
        <w:rPr>
          <w:rFonts w:ascii="Tahoma" w:hAnsi="Tahoma" w:cs="Tahoma"/>
          <w:sz w:val="25"/>
          <w:szCs w:val="25"/>
        </w:rPr>
      </w:pPr>
      <w:r>
        <w:rPr>
          <w:rFonts w:ascii="Tahoma" w:hAnsi="Tahoma" w:cs="Tahoma"/>
          <w:sz w:val="25"/>
          <w:szCs w:val="25"/>
        </w:rPr>
        <w:t xml:space="preserve">at page 186 wherein Gubbay CJ had this to say, </w:t>
      </w:r>
    </w:p>
    <w:p w:rsidR="00491ECB" w:rsidRDefault="00491ECB" w:rsidP="009D2C3B">
      <w:pPr>
        <w:spacing w:line="360" w:lineRule="auto"/>
        <w:ind w:left="1440"/>
        <w:jc w:val="both"/>
        <w:rPr>
          <w:rFonts w:ascii="Times New Roman" w:hAnsi="Times New Roman" w:cs="Times New Roman"/>
          <w:i/>
        </w:rPr>
      </w:pPr>
      <w:r w:rsidRPr="00491ECB">
        <w:rPr>
          <w:rFonts w:ascii="Times New Roman" w:hAnsi="Times New Roman" w:cs="Times New Roman"/>
          <w:i/>
        </w:rPr>
        <w:t>“… an employee who is to be disciplined has to attend and partake in those proceedings.  If he refuses to do so he could hardly allege that the proceedings and the outcome of the proceedings were unfair or amounted to an unfair labour practice …”</w:t>
      </w:r>
    </w:p>
    <w:p w:rsidR="00491ECB" w:rsidRDefault="00491ECB" w:rsidP="009D2C3B">
      <w:pPr>
        <w:spacing w:after="0" w:line="360" w:lineRule="auto"/>
        <w:jc w:val="both"/>
        <w:rPr>
          <w:rFonts w:ascii="Tahoma" w:hAnsi="Tahoma" w:cs="Tahoma"/>
          <w:sz w:val="25"/>
          <w:szCs w:val="25"/>
        </w:rPr>
      </w:pPr>
      <w:r>
        <w:rPr>
          <w:rFonts w:ascii="Tahoma" w:hAnsi="Tahoma" w:cs="Tahoma"/>
          <w:sz w:val="25"/>
          <w:szCs w:val="25"/>
        </w:rPr>
        <w:tab/>
        <w:t>In his 3</w:t>
      </w:r>
      <w:r w:rsidRPr="00491ECB">
        <w:rPr>
          <w:rFonts w:ascii="Tahoma" w:hAnsi="Tahoma" w:cs="Tahoma"/>
          <w:sz w:val="25"/>
          <w:szCs w:val="25"/>
          <w:vertAlign w:val="superscript"/>
        </w:rPr>
        <w:t>rd</w:t>
      </w:r>
      <w:r>
        <w:rPr>
          <w:rFonts w:ascii="Tahoma" w:hAnsi="Tahoma" w:cs="Tahoma"/>
          <w:sz w:val="25"/>
          <w:szCs w:val="25"/>
        </w:rPr>
        <w:t xml:space="preserve"> ground of appeal, Appellant a</w:t>
      </w:r>
      <w:r w:rsidR="00471881">
        <w:rPr>
          <w:rFonts w:ascii="Tahoma" w:hAnsi="Tahoma" w:cs="Tahoma"/>
          <w:sz w:val="25"/>
          <w:szCs w:val="25"/>
        </w:rPr>
        <w:t>r</w:t>
      </w:r>
      <w:r>
        <w:rPr>
          <w:rFonts w:ascii="Tahoma" w:hAnsi="Tahoma" w:cs="Tahoma"/>
          <w:sz w:val="25"/>
          <w:szCs w:val="25"/>
        </w:rPr>
        <w:t>g</w:t>
      </w:r>
      <w:r w:rsidR="00471881">
        <w:rPr>
          <w:rFonts w:ascii="Tahoma" w:hAnsi="Tahoma" w:cs="Tahoma"/>
          <w:sz w:val="25"/>
          <w:szCs w:val="25"/>
        </w:rPr>
        <w:t>u</w:t>
      </w:r>
      <w:r>
        <w:rPr>
          <w:rFonts w:ascii="Tahoma" w:hAnsi="Tahoma" w:cs="Tahoma"/>
          <w:sz w:val="25"/>
          <w:szCs w:val="25"/>
        </w:rPr>
        <w:t xml:space="preserve">es that the Arbitrator erred by not finding appellant not guilty of the act of misconduct.  It is common cause that the disciplinary proceedings were conducted in Appellant’s absence, Appellant having wilfully defaulted from attending.  Consequently the employer’s evidence went unchallenged up to the imposition of the penalty. </w:t>
      </w:r>
    </w:p>
    <w:p w:rsidR="00491ECB" w:rsidRDefault="00491ECB" w:rsidP="009D2C3B">
      <w:pPr>
        <w:spacing w:after="0" w:line="360" w:lineRule="auto"/>
        <w:jc w:val="both"/>
        <w:rPr>
          <w:rFonts w:ascii="Tahoma" w:hAnsi="Tahoma" w:cs="Tahoma"/>
          <w:sz w:val="25"/>
          <w:szCs w:val="25"/>
        </w:rPr>
      </w:pPr>
    </w:p>
    <w:p w:rsidR="00471881" w:rsidRDefault="00491ECB" w:rsidP="009D2C3B">
      <w:pPr>
        <w:spacing w:after="0" w:line="360" w:lineRule="auto"/>
        <w:jc w:val="both"/>
        <w:rPr>
          <w:rFonts w:ascii="Tahoma" w:hAnsi="Tahoma" w:cs="Tahoma"/>
          <w:sz w:val="25"/>
          <w:szCs w:val="25"/>
        </w:rPr>
      </w:pPr>
      <w:r>
        <w:rPr>
          <w:rFonts w:ascii="Tahoma" w:hAnsi="Tahoma" w:cs="Tahoma"/>
          <w:sz w:val="25"/>
          <w:szCs w:val="25"/>
        </w:rPr>
        <w:tab/>
        <w:t xml:space="preserve">It is clear from the record that the term of reference for consideration by the Arbitrator was whether or not the dismissal was fair.  It is this term that the Arbitrator considered and came to the conclusion, correctly in my view that the dismissal was not unfair.  </w:t>
      </w:r>
    </w:p>
    <w:p w:rsidR="00F20BF4" w:rsidRDefault="00F20BF4" w:rsidP="00F20BF4">
      <w:pPr>
        <w:spacing w:after="0" w:line="360" w:lineRule="auto"/>
        <w:jc w:val="both"/>
        <w:rPr>
          <w:rFonts w:ascii="Tahoma" w:hAnsi="Tahoma" w:cs="Tahoma"/>
          <w:sz w:val="25"/>
          <w:szCs w:val="25"/>
        </w:rPr>
      </w:pPr>
    </w:p>
    <w:p w:rsidR="00471881" w:rsidRDefault="00491ECB" w:rsidP="00F20BF4">
      <w:pPr>
        <w:spacing w:after="0" w:line="360" w:lineRule="auto"/>
        <w:ind w:firstLine="720"/>
        <w:jc w:val="both"/>
        <w:rPr>
          <w:rFonts w:ascii="Tahoma" w:hAnsi="Tahoma" w:cs="Tahoma"/>
          <w:sz w:val="25"/>
          <w:szCs w:val="25"/>
        </w:rPr>
      </w:pPr>
      <w:r>
        <w:rPr>
          <w:rFonts w:ascii="Tahoma" w:hAnsi="Tahoma" w:cs="Tahoma"/>
          <w:sz w:val="25"/>
          <w:szCs w:val="25"/>
        </w:rPr>
        <w:t>I agree wi</w:t>
      </w:r>
      <w:r w:rsidR="00471881">
        <w:rPr>
          <w:rFonts w:ascii="Tahoma" w:hAnsi="Tahoma" w:cs="Tahoma"/>
          <w:sz w:val="25"/>
          <w:szCs w:val="25"/>
        </w:rPr>
        <w:t>th Respondent’s submission that:</w:t>
      </w:r>
    </w:p>
    <w:p w:rsidR="00F20BF4" w:rsidRDefault="00491ECB" w:rsidP="00F20BF4">
      <w:pPr>
        <w:spacing w:after="0" w:line="360" w:lineRule="auto"/>
        <w:ind w:left="720" w:firstLine="720"/>
        <w:jc w:val="both"/>
        <w:rPr>
          <w:rFonts w:ascii="Tahoma" w:hAnsi="Tahoma" w:cs="Tahoma"/>
          <w:sz w:val="25"/>
          <w:szCs w:val="25"/>
        </w:rPr>
      </w:pPr>
      <w:proofErr w:type="gramStart"/>
      <w:r>
        <w:rPr>
          <w:rFonts w:ascii="Tahoma" w:hAnsi="Tahoma" w:cs="Tahoma"/>
          <w:sz w:val="25"/>
          <w:szCs w:val="25"/>
        </w:rPr>
        <w:t>unfair</w:t>
      </w:r>
      <w:proofErr w:type="gramEnd"/>
      <w:r>
        <w:rPr>
          <w:rFonts w:ascii="Tahoma" w:hAnsi="Tahoma" w:cs="Tahoma"/>
          <w:sz w:val="25"/>
          <w:szCs w:val="25"/>
        </w:rPr>
        <w:t xml:space="preserve"> dismissal relates to the procedure adopted that led to the </w:t>
      </w:r>
    </w:p>
    <w:p w:rsidR="00491ECB" w:rsidRDefault="00491ECB" w:rsidP="00F20BF4">
      <w:pPr>
        <w:spacing w:after="0" w:line="360" w:lineRule="auto"/>
        <w:ind w:left="720" w:firstLine="720"/>
        <w:jc w:val="both"/>
        <w:rPr>
          <w:rFonts w:ascii="Tahoma" w:hAnsi="Tahoma" w:cs="Tahoma"/>
          <w:sz w:val="25"/>
          <w:szCs w:val="25"/>
        </w:rPr>
      </w:pPr>
      <w:proofErr w:type="gramStart"/>
      <w:r>
        <w:rPr>
          <w:rFonts w:ascii="Tahoma" w:hAnsi="Tahoma" w:cs="Tahoma"/>
          <w:sz w:val="25"/>
          <w:szCs w:val="25"/>
        </w:rPr>
        <w:t>dismissal</w:t>
      </w:r>
      <w:proofErr w:type="gramEnd"/>
      <w:r>
        <w:rPr>
          <w:rFonts w:ascii="Tahoma" w:hAnsi="Tahoma" w:cs="Tahoma"/>
          <w:sz w:val="25"/>
          <w:szCs w:val="25"/>
        </w:rPr>
        <w:t xml:space="preserve">. </w:t>
      </w:r>
    </w:p>
    <w:p w:rsidR="00491ECB" w:rsidRDefault="00491ECB" w:rsidP="00F20BF4">
      <w:pPr>
        <w:spacing w:after="0" w:line="360" w:lineRule="auto"/>
        <w:jc w:val="both"/>
        <w:rPr>
          <w:rFonts w:ascii="Tahoma" w:hAnsi="Tahoma" w:cs="Tahoma"/>
          <w:sz w:val="25"/>
          <w:szCs w:val="25"/>
        </w:rPr>
      </w:pPr>
    </w:p>
    <w:p w:rsidR="00471881" w:rsidRDefault="00491ECB" w:rsidP="00F20BF4">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xml:space="preserve">, the </w:t>
      </w:r>
      <w:r w:rsidR="009D2C3B">
        <w:rPr>
          <w:rFonts w:ascii="Tahoma" w:hAnsi="Tahoma" w:cs="Tahoma"/>
          <w:sz w:val="25"/>
          <w:szCs w:val="25"/>
        </w:rPr>
        <w:t xml:space="preserve">procedure as provided under Section 6 of the Code, </w:t>
      </w:r>
    </w:p>
    <w:p w:rsidR="00491ECB" w:rsidRDefault="009D2C3B" w:rsidP="00F20BF4">
      <w:pPr>
        <w:spacing w:line="360" w:lineRule="auto"/>
        <w:ind w:left="1440"/>
        <w:jc w:val="both"/>
        <w:rPr>
          <w:rFonts w:ascii="Tahoma" w:hAnsi="Tahoma" w:cs="Tahoma"/>
          <w:sz w:val="25"/>
          <w:szCs w:val="25"/>
        </w:rPr>
      </w:pPr>
      <w:proofErr w:type="gramStart"/>
      <w:r>
        <w:rPr>
          <w:rFonts w:ascii="Tahoma" w:hAnsi="Tahoma" w:cs="Tahoma"/>
          <w:sz w:val="25"/>
          <w:szCs w:val="25"/>
        </w:rPr>
        <w:t>unlawful</w:t>
      </w:r>
      <w:proofErr w:type="gramEnd"/>
      <w:r>
        <w:rPr>
          <w:rFonts w:ascii="Tahoma" w:hAnsi="Tahoma" w:cs="Tahoma"/>
          <w:sz w:val="25"/>
          <w:szCs w:val="25"/>
        </w:rPr>
        <w:t xml:space="preserve"> dismissal relates to substantive fair</w:t>
      </w:r>
      <w:r w:rsidR="00471881">
        <w:rPr>
          <w:rFonts w:ascii="Tahoma" w:hAnsi="Tahoma" w:cs="Tahoma"/>
          <w:sz w:val="25"/>
          <w:szCs w:val="25"/>
        </w:rPr>
        <w:t xml:space="preserve">ness, that is the merits of the </w:t>
      </w:r>
      <w:r>
        <w:rPr>
          <w:rFonts w:ascii="Tahoma" w:hAnsi="Tahoma" w:cs="Tahoma"/>
          <w:sz w:val="25"/>
          <w:szCs w:val="25"/>
        </w:rPr>
        <w:t>matter.</w:t>
      </w:r>
    </w:p>
    <w:p w:rsidR="00F20BF4" w:rsidRPr="00491ECB" w:rsidRDefault="00F20BF4" w:rsidP="00F20BF4">
      <w:pPr>
        <w:spacing w:after="0" w:line="240" w:lineRule="auto"/>
        <w:jc w:val="both"/>
        <w:rPr>
          <w:rFonts w:ascii="Tahoma" w:hAnsi="Tahoma" w:cs="Tahoma"/>
          <w:sz w:val="25"/>
          <w:szCs w:val="25"/>
        </w:rPr>
      </w:pPr>
    </w:p>
    <w:p w:rsidR="00C57537" w:rsidRDefault="009D2C3B" w:rsidP="009D2C3B">
      <w:pPr>
        <w:spacing w:after="0" w:line="360" w:lineRule="auto"/>
        <w:jc w:val="both"/>
        <w:rPr>
          <w:rFonts w:ascii="Tahoma" w:hAnsi="Tahoma" w:cs="Tahoma"/>
          <w:sz w:val="25"/>
          <w:szCs w:val="25"/>
        </w:rPr>
      </w:pPr>
      <w:r>
        <w:rPr>
          <w:rFonts w:ascii="Tahoma" w:hAnsi="Tahoma" w:cs="Tahoma"/>
          <w:sz w:val="25"/>
          <w:szCs w:val="25"/>
        </w:rPr>
        <w:tab/>
        <w:t xml:space="preserve">The Arbitrator was not enjoined to determine the unlawfulness of the </w:t>
      </w:r>
      <w:proofErr w:type="gramStart"/>
      <w:r>
        <w:rPr>
          <w:rFonts w:ascii="Tahoma" w:hAnsi="Tahoma" w:cs="Tahoma"/>
          <w:sz w:val="25"/>
          <w:szCs w:val="25"/>
        </w:rPr>
        <w:t>dismissal</w:t>
      </w:r>
      <w:proofErr w:type="gramEnd"/>
      <w:r>
        <w:rPr>
          <w:rFonts w:ascii="Tahoma" w:hAnsi="Tahoma" w:cs="Tahoma"/>
          <w:sz w:val="25"/>
          <w:szCs w:val="25"/>
        </w:rPr>
        <w:t xml:space="preserve"> – the merits but the unfairness of the dismissal – the procedure. </w:t>
      </w:r>
    </w:p>
    <w:p w:rsidR="009D2C3B" w:rsidRDefault="009D2C3B" w:rsidP="009D2C3B">
      <w:pPr>
        <w:spacing w:after="0" w:line="360" w:lineRule="auto"/>
        <w:jc w:val="both"/>
        <w:rPr>
          <w:rFonts w:ascii="Tahoma" w:hAnsi="Tahoma" w:cs="Tahoma"/>
          <w:sz w:val="25"/>
          <w:szCs w:val="25"/>
        </w:rPr>
      </w:pPr>
    </w:p>
    <w:p w:rsidR="009D2C3B" w:rsidRDefault="009D2C3B" w:rsidP="009D2C3B">
      <w:pPr>
        <w:spacing w:after="0" w:line="360" w:lineRule="auto"/>
        <w:jc w:val="both"/>
        <w:rPr>
          <w:rFonts w:ascii="Tahoma" w:hAnsi="Tahoma" w:cs="Tahoma"/>
          <w:sz w:val="25"/>
          <w:szCs w:val="25"/>
        </w:rPr>
      </w:pPr>
      <w:r>
        <w:rPr>
          <w:rFonts w:ascii="Tahoma" w:hAnsi="Tahoma" w:cs="Tahoma"/>
          <w:sz w:val="25"/>
          <w:szCs w:val="25"/>
        </w:rPr>
        <w:tab/>
        <w:t xml:space="preserve">If the procedure had not been followed by Respondent, Appellant’s remedy lay in the proceedings being set aside and remitted to Respondent for a hearing </w:t>
      </w:r>
      <w:r>
        <w:rPr>
          <w:rFonts w:ascii="Tahoma" w:hAnsi="Tahoma" w:cs="Tahoma"/>
          <w:i/>
          <w:sz w:val="25"/>
          <w:szCs w:val="25"/>
        </w:rPr>
        <w:t xml:space="preserve">de novo </w:t>
      </w:r>
      <w:r>
        <w:rPr>
          <w:rFonts w:ascii="Tahoma" w:hAnsi="Tahoma" w:cs="Tahoma"/>
          <w:sz w:val="25"/>
          <w:szCs w:val="25"/>
        </w:rPr>
        <w:t xml:space="preserve"> in a procedurally correct manner and not reinstatement without loss of salary and benefits as prayed for by Appellant. </w:t>
      </w:r>
    </w:p>
    <w:p w:rsidR="009D2C3B" w:rsidRDefault="009D2C3B" w:rsidP="009D2C3B">
      <w:pPr>
        <w:spacing w:after="0" w:line="360" w:lineRule="auto"/>
        <w:jc w:val="both"/>
        <w:rPr>
          <w:rFonts w:ascii="Tahoma" w:hAnsi="Tahoma" w:cs="Tahoma"/>
          <w:sz w:val="25"/>
          <w:szCs w:val="25"/>
        </w:rPr>
      </w:pPr>
    </w:p>
    <w:p w:rsidR="00FD76A5" w:rsidRDefault="00FD76A5" w:rsidP="009D2C3B">
      <w:pPr>
        <w:spacing w:after="0" w:line="360" w:lineRule="auto"/>
        <w:jc w:val="both"/>
        <w:rPr>
          <w:rFonts w:ascii="Tahoma" w:hAnsi="Tahoma" w:cs="Tahoma"/>
          <w:sz w:val="25"/>
          <w:szCs w:val="25"/>
        </w:rPr>
      </w:pPr>
    </w:p>
    <w:p w:rsidR="009D2C3B" w:rsidRDefault="009D2C3B" w:rsidP="00FD76A5">
      <w:pPr>
        <w:spacing w:after="0" w:line="360" w:lineRule="auto"/>
        <w:ind w:firstLine="720"/>
        <w:jc w:val="both"/>
        <w:rPr>
          <w:rFonts w:ascii="Tahoma" w:hAnsi="Tahoma" w:cs="Tahoma"/>
          <w:sz w:val="25"/>
          <w:szCs w:val="25"/>
        </w:rPr>
      </w:pPr>
      <w:r>
        <w:rPr>
          <w:rFonts w:ascii="Tahoma" w:hAnsi="Tahoma" w:cs="Tahoma"/>
          <w:sz w:val="25"/>
          <w:szCs w:val="25"/>
        </w:rPr>
        <w:t xml:space="preserve">I find that this appeal is devoid of merit, consequently will dismiss it. </w:t>
      </w:r>
    </w:p>
    <w:p w:rsidR="009D2C3B" w:rsidRDefault="009D2C3B" w:rsidP="009D2C3B">
      <w:pPr>
        <w:spacing w:after="0" w:line="360" w:lineRule="auto"/>
        <w:jc w:val="both"/>
        <w:rPr>
          <w:rFonts w:ascii="Tahoma" w:hAnsi="Tahoma" w:cs="Tahoma"/>
          <w:sz w:val="25"/>
          <w:szCs w:val="25"/>
        </w:rPr>
      </w:pPr>
    </w:p>
    <w:p w:rsidR="009D2C3B" w:rsidRPr="009D2C3B" w:rsidRDefault="009D2C3B" w:rsidP="009D2C3B">
      <w:pPr>
        <w:spacing w:after="0" w:line="360" w:lineRule="auto"/>
        <w:ind w:firstLine="720"/>
        <w:jc w:val="both"/>
        <w:rPr>
          <w:rFonts w:ascii="Tahoma" w:hAnsi="Tahoma" w:cs="Tahoma"/>
          <w:sz w:val="25"/>
          <w:szCs w:val="25"/>
        </w:rPr>
      </w:pPr>
      <w:r>
        <w:rPr>
          <w:rFonts w:ascii="Tahoma" w:hAnsi="Tahoma" w:cs="Tahoma"/>
          <w:sz w:val="25"/>
          <w:szCs w:val="25"/>
        </w:rPr>
        <w:t xml:space="preserve">Accordingly it is ordered that the appeal be and is hereby dismissed with costs. </w:t>
      </w:r>
    </w:p>
    <w:p w:rsidR="00025B6C" w:rsidRPr="00D95B8F" w:rsidRDefault="00025B6C" w:rsidP="009D2C3B">
      <w:pPr>
        <w:spacing w:after="0" w:line="360" w:lineRule="auto"/>
        <w:jc w:val="both"/>
        <w:rPr>
          <w:rFonts w:ascii="Tahoma" w:hAnsi="Tahoma" w:cs="Tahoma"/>
          <w:sz w:val="25"/>
          <w:szCs w:val="25"/>
        </w:rPr>
      </w:pPr>
    </w:p>
    <w:p w:rsidR="00B8682C" w:rsidRPr="00D95B8F" w:rsidRDefault="00B8682C" w:rsidP="009D2C3B">
      <w:pPr>
        <w:spacing w:after="0" w:line="360" w:lineRule="auto"/>
        <w:jc w:val="both"/>
        <w:rPr>
          <w:rFonts w:ascii="Tahoma" w:hAnsi="Tahoma" w:cs="Tahoma"/>
          <w:b/>
          <w:i/>
          <w:sz w:val="25"/>
          <w:szCs w:val="25"/>
        </w:rPr>
      </w:pPr>
    </w:p>
    <w:p w:rsidR="00025B6C" w:rsidRDefault="00301EC8" w:rsidP="009D2C3B">
      <w:pPr>
        <w:spacing w:after="0" w:line="360" w:lineRule="auto"/>
        <w:jc w:val="both"/>
        <w:rPr>
          <w:rFonts w:ascii="Tahoma" w:hAnsi="Tahoma" w:cs="Tahoma"/>
          <w:b/>
          <w:i/>
          <w:sz w:val="25"/>
          <w:szCs w:val="25"/>
        </w:rPr>
      </w:pPr>
      <w:r>
        <w:rPr>
          <w:rFonts w:ascii="Tahoma" w:hAnsi="Tahoma" w:cs="Tahoma"/>
          <w:b/>
          <w:i/>
          <w:sz w:val="25"/>
          <w:szCs w:val="25"/>
        </w:rPr>
        <w:t>MATSIKIDZE AND MUCHECHE</w:t>
      </w:r>
      <w:r w:rsidR="003C673B">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301EC8" w:rsidP="009D2C3B">
      <w:pPr>
        <w:spacing w:after="0" w:line="360" w:lineRule="auto"/>
        <w:jc w:val="both"/>
        <w:rPr>
          <w:rFonts w:ascii="Tahoma" w:hAnsi="Tahoma" w:cs="Tahoma"/>
          <w:b/>
          <w:i/>
          <w:sz w:val="25"/>
          <w:szCs w:val="25"/>
        </w:rPr>
      </w:pPr>
      <w:r>
        <w:rPr>
          <w:rFonts w:ascii="Tahoma" w:hAnsi="Tahoma" w:cs="Tahoma"/>
          <w:b/>
          <w:i/>
          <w:sz w:val="25"/>
          <w:szCs w:val="25"/>
        </w:rPr>
        <w:t>SCANLEN &amp; HOLDERNESS</w:t>
      </w:r>
      <w:r w:rsidR="00093A54">
        <w:rPr>
          <w:rFonts w:ascii="Tahoma" w:hAnsi="Tahoma" w:cs="Tahoma"/>
          <w:b/>
          <w:i/>
          <w:sz w:val="25"/>
          <w:szCs w:val="25"/>
        </w:rPr>
        <w:t xml:space="preserve"> – 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05" w:rsidRDefault="00244D05" w:rsidP="007C5CA3">
      <w:pPr>
        <w:spacing w:after="0" w:line="240" w:lineRule="auto"/>
      </w:pPr>
      <w:r>
        <w:separator/>
      </w:r>
    </w:p>
  </w:endnote>
  <w:endnote w:type="continuationSeparator" w:id="0">
    <w:p w:rsidR="00244D05" w:rsidRDefault="00244D05"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EF338E">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05" w:rsidRDefault="00244D05" w:rsidP="007C5CA3">
      <w:pPr>
        <w:spacing w:after="0" w:line="240" w:lineRule="auto"/>
      </w:pPr>
      <w:r>
        <w:separator/>
      </w:r>
    </w:p>
  </w:footnote>
  <w:footnote w:type="continuationSeparator" w:id="0">
    <w:p w:rsidR="00244D05" w:rsidRDefault="00244D05"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393231">
      <w:rPr>
        <w:rFonts w:ascii="Tahoma" w:hAnsi="Tahoma" w:cs="Tahoma"/>
        <w:b/>
        <w:sz w:val="24"/>
        <w:szCs w:val="24"/>
      </w:rPr>
      <w:t>507</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B48"/>
    <w:multiLevelType w:val="hybridMultilevel"/>
    <w:tmpl w:val="611CC624"/>
    <w:lvl w:ilvl="0" w:tplc="0548DCB4">
      <w:start w:val="1"/>
      <w:numFmt w:val="bullet"/>
      <w:lvlText w:val="-"/>
      <w:lvlJc w:val="left"/>
      <w:pPr>
        <w:ind w:left="1440" w:hanging="360"/>
      </w:pPr>
      <w:rPr>
        <w:rFonts w:ascii="Tahoma" w:eastAsiaTheme="minorEastAsia" w:hAnsi="Tahoma" w:cs="Tahoma"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F2C314D"/>
    <w:multiLevelType w:val="hybridMultilevel"/>
    <w:tmpl w:val="FC2E375A"/>
    <w:lvl w:ilvl="0" w:tplc="FFD4F26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36757"/>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8688E"/>
    <w:rsid w:val="00192EC2"/>
    <w:rsid w:val="001A037B"/>
    <w:rsid w:val="001B520A"/>
    <w:rsid w:val="001B7DFE"/>
    <w:rsid w:val="001E59E3"/>
    <w:rsid w:val="001F2A28"/>
    <w:rsid w:val="001F6C80"/>
    <w:rsid w:val="00244D05"/>
    <w:rsid w:val="00257D13"/>
    <w:rsid w:val="00257EAA"/>
    <w:rsid w:val="002708FC"/>
    <w:rsid w:val="00276D4A"/>
    <w:rsid w:val="002813AD"/>
    <w:rsid w:val="002A3347"/>
    <w:rsid w:val="002A4EA4"/>
    <w:rsid w:val="002B042E"/>
    <w:rsid w:val="002C1C41"/>
    <w:rsid w:val="002C7EF3"/>
    <w:rsid w:val="002D0332"/>
    <w:rsid w:val="002D1275"/>
    <w:rsid w:val="002E1FE1"/>
    <w:rsid w:val="002E229C"/>
    <w:rsid w:val="002F5298"/>
    <w:rsid w:val="002F5836"/>
    <w:rsid w:val="00301EC8"/>
    <w:rsid w:val="003102CF"/>
    <w:rsid w:val="00320D70"/>
    <w:rsid w:val="00333A04"/>
    <w:rsid w:val="00345C9C"/>
    <w:rsid w:val="00352819"/>
    <w:rsid w:val="003571DC"/>
    <w:rsid w:val="003732BA"/>
    <w:rsid w:val="003744B2"/>
    <w:rsid w:val="00393231"/>
    <w:rsid w:val="003A7DD0"/>
    <w:rsid w:val="003B073C"/>
    <w:rsid w:val="003B2DAE"/>
    <w:rsid w:val="003C4704"/>
    <w:rsid w:val="003C673B"/>
    <w:rsid w:val="003E58BF"/>
    <w:rsid w:val="003E7494"/>
    <w:rsid w:val="00421D94"/>
    <w:rsid w:val="00435CF9"/>
    <w:rsid w:val="004403C4"/>
    <w:rsid w:val="00443D09"/>
    <w:rsid w:val="00450F2A"/>
    <w:rsid w:val="00452BD6"/>
    <w:rsid w:val="00471881"/>
    <w:rsid w:val="00471F6B"/>
    <w:rsid w:val="004770D4"/>
    <w:rsid w:val="004905CF"/>
    <w:rsid w:val="00491ECB"/>
    <w:rsid w:val="004927A7"/>
    <w:rsid w:val="004C0E8D"/>
    <w:rsid w:val="004C3334"/>
    <w:rsid w:val="004D303B"/>
    <w:rsid w:val="004E2B68"/>
    <w:rsid w:val="004E6DBC"/>
    <w:rsid w:val="00521048"/>
    <w:rsid w:val="005331C0"/>
    <w:rsid w:val="00535E77"/>
    <w:rsid w:val="00542814"/>
    <w:rsid w:val="00580B52"/>
    <w:rsid w:val="005B403F"/>
    <w:rsid w:val="005B6B07"/>
    <w:rsid w:val="005E4CBF"/>
    <w:rsid w:val="005E6158"/>
    <w:rsid w:val="005F3C09"/>
    <w:rsid w:val="00637CA0"/>
    <w:rsid w:val="006462FD"/>
    <w:rsid w:val="00652B98"/>
    <w:rsid w:val="006676CB"/>
    <w:rsid w:val="006766B6"/>
    <w:rsid w:val="00680357"/>
    <w:rsid w:val="00683048"/>
    <w:rsid w:val="00694322"/>
    <w:rsid w:val="006A098A"/>
    <w:rsid w:val="006B0A05"/>
    <w:rsid w:val="006E73F7"/>
    <w:rsid w:val="00736501"/>
    <w:rsid w:val="00740E8A"/>
    <w:rsid w:val="00743501"/>
    <w:rsid w:val="007548C0"/>
    <w:rsid w:val="00756DFE"/>
    <w:rsid w:val="0076164C"/>
    <w:rsid w:val="00761EF7"/>
    <w:rsid w:val="007659C9"/>
    <w:rsid w:val="00772D5C"/>
    <w:rsid w:val="00777CDC"/>
    <w:rsid w:val="007810E8"/>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2C3B"/>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2570E"/>
    <w:rsid w:val="00B40117"/>
    <w:rsid w:val="00B45562"/>
    <w:rsid w:val="00B56A25"/>
    <w:rsid w:val="00B621A5"/>
    <w:rsid w:val="00B630AF"/>
    <w:rsid w:val="00B6717B"/>
    <w:rsid w:val="00B819ED"/>
    <w:rsid w:val="00B841C4"/>
    <w:rsid w:val="00B8682C"/>
    <w:rsid w:val="00B8731A"/>
    <w:rsid w:val="00B91278"/>
    <w:rsid w:val="00BA5626"/>
    <w:rsid w:val="00BD43C4"/>
    <w:rsid w:val="00BE7503"/>
    <w:rsid w:val="00C0403F"/>
    <w:rsid w:val="00C279F3"/>
    <w:rsid w:val="00C41ABD"/>
    <w:rsid w:val="00C57537"/>
    <w:rsid w:val="00C63A75"/>
    <w:rsid w:val="00CA5589"/>
    <w:rsid w:val="00CB2223"/>
    <w:rsid w:val="00CE61E0"/>
    <w:rsid w:val="00CF7FB6"/>
    <w:rsid w:val="00D13C45"/>
    <w:rsid w:val="00D34EA0"/>
    <w:rsid w:val="00D35D61"/>
    <w:rsid w:val="00D66B99"/>
    <w:rsid w:val="00D6717B"/>
    <w:rsid w:val="00D95B8F"/>
    <w:rsid w:val="00DA5F18"/>
    <w:rsid w:val="00DD7258"/>
    <w:rsid w:val="00E04088"/>
    <w:rsid w:val="00E304B8"/>
    <w:rsid w:val="00E40848"/>
    <w:rsid w:val="00E5115D"/>
    <w:rsid w:val="00E6427A"/>
    <w:rsid w:val="00E86E3D"/>
    <w:rsid w:val="00EA5CF8"/>
    <w:rsid w:val="00EC3B90"/>
    <w:rsid w:val="00EC585D"/>
    <w:rsid w:val="00EC678A"/>
    <w:rsid w:val="00ED3B87"/>
    <w:rsid w:val="00ED5019"/>
    <w:rsid w:val="00ED5DF9"/>
    <w:rsid w:val="00EE2051"/>
    <w:rsid w:val="00EE43D8"/>
    <w:rsid w:val="00EF338E"/>
    <w:rsid w:val="00F00961"/>
    <w:rsid w:val="00F034A3"/>
    <w:rsid w:val="00F06F4E"/>
    <w:rsid w:val="00F10308"/>
    <w:rsid w:val="00F11DA5"/>
    <w:rsid w:val="00F20BF4"/>
    <w:rsid w:val="00F2481E"/>
    <w:rsid w:val="00F2770F"/>
    <w:rsid w:val="00F83C27"/>
    <w:rsid w:val="00FA6517"/>
    <w:rsid w:val="00FC68ED"/>
    <w:rsid w:val="00FD76A5"/>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7</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2016-08-25T12:23:00Z</cp:lastPrinted>
  <dcterms:created xsi:type="dcterms:W3CDTF">2016-08-24T09:44:00Z</dcterms:created>
  <dcterms:modified xsi:type="dcterms:W3CDTF">2016-08-25T12:29:00Z</dcterms:modified>
</cp:coreProperties>
</file>