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4D6E6" w14:textId="29BBD944" w:rsidR="00AB1410" w:rsidRPr="006E2250" w:rsidRDefault="00AB1410" w:rsidP="00AB1410">
      <w:pPr>
        <w:spacing w:after="0" w:line="240" w:lineRule="auto"/>
        <w:jc w:val="both"/>
        <w:rPr>
          <w:rFonts w:ascii="Times New Roman" w:hAnsi="Times New Roman" w:cs="Times New Roman"/>
          <w:bCs/>
          <w:sz w:val="24"/>
          <w:szCs w:val="24"/>
          <w:lang w:val="en-US"/>
        </w:rPr>
      </w:pPr>
      <w:bookmarkStart w:id="0" w:name="_GoBack"/>
      <w:bookmarkEnd w:id="0"/>
      <w:r>
        <w:rPr>
          <w:rFonts w:ascii="Times New Roman" w:hAnsi="Times New Roman" w:cs="Times New Roman"/>
          <w:bCs/>
          <w:sz w:val="24"/>
          <w:szCs w:val="24"/>
          <w:lang w:val="en-US"/>
        </w:rPr>
        <w:t xml:space="preserve">JUNGLE SISTERS </w:t>
      </w:r>
      <w:r w:rsidRPr="006E2250">
        <w:rPr>
          <w:rFonts w:ascii="Times New Roman" w:hAnsi="Times New Roman" w:cs="Times New Roman"/>
          <w:bCs/>
          <w:sz w:val="24"/>
          <w:szCs w:val="24"/>
          <w:lang w:val="en-US"/>
        </w:rPr>
        <w:t>(PRIVATE) LIMITED</w:t>
      </w:r>
    </w:p>
    <w:p w14:paraId="72C500C8" w14:textId="6BF871F4" w:rsidR="00AB1410" w:rsidRPr="005D0813" w:rsidRDefault="005D0813" w:rsidP="00AB1410">
      <w:pPr>
        <w:spacing w:after="0" w:line="240" w:lineRule="auto"/>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versus</w:t>
      </w:r>
    </w:p>
    <w:p w14:paraId="0ABBE096" w14:textId="68E55EEC" w:rsidR="00AB1410" w:rsidRDefault="00AB1410" w:rsidP="00AB1410">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GOLD COAST (PRIVATE) LIMITED</w:t>
      </w:r>
    </w:p>
    <w:p w14:paraId="64A38B91" w14:textId="77777777" w:rsidR="00AB1410" w:rsidRDefault="00AB1410" w:rsidP="00AB1410">
      <w:pPr>
        <w:spacing w:after="0" w:line="240" w:lineRule="auto"/>
        <w:jc w:val="both"/>
        <w:rPr>
          <w:rFonts w:ascii="Times New Roman" w:hAnsi="Times New Roman" w:cs="Times New Roman"/>
          <w:b/>
          <w:sz w:val="24"/>
          <w:szCs w:val="24"/>
          <w:lang w:val="en-GB"/>
        </w:rPr>
      </w:pPr>
    </w:p>
    <w:p w14:paraId="712E38E7" w14:textId="77777777" w:rsidR="00AB1410" w:rsidRPr="006D77C8" w:rsidRDefault="00AB1410" w:rsidP="00AB1410">
      <w:pPr>
        <w:spacing w:after="0" w:line="240" w:lineRule="auto"/>
        <w:jc w:val="both"/>
        <w:rPr>
          <w:rFonts w:ascii="Times New Roman" w:hAnsi="Times New Roman" w:cs="Times New Roman"/>
          <w:b/>
          <w:sz w:val="24"/>
          <w:szCs w:val="24"/>
          <w:lang w:val="en-GB"/>
        </w:rPr>
      </w:pPr>
    </w:p>
    <w:p w14:paraId="1549E018" w14:textId="77777777" w:rsidR="00AB1410" w:rsidRPr="00C57D15" w:rsidRDefault="00AB1410" w:rsidP="00AB1410">
      <w:pPr>
        <w:spacing w:after="0" w:line="240" w:lineRule="auto"/>
        <w:jc w:val="both"/>
        <w:rPr>
          <w:rFonts w:ascii="Times New Roman" w:hAnsi="Times New Roman" w:cs="Times New Roman"/>
          <w:bCs/>
          <w:sz w:val="24"/>
          <w:szCs w:val="24"/>
          <w:lang w:val="en-GB"/>
        </w:rPr>
      </w:pPr>
      <w:r w:rsidRPr="00C57D15">
        <w:rPr>
          <w:rFonts w:ascii="Times New Roman" w:hAnsi="Times New Roman" w:cs="Times New Roman"/>
          <w:bCs/>
          <w:sz w:val="24"/>
          <w:szCs w:val="24"/>
          <w:lang w:val="en-GB"/>
        </w:rPr>
        <w:t>HIGH COURT OF ZIMBABWE</w:t>
      </w:r>
    </w:p>
    <w:p w14:paraId="4E26BB08" w14:textId="77777777" w:rsidR="00AB1410" w:rsidRPr="00814288" w:rsidRDefault="00AB1410" w:rsidP="00AB1410">
      <w:pPr>
        <w:spacing w:after="0" w:line="240" w:lineRule="auto"/>
        <w:jc w:val="both"/>
        <w:rPr>
          <w:rFonts w:ascii="Times New Roman" w:hAnsi="Times New Roman" w:cs="Times New Roman"/>
          <w:b/>
          <w:bCs/>
          <w:sz w:val="24"/>
          <w:szCs w:val="24"/>
          <w:lang w:val="en-GB"/>
        </w:rPr>
      </w:pPr>
      <w:r w:rsidRPr="00814288">
        <w:rPr>
          <w:rFonts w:ascii="Times New Roman" w:hAnsi="Times New Roman" w:cs="Times New Roman"/>
          <w:b/>
          <w:bCs/>
          <w:sz w:val="24"/>
          <w:szCs w:val="24"/>
          <w:lang w:val="en-GB"/>
        </w:rPr>
        <w:t>DEMBURE J</w:t>
      </w:r>
    </w:p>
    <w:p w14:paraId="3EE1F23B" w14:textId="119D4DE6" w:rsidR="00AB1410" w:rsidRPr="002D60B7" w:rsidRDefault="00AB1410" w:rsidP="00AB1410">
      <w:pPr>
        <w:spacing w:after="0" w:line="240" w:lineRule="auto"/>
        <w:jc w:val="both"/>
        <w:rPr>
          <w:rFonts w:ascii="Times New Roman" w:hAnsi="Times New Roman" w:cs="Times New Roman"/>
          <w:bCs/>
          <w:sz w:val="24"/>
          <w:szCs w:val="24"/>
          <w:lang w:val="en-GB"/>
        </w:rPr>
      </w:pPr>
      <w:r w:rsidRPr="002D60B7">
        <w:rPr>
          <w:rFonts w:ascii="Times New Roman" w:hAnsi="Times New Roman" w:cs="Times New Roman"/>
          <w:bCs/>
          <w:sz w:val="24"/>
          <w:szCs w:val="24"/>
          <w:lang w:val="en-GB"/>
        </w:rPr>
        <w:t xml:space="preserve">HARARE: </w:t>
      </w:r>
      <w:r w:rsidR="00C2472F">
        <w:rPr>
          <w:rFonts w:ascii="Times New Roman" w:hAnsi="Times New Roman" w:cs="Times New Roman"/>
          <w:bCs/>
          <w:sz w:val="24"/>
          <w:szCs w:val="24"/>
          <w:lang w:val="en-GB"/>
        </w:rPr>
        <w:t>5 &amp; 20</w:t>
      </w:r>
      <w:r>
        <w:rPr>
          <w:rFonts w:ascii="Times New Roman" w:hAnsi="Times New Roman" w:cs="Times New Roman"/>
          <w:bCs/>
          <w:sz w:val="24"/>
          <w:szCs w:val="24"/>
          <w:lang w:val="en-GB"/>
        </w:rPr>
        <w:t xml:space="preserve"> March 2025</w:t>
      </w:r>
    </w:p>
    <w:p w14:paraId="7D16907B" w14:textId="77777777" w:rsidR="00AB1410" w:rsidRDefault="00AB1410" w:rsidP="00AB1410">
      <w:pPr>
        <w:spacing w:after="0" w:line="240" w:lineRule="auto"/>
        <w:jc w:val="both"/>
        <w:rPr>
          <w:rFonts w:ascii="Times New Roman" w:hAnsi="Times New Roman" w:cs="Times New Roman"/>
          <w:b/>
          <w:sz w:val="24"/>
          <w:szCs w:val="24"/>
          <w:lang w:val="en-GB"/>
        </w:rPr>
      </w:pPr>
    </w:p>
    <w:p w14:paraId="65B1B0B9" w14:textId="77777777" w:rsidR="00AB1410" w:rsidRDefault="00AB1410" w:rsidP="00AB1410">
      <w:pPr>
        <w:spacing w:after="0" w:line="240" w:lineRule="auto"/>
        <w:jc w:val="both"/>
        <w:rPr>
          <w:rFonts w:ascii="Times New Roman" w:hAnsi="Times New Roman" w:cs="Times New Roman"/>
          <w:b/>
          <w:sz w:val="24"/>
          <w:szCs w:val="24"/>
          <w:lang w:val="en-GB"/>
        </w:rPr>
      </w:pPr>
    </w:p>
    <w:p w14:paraId="6CD594BA" w14:textId="5E6E93EC" w:rsidR="00AB1410" w:rsidRPr="009B3701" w:rsidRDefault="00AB1410" w:rsidP="00AB1410">
      <w:pPr>
        <w:spacing w:after="0" w:line="240" w:lineRule="auto"/>
        <w:jc w:val="both"/>
        <w:rPr>
          <w:rFonts w:ascii="Times New Roman" w:hAnsi="Times New Roman" w:cs="Times New Roman"/>
          <w:b/>
          <w:sz w:val="24"/>
          <w:szCs w:val="24"/>
          <w:lang w:val="en-GB"/>
        </w:rPr>
      </w:pPr>
      <w:r w:rsidRPr="009B3701">
        <w:rPr>
          <w:rFonts w:ascii="Times New Roman" w:hAnsi="Times New Roman" w:cs="Times New Roman"/>
          <w:b/>
          <w:sz w:val="24"/>
          <w:szCs w:val="24"/>
          <w:lang w:val="en-GB"/>
        </w:rPr>
        <w:t xml:space="preserve">Opposed Court Application </w:t>
      </w:r>
    </w:p>
    <w:p w14:paraId="58B79682" w14:textId="77777777" w:rsidR="00AB1410" w:rsidRDefault="00AB1410" w:rsidP="00AB1410">
      <w:pPr>
        <w:spacing w:after="0" w:line="240" w:lineRule="auto"/>
        <w:jc w:val="both"/>
        <w:rPr>
          <w:rFonts w:ascii="Times New Roman" w:hAnsi="Times New Roman" w:cs="Times New Roman"/>
          <w:sz w:val="24"/>
          <w:szCs w:val="24"/>
          <w:lang w:val="en-GB"/>
        </w:rPr>
      </w:pPr>
    </w:p>
    <w:p w14:paraId="1615EBA5" w14:textId="77777777" w:rsidR="00AB1410" w:rsidRPr="006D77C8" w:rsidRDefault="00AB1410" w:rsidP="00AB1410">
      <w:pPr>
        <w:spacing w:after="0" w:line="240" w:lineRule="auto"/>
        <w:jc w:val="both"/>
        <w:rPr>
          <w:rFonts w:ascii="Times New Roman" w:hAnsi="Times New Roman" w:cs="Times New Roman"/>
          <w:sz w:val="24"/>
          <w:szCs w:val="24"/>
          <w:lang w:val="en-GB"/>
        </w:rPr>
      </w:pPr>
    </w:p>
    <w:p w14:paraId="61FDDA6D" w14:textId="53AE0B99" w:rsidR="00AB1410" w:rsidRPr="006D77C8" w:rsidRDefault="005D0813" w:rsidP="00AB1410">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T</w:t>
      </w:r>
      <w:r w:rsidR="00AB1410">
        <w:rPr>
          <w:rFonts w:ascii="Times New Roman" w:hAnsi="Times New Roman" w:cs="Times New Roman"/>
          <w:i/>
          <w:sz w:val="24"/>
          <w:szCs w:val="24"/>
          <w:lang w:val="en-GB"/>
        </w:rPr>
        <w:t xml:space="preserve"> Mubemi, </w:t>
      </w:r>
      <w:r w:rsidR="00AB1410" w:rsidRPr="006D77C8">
        <w:rPr>
          <w:rFonts w:ascii="Times New Roman" w:hAnsi="Times New Roman" w:cs="Times New Roman"/>
          <w:sz w:val="24"/>
          <w:szCs w:val="24"/>
          <w:lang w:val="en-GB"/>
        </w:rPr>
        <w:t>for the app</w:t>
      </w:r>
      <w:r w:rsidR="00AB1410">
        <w:rPr>
          <w:rFonts w:ascii="Times New Roman" w:hAnsi="Times New Roman" w:cs="Times New Roman"/>
          <w:sz w:val="24"/>
          <w:szCs w:val="24"/>
          <w:lang w:val="en-GB"/>
        </w:rPr>
        <w:t>licant</w:t>
      </w:r>
    </w:p>
    <w:p w14:paraId="62B17E5B" w14:textId="2E3805BA" w:rsidR="00AB1410" w:rsidRDefault="005D0813" w:rsidP="00AB1410">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H</w:t>
      </w:r>
      <w:r w:rsidR="00AB1410">
        <w:rPr>
          <w:rFonts w:ascii="Times New Roman" w:hAnsi="Times New Roman" w:cs="Times New Roman"/>
          <w:i/>
          <w:sz w:val="24"/>
          <w:szCs w:val="24"/>
          <w:lang w:val="en-GB"/>
        </w:rPr>
        <w:t xml:space="preserve"> Nkomo,</w:t>
      </w:r>
      <w:r w:rsidR="00AB1410">
        <w:rPr>
          <w:rFonts w:ascii="Times New Roman" w:hAnsi="Times New Roman" w:cs="Times New Roman"/>
          <w:iCs/>
          <w:sz w:val="24"/>
          <w:szCs w:val="24"/>
          <w:lang w:val="en-GB"/>
        </w:rPr>
        <w:t xml:space="preserve"> for the r</w:t>
      </w:r>
      <w:r w:rsidR="00AB1410" w:rsidRPr="006D77C8">
        <w:rPr>
          <w:rFonts w:ascii="Times New Roman" w:hAnsi="Times New Roman" w:cs="Times New Roman"/>
          <w:sz w:val="24"/>
          <w:szCs w:val="24"/>
          <w:lang w:val="en-GB"/>
        </w:rPr>
        <w:t>espondent</w:t>
      </w:r>
    </w:p>
    <w:p w14:paraId="4E496570" w14:textId="77777777" w:rsidR="00AB1410" w:rsidRPr="006D77C8" w:rsidRDefault="00AB1410" w:rsidP="00AB1410">
      <w:pPr>
        <w:spacing w:after="0" w:line="360" w:lineRule="auto"/>
        <w:jc w:val="both"/>
        <w:rPr>
          <w:rFonts w:ascii="Times New Roman" w:hAnsi="Times New Roman" w:cs="Times New Roman"/>
          <w:sz w:val="24"/>
          <w:szCs w:val="24"/>
          <w:lang w:val="en-GB"/>
        </w:rPr>
      </w:pPr>
    </w:p>
    <w:p w14:paraId="3E7FBDCE" w14:textId="77777777" w:rsidR="005D0813" w:rsidRDefault="005D0813" w:rsidP="002C3A08">
      <w:pPr>
        <w:spacing w:after="0" w:line="360" w:lineRule="auto"/>
        <w:ind w:left="720" w:hanging="720"/>
        <w:jc w:val="both"/>
        <w:rPr>
          <w:rFonts w:ascii="Times New Roman" w:hAnsi="Times New Roman" w:cs="Times New Roman"/>
          <w:bCs/>
          <w:sz w:val="24"/>
          <w:szCs w:val="24"/>
          <w:lang w:val="en-GB"/>
        </w:rPr>
      </w:pPr>
    </w:p>
    <w:p w14:paraId="559C5184" w14:textId="0A167C12" w:rsidR="002C3A08" w:rsidRDefault="00AB1410" w:rsidP="002C3A08">
      <w:pPr>
        <w:spacing w:after="0" w:line="360" w:lineRule="auto"/>
        <w:ind w:left="720" w:hanging="720"/>
        <w:jc w:val="both"/>
        <w:rPr>
          <w:rFonts w:ascii="Times New Roman" w:hAnsi="Times New Roman" w:cs="Times New Roman"/>
          <w:sz w:val="24"/>
          <w:szCs w:val="24"/>
        </w:rPr>
      </w:pPr>
      <w:r>
        <w:rPr>
          <w:rFonts w:ascii="Times New Roman" w:hAnsi="Times New Roman" w:cs="Times New Roman"/>
          <w:bCs/>
          <w:sz w:val="24"/>
          <w:szCs w:val="24"/>
          <w:lang w:val="en-GB"/>
        </w:rPr>
        <w:t>[1]</w:t>
      </w:r>
      <w:r>
        <w:rPr>
          <w:rFonts w:ascii="Times New Roman" w:hAnsi="Times New Roman" w:cs="Times New Roman"/>
          <w:bCs/>
          <w:sz w:val="24"/>
          <w:szCs w:val="24"/>
          <w:lang w:val="en-GB"/>
        </w:rPr>
        <w:tab/>
      </w:r>
      <w:r w:rsidRPr="00C42117">
        <w:rPr>
          <w:rFonts w:ascii="Times New Roman" w:hAnsi="Times New Roman" w:cs="Times New Roman"/>
          <w:bCs/>
          <w:sz w:val="24"/>
          <w:szCs w:val="24"/>
          <w:lang w:val="en-GB"/>
        </w:rPr>
        <w:t>DEMBURE J:</w:t>
      </w:r>
      <w:r w:rsidR="005D0813">
        <w:rPr>
          <w:rFonts w:ascii="Times New Roman" w:hAnsi="Times New Roman" w:cs="Times New Roman"/>
          <w:b/>
          <w:sz w:val="24"/>
          <w:szCs w:val="24"/>
          <w:lang w:val="en-GB"/>
        </w:rPr>
        <w:tab/>
        <w:t xml:space="preserve">  </w:t>
      </w:r>
      <w:r>
        <w:rPr>
          <w:rFonts w:ascii="Times New Roman" w:hAnsi="Times New Roman" w:cs="Times New Roman"/>
          <w:sz w:val="24"/>
          <w:szCs w:val="24"/>
          <w:lang w:val="en-GB"/>
        </w:rPr>
        <w:t>This matter was placed before me as a court application to compel transfer of an immovable property into the applicant’s name. On 5 March 2025</w:t>
      </w:r>
      <w:r w:rsidR="00C667C1">
        <w:rPr>
          <w:rFonts w:ascii="Times New Roman" w:hAnsi="Times New Roman" w:cs="Times New Roman"/>
          <w:sz w:val="24"/>
          <w:szCs w:val="24"/>
          <w:lang w:val="en-GB"/>
        </w:rPr>
        <w:t>,</w:t>
      </w:r>
      <w:r>
        <w:rPr>
          <w:rFonts w:ascii="Times New Roman" w:hAnsi="Times New Roman" w:cs="Times New Roman"/>
          <w:sz w:val="24"/>
          <w:szCs w:val="24"/>
          <w:lang w:val="en-GB"/>
        </w:rPr>
        <w:t xml:space="preserve"> the court issued an </w:t>
      </w:r>
      <w:r w:rsidRPr="00C667C1">
        <w:rPr>
          <w:rFonts w:ascii="Times New Roman" w:hAnsi="Times New Roman" w:cs="Times New Roman"/>
          <w:i/>
          <w:iCs/>
          <w:sz w:val="24"/>
          <w:szCs w:val="24"/>
          <w:lang w:val="en-GB"/>
        </w:rPr>
        <w:t>ex tempore</w:t>
      </w:r>
      <w:r>
        <w:rPr>
          <w:rFonts w:ascii="Times New Roman" w:hAnsi="Times New Roman" w:cs="Times New Roman"/>
          <w:sz w:val="24"/>
          <w:szCs w:val="24"/>
          <w:lang w:val="en-GB"/>
        </w:rPr>
        <w:t xml:space="preserve"> judgment the operative part of which </w:t>
      </w:r>
      <w:r w:rsidR="002C3A08">
        <w:rPr>
          <w:rFonts w:ascii="Times New Roman" w:hAnsi="Times New Roman" w:cs="Times New Roman"/>
          <w:sz w:val="24"/>
          <w:szCs w:val="24"/>
          <w:lang w:val="en-GB"/>
        </w:rPr>
        <w:t xml:space="preserve">read as follows: </w:t>
      </w:r>
      <w:r w:rsidR="002C3A08" w:rsidRPr="002C3A08">
        <w:rPr>
          <w:rFonts w:ascii="Times New Roman" w:hAnsi="Times New Roman" w:cs="Times New Roman"/>
          <w:sz w:val="24"/>
          <w:szCs w:val="24"/>
        </w:rPr>
        <w:t> </w:t>
      </w:r>
    </w:p>
    <w:p w14:paraId="2E5DE6C5" w14:textId="05AEB95F" w:rsidR="002C3A08" w:rsidRPr="005D0813" w:rsidRDefault="002C3A08" w:rsidP="005D0813">
      <w:pPr>
        <w:spacing w:after="0" w:line="240" w:lineRule="auto"/>
        <w:ind w:left="1440"/>
        <w:jc w:val="both"/>
        <w:rPr>
          <w:rFonts w:ascii="Times New Roman" w:hAnsi="Times New Roman" w:cs="Times New Roman"/>
          <w:lang w:val="en-GB"/>
        </w:rPr>
      </w:pPr>
      <w:r w:rsidRPr="005D0813">
        <w:rPr>
          <w:rFonts w:ascii="Times New Roman" w:hAnsi="Times New Roman" w:cs="Times New Roman"/>
        </w:rPr>
        <w:t>“The application be and is hereby dismissed with costs on a legal practitioner and client</w:t>
      </w:r>
      <w:r w:rsidR="00610F6F">
        <w:rPr>
          <w:rFonts w:ascii="Times New Roman" w:hAnsi="Times New Roman" w:cs="Times New Roman"/>
        </w:rPr>
        <w:t xml:space="preserve"> s</w:t>
      </w:r>
      <w:r w:rsidRPr="005D0813">
        <w:rPr>
          <w:rFonts w:ascii="Times New Roman" w:hAnsi="Times New Roman" w:cs="Times New Roman"/>
        </w:rPr>
        <w:t>cale.”</w:t>
      </w:r>
    </w:p>
    <w:p w14:paraId="53780B52" w14:textId="14B4A978" w:rsidR="00AB1410" w:rsidRDefault="00AB1410" w:rsidP="002C3A08">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On 10 March 2025, the applicant’s legal practitioners requested the written reasons for the court’s decision. What follows are the full written reasons thereof.</w:t>
      </w:r>
      <w:r w:rsidRPr="006D77C8">
        <w:rPr>
          <w:rFonts w:ascii="Times New Roman" w:hAnsi="Times New Roman" w:cs="Times New Roman"/>
          <w:sz w:val="24"/>
          <w:szCs w:val="24"/>
          <w:lang w:val="en-GB"/>
        </w:rPr>
        <w:t xml:space="preserve"> </w:t>
      </w:r>
    </w:p>
    <w:p w14:paraId="3F571BBC" w14:textId="114B72A4" w:rsidR="00AB1410" w:rsidRPr="00814288" w:rsidRDefault="00AB1410" w:rsidP="00AB1410">
      <w:pPr>
        <w:spacing w:after="0" w:line="360" w:lineRule="auto"/>
        <w:jc w:val="both"/>
        <w:rPr>
          <w:rFonts w:ascii="Times New Roman" w:hAnsi="Times New Roman" w:cs="Times New Roman"/>
          <w:b/>
          <w:bCs/>
          <w:sz w:val="24"/>
          <w:szCs w:val="24"/>
          <w:u w:val="single"/>
          <w:lang w:val="en-GB"/>
        </w:rPr>
      </w:pPr>
      <w:r w:rsidRPr="00814288">
        <w:rPr>
          <w:rFonts w:ascii="Times New Roman" w:hAnsi="Times New Roman" w:cs="Times New Roman"/>
          <w:b/>
          <w:bCs/>
          <w:sz w:val="24"/>
          <w:szCs w:val="24"/>
          <w:u w:val="single"/>
          <w:lang w:val="en-GB"/>
        </w:rPr>
        <w:t>BACKGROUND</w:t>
      </w:r>
    </w:p>
    <w:p w14:paraId="0ECE6AC0" w14:textId="77777777" w:rsidR="00C667C1" w:rsidRDefault="00AB1410" w:rsidP="00C667C1">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ab/>
        <w:t xml:space="preserve">The applicant is Jungle Sisters (Private) Limited a company incorporated in terms of the laws of Zimbabwe. The respondent is Gold Coast (Private) Limited a company incorporated in terms of the laws of Zimbabwe. </w:t>
      </w:r>
    </w:p>
    <w:p w14:paraId="24558251" w14:textId="77777777" w:rsidR="007721C0" w:rsidRDefault="00C667C1" w:rsidP="00C667C1">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[3]</w:t>
      </w:r>
      <w:r>
        <w:rPr>
          <w:rFonts w:ascii="Times New Roman" w:hAnsi="Times New Roman" w:cs="Times New Roman"/>
          <w:sz w:val="24"/>
          <w:szCs w:val="24"/>
          <w:lang w:val="en-GB"/>
        </w:rPr>
        <w:tab/>
      </w:r>
      <w:r w:rsidR="005F124E">
        <w:rPr>
          <w:rFonts w:ascii="Times New Roman" w:hAnsi="Times New Roman" w:cs="Times New Roman"/>
          <w:sz w:val="24"/>
          <w:szCs w:val="24"/>
          <w:lang w:val="en-GB"/>
        </w:rPr>
        <w:t>The applicant purchased a certain piece of land known as stand 1051 Marlborough Township with a running sewer line. Th</w:t>
      </w:r>
      <w:r>
        <w:rPr>
          <w:rFonts w:ascii="Times New Roman" w:hAnsi="Times New Roman" w:cs="Times New Roman"/>
          <w:sz w:val="24"/>
          <w:szCs w:val="24"/>
          <w:lang w:val="en-GB"/>
        </w:rPr>
        <w:t>is</w:t>
      </w:r>
      <w:r w:rsidR="005F124E">
        <w:rPr>
          <w:rFonts w:ascii="Times New Roman" w:hAnsi="Times New Roman" w:cs="Times New Roman"/>
          <w:sz w:val="24"/>
          <w:szCs w:val="24"/>
          <w:lang w:val="en-GB"/>
        </w:rPr>
        <w:t xml:space="preserve"> made the land </w:t>
      </w:r>
      <w:r>
        <w:rPr>
          <w:rFonts w:ascii="Times New Roman" w:hAnsi="Times New Roman" w:cs="Times New Roman"/>
          <w:sz w:val="24"/>
          <w:szCs w:val="24"/>
          <w:lang w:val="en-GB"/>
        </w:rPr>
        <w:t>inaccessible</w:t>
      </w:r>
      <w:r w:rsidR="005F124E">
        <w:rPr>
          <w:rFonts w:ascii="Times New Roman" w:hAnsi="Times New Roman" w:cs="Times New Roman"/>
          <w:sz w:val="24"/>
          <w:szCs w:val="24"/>
          <w:lang w:val="en-GB"/>
        </w:rPr>
        <w:t xml:space="preserve"> for the applicant to develop it. The City of Harare </w:t>
      </w:r>
      <w:r>
        <w:rPr>
          <w:rFonts w:ascii="Times New Roman" w:hAnsi="Times New Roman" w:cs="Times New Roman"/>
          <w:sz w:val="24"/>
          <w:szCs w:val="24"/>
          <w:lang w:val="en-GB"/>
        </w:rPr>
        <w:t xml:space="preserve">subsequently </w:t>
      </w:r>
      <w:r w:rsidR="005F124E">
        <w:rPr>
          <w:rFonts w:ascii="Times New Roman" w:hAnsi="Times New Roman" w:cs="Times New Roman"/>
          <w:sz w:val="24"/>
          <w:szCs w:val="24"/>
          <w:lang w:val="en-GB"/>
        </w:rPr>
        <w:t>offered the applicant another stand number 30</w:t>
      </w:r>
      <w:r>
        <w:rPr>
          <w:rFonts w:ascii="Times New Roman" w:hAnsi="Times New Roman" w:cs="Times New Roman"/>
          <w:sz w:val="24"/>
          <w:szCs w:val="24"/>
          <w:lang w:val="en-GB"/>
        </w:rPr>
        <w:t>3</w:t>
      </w:r>
      <w:r w:rsidR="005F124E">
        <w:rPr>
          <w:rFonts w:ascii="Times New Roman" w:hAnsi="Times New Roman" w:cs="Times New Roman"/>
          <w:sz w:val="24"/>
          <w:szCs w:val="24"/>
          <w:lang w:val="en-GB"/>
        </w:rPr>
        <w:t xml:space="preserve">0 which had to be </w:t>
      </w:r>
      <w:r>
        <w:rPr>
          <w:rFonts w:ascii="Times New Roman" w:hAnsi="Times New Roman" w:cs="Times New Roman"/>
          <w:sz w:val="24"/>
          <w:szCs w:val="24"/>
          <w:lang w:val="en-GB"/>
        </w:rPr>
        <w:t>subdivided</w:t>
      </w:r>
      <w:r w:rsidR="005F124E">
        <w:rPr>
          <w:rFonts w:ascii="Times New Roman" w:hAnsi="Times New Roman" w:cs="Times New Roman"/>
          <w:sz w:val="24"/>
          <w:szCs w:val="24"/>
          <w:lang w:val="en-GB"/>
        </w:rPr>
        <w:t xml:space="preserve"> and consolidated with stand 1051 to create stand 3031. </w:t>
      </w:r>
    </w:p>
    <w:p w14:paraId="37E80BC1" w14:textId="77777777" w:rsidR="007721C0" w:rsidRDefault="007721C0" w:rsidP="00C667C1">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[4]</w:t>
      </w:r>
      <w:r>
        <w:rPr>
          <w:rFonts w:ascii="Times New Roman" w:hAnsi="Times New Roman" w:cs="Times New Roman"/>
          <w:sz w:val="24"/>
          <w:szCs w:val="24"/>
          <w:lang w:val="en-GB"/>
        </w:rPr>
        <w:tab/>
      </w:r>
      <w:r w:rsidR="005F124E">
        <w:rPr>
          <w:rFonts w:ascii="Times New Roman" w:hAnsi="Times New Roman" w:cs="Times New Roman"/>
          <w:sz w:val="24"/>
          <w:szCs w:val="24"/>
          <w:lang w:val="en-GB"/>
        </w:rPr>
        <w:t>It was</w:t>
      </w:r>
      <w:r>
        <w:rPr>
          <w:rFonts w:ascii="Times New Roman" w:hAnsi="Times New Roman" w:cs="Times New Roman"/>
          <w:sz w:val="24"/>
          <w:szCs w:val="24"/>
          <w:lang w:val="en-GB"/>
        </w:rPr>
        <w:t>, however,</w:t>
      </w:r>
      <w:r w:rsidR="005F124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later </w:t>
      </w:r>
      <w:r w:rsidR="00001722">
        <w:rPr>
          <w:rFonts w:ascii="Times New Roman" w:hAnsi="Times New Roman" w:cs="Times New Roman"/>
          <w:sz w:val="24"/>
          <w:szCs w:val="24"/>
          <w:lang w:val="en-GB"/>
        </w:rPr>
        <w:t>discovere</w:t>
      </w:r>
      <w:r>
        <w:rPr>
          <w:rFonts w:ascii="Times New Roman" w:hAnsi="Times New Roman" w:cs="Times New Roman"/>
          <w:sz w:val="24"/>
          <w:szCs w:val="24"/>
          <w:lang w:val="en-GB"/>
        </w:rPr>
        <w:t>d</w:t>
      </w:r>
      <w:r w:rsidR="00001722">
        <w:rPr>
          <w:rFonts w:ascii="Times New Roman" w:hAnsi="Times New Roman" w:cs="Times New Roman"/>
          <w:sz w:val="24"/>
          <w:szCs w:val="24"/>
          <w:lang w:val="en-GB"/>
        </w:rPr>
        <w:t xml:space="preserve"> that the City of Harare had made an error as stand 3030 Marlborough Township was not owned by the Council but by </w:t>
      </w:r>
      <w:r>
        <w:rPr>
          <w:rFonts w:ascii="Times New Roman" w:hAnsi="Times New Roman" w:cs="Times New Roman"/>
          <w:sz w:val="24"/>
          <w:szCs w:val="24"/>
          <w:lang w:val="en-GB"/>
        </w:rPr>
        <w:t xml:space="preserve">a company known as </w:t>
      </w:r>
      <w:r w:rsidR="00001722">
        <w:rPr>
          <w:rFonts w:ascii="Times New Roman" w:hAnsi="Times New Roman" w:cs="Times New Roman"/>
          <w:sz w:val="24"/>
          <w:szCs w:val="24"/>
          <w:lang w:val="en-GB"/>
        </w:rPr>
        <w:t xml:space="preserve">Residential </w:t>
      </w:r>
      <w:r>
        <w:rPr>
          <w:rFonts w:ascii="Times New Roman" w:hAnsi="Times New Roman" w:cs="Times New Roman"/>
          <w:sz w:val="24"/>
          <w:szCs w:val="24"/>
          <w:lang w:val="en-GB"/>
        </w:rPr>
        <w:t>Suburbs</w:t>
      </w:r>
      <w:r w:rsidR="00001722">
        <w:rPr>
          <w:rFonts w:ascii="Times New Roman" w:hAnsi="Times New Roman" w:cs="Times New Roman"/>
          <w:sz w:val="24"/>
          <w:szCs w:val="24"/>
          <w:lang w:val="en-GB"/>
        </w:rPr>
        <w:t xml:space="preserve"> (Private) Limited now Dawn Properties (Private) Limited.</w:t>
      </w:r>
      <w:r>
        <w:rPr>
          <w:rFonts w:ascii="Times New Roman" w:hAnsi="Times New Roman" w:cs="Times New Roman"/>
          <w:sz w:val="24"/>
          <w:szCs w:val="24"/>
          <w:lang w:val="en-GB"/>
        </w:rPr>
        <w:t xml:space="preserve"> The City of Harare acknowledged this error in 2009.</w:t>
      </w:r>
      <w:r w:rsidR="00001722">
        <w:rPr>
          <w:rFonts w:ascii="Times New Roman" w:hAnsi="Times New Roman" w:cs="Times New Roman"/>
          <w:sz w:val="24"/>
          <w:szCs w:val="24"/>
          <w:lang w:val="en-GB"/>
        </w:rPr>
        <w:t xml:space="preserve"> </w:t>
      </w:r>
      <w:r w:rsidR="00001722" w:rsidRPr="00001722">
        <w:rPr>
          <w:rFonts w:ascii="Times New Roman" w:hAnsi="Times New Roman" w:cs="Times New Roman"/>
          <w:sz w:val="24"/>
          <w:szCs w:val="24"/>
          <w:lang w:val="en-GB"/>
        </w:rPr>
        <w:t xml:space="preserve">Following an action </w:t>
      </w:r>
      <w:r>
        <w:rPr>
          <w:rFonts w:ascii="Times New Roman" w:hAnsi="Times New Roman" w:cs="Times New Roman"/>
          <w:sz w:val="24"/>
          <w:szCs w:val="24"/>
          <w:lang w:val="en-GB"/>
        </w:rPr>
        <w:t xml:space="preserve">instituted </w:t>
      </w:r>
      <w:r w:rsidR="00001722" w:rsidRPr="00001722">
        <w:rPr>
          <w:rFonts w:ascii="Times New Roman" w:hAnsi="Times New Roman" w:cs="Times New Roman"/>
          <w:sz w:val="24"/>
          <w:szCs w:val="24"/>
          <w:lang w:val="en-GB"/>
        </w:rPr>
        <w:t xml:space="preserve">in </w:t>
      </w:r>
      <w:r>
        <w:rPr>
          <w:rFonts w:ascii="Times New Roman" w:hAnsi="Times New Roman" w:cs="Times New Roman"/>
          <w:sz w:val="24"/>
          <w:szCs w:val="24"/>
          <w:lang w:val="en-GB"/>
        </w:rPr>
        <w:t xml:space="preserve">this court in Case </w:t>
      </w:r>
      <w:r>
        <w:rPr>
          <w:rFonts w:ascii="Times New Roman" w:hAnsi="Times New Roman" w:cs="Times New Roman"/>
          <w:sz w:val="24"/>
          <w:szCs w:val="24"/>
          <w:lang w:val="en-GB"/>
        </w:rPr>
        <w:lastRenderedPageBreak/>
        <w:t xml:space="preserve">No. </w:t>
      </w:r>
      <w:r w:rsidR="00001722" w:rsidRPr="00001722">
        <w:rPr>
          <w:rFonts w:ascii="Times New Roman" w:hAnsi="Times New Roman" w:cs="Times New Roman"/>
          <w:sz w:val="24"/>
          <w:szCs w:val="24"/>
          <w:lang w:val="en-GB"/>
        </w:rPr>
        <w:t>HC 462/15</w:t>
      </w:r>
      <w:r>
        <w:rPr>
          <w:rFonts w:ascii="Times New Roman" w:hAnsi="Times New Roman" w:cs="Times New Roman"/>
          <w:sz w:val="24"/>
          <w:szCs w:val="24"/>
          <w:lang w:val="en-GB"/>
        </w:rPr>
        <w:t>,</w:t>
      </w:r>
      <w:r w:rsidR="00001722" w:rsidRPr="00001722">
        <w:rPr>
          <w:rFonts w:ascii="Times New Roman" w:hAnsi="Times New Roman" w:cs="Times New Roman"/>
          <w:sz w:val="24"/>
          <w:szCs w:val="24"/>
          <w:lang w:val="en-GB"/>
        </w:rPr>
        <w:t xml:space="preserve"> the City of Harare </w:t>
      </w:r>
      <w:r w:rsidR="00001722">
        <w:rPr>
          <w:rFonts w:ascii="Times New Roman" w:hAnsi="Times New Roman" w:cs="Times New Roman"/>
          <w:sz w:val="24"/>
          <w:szCs w:val="24"/>
          <w:lang w:val="en-GB"/>
        </w:rPr>
        <w:t>entered into a deed of settlement with Residential Su</w:t>
      </w:r>
      <w:r>
        <w:rPr>
          <w:rFonts w:ascii="Times New Roman" w:hAnsi="Times New Roman" w:cs="Times New Roman"/>
          <w:sz w:val="24"/>
          <w:szCs w:val="24"/>
          <w:lang w:val="en-GB"/>
        </w:rPr>
        <w:t>bur</w:t>
      </w:r>
      <w:r w:rsidR="00001722">
        <w:rPr>
          <w:rFonts w:ascii="Times New Roman" w:hAnsi="Times New Roman" w:cs="Times New Roman"/>
          <w:sz w:val="24"/>
          <w:szCs w:val="24"/>
          <w:lang w:val="en-GB"/>
        </w:rPr>
        <w:t>bs (Private) Limited on 1 March 2016</w:t>
      </w:r>
      <w:r>
        <w:rPr>
          <w:rFonts w:ascii="Times New Roman" w:hAnsi="Times New Roman" w:cs="Times New Roman"/>
          <w:sz w:val="24"/>
          <w:szCs w:val="24"/>
          <w:lang w:val="en-GB"/>
        </w:rPr>
        <w:t>. In</w:t>
      </w:r>
      <w:r w:rsidR="00001722">
        <w:rPr>
          <w:rFonts w:ascii="Times New Roman" w:hAnsi="Times New Roman" w:cs="Times New Roman"/>
          <w:sz w:val="24"/>
          <w:szCs w:val="24"/>
          <w:lang w:val="en-GB"/>
        </w:rPr>
        <w:t xml:space="preserve"> terms of </w:t>
      </w:r>
      <w:r>
        <w:rPr>
          <w:rFonts w:ascii="Times New Roman" w:hAnsi="Times New Roman" w:cs="Times New Roman"/>
          <w:sz w:val="24"/>
          <w:szCs w:val="24"/>
          <w:lang w:val="en-GB"/>
        </w:rPr>
        <w:t>this deed of settlement,</w:t>
      </w:r>
      <w:r w:rsidR="00001722">
        <w:rPr>
          <w:rFonts w:ascii="Times New Roman" w:hAnsi="Times New Roman" w:cs="Times New Roman"/>
          <w:sz w:val="24"/>
          <w:szCs w:val="24"/>
          <w:lang w:val="en-GB"/>
        </w:rPr>
        <w:t xml:space="preserve"> the City of Harare agreed to </w:t>
      </w:r>
      <w:r>
        <w:rPr>
          <w:rFonts w:ascii="Times New Roman" w:hAnsi="Times New Roman" w:cs="Times New Roman"/>
          <w:sz w:val="24"/>
          <w:szCs w:val="24"/>
          <w:lang w:val="en-GB"/>
        </w:rPr>
        <w:t>compensate</w:t>
      </w:r>
      <w:r w:rsidR="00001722">
        <w:rPr>
          <w:rFonts w:ascii="Times New Roman" w:hAnsi="Times New Roman" w:cs="Times New Roman"/>
          <w:sz w:val="24"/>
          <w:szCs w:val="24"/>
          <w:lang w:val="en-GB"/>
        </w:rPr>
        <w:t xml:space="preserve"> the company which now holds its rights in the property in the name of its subsidiary, the respondent, by transferring a certain piece of land called the </w:t>
      </w:r>
      <w:r>
        <w:rPr>
          <w:rFonts w:ascii="Times New Roman" w:hAnsi="Times New Roman" w:cs="Times New Roman"/>
          <w:sz w:val="24"/>
          <w:szCs w:val="24"/>
          <w:lang w:val="en-GB"/>
        </w:rPr>
        <w:t>Remainder</w:t>
      </w:r>
      <w:r w:rsidR="00001722">
        <w:rPr>
          <w:rFonts w:ascii="Times New Roman" w:hAnsi="Times New Roman" w:cs="Times New Roman"/>
          <w:sz w:val="24"/>
          <w:szCs w:val="24"/>
          <w:lang w:val="en-GB"/>
        </w:rPr>
        <w:t xml:space="preserve"> of stand 802 Glen Lorne Township of Lot 41 Glen Lorne measuring 5050 square metres. </w:t>
      </w:r>
      <w:r w:rsidR="001D117D">
        <w:rPr>
          <w:rFonts w:ascii="Times New Roman" w:hAnsi="Times New Roman" w:cs="Times New Roman"/>
          <w:sz w:val="24"/>
          <w:szCs w:val="24"/>
          <w:lang w:val="en-GB"/>
        </w:rPr>
        <w:t>The said property</w:t>
      </w:r>
      <w:r>
        <w:rPr>
          <w:rFonts w:ascii="Times New Roman" w:hAnsi="Times New Roman" w:cs="Times New Roman"/>
          <w:sz w:val="24"/>
          <w:szCs w:val="24"/>
          <w:lang w:val="en-GB"/>
        </w:rPr>
        <w:t xml:space="preserve"> </w:t>
      </w:r>
      <w:r w:rsidR="001D117D">
        <w:rPr>
          <w:rFonts w:ascii="Times New Roman" w:hAnsi="Times New Roman" w:cs="Times New Roman"/>
          <w:sz w:val="24"/>
          <w:szCs w:val="24"/>
          <w:lang w:val="en-GB"/>
        </w:rPr>
        <w:t xml:space="preserve">was transferred into the respondent’s name under Deed of Transfer No. 2571/2018 on 10 May 2018. </w:t>
      </w:r>
      <w:r w:rsidR="00001722">
        <w:rPr>
          <w:rFonts w:ascii="Times New Roman" w:hAnsi="Times New Roman" w:cs="Times New Roman"/>
          <w:sz w:val="24"/>
          <w:szCs w:val="24"/>
          <w:lang w:val="en-GB"/>
        </w:rPr>
        <w:t>In turn</w:t>
      </w:r>
      <w:r>
        <w:rPr>
          <w:rFonts w:ascii="Times New Roman" w:hAnsi="Times New Roman" w:cs="Times New Roman"/>
          <w:sz w:val="24"/>
          <w:szCs w:val="24"/>
          <w:lang w:val="en-GB"/>
        </w:rPr>
        <w:t>,</w:t>
      </w:r>
      <w:r w:rsidR="00001722">
        <w:rPr>
          <w:rFonts w:ascii="Times New Roman" w:hAnsi="Times New Roman" w:cs="Times New Roman"/>
          <w:sz w:val="24"/>
          <w:szCs w:val="24"/>
          <w:lang w:val="en-GB"/>
        </w:rPr>
        <w:t xml:space="preserve"> the respondent would transfer stand 3030 Marlborough Township </w:t>
      </w:r>
      <w:r w:rsidR="001D117D">
        <w:rPr>
          <w:rFonts w:ascii="Times New Roman" w:hAnsi="Times New Roman" w:cs="Times New Roman"/>
          <w:sz w:val="24"/>
          <w:szCs w:val="24"/>
          <w:lang w:val="en-GB"/>
        </w:rPr>
        <w:t xml:space="preserve">into the applicant’s name. </w:t>
      </w:r>
    </w:p>
    <w:p w14:paraId="619F5EA2" w14:textId="74340A52" w:rsidR="001D117D" w:rsidRDefault="007721C0" w:rsidP="00C667C1">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[5]</w:t>
      </w:r>
      <w:r>
        <w:rPr>
          <w:rFonts w:ascii="Times New Roman" w:hAnsi="Times New Roman" w:cs="Times New Roman"/>
          <w:sz w:val="24"/>
          <w:szCs w:val="24"/>
          <w:lang w:val="en-GB"/>
        </w:rPr>
        <w:tab/>
        <w:t>O</w:t>
      </w:r>
      <w:r w:rsidR="001D117D">
        <w:rPr>
          <w:rFonts w:ascii="Times New Roman" w:hAnsi="Times New Roman" w:cs="Times New Roman"/>
          <w:sz w:val="24"/>
          <w:szCs w:val="24"/>
          <w:lang w:val="en-GB"/>
        </w:rPr>
        <w:t>n 17 September 2024, th</w:t>
      </w:r>
      <w:r>
        <w:rPr>
          <w:rFonts w:ascii="Times New Roman" w:hAnsi="Times New Roman" w:cs="Times New Roman"/>
          <w:sz w:val="24"/>
          <w:szCs w:val="24"/>
          <w:lang w:val="en-GB"/>
        </w:rPr>
        <w:t xml:space="preserve">is application was filed. The applicant </w:t>
      </w:r>
      <w:r w:rsidR="001D117D">
        <w:rPr>
          <w:rFonts w:ascii="Times New Roman" w:hAnsi="Times New Roman" w:cs="Times New Roman"/>
          <w:sz w:val="24"/>
          <w:szCs w:val="24"/>
          <w:lang w:val="en-GB"/>
        </w:rPr>
        <w:t xml:space="preserve">averred that the respondent had neglected its obligation to transfer the said property into its name. The applicant sought </w:t>
      </w:r>
      <w:r>
        <w:rPr>
          <w:rFonts w:ascii="Times New Roman" w:hAnsi="Times New Roman" w:cs="Times New Roman"/>
          <w:sz w:val="24"/>
          <w:szCs w:val="24"/>
          <w:lang w:val="en-GB"/>
        </w:rPr>
        <w:t xml:space="preserve">the following </w:t>
      </w:r>
      <w:r w:rsidR="001D117D">
        <w:rPr>
          <w:rFonts w:ascii="Times New Roman" w:hAnsi="Times New Roman" w:cs="Times New Roman"/>
          <w:sz w:val="24"/>
          <w:szCs w:val="24"/>
          <w:lang w:val="en-GB"/>
        </w:rPr>
        <w:t>relief:</w:t>
      </w:r>
    </w:p>
    <w:p w14:paraId="1844AE49" w14:textId="77777777" w:rsidR="007721C0" w:rsidRPr="005D0813" w:rsidRDefault="007721C0" w:rsidP="007721C0">
      <w:pPr>
        <w:spacing w:after="0" w:line="240" w:lineRule="auto"/>
        <w:ind w:left="2160" w:hanging="720"/>
        <w:jc w:val="both"/>
        <w:rPr>
          <w:rFonts w:ascii="Times New Roman" w:hAnsi="Times New Roman" w:cs="Times New Roman"/>
        </w:rPr>
      </w:pPr>
      <w:r w:rsidRPr="005D0813">
        <w:rPr>
          <w:rFonts w:ascii="Times New Roman" w:hAnsi="Times New Roman" w:cs="Times New Roman"/>
        </w:rPr>
        <w:t>“(a)</w:t>
      </w:r>
      <w:r w:rsidRPr="005D0813">
        <w:rPr>
          <w:rFonts w:ascii="Times New Roman" w:hAnsi="Times New Roman" w:cs="Times New Roman"/>
        </w:rPr>
        <w:tab/>
      </w:r>
      <w:r w:rsidR="001D117D" w:rsidRPr="005D0813">
        <w:rPr>
          <w:rFonts w:ascii="Times New Roman" w:hAnsi="Times New Roman" w:cs="Times New Roman"/>
        </w:rPr>
        <w:t xml:space="preserve">The application to compel transfer of Stand 3030 Marlborough Township measuring 6 716 Square Meters in extent situate in the district of Salisbury and all ancillary ownership documents be and is hereby granted. </w:t>
      </w:r>
    </w:p>
    <w:p w14:paraId="1A08B465" w14:textId="77777777" w:rsidR="007721C0" w:rsidRPr="005D0813" w:rsidRDefault="001D117D" w:rsidP="007721C0">
      <w:pPr>
        <w:spacing w:after="0" w:line="240" w:lineRule="auto"/>
        <w:ind w:left="2160" w:hanging="720"/>
        <w:jc w:val="both"/>
        <w:rPr>
          <w:rFonts w:ascii="Times New Roman" w:hAnsi="Times New Roman" w:cs="Times New Roman"/>
        </w:rPr>
      </w:pPr>
      <w:r w:rsidRPr="005D0813">
        <w:rPr>
          <w:rFonts w:ascii="Times New Roman" w:hAnsi="Times New Roman" w:cs="Times New Roman"/>
        </w:rPr>
        <w:t xml:space="preserve">(b) </w:t>
      </w:r>
      <w:r w:rsidR="007721C0" w:rsidRPr="005D0813">
        <w:rPr>
          <w:rFonts w:ascii="Times New Roman" w:hAnsi="Times New Roman" w:cs="Times New Roman"/>
        </w:rPr>
        <w:tab/>
      </w:r>
      <w:r w:rsidRPr="005D0813">
        <w:rPr>
          <w:rFonts w:ascii="Times New Roman" w:hAnsi="Times New Roman" w:cs="Times New Roman"/>
        </w:rPr>
        <w:t xml:space="preserve">The Respondent is to allow the Applicant to appoint a Conveyancer to transfer to the Applicant Stand 3030 Marlborough Township. </w:t>
      </w:r>
    </w:p>
    <w:p w14:paraId="7363BB14" w14:textId="060EFA4E" w:rsidR="007721C0" w:rsidRPr="005D0813" w:rsidRDefault="001D117D" w:rsidP="007721C0">
      <w:pPr>
        <w:spacing w:after="0" w:line="240" w:lineRule="auto"/>
        <w:ind w:left="2160" w:hanging="720"/>
        <w:jc w:val="both"/>
        <w:rPr>
          <w:rFonts w:ascii="Times New Roman" w:hAnsi="Times New Roman" w:cs="Times New Roman"/>
        </w:rPr>
      </w:pPr>
      <w:r w:rsidRPr="005D0813">
        <w:rPr>
          <w:rFonts w:ascii="Times New Roman" w:hAnsi="Times New Roman" w:cs="Times New Roman"/>
        </w:rPr>
        <w:t xml:space="preserve">(c) </w:t>
      </w:r>
      <w:r w:rsidR="007721C0" w:rsidRPr="005D0813">
        <w:rPr>
          <w:rFonts w:ascii="Times New Roman" w:hAnsi="Times New Roman" w:cs="Times New Roman"/>
        </w:rPr>
        <w:tab/>
      </w:r>
      <w:r w:rsidRPr="005D0813">
        <w:rPr>
          <w:rFonts w:ascii="Times New Roman" w:hAnsi="Times New Roman" w:cs="Times New Roman"/>
        </w:rPr>
        <w:t>That the Respondent submits to the Applicant’s Conveyancers, the Certificate of Registered Title 1528/48, the original permit, 2 x diagrams from the Survey General’s office and all other ancillary ownership documents relevant for the purposes of transferring title from the Respondent to the Applicant within seven (7) calendar days of the granting of this order</w:t>
      </w:r>
      <w:r w:rsidR="004950A1" w:rsidRPr="005D0813">
        <w:rPr>
          <w:rFonts w:ascii="Times New Roman" w:hAnsi="Times New Roman" w:cs="Times New Roman"/>
        </w:rPr>
        <w:t>.</w:t>
      </w:r>
      <w:r w:rsidRPr="005D0813">
        <w:rPr>
          <w:rFonts w:ascii="Times New Roman" w:hAnsi="Times New Roman" w:cs="Times New Roman"/>
        </w:rPr>
        <w:t xml:space="preserve"> </w:t>
      </w:r>
    </w:p>
    <w:p w14:paraId="2FD5853A" w14:textId="77777777" w:rsidR="007721C0" w:rsidRPr="005D0813" w:rsidRDefault="001D117D" w:rsidP="007721C0">
      <w:pPr>
        <w:spacing w:after="0" w:line="240" w:lineRule="auto"/>
        <w:ind w:left="2160" w:hanging="720"/>
        <w:jc w:val="both"/>
        <w:rPr>
          <w:rFonts w:ascii="Times New Roman" w:hAnsi="Times New Roman" w:cs="Times New Roman"/>
        </w:rPr>
      </w:pPr>
      <w:r w:rsidRPr="005D0813">
        <w:rPr>
          <w:rFonts w:ascii="Times New Roman" w:hAnsi="Times New Roman" w:cs="Times New Roman"/>
        </w:rPr>
        <w:t xml:space="preserve">(d) </w:t>
      </w:r>
      <w:r w:rsidR="007721C0" w:rsidRPr="005D0813">
        <w:rPr>
          <w:rFonts w:ascii="Times New Roman" w:hAnsi="Times New Roman" w:cs="Times New Roman"/>
        </w:rPr>
        <w:tab/>
      </w:r>
      <w:r w:rsidRPr="005D0813">
        <w:rPr>
          <w:rFonts w:ascii="Times New Roman" w:hAnsi="Times New Roman" w:cs="Times New Roman"/>
        </w:rPr>
        <w:t xml:space="preserve">That the Respondent provides the Applicant with a valid Capital Gains Tax Certificate after paying all capital gains taxes due as shall be requested by ZIMRA, within fourteen (14) calendar days of the granting of this order, failure of which it shall be held in contempt. </w:t>
      </w:r>
    </w:p>
    <w:p w14:paraId="228C6376" w14:textId="07A523FC" w:rsidR="007721C0" w:rsidRPr="005D0813" w:rsidRDefault="001D117D" w:rsidP="007721C0">
      <w:pPr>
        <w:spacing w:after="0" w:line="240" w:lineRule="auto"/>
        <w:ind w:left="2160" w:hanging="720"/>
        <w:jc w:val="both"/>
        <w:rPr>
          <w:rFonts w:ascii="Times New Roman" w:hAnsi="Times New Roman" w:cs="Times New Roman"/>
        </w:rPr>
      </w:pPr>
      <w:r w:rsidRPr="005D0813">
        <w:rPr>
          <w:rFonts w:ascii="Times New Roman" w:hAnsi="Times New Roman" w:cs="Times New Roman"/>
        </w:rPr>
        <w:t xml:space="preserve">(e) </w:t>
      </w:r>
      <w:r w:rsidR="007721C0" w:rsidRPr="005D0813">
        <w:rPr>
          <w:rFonts w:ascii="Times New Roman" w:hAnsi="Times New Roman" w:cs="Times New Roman"/>
        </w:rPr>
        <w:tab/>
      </w:r>
      <w:r w:rsidRPr="005D0813">
        <w:rPr>
          <w:rFonts w:ascii="Times New Roman" w:hAnsi="Times New Roman" w:cs="Times New Roman"/>
        </w:rPr>
        <w:t xml:space="preserve">The Respondent to pay for all costs associated in the obtaining of rates clearance from City of Harare and provision of a valid Rates Clearance Certificate to the Applicant required for transfer within seven (7) calendar days of submission of the Capital Gains Tax Clearance Certificate to the appointed Conveyancers. </w:t>
      </w:r>
    </w:p>
    <w:p w14:paraId="645F7449" w14:textId="77777777" w:rsidR="007721C0" w:rsidRPr="005D0813" w:rsidRDefault="001D117D" w:rsidP="007721C0">
      <w:pPr>
        <w:spacing w:after="0" w:line="240" w:lineRule="auto"/>
        <w:ind w:left="2160" w:hanging="720"/>
        <w:jc w:val="both"/>
        <w:rPr>
          <w:rFonts w:ascii="Times New Roman" w:hAnsi="Times New Roman" w:cs="Times New Roman"/>
        </w:rPr>
      </w:pPr>
      <w:r w:rsidRPr="005D0813">
        <w:rPr>
          <w:rFonts w:ascii="Times New Roman" w:hAnsi="Times New Roman" w:cs="Times New Roman"/>
        </w:rPr>
        <w:t xml:space="preserve">(f) </w:t>
      </w:r>
      <w:r w:rsidR="007721C0" w:rsidRPr="005D0813">
        <w:rPr>
          <w:rFonts w:ascii="Times New Roman" w:hAnsi="Times New Roman" w:cs="Times New Roman"/>
        </w:rPr>
        <w:tab/>
      </w:r>
      <w:r w:rsidRPr="005D0813">
        <w:rPr>
          <w:rFonts w:ascii="Times New Roman" w:hAnsi="Times New Roman" w:cs="Times New Roman"/>
        </w:rPr>
        <w:t xml:space="preserve">The respondent shall sign and return all paperwork required by the appointed Conveyancers for the purpose of facilitation of transfer of Stand 3030 Marlborough Township measuring 6 716 Square Meters in extent to the Applicant within seven (7) Calander days from the date that the Respondent is provided with such documentation by the appointed Conveyancer, failure of which it shall be held in contempt. </w:t>
      </w:r>
    </w:p>
    <w:p w14:paraId="28C82153" w14:textId="5A6D81D4" w:rsidR="001D117D" w:rsidRPr="005D0813" w:rsidRDefault="001D117D" w:rsidP="007721C0">
      <w:pPr>
        <w:spacing w:after="0" w:line="240" w:lineRule="auto"/>
        <w:ind w:left="2160" w:hanging="720"/>
        <w:jc w:val="both"/>
        <w:rPr>
          <w:rFonts w:ascii="Times New Roman" w:hAnsi="Times New Roman" w:cs="Times New Roman"/>
        </w:rPr>
      </w:pPr>
      <w:r w:rsidRPr="005D0813">
        <w:rPr>
          <w:rFonts w:ascii="Times New Roman" w:hAnsi="Times New Roman" w:cs="Times New Roman"/>
        </w:rPr>
        <w:t xml:space="preserve">(g) </w:t>
      </w:r>
      <w:r w:rsidR="007721C0" w:rsidRPr="005D0813">
        <w:rPr>
          <w:rFonts w:ascii="Times New Roman" w:hAnsi="Times New Roman" w:cs="Times New Roman"/>
        </w:rPr>
        <w:tab/>
      </w:r>
      <w:r w:rsidRPr="005D0813">
        <w:rPr>
          <w:rFonts w:ascii="Times New Roman" w:hAnsi="Times New Roman" w:cs="Times New Roman"/>
        </w:rPr>
        <w:t>The Respondent pay the Applicant</w:t>
      </w:r>
      <w:r w:rsidR="007721C0" w:rsidRPr="005D0813">
        <w:rPr>
          <w:rFonts w:ascii="Times New Roman" w:hAnsi="Times New Roman" w:cs="Times New Roman"/>
        </w:rPr>
        <w:t>’</w:t>
      </w:r>
      <w:r w:rsidRPr="005D0813">
        <w:rPr>
          <w:rFonts w:ascii="Times New Roman" w:hAnsi="Times New Roman" w:cs="Times New Roman"/>
        </w:rPr>
        <w:t>s costs on a legal practitioner and own client scale.”</w:t>
      </w:r>
    </w:p>
    <w:p w14:paraId="53D9A6D3" w14:textId="77777777" w:rsidR="0006434B" w:rsidRPr="004950A1" w:rsidRDefault="007721C0" w:rsidP="004950A1">
      <w:pPr>
        <w:spacing w:after="0" w:line="360" w:lineRule="auto"/>
        <w:ind w:left="720" w:hanging="720"/>
        <w:jc w:val="both"/>
        <w:rPr>
          <w:rFonts w:ascii="Times New Roman" w:hAnsi="Times New Roman" w:cs="Times New Roman"/>
          <w:sz w:val="24"/>
          <w:szCs w:val="24"/>
          <w:lang w:val="en-GB"/>
        </w:rPr>
      </w:pPr>
      <w:r w:rsidRPr="004950A1">
        <w:rPr>
          <w:rFonts w:ascii="Times New Roman" w:hAnsi="Times New Roman" w:cs="Times New Roman"/>
          <w:sz w:val="24"/>
          <w:szCs w:val="24"/>
          <w:lang w:val="en-GB"/>
        </w:rPr>
        <w:t>[6]</w:t>
      </w:r>
      <w:r w:rsidRPr="004950A1">
        <w:rPr>
          <w:rFonts w:ascii="Times New Roman" w:hAnsi="Times New Roman" w:cs="Times New Roman"/>
          <w:sz w:val="24"/>
          <w:szCs w:val="24"/>
          <w:lang w:val="en-GB"/>
        </w:rPr>
        <w:tab/>
      </w:r>
      <w:r w:rsidR="001D117D" w:rsidRPr="004950A1">
        <w:rPr>
          <w:rFonts w:ascii="Times New Roman" w:hAnsi="Times New Roman" w:cs="Times New Roman"/>
          <w:sz w:val="24"/>
          <w:szCs w:val="24"/>
          <w:lang w:val="en-GB"/>
        </w:rPr>
        <w:t xml:space="preserve">The </w:t>
      </w:r>
      <w:r w:rsidRPr="004950A1">
        <w:rPr>
          <w:rFonts w:ascii="Times New Roman" w:hAnsi="Times New Roman" w:cs="Times New Roman"/>
          <w:sz w:val="24"/>
          <w:szCs w:val="24"/>
          <w:lang w:val="en-GB"/>
        </w:rPr>
        <w:t xml:space="preserve">respondent opposed the </w:t>
      </w:r>
      <w:r w:rsidR="001D117D" w:rsidRPr="004950A1">
        <w:rPr>
          <w:rFonts w:ascii="Times New Roman" w:hAnsi="Times New Roman" w:cs="Times New Roman"/>
          <w:sz w:val="24"/>
          <w:szCs w:val="24"/>
          <w:lang w:val="en-GB"/>
        </w:rPr>
        <w:t>application</w:t>
      </w:r>
      <w:r w:rsidRPr="004950A1">
        <w:rPr>
          <w:rFonts w:ascii="Times New Roman" w:hAnsi="Times New Roman" w:cs="Times New Roman"/>
          <w:sz w:val="24"/>
          <w:szCs w:val="24"/>
          <w:lang w:val="en-GB"/>
        </w:rPr>
        <w:t xml:space="preserve">. </w:t>
      </w:r>
      <w:r w:rsidR="001D117D" w:rsidRPr="004950A1">
        <w:rPr>
          <w:rFonts w:ascii="Times New Roman" w:hAnsi="Times New Roman" w:cs="Times New Roman"/>
          <w:sz w:val="24"/>
          <w:szCs w:val="24"/>
          <w:lang w:val="en-GB"/>
        </w:rPr>
        <w:t xml:space="preserve">The respondent raised two points </w:t>
      </w:r>
      <w:r w:rsidR="001D117D" w:rsidRPr="004950A1">
        <w:rPr>
          <w:rFonts w:ascii="Times New Roman" w:hAnsi="Times New Roman" w:cs="Times New Roman"/>
          <w:i/>
          <w:iCs/>
          <w:sz w:val="24"/>
          <w:szCs w:val="24"/>
          <w:lang w:val="en-GB"/>
        </w:rPr>
        <w:t>in limine</w:t>
      </w:r>
      <w:r w:rsidR="001D117D" w:rsidRPr="004950A1">
        <w:rPr>
          <w:rFonts w:ascii="Times New Roman" w:hAnsi="Times New Roman" w:cs="Times New Roman"/>
          <w:sz w:val="24"/>
          <w:szCs w:val="24"/>
          <w:lang w:val="en-GB"/>
        </w:rPr>
        <w:t xml:space="preserve"> that the founding affidavit </w:t>
      </w:r>
      <w:r w:rsidRPr="004950A1">
        <w:rPr>
          <w:rFonts w:ascii="Times New Roman" w:hAnsi="Times New Roman" w:cs="Times New Roman"/>
          <w:sz w:val="24"/>
          <w:szCs w:val="24"/>
          <w:lang w:val="en-GB"/>
        </w:rPr>
        <w:t>wa</w:t>
      </w:r>
      <w:r w:rsidR="001D117D" w:rsidRPr="004950A1">
        <w:rPr>
          <w:rFonts w:ascii="Times New Roman" w:hAnsi="Times New Roman" w:cs="Times New Roman"/>
          <w:sz w:val="24"/>
          <w:szCs w:val="24"/>
          <w:lang w:val="en-GB"/>
        </w:rPr>
        <w:t xml:space="preserve">s fatally defective and that there </w:t>
      </w:r>
      <w:r w:rsidRPr="004950A1">
        <w:rPr>
          <w:rFonts w:ascii="Times New Roman" w:hAnsi="Times New Roman" w:cs="Times New Roman"/>
          <w:sz w:val="24"/>
          <w:szCs w:val="24"/>
          <w:lang w:val="en-GB"/>
        </w:rPr>
        <w:t>were</w:t>
      </w:r>
      <w:r w:rsidR="001D117D" w:rsidRPr="004950A1">
        <w:rPr>
          <w:rFonts w:ascii="Times New Roman" w:hAnsi="Times New Roman" w:cs="Times New Roman"/>
          <w:sz w:val="24"/>
          <w:szCs w:val="24"/>
          <w:lang w:val="en-GB"/>
        </w:rPr>
        <w:t xml:space="preserve"> material disputes of facts incapable of </w:t>
      </w:r>
      <w:r w:rsidRPr="004950A1">
        <w:rPr>
          <w:rFonts w:ascii="Times New Roman" w:hAnsi="Times New Roman" w:cs="Times New Roman"/>
          <w:sz w:val="24"/>
          <w:szCs w:val="24"/>
          <w:lang w:val="en-GB"/>
        </w:rPr>
        <w:t>resolution</w:t>
      </w:r>
      <w:r w:rsidR="001D117D" w:rsidRPr="004950A1">
        <w:rPr>
          <w:rFonts w:ascii="Times New Roman" w:hAnsi="Times New Roman" w:cs="Times New Roman"/>
          <w:sz w:val="24"/>
          <w:szCs w:val="24"/>
          <w:lang w:val="en-GB"/>
        </w:rPr>
        <w:t xml:space="preserve"> on the papers. On the merits, the respondent contended that </w:t>
      </w:r>
      <w:r w:rsidR="00152852" w:rsidRPr="004950A1">
        <w:rPr>
          <w:rFonts w:ascii="Times New Roman" w:hAnsi="Times New Roman" w:cs="Times New Roman"/>
          <w:sz w:val="24"/>
          <w:szCs w:val="24"/>
          <w:lang w:val="en-GB"/>
        </w:rPr>
        <w:t xml:space="preserve">the </w:t>
      </w:r>
      <w:r w:rsidR="00152852" w:rsidRPr="004950A1">
        <w:rPr>
          <w:rFonts w:ascii="Times New Roman" w:hAnsi="Times New Roman" w:cs="Times New Roman"/>
          <w:sz w:val="24"/>
          <w:szCs w:val="24"/>
          <w:lang w:val="en-GB"/>
        </w:rPr>
        <w:lastRenderedPageBreak/>
        <w:t>transfer process had already commenced</w:t>
      </w:r>
      <w:r w:rsidR="0006434B" w:rsidRPr="004950A1">
        <w:rPr>
          <w:rFonts w:ascii="Times New Roman" w:hAnsi="Times New Roman" w:cs="Times New Roman"/>
          <w:sz w:val="24"/>
          <w:szCs w:val="24"/>
          <w:lang w:val="en-GB"/>
        </w:rPr>
        <w:t xml:space="preserve"> through the duly appointed conveyancer, Mr L. M. Mhishi. </w:t>
      </w:r>
      <w:r w:rsidR="00152852" w:rsidRPr="004950A1">
        <w:rPr>
          <w:rFonts w:ascii="Times New Roman" w:hAnsi="Times New Roman" w:cs="Times New Roman"/>
          <w:sz w:val="24"/>
          <w:szCs w:val="24"/>
          <w:lang w:val="en-GB"/>
        </w:rPr>
        <w:t xml:space="preserve">It </w:t>
      </w:r>
      <w:r w:rsidR="0006434B" w:rsidRPr="004950A1">
        <w:rPr>
          <w:rFonts w:ascii="Times New Roman" w:hAnsi="Times New Roman" w:cs="Times New Roman"/>
          <w:sz w:val="24"/>
          <w:szCs w:val="24"/>
          <w:lang w:val="en-GB"/>
        </w:rPr>
        <w:t xml:space="preserve">was also </w:t>
      </w:r>
      <w:r w:rsidR="00152852" w:rsidRPr="004950A1">
        <w:rPr>
          <w:rFonts w:ascii="Times New Roman" w:hAnsi="Times New Roman" w:cs="Times New Roman"/>
          <w:sz w:val="24"/>
          <w:szCs w:val="24"/>
          <w:lang w:val="en-GB"/>
        </w:rPr>
        <w:t xml:space="preserve">averred that the applicant undertook to apply for a new subdivision permit after the previous one was </w:t>
      </w:r>
      <w:r w:rsidR="0006434B" w:rsidRPr="004950A1">
        <w:rPr>
          <w:rFonts w:ascii="Times New Roman" w:hAnsi="Times New Roman" w:cs="Times New Roman"/>
          <w:sz w:val="24"/>
          <w:szCs w:val="24"/>
          <w:lang w:val="en-GB"/>
        </w:rPr>
        <w:t>erroneously</w:t>
      </w:r>
      <w:r w:rsidR="00152852" w:rsidRPr="004950A1">
        <w:rPr>
          <w:rFonts w:ascii="Times New Roman" w:hAnsi="Times New Roman" w:cs="Times New Roman"/>
          <w:sz w:val="24"/>
          <w:szCs w:val="24"/>
          <w:lang w:val="en-GB"/>
        </w:rPr>
        <w:t xml:space="preserve"> issued at its own costs. </w:t>
      </w:r>
      <w:r w:rsidR="0006434B" w:rsidRPr="004950A1">
        <w:rPr>
          <w:rFonts w:ascii="Times New Roman" w:hAnsi="Times New Roman" w:cs="Times New Roman"/>
          <w:sz w:val="24"/>
          <w:szCs w:val="24"/>
          <w:lang w:val="en-GB"/>
        </w:rPr>
        <w:t>It was further stated that the</w:t>
      </w:r>
      <w:r w:rsidR="00152852" w:rsidRPr="004950A1">
        <w:rPr>
          <w:rFonts w:ascii="Times New Roman" w:hAnsi="Times New Roman" w:cs="Times New Roman"/>
          <w:sz w:val="24"/>
          <w:szCs w:val="24"/>
          <w:lang w:val="en-GB"/>
        </w:rPr>
        <w:t xml:space="preserve"> applicant managed to get a proper subdivision permit in August 2023. </w:t>
      </w:r>
      <w:r w:rsidR="0006434B" w:rsidRPr="004950A1">
        <w:rPr>
          <w:rFonts w:ascii="Times New Roman" w:hAnsi="Times New Roman" w:cs="Times New Roman"/>
          <w:sz w:val="24"/>
          <w:szCs w:val="24"/>
          <w:lang w:val="en-GB"/>
        </w:rPr>
        <w:t>It was also pleaded that the</w:t>
      </w:r>
      <w:r w:rsidR="00152852" w:rsidRPr="004950A1">
        <w:rPr>
          <w:rFonts w:ascii="Times New Roman" w:hAnsi="Times New Roman" w:cs="Times New Roman"/>
          <w:sz w:val="24"/>
          <w:szCs w:val="24"/>
          <w:lang w:val="en-GB"/>
        </w:rPr>
        <w:t xml:space="preserve"> respondent’s conveyancers requested </w:t>
      </w:r>
      <w:r w:rsidR="0006434B" w:rsidRPr="004950A1">
        <w:rPr>
          <w:rFonts w:ascii="Times New Roman" w:hAnsi="Times New Roman" w:cs="Times New Roman"/>
          <w:sz w:val="24"/>
          <w:szCs w:val="24"/>
          <w:lang w:val="en-GB"/>
        </w:rPr>
        <w:t xml:space="preserve">the </w:t>
      </w:r>
      <w:r w:rsidR="00152852" w:rsidRPr="004950A1">
        <w:rPr>
          <w:rFonts w:ascii="Times New Roman" w:hAnsi="Times New Roman" w:cs="Times New Roman"/>
          <w:sz w:val="24"/>
          <w:szCs w:val="24"/>
          <w:lang w:val="en-GB"/>
        </w:rPr>
        <w:t xml:space="preserve">valuation of the piece of land for </w:t>
      </w:r>
      <w:r w:rsidR="0006434B" w:rsidRPr="004950A1">
        <w:rPr>
          <w:rFonts w:ascii="Times New Roman" w:hAnsi="Times New Roman" w:cs="Times New Roman"/>
          <w:sz w:val="24"/>
          <w:szCs w:val="24"/>
          <w:lang w:val="en-GB"/>
        </w:rPr>
        <w:t xml:space="preserve">the purposes of the transfer. </w:t>
      </w:r>
      <w:r w:rsidR="00152852" w:rsidRPr="004950A1">
        <w:rPr>
          <w:rFonts w:ascii="Times New Roman" w:hAnsi="Times New Roman" w:cs="Times New Roman"/>
          <w:sz w:val="24"/>
          <w:szCs w:val="24"/>
          <w:lang w:val="en-GB"/>
        </w:rPr>
        <w:t xml:space="preserve">It contended that the valuation report was furnished in </w:t>
      </w:r>
      <w:r w:rsidR="0006434B" w:rsidRPr="004950A1">
        <w:rPr>
          <w:rFonts w:ascii="Times New Roman" w:hAnsi="Times New Roman" w:cs="Times New Roman"/>
          <w:sz w:val="24"/>
          <w:szCs w:val="24"/>
          <w:lang w:val="en-GB"/>
        </w:rPr>
        <w:t>September</w:t>
      </w:r>
      <w:r w:rsidR="00152852" w:rsidRPr="004950A1">
        <w:rPr>
          <w:rFonts w:ascii="Times New Roman" w:hAnsi="Times New Roman" w:cs="Times New Roman"/>
          <w:sz w:val="24"/>
          <w:szCs w:val="24"/>
          <w:lang w:val="en-GB"/>
        </w:rPr>
        <w:t xml:space="preserve"> 2023 and upon receiving the same an invoice for the transfer fees was raised and </w:t>
      </w:r>
      <w:r w:rsidR="0006434B" w:rsidRPr="004950A1">
        <w:rPr>
          <w:rFonts w:ascii="Times New Roman" w:hAnsi="Times New Roman" w:cs="Times New Roman"/>
          <w:sz w:val="24"/>
          <w:szCs w:val="24"/>
          <w:lang w:val="en-GB"/>
        </w:rPr>
        <w:t xml:space="preserve">the </w:t>
      </w:r>
      <w:r w:rsidR="00152852" w:rsidRPr="004950A1">
        <w:rPr>
          <w:rFonts w:ascii="Times New Roman" w:hAnsi="Times New Roman" w:cs="Times New Roman"/>
          <w:sz w:val="24"/>
          <w:szCs w:val="24"/>
          <w:lang w:val="en-GB"/>
        </w:rPr>
        <w:t xml:space="preserve">applicant </w:t>
      </w:r>
      <w:r w:rsidR="0006434B" w:rsidRPr="004950A1">
        <w:rPr>
          <w:rFonts w:ascii="Times New Roman" w:hAnsi="Times New Roman" w:cs="Times New Roman"/>
          <w:sz w:val="24"/>
          <w:szCs w:val="24"/>
          <w:lang w:val="en-GB"/>
        </w:rPr>
        <w:t xml:space="preserve">was duly </w:t>
      </w:r>
      <w:r w:rsidR="00152852" w:rsidRPr="004950A1">
        <w:rPr>
          <w:rFonts w:ascii="Times New Roman" w:hAnsi="Times New Roman" w:cs="Times New Roman"/>
          <w:sz w:val="24"/>
          <w:szCs w:val="24"/>
          <w:lang w:val="en-GB"/>
        </w:rPr>
        <w:t xml:space="preserve">advised of the same. </w:t>
      </w:r>
    </w:p>
    <w:p w14:paraId="55D864F4" w14:textId="64AEA3A9" w:rsidR="006D0940" w:rsidRPr="004950A1" w:rsidRDefault="0006434B" w:rsidP="004950A1">
      <w:pPr>
        <w:spacing w:after="0" w:line="360" w:lineRule="auto"/>
        <w:ind w:left="720" w:hanging="720"/>
        <w:jc w:val="both"/>
        <w:rPr>
          <w:rFonts w:ascii="Times New Roman" w:hAnsi="Times New Roman" w:cs="Times New Roman"/>
          <w:sz w:val="24"/>
          <w:szCs w:val="24"/>
          <w:lang w:val="en-GB"/>
        </w:rPr>
      </w:pPr>
      <w:r w:rsidRPr="004950A1">
        <w:rPr>
          <w:rFonts w:ascii="Times New Roman" w:hAnsi="Times New Roman" w:cs="Times New Roman"/>
          <w:sz w:val="24"/>
          <w:szCs w:val="24"/>
          <w:lang w:val="en-GB"/>
        </w:rPr>
        <w:t>[7]</w:t>
      </w:r>
      <w:r w:rsidRPr="004950A1">
        <w:rPr>
          <w:rFonts w:ascii="Times New Roman" w:hAnsi="Times New Roman" w:cs="Times New Roman"/>
          <w:sz w:val="24"/>
          <w:szCs w:val="24"/>
          <w:lang w:val="en-GB"/>
        </w:rPr>
        <w:tab/>
      </w:r>
      <w:r w:rsidR="004950A1" w:rsidRPr="004950A1">
        <w:rPr>
          <w:rFonts w:ascii="Times New Roman" w:hAnsi="Times New Roman" w:cs="Times New Roman"/>
          <w:sz w:val="24"/>
          <w:szCs w:val="24"/>
          <w:lang w:val="en-GB"/>
        </w:rPr>
        <w:t>The respondent also submitted</w:t>
      </w:r>
      <w:r w:rsidRPr="004950A1">
        <w:rPr>
          <w:rFonts w:ascii="Times New Roman" w:hAnsi="Times New Roman" w:cs="Times New Roman"/>
          <w:sz w:val="24"/>
          <w:szCs w:val="24"/>
          <w:lang w:val="en-GB"/>
        </w:rPr>
        <w:t xml:space="preserve"> that the </w:t>
      </w:r>
      <w:r w:rsidR="00152852" w:rsidRPr="004950A1">
        <w:rPr>
          <w:rFonts w:ascii="Times New Roman" w:hAnsi="Times New Roman" w:cs="Times New Roman"/>
          <w:sz w:val="24"/>
          <w:szCs w:val="24"/>
          <w:lang w:val="en-GB"/>
        </w:rPr>
        <w:t xml:space="preserve">applicant </w:t>
      </w:r>
      <w:r w:rsidR="004950A1" w:rsidRPr="004950A1">
        <w:rPr>
          <w:rFonts w:ascii="Times New Roman" w:hAnsi="Times New Roman" w:cs="Times New Roman"/>
          <w:sz w:val="24"/>
          <w:szCs w:val="24"/>
          <w:lang w:val="en-GB"/>
        </w:rPr>
        <w:t>did not</w:t>
      </w:r>
      <w:r w:rsidR="00152852" w:rsidRPr="004950A1">
        <w:rPr>
          <w:rFonts w:ascii="Times New Roman" w:hAnsi="Times New Roman" w:cs="Times New Roman"/>
          <w:sz w:val="24"/>
          <w:szCs w:val="24"/>
          <w:lang w:val="en-GB"/>
        </w:rPr>
        <w:t xml:space="preserve"> </w:t>
      </w:r>
      <w:r w:rsidR="004950A1" w:rsidRPr="004950A1">
        <w:rPr>
          <w:rFonts w:ascii="Times New Roman" w:hAnsi="Times New Roman" w:cs="Times New Roman"/>
          <w:sz w:val="24"/>
          <w:szCs w:val="24"/>
          <w:lang w:val="en-GB"/>
        </w:rPr>
        <w:t>pay</w:t>
      </w:r>
      <w:r w:rsidR="00152852" w:rsidRPr="004950A1">
        <w:rPr>
          <w:rFonts w:ascii="Times New Roman" w:hAnsi="Times New Roman" w:cs="Times New Roman"/>
          <w:sz w:val="24"/>
          <w:szCs w:val="24"/>
          <w:lang w:val="en-GB"/>
        </w:rPr>
        <w:t xml:space="preserve"> </w:t>
      </w:r>
      <w:r w:rsidRPr="004950A1">
        <w:rPr>
          <w:rFonts w:ascii="Times New Roman" w:hAnsi="Times New Roman" w:cs="Times New Roman"/>
          <w:sz w:val="24"/>
          <w:szCs w:val="24"/>
          <w:lang w:val="en-GB"/>
        </w:rPr>
        <w:t xml:space="preserve">the </w:t>
      </w:r>
      <w:r w:rsidR="00152852" w:rsidRPr="004950A1">
        <w:rPr>
          <w:rFonts w:ascii="Times New Roman" w:hAnsi="Times New Roman" w:cs="Times New Roman"/>
          <w:sz w:val="24"/>
          <w:szCs w:val="24"/>
          <w:lang w:val="en-GB"/>
        </w:rPr>
        <w:t>conveyanc</w:t>
      </w:r>
      <w:r w:rsidRPr="004950A1">
        <w:rPr>
          <w:rFonts w:ascii="Times New Roman" w:hAnsi="Times New Roman" w:cs="Times New Roman"/>
          <w:sz w:val="24"/>
          <w:szCs w:val="24"/>
          <w:lang w:val="en-GB"/>
        </w:rPr>
        <w:t>ing</w:t>
      </w:r>
      <w:r w:rsidR="00152852" w:rsidRPr="004950A1">
        <w:rPr>
          <w:rFonts w:ascii="Times New Roman" w:hAnsi="Times New Roman" w:cs="Times New Roman"/>
          <w:sz w:val="24"/>
          <w:szCs w:val="24"/>
          <w:lang w:val="en-GB"/>
        </w:rPr>
        <w:t xml:space="preserve"> fees</w:t>
      </w:r>
      <w:r w:rsidRPr="004950A1">
        <w:rPr>
          <w:rFonts w:ascii="Times New Roman" w:hAnsi="Times New Roman" w:cs="Times New Roman"/>
          <w:sz w:val="24"/>
          <w:szCs w:val="24"/>
          <w:lang w:val="en-GB"/>
        </w:rPr>
        <w:t>. T</w:t>
      </w:r>
      <w:r w:rsidR="00152852" w:rsidRPr="004950A1">
        <w:rPr>
          <w:rFonts w:ascii="Times New Roman" w:hAnsi="Times New Roman" w:cs="Times New Roman"/>
          <w:sz w:val="24"/>
          <w:szCs w:val="24"/>
          <w:lang w:val="en-GB"/>
        </w:rPr>
        <w:t xml:space="preserve">he respondent </w:t>
      </w:r>
      <w:r w:rsidR="004950A1" w:rsidRPr="004950A1">
        <w:rPr>
          <w:rFonts w:ascii="Times New Roman" w:hAnsi="Times New Roman" w:cs="Times New Roman"/>
          <w:sz w:val="24"/>
          <w:szCs w:val="24"/>
          <w:lang w:val="en-GB"/>
        </w:rPr>
        <w:t>further</w:t>
      </w:r>
      <w:r w:rsidRPr="004950A1">
        <w:rPr>
          <w:rFonts w:ascii="Times New Roman" w:hAnsi="Times New Roman" w:cs="Times New Roman"/>
          <w:sz w:val="24"/>
          <w:szCs w:val="24"/>
          <w:lang w:val="en-GB"/>
        </w:rPr>
        <w:t xml:space="preserve"> stated that it </w:t>
      </w:r>
      <w:r w:rsidR="006D0940" w:rsidRPr="004950A1">
        <w:rPr>
          <w:rFonts w:ascii="Times New Roman" w:hAnsi="Times New Roman" w:cs="Times New Roman"/>
          <w:sz w:val="24"/>
          <w:szCs w:val="24"/>
          <w:lang w:val="en-GB"/>
        </w:rPr>
        <w:t>issued a</w:t>
      </w:r>
      <w:r w:rsidRPr="004950A1">
        <w:rPr>
          <w:rFonts w:ascii="Times New Roman" w:hAnsi="Times New Roman" w:cs="Times New Roman"/>
          <w:sz w:val="24"/>
          <w:szCs w:val="24"/>
          <w:lang w:val="en-GB"/>
        </w:rPr>
        <w:t xml:space="preserve"> board</w:t>
      </w:r>
      <w:r w:rsidR="006D0940" w:rsidRPr="004950A1">
        <w:rPr>
          <w:rFonts w:ascii="Times New Roman" w:hAnsi="Times New Roman" w:cs="Times New Roman"/>
          <w:sz w:val="24"/>
          <w:szCs w:val="24"/>
          <w:lang w:val="en-GB"/>
        </w:rPr>
        <w:t xml:space="preserve"> resolution for the transfer </w:t>
      </w:r>
      <w:r w:rsidRPr="004950A1">
        <w:rPr>
          <w:rFonts w:ascii="Times New Roman" w:hAnsi="Times New Roman" w:cs="Times New Roman"/>
          <w:sz w:val="24"/>
          <w:szCs w:val="24"/>
          <w:lang w:val="en-GB"/>
        </w:rPr>
        <w:t>on 1 September 2023. It</w:t>
      </w:r>
      <w:r w:rsidR="004950A1" w:rsidRPr="004950A1">
        <w:rPr>
          <w:rFonts w:ascii="Times New Roman" w:hAnsi="Times New Roman" w:cs="Times New Roman"/>
          <w:sz w:val="24"/>
          <w:szCs w:val="24"/>
          <w:lang w:val="en-GB"/>
        </w:rPr>
        <w:t>s duly authorised representative</w:t>
      </w:r>
      <w:r w:rsidRPr="004950A1">
        <w:rPr>
          <w:rFonts w:ascii="Times New Roman" w:hAnsi="Times New Roman" w:cs="Times New Roman"/>
          <w:sz w:val="24"/>
          <w:szCs w:val="24"/>
          <w:lang w:val="en-GB"/>
        </w:rPr>
        <w:t xml:space="preserve"> went on to sign</w:t>
      </w:r>
      <w:r w:rsidR="006D0940" w:rsidRPr="004950A1">
        <w:rPr>
          <w:rFonts w:ascii="Times New Roman" w:hAnsi="Times New Roman" w:cs="Times New Roman"/>
          <w:sz w:val="24"/>
          <w:szCs w:val="24"/>
          <w:lang w:val="en-GB"/>
        </w:rPr>
        <w:t xml:space="preserve"> the transfer papers from its side </w:t>
      </w:r>
      <w:r w:rsidRPr="004950A1">
        <w:rPr>
          <w:rFonts w:ascii="Times New Roman" w:hAnsi="Times New Roman" w:cs="Times New Roman"/>
          <w:sz w:val="24"/>
          <w:szCs w:val="24"/>
          <w:lang w:val="en-GB"/>
        </w:rPr>
        <w:t xml:space="preserve">namely the power of attorney to pass transfer and the declaration by the transferor on 24 </w:t>
      </w:r>
      <w:r w:rsidR="006D0940" w:rsidRPr="004950A1">
        <w:rPr>
          <w:rFonts w:ascii="Times New Roman" w:hAnsi="Times New Roman" w:cs="Times New Roman"/>
          <w:sz w:val="24"/>
          <w:szCs w:val="24"/>
          <w:lang w:val="en-GB"/>
        </w:rPr>
        <w:t>June 2024.</w:t>
      </w:r>
      <w:r w:rsidRPr="004950A1">
        <w:rPr>
          <w:rFonts w:ascii="Times New Roman" w:hAnsi="Times New Roman" w:cs="Times New Roman"/>
          <w:sz w:val="24"/>
          <w:szCs w:val="24"/>
          <w:lang w:val="en-GB"/>
        </w:rPr>
        <w:t xml:space="preserve"> It was</w:t>
      </w:r>
      <w:r w:rsidR="004950A1" w:rsidRPr="004950A1">
        <w:rPr>
          <w:rFonts w:ascii="Times New Roman" w:hAnsi="Times New Roman" w:cs="Times New Roman"/>
          <w:sz w:val="24"/>
          <w:szCs w:val="24"/>
          <w:lang w:val="en-GB"/>
        </w:rPr>
        <w:t xml:space="preserve"> also</w:t>
      </w:r>
      <w:r w:rsidRPr="004950A1">
        <w:rPr>
          <w:rFonts w:ascii="Times New Roman" w:hAnsi="Times New Roman" w:cs="Times New Roman"/>
          <w:sz w:val="24"/>
          <w:szCs w:val="24"/>
          <w:lang w:val="en-GB"/>
        </w:rPr>
        <w:t xml:space="preserve"> </w:t>
      </w:r>
      <w:r w:rsidR="004950A1" w:rsidRPr="004950A1">
        <w:rPr>
          <w:rFonts w:ascii="Times New Roman" w:hAnsi="Times New Roman" w:cs="Times New Roman"/>
          <w:sz w:val="24"/>
          <w:szCs w:val="24"/>
          <w:lang w:val="en-GB"/>
        </w:rPr>
        <w:t>asserted</w:t>
      </w:r>
      <w:r w:rsidRPr="004950A1">
        <w:rPr>
          <w:rFonts w:ascii="Times New Roman" w:hAnsi="Times New Roman" w:cs="Times New Roman"/>
          <w:sz w:val="24"/>
          <w:szCs w:val="24"/>
          <w:lang w:val="en-GB"/>
        </w:rPr>
        <w:t xml:space="preserve"> that the </w:t>
      </w:r>
      <w:r w:rsidR="006D0940" w:rsidRPr="004950A1">
        <w:rPr>
          <w:rFonts w:ascii="Times New Roman" w:hAnsi="Times New Roman" w:cs="Times New Roman"/>
          <w:sz w:val="24"/>
          <w:szCs w:val="24"/>
          <w:lang w:val="en-GB"/>
        </w:rPr>
        <w:t>applic</w:t>
      </w:r>
      <w:r w:rsidRPr="004950A1">
        <w:rPr>
          <w:rFonts w:ascii="Times New Roman" w:hAnsi="Times New Roman" w:cs="Times New Roman"/>
          <w:sz w:val="24"/>
          <w:szCs w:val="24"/>
          <w:lang w:val="en-GB"/>
        </w:rPr>
        <w:t>a</w:t>
      </w:r>
      <w:r w:rsidR="006D0940" w:rsidRPr="004950A1">
        <w:rPr>
          <w:rFonts w:ascii="Times New Roman" w:hAnsi="Times New Roman" w:cs="Times New Roman"/>
          <w:sz w:val="24"/>
          <w:szCs w:val="24"/>
          <w:lang w:val="en-GB"/>
        </w:rPr>
        <w:t>nt ha</w:t>
      </w:r>
      <w:r w:rsidRPr="004950A1">
        <w:rPr>
          <w:rFonts w:ascii="Times New Roman" w:hAnsi="Times New Roman" w:cs="Times New Roman"/>
          <w:sz w:val="24"/>
          <w:szCs w:val="24"/>
          <w:lang w:val="en-GB"/>
        </w:rPr>
        <w:t>d</w:t>
      </w:r>
      <w:r w:rsidR="006D0940" w:rsidRPr="004950A1">
        <w:rPr>
          <w:rFonts w:ascii="Times New Roman" w:hAnsi="Times New Roman" w:cs="Times New Roman"/>
          <w:sz w:val="24"/>
          <w:szCs w:val="24"/>
          <w:lang w:val="en-GB"/>
        </w:rPr>
        <w:t xml:space="preserve"> not attended to the signing of the transfer papers and payment of the conveyancing fees. Instead</w:t>
      </w:r>
      <w:r w:rsidRPr="004950A1">
        <w:rPr>
          <w:rFonts w:ascii="Times New Roman" w:hAnsi="Times New Roman" w:cs="Times New Roman"/>
          <w:sz w:val="24"/>
          <w:szCs w:val="24"/>
          <w:lang w:val="en-GB"/>
        </w:rPr>
        <w:t>,</w:t>
      </w:r>
      <w:r w:rsidR="006D0940" w:rsidRPr="004950A1">
        <w:rPr>
          <w:rFonts w:ascii="Times New Roman" w:hAnsi="Times New Roman" w:cs="Times New Roman"/>
          <w:sz w:val="24"/>
          <w:szCs w:val="24"/>
          <w:lang w:val="en-GB"/>
        </w:rPr>
        <w:t xml:space="preserve"> it ha</w:t>
      </w:r>
      <w:r w:rsidRPr="004950A1">
        <w:rPr>
          <w:rFonts w:ascii="Times New Roman" w:hAnsi="Times New Roman" w:cs="Times New Roman"/>
          <w:sz w:val="24"/>
          <w:szCs w:val="24"/>
          <w:lang w:val="en-GB"/>
        </w:rPr>
        <w:t>d</w:t>
      </w:r>
      <w:r w:rsidR="006D0940" w:rsidRPr="004950A1">
        <w:rPr>
          <w:rFonts w:ascii="Times New Roman" w:hAnsi="Times New Roman" w:cs="Times New Roman"/>
          <w:sz w:val="24"/>
          <w:szCs w:val="24"/>
          <w:lang w:val="en-GB"/>
        </w:rPr>
        <w:t xml:space="preserve"> rushed to the court whe</w:t>
      </w:r>
      <w:r w:rsidRPr="004950A1">
        <w:rPr>
          <w:rFonts w:ascii="Times New Roman" w:hAnsi="Times New Roman" w:cs="Times New Roman"/>
          <w:sz w:val="24"/>
          <w:szCs w:val="24"/>
          <w:lang w:val="en-GB"/>
        </w:rPr>
        <w:t>n</w:t>
      </w:r>
      <w:r w:rsidR="006D0940" w:rsidRPr="004950A1">
        <w:rPr>
          <w:rFonts w:ascii="Times New Roman" w:hAnsi="Times New Roman" w:cs="Times New Roman"/>
          <w:sz w:val="24"/>
          <w:szCs w:val="24"/>
          <w:lang w:val="en-GB"/>
        </w:rPr>
        <w:t xml:space="preserve"> there </w:t>
      </w:r>
      <w:r w:rsidRPr="004950A1">
        <w:rPr>
          <w:rFonts w:ascii="Times New Roman" w:hAnsi="Times New Roman" w:cs="Times New Roman"/>
          <w:sz w:val="24"/>
          <w:szCs w:val="24"/>
          <w:lang w:val="en-GB"/>
        </w:rPr>
        <w:t>was</w:t>
      </w:r>
      <w:r w:rsidR="006D0940" w:rsidRPr="004950A1">
        <w:rPr>
          <w:rFonts w:ascii="Times New Roman" w:hAnsi="Times New Roman" w:cs="Times New Roman"/>
          <w:sz w:val="24"/>
          <w:szCs w:val="24"/>
          <w:lang w:val="en-GB"/>
        </w:rPr>
        <w:t xml:space="preserve"> no cause of action.</w:t>
      </w:r>
    </w:p>
    <w:p w14:paraId="1493BD98" w14:textId="77777777" w:rsidR="00502620" w:rsidRPr="004950A1" w:rsidRDefault="0006434B" w:rsidP="004950A1">
      <w:pPr>
        <w:spacing w:line="360" w:lineRule="auto"/>
        <w:ind w:left="720" w:hanging="720"/>
        <w:jc w:val="both"/>
        <w:rPr>
          <w:rFonts w:ascii="Times New Roman" w:hAnsi="Times New Roman" w:cs="Times New Roman"/>
          <w:sz w:val="24"/>
          <w:szCs w:val="24"/>
          <w:lang w:val="en-GB"/>
        </w:rPr>
      </w:pPr>
      <w:r w:rsidRPr="004950A1">
        <w:rPr>
          <w:rFonts w:ascii="Times New Roman" w:hAnsi="Times New Roman" w:cs="Times New Roman"/>
          <w:sz w:val="24"/>
          <w:szCs w:val="24"/>
          <w:lang w:val="en-GB"/>
        </w:rPr>
        <w:t>[8]</w:t>
      </w:r>
      <w:r w:rsidRPr="004950A1">
        <w:rPr>
          <w:rFonts w:ascii="Times New Roman" w:hAnsi="Times New Roman" w:cs="Times New Roman"/>
          <w:sz w:val="24"/>
          <w:szCs w:val="24"/>
          <w:lang w:val="en-GB"/>
        </w:rPr>
        <w:tab/>
      </w:r>
      <w:r w:rsidR="006D0940" w:rsidRPr="004950A1">
        <w:rPr>
          <w:rFonts w:ascii="Times New Roman" w:hAnsi="Times New Roman" w:cs="Times New Roman"/>
          <w:sz w:val="24"/>
          <w:szCs w:val="24"/>
          <w:lang w:val="en-GB"/>
        </w:rPr>
        <w:t xml:space="preserve">At the hearing, Mr </w:t>
      </w:r>
      <w:r w:rsidR="006D0940" w:rsidRPr="004950A1">
        <w:rPr>
          <w:rFonts w:ascii="Times New Roman" w:hAnsi="Times New Roman" w:cs="Times New Roman"/>
          <w:i/>
          <w:iCs/>
          <w:sz w:val="24"/>
          <w:szCs w:val="24"/>
          <w:lang w:val="en-GB"/>
        </w:rPr>
        <w:t xml:space="preserve">Mubemi </w:t>
      </w:r>
      <w:r w:rsidRPr="004950A1">
        <w:rPr>
          <w:rFonts w:ascii="Times New Roman" w:hAnsi="Times New Roman" w:cs="Times New Roman"/>
          <w:sz w:val="24"/>
          <w:szCs w:val="24"/>
          <w:lang w:val="en-GB"/>
        </w:rPr>
        <w:t>submitted</w:t>
      </w:r>
      <w:r w:rsidR="006D0940" w:rsidRPr="004950A1">
        <w:rPr>
          <w:rFonts w:ascii="Times New Roman" w:hAnsi="Times New Roman" w:cs="Times New Roman"/>
          <w:sz w:val="24"/>
          <w:szCs w:val="24"/>
          <w:lang w:val="en-GB"/>
        </w:rPr>
        <w:t xml:space="preserve"> that the matter is now moot and cannot be argued.</w:t>
      </w:r>
      <w:r w:rsidRPr="004950A1">
        <w:rPr>
          <w:rFonts w:ascii="Times New Roman" w:hAnsi="Times New Roman" w:cs="Times New Roman"/>
          <w:sz w:val="24"/>
          <w:szCs w:val="24"/>
          <w:lang w:val="en-GB"/>
        </w:rPr>
        <w:t xml:space="preserve"> He conceded that the application may be dismissed but </w:t>
      </w:r>
      <w:r w:rsidR="00502620" w:rsidRPr="004950A1">
        <w:rPr>
          <w:rFonts w:ascii="Times New Roman" w:hAnsi="Times New Roman" w:cs="Times New Roman"/>
          <w:sz w:val="24"/>
          <w:szCs w:val="24"/>
          <w:lang w:val="en-GB"/>
        </w:rPr>
        <w:t xml:space="preserve">he argued there should be </w:t>
      </w:r>
      <w:r w:rsidRPr="004950A1">
        <w:rPr>
          <w:rFonts w:ascii="Times New Roman" w:hAnsi="Times New Roman" w:cs="Times New Roman"/>
          <w:sz w:val="24"/>
          <w:szCs w:val="24"/>
          <w:lang w:val="en-GB"/>
        </w:rPr>
        <w:t>no order as to costs.</w:t>
      </w:r>
      <w:r w:rsidR="006D0940" w:rsidRPr="004950A1">
        <w:rPr>
          <w:rFonts w:ascii="Times New Roman" w:hAnsi="Times New Roman" w:cs="Times New Roman"/>
          <w:sz w:val="24"/>
          <w:szCs w:val="24"/>
          <w:lang w:val="en-GB"/>
        </w:rPr>
        <w:t xml:space="preserve"> </w:t>
      </w:r>
      <w:r w:rsidR="00F72001" w:rsidRPr="004950A1">
        <w:rPr>
          <w:rFonts w:ascii="Times New Roman" w:hAnsi="Times New Roman" w:cs="Times New Roman"/>
          <w:sz w:val="24"/>
          <w:szCs w:val="24"/>
          <w:lang w:val="en-GB"/>
        </w:rPr>
        <w:t xml:space="preserve">It is trite that the fact that a matter is moot is not an absolute bar for the court to decide the matter where the interests of </w:t>
      </w:r>
      <w:r w:rsidR="00502620" w:rsidRPr="004950A1">
        <w:rPr>
          <w:rFonts w:ascii="Times New Roman" w:hAnsi="Times New Roman" w:cs="Times New Roman"/>
          <w:sz w:val="24"/>
          <w:szCs w:val="24"/>
          <w:lang w:val="en-GB"/>
        </w:rPr>
        <w:t>justice</w:t>
      </w:r>
      <w:r w:rsidR="00F72001" w:rsidRPr="004950A1">
        <w:rPr>
          <w:rFonts w:ascii="Times New Roman" w:hAnsi="Times New Roman" w:cs="Times New Roman"/>
          <w:sz w:val="24"/>
          <w:szCs w:val="24"/>
          <w:lang w:val="en-GB"/>
        </w:rPr>
        <w:t xml:space="preserve"> so require. The court </w:t>
      </w:r>
      <w:r w:rsidR="00502620" w:rsidRPr="004950A1">
        <w:rPr>
          <w:rFonts w:ascii="Times New Roman" w:hAnsi="Times New Roman" w:cs="Times New Roman"/>
          <w:sz w:val="24"/>
          <w:szCs w:val="24"/>
          <w:lang w:val="en-GB"/>
        </w:rPr>
        <w:t>may</w:t>
      </w:r>
      <w:r w:rsidR="00F72001" w:rsidRPr="004950A1">
        <w:rPr>
          <w:rFonts w:ascii="Times New Roman" w:hAnsi="Times New Roman" w:cs="Times New Roman"/>
          <w:sz w:val="24"/>
          <w:szCs w:val="24"/>
          <w:lang w:val="en-GB"/>
        </w:rPr>
        <w:t xml:space="preserve"> still hear a moot case for the purpose of determining the party liable to pay costs. See </w:t>
      </w:r>
      <w:r w:rsidR="00F72001" w:rsidRPr="004950A1">
        <w:rPr>
          <w:rFonts w:ascii="Times New Roman" w:hAnsi="Times New Roman" w:cs="Times New Roman"/>
          <w:i/>
          <w:iCs/>
          <w:sz w:val="24"/>
          <w:szCs w:val="24"/>
          <w:lang w:val="en-GB"/>
        </w:rPr>
        <w:t>Ndewere v President of Zimbabwe &amp; Ors</w:t>
      </w:r>
      <w:r w:rsidR="00F72001" w:rsidRPr="004950A1">
        <w:rPr>
          <w:rFonts w:ascii="Times New Roman" w:hAnsi="Times New Roman" w:cs="Times New Roman"/>
          <w:sz w:val="24"/>
          <w:szCs w:val="24"/>
          <w:lang w:val="en-GB"/>
        </w:rPr>
        <w:t xml:space="preserve"> </w:t>
      </w:r>
      <w:r w:rsidR="00502620" w:rsidRPr="004950A1">
        <w:rPr>
          <w:rFonts w:ascii="Times New Roman" w:hAnsi="Times New Roman" w:cs="Times New Roman"/>
          <w:sz w:val="24"/>
          <w:szCs w:val="24"/>
          <w:lang w:val="en-GB"/>
        </w:rPr>
        <w:t xml:space="preserve">SC 57/22 </w:t>
      </w:r>
      <w:r w:rsidR="00F72001" w:rsidRPr="004950A1">
        <w:rPr>
          <w:rFonts w:ascii="Times New Roman" w:hAnsi="Times New Roman" w:cs="Times New Roman"/>
          <w:sz w:val="24"/>
          <w:szCs w:val="24"/>
          <w:lang w:val="en-GB"/>
        </w:rPr>
        <w:t xml:space="preserve">at p 16 where MAKONI JA had this to say: </w:t>
      </w:r>
    </w:p>
    <w:p w14:paraId="6456B764" w14:textId="18912DB8" w:rsidR="00F72001" w:rsidRPr="005D0813" w:rsidRDefault="00F72001" w:rsidP="004950A1">
      <w:pPr>
        <w:spacing w:line="240" w:lineRule="auto"/>
        <w:ind w:left="1440"/>
        <w:jc w:val="both"/>
        <w:rPr>
          <w:rFonts w:ascii="Times New Roman" w:hAnsi="Times New Roman" w:cs="Times New Roman"/>
        </w:rPr>
      </w:pPr>
      <w:r w:rsidRPr="005D0813">
        <w:rPr>
          <w:rFonts w:ascii="Times New Roman" w:hAnsi="Times New Roman" w:cs="Times New Roman"/>
          <w:lang w:val="en-GB"/>
        </w:rPr>
        <w:t>“However, the fact that a matter is moot is not an absolute bar for the court to decide an appeal where the interests of justice so require. An analysis of decisions in which Zimbabwean Courts proceeded to determine matters despite the fact that they had become moot exposes the application of the foregoing principles. In the case of </w:t>
      </w:r>
      <w:r w:rsidRPr="005D0813">
        <w:rPr>
          <w:rFonts w:ascii="Times New Roman" w:hAnsi="Times New Roman" w:cs="Times New Roman"/>
          <w:b/>
          <w:bCs/>
          <w:i/>
          <w:iCs/>
          <w:lang w:val="en-GB"/>
        </w:rPr>
        <w:t>Stevenson v Minister of Local Government &amp; Ors </w:t>
      </w:r>
      <w:r w:rsidRPr="005D0813">
        <w:rPr>
          <w:rFonts w:ascii="Times New Roman" w:hAnsi="Times New Roman" w:cs="Times New Roman"/>
          <w:b/>
          <w:bCs/>
          <w:lang w:val="en-GB"/>
        </w:rPr>
        <w:t>2002 (1) ZLR 498 (S) </w:t>
      </w:r>
      <w:r w:rsidRPr="005D0813">
        <w:rPr>
          <w:rFonts w:ascii="Times New Roman" w:hAnsi="Times New Roman" w:cs="Times New Roman"/>
          <w:lang w:val="en-GB"/>
        </w:rPr>
        <w:t>at p 501F – G, the court heard a matter that was moot for the purpose of determining the party liable to pay costs. Sandura JA held as follows:</w:t>
      </w:r>
    </w:p>
    <w:p w14:paraId="6D977F9C" w14:textId="5EECE354" w:rsidR="00F72001" w:rsidRPr="005D0813" w:rsidRDefault="00F72001" w:rsidP="004950A1">
      <w:pPr>
        <w:spacing w:after="0" w:line="240" w:lineRule="auto"/>
        <w:ind w:left="2160"/>
        <w:jc w:val="both"/>
        <w:rPr>
          <w:rFonts w:ascii="Times New Roman" w:hAnsi="Times New Roman" w:cs="Times New Roman"/>
        </w:rPr>
      </w:pPr>
      <w:r w:rsidRPr="005D0813">
        <w:rPr>
          <w:rFonts w:ascii="Times New Roman" w:hAnsi="Times New Roman" w:cs="Times New Roman"/>
        </w:rPr>
        <w:t>“In the circumstances, the learned judge in the court </w:t>
      </w:r>
      <w:r w:rsidRPr="005D0813">
        <w:rPr>
          <w:rFonts w:ascii="Times New Roman" w:hAnsi="Times New Roman" w:cs="Times New Roman"/>
          <w:i/>
          <w:iCs/>
        </w:rPr>
        <w:t>a quo </w:t>
      </w:r>
      <w:r w:rsidRPr="005D0813">
        <w:rPr>
          <w:rFonts w:ascii="Times New Roman" w:hAnsi="Times New Roman" w:cs="Times New Roman"/>
        </w:rPr>
        <w:t>should have dealt with the issues raised in the appellant’s application.</w:t>
      </w:r>
      <w:r w:rsidR="00502620" w:rsidRPr="005D0813">
        <w:rPr>
          <w:rFonts w:ascii="Times New Roman" w:hAnsi="Times New Roman" w:cs="Times New Roman"/>
        </w:rPr>
        <w:t xml:space="preserve"> </w:t>
      </w:r>
      <w:r w:rsidRPr="005D0813">
        <w:rPr>
          <w:rFonts w:ascii="Times New Roman" w:hAnsi="Times New Roman" w:cs="Times New Roman"/>
        </w:rPr>
        <w:t>However, it is pertinent to note that after the appeal in this matter had been noted, mayoral and council elections for Harare were held in March 2002. It follows, therefore, that the reason for the appellant’s application </w:t>
      </w:r>
      <w:r w:rsidRPr="005D0813">
        <w:rPr>
          <w:rFonts w:ascii="Times New Roman" w:hAnsi="Times New Roman" w:cs="Times New Roman"/>
          <w:u w:val="single"/>
        </w:rPr>
        <w:t>has now fallen away</w:t>
      </w:r>
      <w:r w:rsidRPr="005D0813">
        <w:rPr>
          <w:rFonts w:ascii="Times New Roman" w:hAnsi="Times New Roman" w:cs="Times New Roman"/>
        </w:rPr>
        <w:t>.</w:t>
      </w:r>
    </w:p>
    <w:p w14:paraId="6807629B" w14:textId="3F6383E1" w:rsidR="00F72001" w:rsidRPr="005D0813" w:rsidRDefault="00F72001" w:rsidP="004950A1">
      <w:pPr>
        <w:spacing w:after="0" w:line="240" w:lineRule="auto"/>
        <w:ind w:left="2160"/>
        <w:jc w:val="both"/>
        <w:rPr>
          <w:rFonts w:ascii="Times New Roman" w:hAnsi="Times New Roman" w:cs="Times New Roman"/>
        </w:rPr>
      </w:pPr>
      <w:r w:rsidRPr="005D0813">
        <w:rPr>
          <w:rFonts w:ascii="Times New Roman" w:hAnsi="Times New Roman" w:cs="Times New Roman"/>
        </w:rPr>
        <w:lastRenderedPageBreak/>
        <w:t>Nevertheless, a determination of the issues raised in the application is essential </w:t>
      </w:r>
      <w:r w:rsidRPr="005D0813">
        <w:rPr>
          <w:rFonts w:ascii="Times New Roman" w:hAnsi="Times New Roman" w:cs="Times New Roman"/>
          <w:u w:val="single"/>
        </w:rPr>
        <w:t>for the purpose of determining which party should pay the costs of the application in the court </w:t>
      </w:r>
      <w:r w:rsidRPr="005D0813">
        <w:rPr>
          <w:rFonts w:ascii="Times New Roman" w:hAnsi="Times New Roman" w:cs="Times New Roman"/>
          <w:i/>
          <w:iCs/>
          <w:u w:val="single"/>
        </w:rPr>
        <w:t>a quo</w:t>
      </w:r>
      <w:r w:rsidRPr="005D0813">
        <w:rPr>
          <w:rFonts w:ascii="Times New Roman" w:hAnsi="Times New Roman" w:cs="Times New Roman"/>
        </w:rPr>
        <w:t>….” [</w:t>
      </w:r>
      <w:r w:rsidRPr="005D0813">
        <w:rPr>
          <w:rFonts w:ascii="Times New Roman" w:hAnsi="Times New Roman" w:cs="Times New Roman"/>
          <w:i/>
          <w:iCs/>
        </w:rPr>
        <w:t>my emphasis.</w:t>
      </w:r>
      <w:r w:rsidRPr="005D0813">
        <w:rPr>
          <w:rFonts w:ascii="Times New Roman" w:hAnsi="Times New Roman" w:cs="Times New Roman"/>
        </w:rPr>
        <w:t>]</w:t>
      </w:r>
      <w:r w:rsidR="00061518" w:rsidRPr="005D0813">
        <w:rPr>
          <w:rFonts w:ascii="Times New Roman" w:hAnsi="Times New Roman" w:cs="Times New Roman"/>
        </w:rPr>
        <w:t>”</w:t>
      </w:r>
    </w:p>
    <w:p w14:paraId="03E7F014" w14:textId="4830AD95" w:rsidR="006D0940" w:rsidRPr="004950A1" w:rsidRDefault="00502620" w:rsidP="004950A1">
      <w:pPr>
        <w:spacing w:after="0" w:line="360" w:lineRule="auto"/>
        <w:ind w:left="720" w:hanging="720"/>
        <w:jc w:val="both"/>
        <w:rPr>
          <w:rFonts w:ascii="Times New Roman" w:hAnsi="Times New Roman" w:cs="Times New Roman"/>
          <w:sz w:val="24"/>
          <w:szCs w:val="24"/>
          <w:lang w:val="en-GB"/>
        </w:rPr>
      </w:pPr>
      <w:r w:rsidRPr="004950A1">
        <w:rPr>
          <w:rFonts w:ascii="Times New Roman" w:hAnsi="Times New Roman" w:cs="Times New Roman"/>
          <w:sz w:val="24"/>
          <w:szCs w:val="24"/>
          <w:lang w:val="en-GB"/>
        </w:rPr>
        <w:t>[9]</w:t>
      </w:r>
      <w:r w:rsidRPr="004950A1">
        <w:rPr>
          <w:rFonts w:ascii="Times New Roman" w:hAnsi="Times New Roman" w:cs="Times New Roman"/>
          <w:sz w:val="24"/>
          <w:szCs w:val="24"/>
          <w:lang w:val="en-GB"/>
        </w:rPr>
        <w:tab/>
      </w:r>
      <w:r w:rsidR="006D0940" w:rsidRPr="004950A1">
        <w:rPr>
          <w:rFonts w:ascii="Times New Roman" w:hAnsi="Times New Roman" w:cs="Times New Roman"/>
          <w:sz w:val="24"/>
          <w:szCs w:val="24"/>
          <w:lang w:val="en-GB"/>
        </w:rPr>
        <w:t xml:space="preserve">The only issue that arose </w:t>
      </w:r>
      <w:r w:rsidR="00061518" w:rsidRPr="004950A1">
        <w:rPr>
          <w:rFonts w:ascii="Times New Roman" w:hAnsi="Times New Roman" w:cs="Times New Roman"/>
          <w:sz w:val="24"/>
          <w:szCs w:val="24"/>
          <w:lang w:val="en-GB"/>
        </w:rPr>
        <w:t>for determination in this moot case was</w:t>
      </w:r>
      <w:r w:rsidR="006D0940" w:rsidRPr="004950A1">
        <w:rPr>
          <w:rFonts w:ascii="Times New Roman" w:hAnsi="Times New Roman" w:cs="Times New Roman"/>
          <w:sz w:val="24"/>
          <w:szCs w:val="24"/>
          <w:lang w:val="en-GB"/>
        </w:rPr>
        <w:t xml:space="preserve"> that of costs</w:t>
      </w:r>
      <w:r w:rsidRPr="004950A1">
        <w:rPr>
          <w:rFonts w:ascii="Times New Roman" w:hAnsi="Times New Roman" w:cs="Times New Roman"/>
          <w:sz w:val="24"/>
          <w:szCs w:val="24"/>
          <w:lang w:val="en-GB"/>
        </w:rPr>
        <w:t xml:space="preserve"> which the court in the interests of justice proceeded to deal with</w:t>
      </w:r>
      <w:r w:rsidR="006D0940" w:rsidRPr="004950A1">
        <w:rPr>
          <w:rFonts w:ascii="Times New Roman" w:hAnsi="Times New Roman" w:cs="Times New Roman"/>
          <w:sz w:val="24"/>
          <w:szCs w:val="24"/>
          <w:lang w:val="en-GB"/>
        </w:rPr>
        <w:t xml:space="preserve">. Mr </w:t>
      </w:r>
      <w:r w:rsidR="006D0940" w:rsidRPr="004950A1">
        <w:rPr>
          <w:rFonts w:ascii="Times New Roman" w:hAnsi="Times New Roman" w:cs="Times New Roman"/>
          <w:i/>
          <w:iCs/>
          <w:sz w:val="24"/>
          <w:szCs w:val="24"/>
          <w:lang w:val="en-GB"/>
        </w:rPr>
        <w:t xml:space="preserve">Mubemi </w:t>
      </w:r>
      <w:r w:rsidR="006D0940" w:rsidRPr="004950A1">
        <w:rPr>
          <w:rFonts w:ascii="Times New Roman" w:hAnsi="Times New Roman" w:cs="Times New Roman"/>
          <w:sz w:val="24"/>
          <w:szCs w:val="24"/>
          <w:lang w:val="en-GB"/>
        </w:rPr>
        <w:t xml:space="preserve">argued that the matter should be dismissed </w:t>
      </w:r>
      <w:r w:rsidR="00061518" w:rsidRPr="004950A1">
        <w:rPr>
          <w:rFonts w:ascii="Times New Roman" w:hAnsi="Times New Roman" w:cs="Times New Roman"/>
          <w:sz w:val="24"/>
          <w:szCs w:val="24"/>
          <w:lang w:val="en-GB"/>
        </w:rPr>
        <w:t xml:space="preserve">for the reason of mootness but </w:t>
      </w:r>
      <w:r w:rsidR="006D0940" w:rsidRPr="004950A1">
        <w:rPr>
          <w:rFonts w:ascii="Times New Roman" w:hAnsi="Times New Roman" w:cs="Times New Roman"/>
          <w:sz w:val="24"/>
          <w:szCs w:val="24"/>
          <w:lang w:val="en-GB"/>
        </w:rPr>
        <w:t xml:space="preserve">with no order as to costs or that each </w:t>
      </w:r>
      <w:r w:rsidR="00061518" w:rsidRPr="004950A1">
        <w:rPr>
          <w:rFonts w:ascii="Times New Roman" w:hAnsi="Times New Roman" w:cs="Times New Roman"/>
          <w:sz w:val="24"/>
          <w:szCs w:val="24"/>
          <w:lang w:val="en-GB"/>
        </w:rPr>
        <w:t>party</w:t>
      </w:r>
      <w:r w:rsidR="006D0940" w:rsidRPr="004950A1">
        <w:rPr>
          <w:rFonts w:ascii="Times New Roman" w:hAnsi="Times New Roman" w:cs="Times New Roman"/>
          <w:sz w:val="24"/>
          <w:szCs w:val="24"/>
          <w:lang w:val="en-GB"/>
        </w:rPr>
        <w:t xml:space="preserve"> bears its own costs. This position was </w:t>
      </w:r>
      <w:r w:rsidR="00061518" w:rsidRPr="004950A1">
        <w:rPr>
          <w:rFonts w:ascii="Times New Roman" w:hAnsi="Times New Roman" w:cs="Times New Roman"/>
          <w:sz w:val="24"/>
          <w:szCs w:val="24"/>
          <w:lang w:val="en-GB"/>
        </w:rPr>
        <w:t>strenuously</w:t>
      </w:r>
      <w:r w:rsidR="006D0940" w:rsidRPr="004950A1">
        <w:rPr>
          <w:rFonts w:ascii="Times New Roman" w:hAnsi="Times New Roman" w:cs="Times New Roman"/>
          <w:sz w:val="24"/>
          <w:szCs w:val="24"/>
          <w:lang w:val="en-GB"/>
        </w:rPr>
        <w:t xml:space="preserve"> opposed by counsel for the respondent, who argued that this is a matter where the applicant must bear the costs which must be on a legal practitioner and client scale.</w:t>
      </w:r>
      <w:r w:rsidR="001318B0" w:rsidRPr="004950A1">
        <w:rPr>
          <w:rFonts w:ascii="Times New Roman" w:hAnsi="Times New Roman" w:cs="Times New Roman"/>
          <w:sz w:val="24"/>
          <w:szCs w:val="24"/>
          <w:lang w:val="en-GB"/>
        </w:rPr>
        <w:t xml:space="preserve"> </w:t>
      </w:r>
    </w:p>
    <w:p w14:paraId="546A3A6E" w14:textId="77777777" w:rsidR="006D0940" w:rsidRPr="004950A1" w:rsidRDefault="006D0940" w:rsidP="004950A1">
      <w:pPr>
        <w:spacing w:after="0" w:line="360" w:lineRule="auto"/>
        <w:jc w:val="both"/>
        <w:rPr>
          <w:rFonts w:ascii="Times New Roman" w:hAnsi="Times New Roman" w:cs="Times New Roman"/>
          <w:b/>
          <w:bCs/>
          <w:sz w:val="24"/>
          <w:szCs w:val="24"/>
          <w:u w:val="single"/>
          <w:lang w:val="en-GB"/>
        </w:rPr>
      </w:pPr>
      <w:r w:rsidRPr="004950A1">
        <w:rPr>
          <w:rFonts w:ascii="Times New Roman" w:hAnsi="Times New Roman" w:cs="Times New Roman"/>
          <w:b/>
          <w:bCs/>
          <w:sz w:val="24"/>
          <w:szCs w:val="24"/>
          <w:u w:val="single"/>
          <w:lang w:val="en-GB"/>
        </w:rPr>
        <w:t>ISSUE FOR DETERMINATION</w:t>
      </w:r>
    </w:p>
    <w:p w14:paraId="4D49B4BB" w14:textId="000BACAD" w:rsidR="006D0940" w:rsidRPr="004950A1" w:rsidRDefault="00502620" w:rsidP="004950A1">
      <w:pPr>
        <w:spacing w:after="0" w:line="360" w:lineRule="auto"/>
        <w:ind w:left="720" w:hanging="720"/>
        <w:jc w:val="both"/>
        <w:rPr>
          <w:rFonts w:ascii="Times New Roman" w:hAnsi="Times New Roman" w:cs="Times New Roman"/>
          <w:sz w:val="24"/>
          <w:szCs w:val="24"/>
          <w:lang w:val="en-GB"/>
        </w:rPr>
      </w:pPr>
      <w:r w:rsidRPr="004950A1">
        <w:rPr>
          <w:rFonts w:ascii="Times New Roman" w:hAnsi="Times New Roman" w:cs="Times New Roman"/>
          <w:sz w:val="24"/>
          <w:szCs w:val="24"/>
          <w:lang w:val="en-GB"/>
        </w:rPr>
        <w:t>[10]</w:t>
      </w:r>
      <w:r w:rsidRPr="004950A1">
        <w:rPr>
          <w:rFonts w:ascii="Times New Roman" w:hAnsi="Times New Roman" w:cs="Times New Roman"/>
          <w:sz w:val="24"/>
          <w:szCs w:val="24"/>
          <w:lang w:val="en-GB"/>
        </w:rPr>
        <w:tab/>
      </w:r>
      <w:r w:rsidR="006D0940" w:rsidRPr="004950A1">
        <w:rPr>
          <w:rFonts w:ascii="Times New Roman" w:hAnsi="Times New Roman" w:cs="Times New Roman"/>
          <w:sz w:val="24"/>
          <w:szCs w:val="24"/>
          <w:lang w:val="en-GB"/>
        </w:rPr>
        <w:t xml:space="preserve">The only issue I had to determine was whether </w:t>
      </w:r>
      <w:r w:rsidR="004950A1" w:rsidRPr="004950A1">
        <w:rPr>
          <w:rFonts w:ascii="Times New Roman" w:hAnsi="Times New Roman" w:cs="Times New Roman"/>
          <w:sz w:val="24"/>
          <w:szCs w:val="24"/>
          <w:lang w:val="en-GB"/>
        </w:rPr>
        <w:t xml:space="preserve">or not </w:t>
      </w:r>
      <w:r w:rsidR="006D0940" w:rsidRPr="004950A1">
        <w:rPr>
          <w:rFonts w:ascii="Times New Roman" w:hAnsi="Times New Roman" w:cs="Times New Roman"/>
          <w:sz w:val="24"/>
          <w:szCs w:val="24"/>
          <w:lang w:val="en-GB"/>
        </w:rPr>
        <w:t>the applicant should pay the costs of this application and if so, at what scale.</w:t>
      </w:r>
    </w:p>
    <w:p w14:paraId="4D285490" w14:textId="77777777" w:rsidR="006D0940" w:rsidRPr="004950A1" w:rsidRDefault="006D0940" w:rsidP="004950A1">
      <w:pPr>
        <w:spacing w:after="0" w:line="360" w:lineRule="auto"/>
        <w:jc w:val="both"/>
        <w:rPr>
          <w:rFonts w:ascii="Times New Roman" w:hAnsi="Times New Roman" w:cs="Times New Roman"/>
          <w:b/>
          <w:bCs/>
          <w:sz w:val="24"/>
          <w:szCs w:val="24"/>
          <w:u w:val="single"/>
          <w:lang w:val="en-GB"/>
        </w:rPr>
      </w:pPr>
      <w:r w:rsidRPr="004950A1">
        <w:rPr>
          <w:rFonts w:ascii="Times New Roman" w:hAnsi="Times New Roman" w:cs="Times New Roman"/>
          <w:b/>
          <w:bCs/>
          <w:sz w:val="24"/>
          <w:szCs w:val="24"/>
          <w:u w:val="single"/>
          <w:lang w:val="en-GB"/>
        </w:rPr>
        <w:t>SUBMISSIONS FOR THE APPLICANT</w:t>
      </w:r>
    </w:p>
    <w:p w14:paraId="70D9B78A" w14:textId="77777777" w:rsidR="00502620" w:rsidRPr="004950A1" w:rsidRDefault="00502620" w:rsidP="004950A1">
      <w:pPr>
        <w:spacing w:after="0" w:line="360" w:lineRule="auto"/>
        <w:ind w:left="720" w:hanging="720"/>
        <w:jc w:val="both"/>
        <w:rPr>
          <w:rFonts w:ascii="Times New Roman" w:hAnsi="Times New Roman" w:cs="Times New Roman"/>
          <w:sz w:val="24"/>
          <w:szCs w:val="24"/>
          <w:lang w:val="en-GB"/>
        </w:rPr>
      </w:pPr>
      <w:r w:rsidRPr="004950A1">
        <w:rPr>
          <w:rFonts w:ascii="Times New Roman" w:hAnsi="Times New Roman" w:cs="Times New Roman"/>
          <w:sz w:val="24"/>
          <w:szCs w:val="24"/>
          <w:lang w:val="en-GB"/>
        </w:rPr>
        <w:t>[11]</w:t>
      </w:r>
      <w:r w:rsidRPr="004950A1">
        <w:rPr>
          <w:rFonts w:ascii="Times New Roman" w:hAnsi="Times New Roman" w:cs="Times New Roman"/>
          <w:sz w:val="24"/>
          <w:szCs w:val="24"/>
          <w:lang w:val="en-GB"/>
        </w:rPr>
        <w:tab/>
      </w:r>
      <w:r w:rsidR="00061518" w:rsidRPr="004950A1">
        <w:rPr>
          <w:rFonts w:ascii="Times New Roman" w:hAnsi="Times New Roman" w:cs="Times New Roman"/>
          <w:sz w:val="24"/>
          <w:szCs w:val="24"/>
          <w:lang w:val="en-GB"/>
        </w:rPr>
        <w:t xml:space="preserve">Mr </w:t>
      </w:r>
      <w:r w:rsidR="00061518" w:rsidRPr="004950A1">
        <w:rPr>
          <w:rFonts w:ascii="Times New Roman" w:hAnsi="Times New Roman" w:cs="Times New Roman"/>
          <w:i/>
          <w:iCs/>
          <w:sz w:val="24"/>
          <w:szCs w:val="24"/>
          <w:lang w:val="en-GB"/>
        </w:rPr>
        <w:t>Mubemi</w:t>
      </w:r>
      <w:r w:rsidR="00061518" w:rsidRPr="004950A1">
        <w:rPr>
          <w:rFonts w:ascii="Times New Roman" w:hAnsi="Times New Roman" w:cs="Times New Roman"/>
          <w:sz w:val="24"/>
          <w:szCs w:val="24"/>
          <w:lang w:val="en-GB"/>
        </w:rPr>
        <w:t xml:space="preserve"> submitted that there should be no order as to costs. He argued that a reading of the record </w:t>
      </w:r>
      <w:r w:rsidRPr="004950A1">
        <w:rPr>
          <w:rFonts w:ascii="Times New Roman" w:hAnsi="Times New Roman" w:cs="Times New Roman"/>
          <w:sz w:val="24"/>
          <w:szCs w:val="24"/>
          <w:lang w:val="en-GB"/>
        </w:rPr>
        <w:t>would</w:t>
      </w:r>
      <w:r w:rsidR="00061518" w:rsidRPr="004950A1">
        <w:rPr>
          <w:rFonts w:ascii="Times New Roman" w:hAnsi="Times New Roman" w:cs="Times New Roman"/>
          <w:sz w:val="24"/>
          <w:szCs w:val="24"/>
          <w:lang w:val="en-GB"/>
        </w:rPr>
        <w:t xml:space="preserve"> show that from </w:t>
      </w:r>
      <w:r w:rsidRPr="004950A1">
        <w:rPr>
          <w:rFonts w:ascii="Times New Roman" w:hAnsi="Times New Roman" w:cs="Times New Roman"/>
          <w:sz w:val="24"/>
          <w:szCs w:val="24"/>
          <w:lang w:val="en-GB"/>
        </w:rPr>
        <w:t xml:space="preserve">the </w:t>
      </w:r>
      <w:r w:rsidR="00061518" w:rsidRPr="004950A1">
        <w:rPr>
          <w:rFonts w:ascii="Times New Roman" w:hAnsi="Times New Roman" w:cs="Times New Roman"/>
          <w:sz w:val="24"/>
          <w:szCs w:val="24"/>
          <w:lang w:val="en-GB"/>
        </w:rPr>
        <w:t>inception of this application</w:t>
      </w:r>
      <w:r w:rsidRPr="004950A1">
        <w:rPr>
          <w:rFonts w:ascii="Times New Roman" w:hAnsi="Times New Roman" w:cs="Times New Roman"/>
          <w:sz w:val="24"/>
          <w:szCs w:val="24"/>
          <w:lang w:val="en-GB"/>
        </w:rPr>
        <w:t>,</w:t>
      </w:r>
      <w:r w:rsidR="00061518" w:rsidRPr="004950A1">
        <w:rPr>
          <w:rFonts w:ascii="Times New Roman" w:hAnsi="Times New Roman" w:cs="Times New Roman"/>
          <w:sz w:val="24"/>
          <w:szCs w:val="24"/>
          <w:lang w:val="en-GB"/>
        </w:rPr>
        <w:t xml:space="preserve"> the respondent was preventing the applicant’s enjoyment of its rights whe</w:t>
      </w:r>
      <w:r w:rsidRPr="004950A1">
        <w:rPr>
          <w:rFonts w:ascii="Times New Roman" w:hAnsi="Times New Roman" w:cs="Times New Roman"/>
          <w:sz w:val="24"/>
          <w:szCs w:val="24"/>
          <w:lang w:val="en-GB"/>
        </w:rPr>
        <w:t>n</w:t>
      </w:r>
      <w:r w:rsidR="00061518" w:rsidRPr="004950A1">
        <w:rPr>
          <w:rFonts w:ascii="Times New Roman" w:hAnsi="Times New Roman" w:cs="Times New Roman"/>
          <w:sz w:val="24"/>
          <w:szCs w:val="24"/>
          <w:lang w:val="en-GB"/>
        </w:rPr>
        <w:t xml:space="preserve"> it </w:t>
      </w:r>
      <w:r w:rsidRPr="004950A1">
        <w:rPr>
          <w:rFonts w:ascii="Times New Roman" w:hAnsi="Times New Roman" w:cs="Times New Roman"/>
          <w:sz w:val="24"/>
          <w:szCs w:val="24"/>
          <w:lang w:val="en-GB"/>
        </w:rPr>
        <w:t>admitted</w:t>
      </w:r>
      <w:r w:rsidR="00061518" w:rsidRPr="004950A1">
        <w:rPr>
          <w:rFonts w:ascii="Times New Roman" w:hAnsi="Times New Roman" w:cs="Times New Roman"/>
          <w:sz w:val="24"/>
          <w:szCs w:val="24"/>
          <w:lang w:val="en-GB"/>
        </w:rPr>
        <w:t xml:space="preserve"> that the property was supposed to be transferred. From 2018 there </w:t>
      </w:r>
      <w:r w:rsidRPr="004950A1">
        <w:rPr>
          <w:rFonts w:ascii="Times New Roman" w:hAnsi="Times New Roman" w:cs="Times New Roman"/>
          <w:sz w:val="24"/>
          <w:szCs w:val="24"/>
          <w:lang w:val="en-GB"/>
        </w:rPr>
        <w:t>have</w:t>
      </w:r>
      <w:r w:rsidR="00061518" w:rsidRPr="004950A1">
        <w:rPr>
          <w:rFonts w:ascii="Times New Roman" w:hAnsi="Times New Roman" w:cs="Times New Roman"/>
          <w:sz w:val="24"/>
          <w:szCs w:val="24"/>
          <w:lang w:val="en-GB"/>
        </w:rPr>
        <w:t xml:space="preserve"> been </w:t>
      </w:r>
      <w:r w:rsidRPr="004950A1">
        <w:rPr>
          <w:rFonts w:ascii="Times New Roman" w:hAnsi="Times New Roman" w:cs="Times New Roman"/>
          <w:sz w:val="24"/>
          <w:szCs w:val="24"/>
          <w:lang w:val="en-GB"/>
        </w:rPr>
        <w:t>communications</w:t>
      </w:r>
      <w:r w:rsidR="00061518" w:rsidRPr="004950A1">
        <w:rPr>
          <w:rFonts w:ascii="Times New Roman" w:hAnsi="Times New Roman" w:cs="Times New Roman"/>
          <w:sz w:val="24"/>
          <w:szCs w:val="24"/>
          <w:lang w:val="en-GB"/>
        </w:rPr>
        <w:t xml:space="preserve"> up to the time this application was filed which show that the applicant has always been eager to protect its rights. The delay to effect transfer from 2018 to 2024 had not been explained in a reasonable manner by the respondent. </w:t>
      </w:r>
    </w:p>
    <w:p w14:paraId="6F1DE4C9" w14:textId="77777777" w:rsidR="004950A1" w:rsidRDefault="00502620" w:rsidP="004950A1">
      <w:pPr>
        <w:spacing w:after="0" w:line="360" w:lineRule="auto"/>
        <w:ind w:left="720" w:hanging="720"/>
        <w:jc w:val="both"/>
        <w:rPr>
          <w:rFonts w:ascii="Times New Roman" w:hAnsi="Times New Roman" w:cs="Times New Roman"/>
          <w:sz w:val="24"/>
          <w:szCs w:val="24"/>
          <w:lang w:val="en-GB"/>
        </w:rPr>
      </w:pPr>
      <w:r w:rsidRPr="004950A1">
        <w:rPr>
          <w:rFonts w:ascii="Times New Roman" w:hAnsi="Times New Roman" w:cs="Times New Roman"/>
          <w:sz w:val="24"/>
          <w:szCs w:val="24"/>
          <w:lang w:val="en-GB"/>
        </w:rPr>
        <w:t>[12]</w:t>
      </w:r>
      <w:r w:rsidRPr="004950A1">
        <w:rPr>
          <w:rFonts w:ascii="Times New Roman" w:hAnsi="Times New Roman" w:cs="Times New Roman"/>
          <w:sz w:val="24"/>
          <w:szCs w:val="24"/>
          <w:lang w:val="en-GB"/>
        </w:rPr>
        <w:tab/>
        <w:t>It was further submitted that t</w:t>
      </w:r>
      <w:r w:rsidR="00061518" w:rsidRPr="004950A1">
        <w:rPr>
          <w:rFonts w:ascii="Times New Roman" w:hAnsi="Times New Roman" w:cs="Times New Roman"/>
          <w:sz w:val="24"/>
          <w:szCs w:val="24"/>
          <w:lang w:val="en-GB"/>
        </w:rPr>
        <w:t xml:space="preserve">he respondent in its papers openly admits the obligation but does </w:t>
      </w:r>
      <w:r w:rsidRPr="004950A1">
        <w:rPr>
          <w:rFonts w:ascii="Times New Roman" w:hAnsi="Times New Roman" w:cs="Times New Roman"/>
          <w:sz w:val="24"/>
          <w:szCs w:val="24"/>
          <w:lang w:val="en-GB"/>
        </w:rPr>
        <w:t>not</w:t>
      </w:r>
      <w:r w:rsidR="00061518" w:rsidRPr="004950A1">
        <w:rPr>
          <w:rFonts w:ascii="Times New Roman" w:hAnsi="Times New Roman" w:cs="Times New Roman"/>
          <w:sz w:val="24"/>
          <w:szCs w:val="24"/>
          <w:lang w:val="en-GB"/>
        </w:rPr>
        <w:t xml:space="preserve"> tender a reasonable explanation. The steps taken are steps taken after this application </w:t>
      </w:r>
      <w:r w:rsidRPr="004950A1">
        <w:rPr>
          <w:rFonts w:ascii="Times New Roman" w:hAnsi="Times New Roman" w:cs="Times New Roman"/>
          <w:sz w:val="24"/>
          <w:szCs w:val="24"/>
          <w:lang w:val="en-GB"/>
        </w:rPr>
        <w:t xml:space="preserve">to compel transfer </w:t>
      </w:r>
      <w:r w:rsidR="00061518" w:rsidRPr="004950A1">
        <w:rPr>
          <w:rFonts w:ascii="Times New Roman" w:hAnsi="Times New Roman" w:cs="Times New Roman"/>
          <w:sz w:val="24"/>
          <w:szCs w:val="24"/>
          <w:lang w:val="en-GB"/>
        </w:rPr>
        <w:t>had been lodged. If this was a situation where the respondent had honoured its obligations the applicant would not have sought a compelling order. On th</w:t>
      </w:r>
      <w:r w:rsidRPr="004950A1">
        <w:rPr>
          <w:rFonts w:ascii="Times New Roman" w:hAnsi="Times New Roman" w:cs="Times New Roman"/>
          <w:sz w:val="24"/>
          <w:szCs w:val="24"/>
          <w:lang w:val="en-GB"/>
        </w:rPr>
        <w:t>ese</w:t>
      </w:r>
      <w:r w:rsidR="00061518" w:rsidRPr="004950A1">
        <w:rPr>
          <w:rFonts w:ascii="Times New Roman" w:hAnsi="Times New Roman" w:cs="Times New Roman"/>
          <w:sz w:val="24"/>
          <w:szCs w:val="24"/>
          <w:lang w:val="en-GB"/>
        </w:rPr>
        <w:t xml:space="preserve"> premises</w:t>
      </w:r>
      <w:r w:rsidRPr="004950A1">
        <w:rPr>
          <w:rFonts w:ascii="Times New Roman" w:hAnsi="Times New Roman" w:cs="Times New Roman"/>
          <w:sz w:val="24"/>
          <w:szCs w:val="24"/>
          <w:lang w:val="en-GB"/>
        </w:rPr>
        <w:t>,</w:t>
      </w:r>
      <w:r w:rsidR="00061518" w:rsidRPr="004950A1">
        <w:rPr>
          <w:rFonts w:ascii="Times New Roman" w:hAnsi="Times New Roman" w:cs="Times New Roman"/>
          <w:sz w:val="24"/>
          <w:szCs w:val="24"/>
          <w:lang w:val="en-GB"/>
        </w:rPr>
        <w:t xml:space="preserve"> the applicant has already been put out of pocket due to the reluctance </w:t>
      </w:r>
      <w:r w:rsidR="00DC0973" w:rsidRPr="004950A1">
        <w:rPr>
          <w:rFonts w:ascii="Times New Roman" w:hAnsi="Times New Roman" w:cs="Times New Roman"/>
          <w:sz w:val="24"/>
          <w:szCs w:val="24"/>
          <w:lang w:val="en-GB"/>
        </w:rPr>
        <w:t xml:space="preserve">of the respondent who only exhibited willingness to deliver upon being sued. The applicant is in court </w:t>
      </w:r>
      <w:r w:rsidRPr="004950A1">
        <w:rPr>
          <w:rFonts w:ascii="Times New Roman" w:hAnsi="Times New Roman" w:cs="Times New Roman"/>
          <w:sz w:val="24"/>
          <w:szCs w:val="24"/>
          <w:lang w:val="en-GB"/>
        </w:rPr>
        <w:t>because</w:t>
      </w:r>
      <w:r w:rsidR="00DC0973" w:rsidRPr="004950A1">
        <w:rPr>
          <w:rFonts w:ascii="Times New Roman" w:hAnsi="Times New Roman" w:cs="Times New Roman"/>
          <w:sz w:val="24"/>
          <w:szCs w:val="24"/>
          <w:lang w:val="en-GB"/>
        </w:rPr>
        <w:t xml:space="preserve"> the respondent did not honour its obligation. Despite enquiries on progress taken the respondent only responded in January 2025. </w:t>
      </w:r>
      <w:r w:rsidRPr="004950A1">
        <w:rPr>
          <w:rFonts w:ascii="Times New Roman" w:hAnsi="Times New Roman" w:cs="Times New Roman"/>
          <w:sz w:val="24"/>
          <w:szCs w:val="24"/>
          <w:lang w:val="en-GB"/>
        </w:rPr>
        <w:t xml:space="preserve">I hasten to say that </w:t>
      </w:r>
      <w:r w:rsidR="00476FB8" w:rsidRPr="004950A1">
        <w:rPr>
          <w:rFonts w:ascii="Times New Roman" w:hAnsi="Times New Roman" w:cs="Times New Roman"/>
          <w:sz w:val="24"/>
          <w:szCs w:val="24"/>
          <w:lang w:val="en-GB"/>
        </w:rPr>
        <w:t xml:space="preserve">during his address, Mr </w:t>
      </w:r>
      <w:r w:rsidR="00476FB8" w:rsidRPr="004950A1">
        <w:rPr>
          <w:rFonts w:ascii="Times New Roman" w:hAnsi="Times New Roman" w:cs="Times New Roman"/>
          <w:i/>
          <w:iCs/>
          <w:sz w:val="24"/>
          <w:szCs w:val="24"/>
          <w:lang w:val="en-GB"/>
        </w:rPr>
        <w:t>Mubemi</w:t>
      </w:r>
      <w:r w:rsidR="00476FB8" w:rsidRPr="004950A1">
        <w:rPr>
          <w:rFonts w:ascii="Times New Roman" w:hAnsi="Times New Roman" w:cs="Times New Roman"/>
          <w:sz w:val="24"/>
          <w:szCs w:val="24"/>
          <w:lang w:val="en-GB"/>
        </w:rPr>
        <w:t xml:space="preserve"> would stray into giving evidence from the bar which is unacceptable.</w:t>
      </w:r>
    </w:p>
    <w:p w14:paraId="4B928503" w14:textId="3B2E9557" w:rsidR="00DC0973" w:rsidRPr="004950A1" w:rsidRDefault="00476FB8" w:rsidP="004950A1">
      <w:pPr>
        <w:spacing w:after="0" w:line="360" w:lineRule="auto"/>
        <w:ind w:left="720" w:hanging="720"/>
        <w:jc w:val="both"/>
        <w:rPr>
          <w:rFonts w:ascii="Times New Roman" w:hAnsi="Times New Roman" w:cs="Times New Roman"/>
          <w:sz w:val="24"/>
          <w:szCs w:val="24"/>
          <w:lang w:val="en-GB"/>
        </w:rPr>
      </w:pPr>
      <w:r w:rsidRPr="004950A1">
        <w:rPr>
          <w:rFonts w:ascii="Times New Roman" w:hAnsi="Times New Roman" w:cs="Times New Roman"/>
          <w:sz w:val="24"/>
          <w:szCs w:val="24"/>
          <w:lang w:val="en-GB"/>
        </w:rPr>
        <w:lastRenderedPageBreak/>
        <w:t>[13]</w:t>
      </w:r>
      <w:r w:rsidRPr="004950A1">
        <w:rPr>
          <w:rFonts w:ascii="Times New Roman" w:hAnsi="Times New Roman" w:cs="Times New Roman"/>
          <w:sz w:val="24"/>
          <w:szCs w:val="24"/>
          <w:lang w:val="en-GB"/>
        </w:rPr>
        <w:tab/>
        <w:t xml:space="preserve">Mr </w:t>
      </w:r>
      <w:r w:rsidRPr="004950A1">
        <w:rPr>
          <w:rFonts w:ascii="Times New Roman" w:hAnsi="Times New Roman" w:cs="Times New Roman"/>
          <w:i/>
          <w:iCs/>
          <w:sz w:val="24"/>
          <w:szCs w:val="24"/>
          <w:lang w:val="en-GB"/>
        </w:rPr>
        <w:t>Mubemi</w:t>
      </w:r>
      <w:r w:rsidRPr="004950A1">
        <w:rPr>
          <w:rFonts w:ascii="Times New Roman" w:hAnsi="Times New Roman" w:cs="Times New Roman"/>
          <w:sz w:val="24"/>
          <w:szCs w:val="24"/>
          <w:lang w:val="en-GB"/>
        </w:rPr>
        <w:t xml:space="preserve"> also argued </w:t>
      </w:r>
      <w:r w:rsidR="004950A1">
        <w:rPr>
          <w:rFonts w:ascii="Times New Roman" w:hAnsi="Times New Roman" w:cs="Times New Roman"/>
          <w:sz w:val="24"/>
          <w:szCs w:val="24"/>
          <w:lang w:val="en-GB"/>
        </w:rPr>
        <w:t xml:space="preserve">that </w:t>
      </w:r>
      <w:r w:rsidRPr="004950A1">
        <w:rPr>
          <w:rFonts w:ascii="Times New Roman" w:hAnsi="Times New Roman" w:cs="Times New Roman"/>
          <w:sz w:val="24"/>
          <w:szCs w:val="24"/>
          <w:lang w:val="en-GB"/>
        </w:rPr>
        <w:t>there</w:t>
      </w:r>
      <w:r w:rsidR="00DC0973" w:rsidRPr="004950A1">
        <w:rPr>
          <w:rFonts w:ascii="Times New Roman" w:hAnsi="Times New Roman" w:cs="Times New Roman"/>
          <w:sz w:val="24"/>
          <w:szCs w:val="24"/>
          <w:lang w:val="en-GB"/>
        </w:rPr>
        <w:t xml:space="preserve"> was negligent conduct on the part of the respondent. </w:t>
      </w:r>
      <w:r w:rsidRPr="004950A1">
        <w:rPr>
          <w:rFonts w:ascii="Times New Roman" w:hAnsi="Times New Roman" w:cs="Times New Roman"/>
          <w:sz w:val="24"/>
          <w:szCs w:val="24"/>
          <w:lang w:val="en-GB"/>
        </w:rPr>
        <w:t>He further submitted that it</w:t>
      </w:r>
      <w:r w:rsidR="00DC0973" w:rsidRPr="004950A1">
        <w:rPr>
          <w:rFonts w:ascii="Times New Roman" w:hAnsi="Times New Roman" w:cs="Times New Roman"/>
          <w:sz w:val="24"/>
          <w:szCs w:val="24"/>
          <w:lang w:val="en-GB"/>
        </w:rPr>
        <w:t xml:space="preserve"> would have been more suitable for the applicant to seek costs against the respondent. It is just and equitable that the applicant has to be </w:t>
      </w:r>
      <w:r w:rsidRPr="004950A1">
        <w:rPr>
          <w:rFonts w:ascii="Times New Roman" w:hAnsi="Times New Roman" w:cs="Times New Roman"/>
          <w:sz w:val="24"/>
          <w:szCs w:val="24"/>
          <w:lang w:val="en-GB"/>
        </w:rPr>
        <w:t>indemnified</w:t>
      </w:r>
      <w:r w:rsidR="00DC0973" w:rsidRPr="004950A1">
        <w:rPr>
          <w:rFonts w:ascii="Times New Roman" w:hAnsi="Times New Roman" w:cs="Times New Roman"/>
          <w:sz w:val="24"/>
          <w:szCs w:val="24"/>
          <w:lang w:val="en-GB"/>
        </w:rPr>
        <w:t xml:space="preserve"> for its costs by the respondent. To absolve its losses the applicant prays that there be no order as to costs or each party bears its own </w:t>
      </w:r>
      <w:r w:rsidRPr="004950A1">
        <w:rPr>
          <w:rFonts w:ascii="Times New Roman" w:hAnsi="Times New Roman" w:cs="Times New Roman"/>
          <w:sz w:val="24"/>
          <w:szCs w:val="24"/>
          <w:lang w:val="en-GB"/>
        </w:rPr>
        <w:t>costs</w:t>
      </w:r>
      <w:r w:rsidR="00DC0973" w:rsidRPr="004950A1">
        <w:rPr>
          <w:rFonts w:ascii="Times New Roman" w:hAnsi="Times New Roman" w:cs="Times New Roman"/>
          <w:sz w:val="24"/>
          <w:szCs w:val="24"/>
          <w:lang w:val="en-GB"/>
        </w:rPr>
        <w:t xml:space="preserve">. </w:t>
      </w:r>
    </w:p>
    <w:p w14:paraId="1EDB7148" w14:textId="77777777" w:rsidR="00DC0973" w:rsidRPr="004950A1" w:rsidRDefault="00DC0973" w:rsidP="004950A1">
      <w:pPr>
        <w:spacing w:after="0" w:line="360" w:lineRule="auto"/>
        <w:jc w:val="both"/>
        <w:rPr>
          <w:rFonts w:ascii="Times New Roman" w:hAnsi="Times New Roman" w:cs="Times New Roman"/>
          <w:b/>
          <w:bCs/>
          <w:sz w:val="24"/>
          <w:szCs w:val="24"/>
          <w:u w:val="single"/>
          <w:lang w:val="en-GB"/>
        </w:rPr>
      </w:pPr>
      <w:r w:rsidRPr="004950A1">
        <w:rPr>
          <w:rFonts w:ascii="Times New Roman" w:hAnsi="Times New Roman" w:cs="Times New Roman"/>
          <w:b/>
          <w:bCs/>
          <w:sz w:val="24"/>
          <w:szCs w:val="24"/>
          <w:u w:val="single"/>
          <w:lang w:val="en-GB"/>
        </w:rPr>
        <w:t>SUBMISSIONS FOR THE RESPONDENT</w:t>
      </w:r>
    </w:p>
    <w:p w14:paraId="46A1A269" w14:textId="3DAF9674" w:rsidR="00476FB8" w:rsidRDefault="00476FB8" w:rsidP="00476FB8">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[14]</w:t>
      </w:r>
      <w:r>
        <w:rPr>
          <w:rFonts w:ascii="Times New Roman" w:hAnsi="Times New Roman" w:cs="Times New Roman"/>
          <w:sz w:val="24"/>
          <w:szCs w:val="24"/>
          <w:lang w:val="en-GB"/>
        </w:rPr>
        <w:tab/>
        <w:t xml:space="preserve">On the other hand, </w:t>
      </w:r>
      <w:r w:rsidR="00DC0973">
        <w:rPr>
          <w:rFonts w:ascii="Times New Roman" w:hAnsi="Times New Roman" w:cs="Times New Roman"/>
          <w:sz w:val="24"/>
          <w:szCs w:val="24"/>
          <w:lang w:val="en-GB"/>
        </w:rPr>
        <w:t xml:space="preserve">Mr </w:t>
      </w:r>
      <w:r w:rsidR="00DC0973" w:rsidRPr="00476FB8">
        <w:rPr>
          <w:rFonts w:ascii="Times New Roman" w:hAnsi="Times New Roman" w:cs="Times New Roman"/>
          <w:i/>
          <w:iCs/>
          <w:sz w:val="24"/>
          <w:szCs w:val="24"/>
          <w:lang w:val="en-GB"/>
        </w:rPr>
        <w:t xml:space="preserve">Nkomo </w:t>
      </w:r>
      <w:r w:rsidR="00DC0973">
        <w:rPr>
          <w:rFonts w:ascii="Times New Roman" w:hAnsi="Times New Roman" w:cs="Times New Roman"/>
          <w:sz w:val="24"/>
          <w:szCs w:val="24"/>
          <w:lang w:val="en-GB"/>
        </w:rPr>
        <w:t>submitted that the applicant must pay the costs on a punitive scale of attorney and client scale. He argued that the transfer papers were signed by the respondent on 24 June 2024. The</w:t>
      </w:r>
      <w:r w:rsidR="002F04FF">
        <w:rPr>
          <w:rFonts w:ascii="Times New Roman" w:hAnsi="Times New Roman" w:cs="Times New Roman"/>
          <w:sz w:val="24"/>
          <w:szCs w:val="24"/>
          <w:lang w:val="en-GB"/>
        </w:rPr>
        <w:t>re</w:t>
      </w:r>
      <w:r w:rsidR="00DC0973">
        <w:rPr>
          <w:rFonts w:ascii="Times New Roman" w:hAnsi="Times New Roman" w:cs="Times New Roman"/>
          <w:sz w:val="24"/>
          <w:szCs w:val="24"/>
          <w:lang w:val="en-GB"/>
        </w:rPr>
        <w:t xml:space="preserve"> are minutes </w:t>
      </w:r>
      <w:r w:rsidR="00253D44">
        <w:rPr>
          <w:rFonts w:ascii="Times New Roman" w:hAnsi="Times New Roman" w:cs="Times New Roman"/>
          <w:sz w:val="24"/>
          <w:szCs w:val="24"/>
          <w:lang w:val="en-GB"/>
        </w:rPr>
        <w:t xml:space="preserve">of the board meeting of the respondent which passed a resolution to facilitate the transfer on 1 September 2023 at p 75. At pp 77-80 are the transfer documents dated 24 June 2024 already signed by the respondent. These are the special power of attorney to pass transfer and declaration by the person disposing of the property respectively. The respondent had always wanted to transfer the property. </w:t>
      </w:r>
    </w:p>
    <w:p w14:paraId="11C7A1CC" w14:textId="1168B9BE" w:rsidR="00476FB8" w:rsidRDefault="00476FB8" w:rsidP="00476FB8">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[15]</w:t>
      </w:r>
      <w:r>
        <w:rPr>
          <w:rFonts w:ascii="Times New Roman" w:hAnsi="Times New Roman" w:cs="Times New Roman"/>
          <w:sz w:val="24"/>
          <w:szCs w:val="24"/>
          <w:lang w:val="en-GB"/>
        </w:rPr>
        <w:tab/>
        <w:t xml:space="preserve">Mr </w:t>
      </w:r>
      <w:r w:rsidRPr="00476FB8">
        <w:rPr>
          <w:rFonts w:ascii="Times New Roman" w:hAnsi="Times New Roman" w:cs="Times New Roman"/>
          <w:i/>
          <w:iCs/>
          <w:sz w:val="24"/>
          <w:szCs w:val="24"/>
          <w:lang w:val="en-GB"/>
        </w:rPr>
        <w:t>Nkomo</w:t>
      </w:r>
      <w:r>
        <w:rPr>
          <w:rFonts w:ascii="Times New Roman" w:hAnsi="Times New Roman" w:cs="Times New Roman"/>
          <w:sz w:val="24"/>
          <w:szCs w:val="24"/>
          <w:lang w:val="en-GB"/>
        </w:rPr>
        <w:t xml:space="preserve"> further argued that what </w:t>
      </w:r>
      <w:r w:rsidR="00253D44">
        <w:rPr>
          <w:rFonts w:ascii="Times New Roman" w:hAnsi="Times New Roman" w:cs="Times New Roman"/>
          <w:sz w:val="24"/>
          <w:szCs w:val="24"/>
          <w:lang w:val="en-GB"/>
        </w:rPr>
        <w:t xml:space="preserve">should entertain the court is why it had to convene this court session and this is in the draft order. The applicant wants </w:t>
      </w:r>
      <w:r>
        <w:rPr>
          <w:rFonts w:ascii="Times New Roman" w:hAnsi="Times New Roman" w:cs="Times New Roman"/>
          <w:sz w:val="24"/>
          <w:szCs w:val="24"/>
          <w:lang w:val="en-GB"/>
        </w:rPr>
        <w:t xml:space="preserve">the </w:t>
      </w:r>
      <w:r w:rsidR="00253D44">
        <w:rPr>
          <w:rFonts w:ascii="Times New Roman" w:hAnsi="Times New Roman" w:cs="Times New Roman"/>
          <w:sz w:val="24"/>
          <w:szCs w:val="24"/>
          <w:lang w:val="en-GB"/>
        </w:rPr>
        <w:t xml:space="preserve">transfer of the property in question. The next leg of the enquiry is why </w:t>
      </w:r>
      <w:r w:rsidR="004950A1">
        <w:rPr>
          <w:rFonts w:ascii="Times New Roman" w:hAnsi="Times New Roman" w:cs="Times New Roman"/>
          <w:sz w:val="24"/>
          <w:szCs w:val="24"/>
          <w:lang w:val="en-GB"/>
        </w:rPr>
        <w:t xml:space="preserve">one has to </w:t>
      </w:r>
      <w:r w:rsidR="00253D44">
        <w:rPr>
          <w:rFonts w:ascii="Times New Roman" w:hAnsi="Times New Roman" w:cs="Times New Roman"/>
          <w:sz w:val="24"/>
          <w:szCs w:val="24"/>
          <w:lang w:val="en-GB"/>
        </w:rPr>
        <w:t xml:space="preserve">come to court. The applicant must allege in its papers that the property is mine and the respondent is refusing to effect </w:t>
      </w:r>
      <w:r>
        <w:rPr>
          <w:rFonts w:ascii="Times New Roman" w:hAnsi="Times New Roman" w:cs="Times New Roman"/>
          <w:sz w:val="24"/>
          <w:szCs w:val="24"/>
          <w:lang w:val="en-GB"/>
        </w:rPr>
        <w:t xml:space="preserve">the </w:t>
      </w:r>
      <w:r w:rsidR="00253D44">
        <w:rPr>
          <w:rFonts w:ascii="Times New Roman" w:hAnsi="Times New Roman" w:cs="Times New Roman"/>
          <w:sz w:val="24"/>
          <w:szCs w:val="24"/>
          <w:lang w:val="en-GB"/>
        </w:rPr>
        <w:t xml:space="preserve">transfer. The emails </w:t>
      </w:r>
      <w:r>
        <w:rPr>
          <w:rFonts w:ascii="Times New Roman" w:hAnsi="Times New Roman" w:cs="Times New Roman"/>
          <w:sz w:val="24"/>
          <w:szCs w:val="24"/>
          <w:lang w:val="en-GB"/>
        </w:rPr>
        <w:t>demonstrate</w:t>
      </w:r>
      <w:r w:rsidR="00253D44">
        <w:rPr>
          <w:rFonts w:ascii="Times New Roman" w:hAnsi="Times New Roman" w:cs="Times New Roman"/>
          <w:sz w:val="24"/>
          <w:szCs w:val="24"/>
          <w:lang w:val="en-GB"/>
        </w:rPr>
        <w:t xml:space="preserve"> action. There is nowhere in the founding affidavit where it is said they refused. There is no cause of action. These proceedings are </w:t>
      </w:r>
      <w:r>
        <w:rPr>
          <w:rFonts w:ascii="Times New Roman" w:hAnsi="Times New Roman" w:cs="Times New Roman"/>
          <w:sz w:val="24"/>
          <w:szCs w:val="24"/>
          <w:lang w:val="en-GB"/>
        </w:rPr>
        <w:t xml:space="preserve">a </w:t>
      </w:r>
      <w:r w:rsidR="00253D44">
        <w:rPr>
          <w:rFonts w:ascii="Times New Roman" w:hAnsi="Times New Roman" w:cs="Times New Roman"/>
          <w:sz w:val="24"/>
          <w:szCs w:val="24"/>
          <w:lang w:val="en-GB"/>
        </w:rPr>
        <w:t xml:space="preserve">waste of the court’s time and unwarranted. </w:t>
      </w:r>
    </w:p>
    <w:p w14:paraId="56C965D7" w14:textId="77777777" w:rsidR="001718A7" w:rsidRDefault="00476FB8" w:rsidP="00476FB8">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[16]</w:t>
      </w:r>
      <w:r>
        <w:rPr>
          <w:rFonts w:ascii="Times New Roman" w:hAnsi="Times New Roman" w:cs="Times New Roman"/>
          <w:sz w:val="24"/>
          <w:szCs w:val="24"/>
          <w:lang w:val="en-GB"/>
        </w:rPr>
        <w:tab/>
        <w:t>It was also argued that e</w:t>
      </w:r>
      <w:r w:rsidR="00253D44">
        <w:rPr>
          <w:rFonts w:ascii="Times New Roman" w:hAnsi="Times New Roman" w:cs="Times New Roman"/>
          <w:sz w:val="24"/>
          <w:szCs w:val="24"/>
          <w:lang w:val="en-GB"/>
        </w:rPr>
        <w:t xml:space="preserve">verything the applicant wants has been discharged. Conveyancing is not an event but a process. </w:t>
      </w:r>
      <w:r>
        <w:rPr>
          <w:rFonts w:ascii="Times New Roman" w:hAnsi="Times New Roman" w:cs="Times New Roman"/>
          <w:sz w:val="24"/>
          <w:szCs w:val="24"/>
          <w:lang w:val="en-GB"/>
        </w:rPr>
        <w:t xml:space="preserve">Mr </w:t>
      </w:r>
      <w:r w:rsidRPr="001718A7">
        <w:rPr>
          <w:rFonts w:ascii="Times New Roman" w:hAnsi="Times New Roman" w:cs="Times New Roman"/>
          <w:i/>
          <w:iCs/>
          <w:sz w:val="24"/>
          <w:szCs w:val="24"/>
          <w:lang w:val="en-GB"/>
        </w:rPr>
        <w:t xml:space="preserve">Nkomo </w:t>
      </w:r>
      <w:r>
        <w:rPr>
          <w:rFonts w:ascii="Times New Roman" w:hAnsi="Times New Roman" w:cs="Times New Roman"/>
          <w:sz w:val="24"/>
          <w:szCs w:val="24"/>
          <w:lang w:val="en-GB"/>
        </w:rPr>
        <w:t xml:space="preserve">further submitted that in </w:t>
      </w:r>
      <w:r w:rsidR="00253D44">
        <w:rPr>
          <w:rFonts w:ascii="Times New Roman" w:hAnsi="Times New Roman" w:cs="Times New Roman"/>
          <w:sz w:val="24"/>
          <w:szCs w:val="24"/>
          <w:lang w:val="en-GB"/>
        </w:rPr>
        <w:t>para 6 of the opposing affidavit</w:t>
      </w:r>
      <w:r>
        <w:rPr>
          <w:rFonts w:ascii="Times New Roman" w:hAnsi="Times New Roman" w:cs="Times New Roman"/>
          <w:sz w:val="24"/>
          <w:szCs w:val="24"/>
          <w:lang w:val="en-GB"/>
        </w:rPr>
        <w:t>,</w:t>
      </w:r>
      <w:r w:rsidR="00253D44">
        <w:rPr>
          <w:rFonts w:ascii="Times New Roman" w:hAnsi="Times New Roman" w:cs="Times New Roman"/>
          <w:sz w:val="24"/>
          <w:szCs w:val="24"/>
          <w:lang w:val="en-GB"/>
        </w:rPr>
        <w:t xml:space="preserve"> the respondent details every step they took to transfer the property. They sat as a board, </w:t>
      </w:r>
      <w:r>
        <w:rPr>
          <w:rFonts w:ascii="Times New Roman" w:hAnsi="Times New Roman" w:cs="Times New Roman"/>
          <w:sz w:val="24"/>
          <w:szCs w:val="24"/>
          <w:lang w:val="en-GB"/>
        </w:rPr>
        <w:t xml:space="preserve">and </w:t>
      </w:r>
      <w:r w:rsidR="00253D44">
        <w:rPr>
          <w:rFonts w:ascii="Times New Roman" w:hAnsi="Times New Roman" w:cs="Times New Roman"/>
          <w:sz w:val="24"/>
          <w:szCs w:val="24"/>
          <w:lang w:val="en-GB"/>
        </w:rPr>
        <w:t xml:space="preserve">instructed lawyers to draft the papers </w:t>
      </w:r>
      <w:r w:rsidR="00BE44CA">
        <w:rPr>
          <w:rFonts w:ascii="Times New Roman" w:hAnsi="Times New Roman" w:cs="Times New Roman"/>
          <w:sz w:val="24"/>
          <w:szCs w:val="24"/>
          <w:lang w:val="en-GB"/>
        </w:rPr>
        <w:t xml:space="preserve">and the </w:t>
      </w:r>
      <w:r>
        <w:rPr>
          <w:rFonts w:ascii="Times New Roman" w:hAnsi="Times New Roman" w:cs="Times New Roman"/>
          <w:sz w:val="24"/>
          <w:szCs w:val="24"/>
          <w:lang w:val="en-GB"/>
        </w:rPr>
        <w:t>transfer</w:t>
      </w:r>
      <w:r w:rsidR="00BE44CA">
        <w:rPr>
          <w:rFonts w:ascii="Times New Roman" w:hAnsi="Times New Roman" w:cs="Times New Roman"/>
          <w:sz w:val="24"/>
          <w:szCs w:val="24"/>
          <w:lang w:val="en-GB"/>
        </w:rPr>
        <w:t xml:space="preserve"> documents are attached to the affidavit. The conveyancers </w:t>
      </w:r>
      <w:r>
        <w:rPr>
          <w:rFonts w:ascii="Times New Roman" w:hAnsi="Times New Roman" w:cs="Times New Roman"/>
          <w:sz w:val="24"/>
          <w:szCs w:val="24"/>
          <w:lang w:val="en-GB"/>
        </w:rPr>
        <w:t>drafted</w:t>
      </w:r>
      <w:r w:rsidR="00BE44CA">
        <w:rPr>
          <w:rFonts w:ascii="Times New Roman" w:hAnsi="Times New Roman" w:cs="Times New Roman"/>
          <w:sz w:val="24"/>
          <w:szCs w:val="24"/>
          <w:lang w:val="en-GB"/>
        </w:rPr>
        <w:t xml:space="preserve"> all the transfer documents and raised an invoice. The applicant had an obligation to pay conveyancing fees but has not paid them. </w:t>
      </w:r>
      <w:r w:rsidR="001718A7">
        <w:rPr>
          <w:rFonts w:ascii="Times New Roman" w:hAnsi="Times New Roman" w:cs="Times New Roman"/>
          <w:sz w:val="24"/>
          <w:szCs w:val="24"/>
          <w:lang w:val="en-GB"/>
        </w:rPr>
        <w:t>He questioned how</w:t>
      </w:r>
      <w:r w:rsidR="00BE44CA">
        <w:rPr>
          <w:rFonts w:ascii="Times New Roman" w:hAnsi="Times New Roman" w:cs="Times New Roman"/>
          <w:sz w:val="24"/>
          <w:szCs w:val="24"/>
          <w:lang w:val="en-GB"/>
        </w:rPr>
        <w:t xml:space="preserve"> the applicant </w:t>
      </w:r>
      <w:r w:rsidR="001718A7">
        <w:rPr>
          <w:rFonts w:ascii="Times New Roman" w:hAnsi="Times New Roman" w:cs="Times New Roman"/>
          <w:sz w:val="24"/>
          <w:szCs w:val="24"/>
          <w:lang w:val="en-GB"/>
        </w:rPr>
        <w:t>came</w:t>
      </w:r>
      <w:r w:rsidR="00BE44CA">
        <w:rPr>
          <w:rFonts w:ascii="Times New Roman" w:hAnsi="Times New Roman" w:cs="Times New Roman"/>
          <w:sz w:val="24"/>
          <w:szCs w:val="24"/>
          <w:lang w:val="en-GB"/>
        </w:rPr>
        <w:t xml:space="preserve"> to court to obtain transfer wher</w:t>
      </w:r>
      <w:r w:rsidR="001718A7">
        <w:rPr>
          <w:rFonts w:ascii="Times New Roman" w:hAnsi="Times New Roman" w:cs="Times New Roman"/>
          <w:sz w:val="24"/>
          <w:szCs w:val="24"/>
          <w:lang w:val="en-GB"/>
        </w:rPr>
        <w:t>e</w:t>
      </w:r>
      <w:r w:rsidR="00BE44CA">
        <w:rPr>
          <w:rFonts w:ascii="Times New Roman" w:hAnsi="Times New Roman" w:cs="Times New Roman"/>
          <w:sz w:val="24"/>
          <w:szCs w:val="24"/>
          <w:lang w:val="en-GB"/>
        </w:rPr>
        <w:t xml:space="preserve"> it </w:t>
      </w:r>
      <w:r w:rsidR="001718A7">
        <w:rPr>
          <w:rFonts w:ascii="Times New Roman" w:hAnsi="Times New Roman" w:cs="Times New Roman"/>
          <w:sz w:val="24"/>
          <w:szCs w:val="24"/>
          <w:lang w:val="en-GB"/>
        </w:rPr>
        <w:t>had</w:t>
      </w:r>
      <w:r w:rsidR="00BE44CA">
        <w:rPr>
          <w:rFonts w:ascii="Times New Roman" w:hAnsi="Times New Roman" w:cs="Times New Roman"/>
          <w:sz w:val="24"/>
          <w:szCs w:val="24"/>
          <w:lang w:val="en-GB"/>
        </w:rPr>
        <w:t xml:space="preserve"> not discharged its obligation</w:t>
      </w:r>
      <w:r w:rsidR="001718A7">
        <w:rPr>
          <w:rFonts w:ascii="Times New Roman" w:hAnsi="Times New Roman" w:cs="Times New Roman"/>
          <w:sz w:val="24"/>
          <w:szCs w:val="24"/>
          <w:lang w:val="en-GB"/>
        </w:rPr>
        <w:t>s.</w:t>
      </w:r>
      <w:r w:rsidR="00BE44CA">
        <w:rPr>
          <w:rFonts w:ascii="Times New Roman" w:hAnsi="Times New Roman" w:cs="Times New Roman"/>
          <w:sz w:val="24"/>
          <w:szCs w:val="24"/>
          <w:lang w:val="en-GB"/>
        </w:rPr>
        <w:t xml:space="preserve"> </w:t>
      </w:r>
    </w:p>
    <w:p w14:paraId="7546B51D" w14:textId="4DB37B5C" w:rsidR="00AB1410" w:rsidRPr="00BE44CA" w:rsidRDefault="001718A7" w:rsidP="00476FB8">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[17]</w:t>
      </w:r>
      <w:r>
        <w:rPr>
          <w:rFonts w:ascii="Times New Roman" w:hAnsi="Times New Roman" w:cs="Times New Roman"/>
          <w:sz w:val="24"/>
          <w:szCs w:val="24"/>
          <w:lang w:val="en-GB"/>
        </w:rPr>
        <w:tab/>
        <w:t xml:space="preserve">Mr </w:t>
      </w:r>
      <w:r w:rsidRPr="001718A7">
        <w:rPr>
          <w:rFonts w:ascii="Times New Roman" w:hAnsi="Times New Roman" w:cs="Times New Roman"/>
          <w:i/>
          <w:iCs/>
          <w:sz w:val="24"/>
          <w:szCs w:val="24"/>
          <w:lang w:val="en-GB"/>
        </w:rPr>
        <w:t>Nkomo</w:t>
      </w:r>
      <w:r>
        <w:rPr>
          <w:rFonts w:ascii="Times New Roman" w:hAnsi="Times New Roman" w:cs="Times New Roman"/>
          <w:sz w:val="24"/>
          <w:szCs w:val="24"/>
          <w:lang w:val="en-GB"/>
        </w:rPr>
        <w:t xml:space="preserve"> further argued that d</w:t>
      </w:r>
      <w:r w:rsidR="00BE44CA">
        <w:rPr>
          <w:rFonts w:ascii="Times New Roman" w:hAnsi="Times New Roman" w:cs="Times New Roman"/>
          <w:sz w:val="24"/>
          <w:szCs w:val="24"/>
          <w:lang w:val="en-GB"/>
        </w:rPr>
        <w:t xml:space="preserve">espite the issues being put in the opposing affidavit the applicant </w:t>
      </w:r>
      <w:r>
        <w:rPr>
          <w:rFonts w:ascii="Times New Roman" w:hAnsi="Times New Roman" w:cs="Times New Roman"/>
          <w:sz w:val="24"/>
          <w:szCs w:val="24"/>
          <w:lang w:val="en-GB"/>
        </w:rPr>
        <w:t>persisted</w:t>
      </w:r>
      <w:r w:rsidR="00BE44CA">
        <w:rPr>
          <w:rFonts w:ascii="Times New Roman" w:hAnsi="Times New Roman" w:cs="Times New Roman"/>
          <w:sz w:val="24"/>
          <w:szCs w:val="24"/>
          <w:lang w:val="en-GB"/>
        </w:rPr>
        <w:t xml:space="preserve"> with the application that they want transfer. They have been told there </w:t>
      </w:r>
      <w:r w:rsidR="00BE44CA">
        <w:rPr>
          <w:rFonts w:ascii="Times New Roman" w:hAnsi="Times New Roman" w:cs="Times New Roman"/>
          <w:sz w:val="24"/>
          <w:szCs w:val="24"/>
          <w:lang w:val="en-GB"/>
        </w:rPr>
        <w:lastRenderedPageBreak/>
        <w:t xml:space="preserve">is no need for these proceedings. The transfer documents and invoice were drafted before this application was filed. The court is being used </w:t>
      </w:r>
      <w:r w:rsidR="00652E37">
        <w:rPr>
          <w:rFonts w:ascii="Times New Roman" w:hAnsi="Times New Roman" w:cs="Times New Roman"/>
          <w:sz w:val="24"/>
          <w:szCs w:val="24"/>
          <w:lang w:val="en-GB"/>
        </w:rPr>
        <w:t xml:space="preserve">to play </w:t>
      </w:r>
      <w:r w:rsidR="00BE44CA">
        <w:rPr>
          <w:rFonts w:ascii="Times New Roman" w:hAnsi="Times New Roman" w:cs="Times New Roman"/>
          <w:sz w:val="24"/>
          <w:szCs w:val="24"/>
          <w:lang w:val="en-GB"/>
        </w:rPr>
        <w:t xml:space="preserve">a supervisory role </w:t>
      </w:r>
      <w:r>
        <w:rPr>
          <w:rFonts w:ascii="Times New Roman" w:hAnsi="Times New Roman" w:cs="Times New Roman"/>
          <w:sz w:val="24"/>
          <w:szCs w:val="24"/>
          <w:lang w:val="en-GB"/>
        </w:rPr>
        <w:t>in</w:t>
      </w:r>
      <w:r w:rsidR="00BE44CA">
        <w:rPr>
          <w:rFonts w:ascii="Times New Roman" w:hAnsi="Times New Roman" w:cs="Times New Roman"/>
          <w:sz w:val="24"/>
          <w:szCs w:val="24"/>
          <w:lang w:val="en-GB"/>
        </w:rPr>
        <w:t xml:space="preserve"> the conveyancing. Over and above the transfer fees there are other fees payable by the applicant such as ZIMRA taxes and stamp duties. The applicant comes to court before even discharging his obligations. The costs on an </w:t>
      </w:r>
      <w:r>
        <w:rPr>
          <w:rFonts w:ascii="Times New Roman" w:hAnsi="Times New Roman" w:cs="Times New Roman"/>
          <w:sz w:val="24"/>
          <w:szCs w:val="24"/>
          <w:lang w:val="en-GB"/>
        </w:rPr>
        <w:t>attorney-client</w:t>
      </w:r>
      <w:r w:rsidR="00BE44CA">
        <w:rPr>
          <w:rFonts w:ascii="Times New Roman" w:hAnsi="Times New Roman" w:cs="Times New Roman"/>
          <w:sz w:val="24"/>
          <w:szCs w:val="24"/>
          <w:lang w:val="en-GB"/>
        </w:rPr>
        <w:t xml:space="preserve"> scale are appropriate as the respondent has been made to suffer unwarranted costs. Mr </w:t>
      </w:r>
      <w:r w:rsidR="00BE44CA" w:rsidRPr="001718A7">
        <w:rPr>
          <w:rFonts w:ascii="Times New Roman" w:hAnsi="Times New Roman" w:cs="Times New Roman"/>
          <w:i/>
          <w:iCs/>
          <w:sz w:val="24"/>
          <w:szCs w:val="24"/>
          <w:lang w:val="en-GB"/>
        </w:rPr>
        <w:t>Nkomo</w:t>
      </w:r>
      <w:r w:rsidR="00BE44CA">
        <w:rPr>
          <w:rFonts w:ascii="Times New Roman" w:hAnsi="Times New Roman" w:cs="Times New Roman"/>
          <w:sz w:val="24"/>
          <w:szCs w:val="24"/>
          <w:lang w:val="en-GB"/>
        </w:rPr>
        <w:t xml:space="preserve"> also </w:t>
      </w:r>
      <w:r w:rsidR="00652E37">
        <w:rPr>
          <w:rFonts w:ascii="Times New Roman" w:hAnsi="Times New Roman" w:cs="Times New Roman"/>
          <w:sz w:val="24"/>
          <w:szCs w:val="24"/>
          <w:lang w:val="en-GB"/>
        </w:rPr>
        <w:t>bemoaned the fact</w:t>
      </w:r>
      <w:r w:rsidR="00BE44CA">
        <w:rPr>
          <w:rFonts w:ascii="Times New Roman" w:hAnsi="Times New Roman" w:cs="Times New Roman"/>
          <w:sz w:val="24"/>
          <w:szCs w:val="24"/>
          <w:lang w:val="en-GB"/>
        </w:rPr>
        <w:t xml:space="preserve"> that he had </w:t>
      </w:r>
      <w:r w:rsidR="00652E37">
        <w:rPr>
          <w:rFonts w:ascii="Times New Roman" w:hAnsi="Times New Roman" w:cs="Times New Roman"/>
          <w:sz w:val="24"/>
          <w:szCs w:val="24"/>
          <w:lang w:val="en-GB"/>
        </w:rPr>
        <w:t xml:space="preserve">to </w:t>
      </w:r>
      <w:r w:rsidR="00BE44CA">
        <w:rPr>
          <w:rFonts w:ascii="Times New Roman" w:hAnsi="Times New Roman" w:cs="Times New Roman"/>
          <w:sz w:val="24"/>
          <w:szCs w:val="24"/>
          <w:lang w:val="en-GB"/>
        </w:rPr>
        <w:t>prepare</w:t>
      </w:r>
      <w:r w:rsidR="00652E37">
        <w:rPr>
          <w:rFonts w:ascii="Times New Roman" w:hAnsi="Times New Roman" w:cs="Times New Roman"/>
          <w:sz w:val="24"/>
          <w:szCs w:val="24"/>
          <w:lang w:val="en-GB"/>
        </w:rPr>
        <w:t xml:space="preserve"> </w:t>
      </w:r>
      <w:r w:rsidR="00BE44CA">
        <w:rPr>
          <w:rFonts w:ascii="Times New Roman" w:hAnsi="Times New Roman" w:cs="Times New Roman"/>
          <w:sz w:val="24"/>
          <w:szCs w:val="24"/>
          <w:lang w:val="en-GB"/>
        </w:rPr>
        <w:t>for</w:t>
      </w:r>
      <w:r>
        <w:rPr>
          <w:rFonts w:ascii="Times New Roman" w:hAnsi="Times New Roman" w:cs="Times New Roman"/>
          <w:sz w:val="24"/>
          <w:szCs w:val="24"/>
          <w:lang w:val="en-GB"/>
        </w:rPr>
        <w:t xml:space="preserve"> </w:t>
      </w:r>
      <w:r w:rsidR="00652E37">
        <w:rPr>
          <w:rFonts w:ascii="Times New Roman" w:hAnsi="Times New Roman" w:cs="Times New Roman"/>
          <w:sz w:val="24"/>
          <w:szCs w:val="24"/>
          <w:lang w:val="en-GB"/>
        </w:rPr>
        <w:t xml:space="preserve">a </w:t>
      </w:r>
      <w:r>
        <w:rPr>
          <w:rFonts w:ascii="Times New Roman" w:hAnsi="Times New Roman" w:cs="Times New Roman"/>
          <w:sz w:val="24"/>
          <w:szCs w:val="24"/>
          <w:lang w:val="en-GB"/>
        </w:rPr>
        <w:t>full</w:t>
      </w:r>
      <w:r w:rsidR="00BE44CA">
        <w:rPr>
          <w:rFonts w:ascii="Times New Roman" w:hAnsi="Times New Roman" w:cs="Times New Roman"/>
          <w:sz w:val="24"/>
          <w:szCs w:val="24"/>
          <w:lang w:val="en-GB"/>
        </w:rPr>
        <w:t xml:space="preserve"> hearing </w:t>
      </w:r>
      <w:r>
        <w:rPr>
          <w:rFonts w:ascii="Times New Roman" w:hAnsi="Times New Roman" w:cs="Times New Roman"/>
          <w:sz w:val="24"/>
          <w:szCs w:val="24"/>
          <w:lang w:val="en-GB"/>
        </w:rPr>
        <w:t xml:space="preserve">of all arguments in issue </w:t>
      </w:r>
      <w:r w:rsidR="00BE44CA">
        <w:rPr>
          <w:rFonts w:ascii="Times New Roman" w:hAnsi="Times New Roman" w:cs="Times New Roman"/>
          <w:sz w:val="24"/>
          <w:szCs w:val="24"/>
          <w:lang w:val="en-GB"/>
        </w:rPr>
        <w:t>and was not even informed before that the applicant would not be pursuing th</w:t>
      </w:r>
      <w:r>
        <w:rPr>
          <w:rFonts w:ascii="Times New Roman" w:hAnsi="Times New Roman" w:cs="Times New Roman"/>
          <w:sz w:val="24"/>
          <w:szCs w:val="24"/>
          <w:lang w:val="en-GB"/>
        </w:rPr>
        <w:t>is</w:t>
      </w:r>
      <w:r w:rsidR="00BE44CA">
        <w:rPr>
          <w:rFonts w:ascii="Times New Roman" w:hAnsi="Times New Roman" w:cs="Times New Roman"/>
          <w:sz w:val="24"/>
          <w:szCs w:val="24"/>
          <w:lang w:val="en-GB"/>
        </w:rPr>
        <w:t xml:space="preserve"> application. </w:t>
      </w:r>
    </w:p>
    <w:p w14:paraId="349F21AE" w14:textId="01F64D74" w:rsidR="00AB1410" w:rsidRPr="00814288" w:rsidRDefault="00AB1410" w:rsidP="00AB1410">
      <w:pPr>
        <w:spacing w:after="0" w:line="360" w:lineRule="auto"/>
        <w:ind w:left="720" w:hanging="720"/>
        <w:jc w:val="both"/>
        <w:rPr>
          <w:rFonts w:ascii="Times New Roman" w:hAnsi="Times New Roman" w:cs="Times New Roman"/>
          <w:b/>
          <w:bCs/>
          <w:sz w:val="24"/>
          <w:szCs w:val="24"/>
          <w:u w:val="single"/>
        </w:rPr>
      </w:pPr>
      <w:r w:rsidRPr="00814288">
        <w:rPr>
          <w:rFonts w:ascii="Times New Roman" w:hAnsi="Times New Roman" w:cs="Times New Roman"/>
          <w:b/>
          <w:bCs/>
          <w:sz w:val="24"/>
          <w:szCs w:val="24"/>
          <w:u w:val="single"/>
        </w:rPr>
        <w:t>THE LAW</w:t>
      </w:r>
      <w:r w:rsidR="00BE44CA">
        <w:rPr>
          <w:rFonts w:ascii="Times New Roman" w:hAnsi="Times New Roman" w:cs="Times New Roman"/>
          <w:b/>
          <w:bCs/>
          <w:sz w:val="24"/>
          <w:szCs w:val="24"/>
          <w:u w:val="single"/>
        </w:rPr>
        <w:t xml:space="preserve"> ON COSTS</w:t>
      </w:r>
    </w:p>
    <w:p w14:paraId="192125A7" w14:textId="77777777" w:rsidR="001718A7" w:rsidRDefault="00AB1410" w:rsidP="001718A7">
      <w:pPr>
        <w:spacing w:line="360" w:lineRule="auto"/>
        <w:ind w:left="720" w:hanging="720"/>
        <w:jc w:val="both"/>
      </w:pPr>
      <w:r>
        <w:rPr>
          <w:rFonts w:ascii="Times New Roman" w:hAnsi="Times New Roman" w:cs="Times New Roman"/>
          <w:sz w:val="24"/>
          <w:szCs w:val="24"/>
        </w:rPr>
        <w:t>[18]</w:t>
      </w:r>
      <w:r>
        <w:rPr>
          <w:rFonts w:ascii="Times New Roman" w:hAnsi="Times New Roman" w:cs="Times New Roman"/>
          <w:sz w:val="24"/>
          <w:szCs w:val="24"/>
        </w:rPr>
        <w:tab/>
      </w:r>
      <w:r w:rsidR="00D77027">
        <w:rPr>
          <w:rFonts w:ascii="Times New Roman" w:hAnsi="Times New Roman" w:cs="Times New Roman"/>
          <w:sz w:val="24"/>
          <w:szCs w:val="24"/>
        </w:rPr>
        <w:t xml:space="preserve">The general principle is that </w:t>
      </w:r>
      <w:r w:rsidR="00BE44CA">
        <w:rPr>
          <w:rFonts w:ascii="Times New Roman" w:hAnsi="Times New Roman" w:cs="Times New Roman"/>
          <w:sz w:val="24"/>
          <w:szCs w:val="24"/>
        </w:rPr>
        <w:t xml:space="preserve">costs shall follow the cause. </w:t>
      </w:r>
      <w:r w:rsidR="00D77027">
        <w:rPr>
          <w:rFonts w:ascii="Times New Roman" w:hAnsi="Times New Roman" w:cs="Times New Roman"/>
          <w:sz w:val="24"/>
          <w:szCs w:val="24"/>
        </w:rPr>
        <w:t xml:space="preserve">This means that the successful party </w:t>
      </w:r>
      <w:r w:rsidR="003503B9">
        <w:rPr>
          <w:rFonts w:ascii="Times New Roman" w:hAnsi="Times New Roman" w:cs="Times New Roman"/>
          <w:sz w:val="24"/>
          <w:szCs w:val="24"/>
        </w:rPr>
        <w:t xml:space="preserve">is usually awarded costs to cover their expenses and </w:t>
      </w:r>
      <w:r w:rsidR="001718A7">
        <w:rPr>
          <w:rFonts w:ascii="Times New Roman" w:hAnsi="Times New Roman" w:cs="Times New Roman"/>
          <w:sz w:val="24"/>
          <w:szCs w:val="24"/>
        </w:rPr>
        <w:t>this</w:t>
      </w:r>
      <w:r w:rsidR="003503B9">
        <w:rPr>
          <w:rFonts w:ascii="Times New Roman" w:hAnsi="Times New Roman" w:cs="Times New Roman"/>
          <w:sz w:val="24"/>
          <w:szCs w:val="24"/>
        </w:rPr>
        <w:t xml:space="preserve"> rule is only departed from when good grounds are shown. </w:t>
      </w:r>
      <w:r w:rsidR="001718A7">
        <w:rPr>
          <w:rFonts w:ascii="Times New Roman" w:hAnsi="Times New Roman" w:cs="Times New Roman"/>
          <w:sz w:val="24"/>
          <w:szCs w:val="24"/>
        </w:rPr>
        <w:t xml:space="preserve">This legal position was confirmed in </w:t>
      </w:r>
      <w:r w:rsidR="001718A7" w:rsidRPr="001718A7">
        <w:rPr>
          <w:rFonts w:ascii="Times New Roman" w:hAnsi="Times New Roman" w:cs="Times New Roman"/>
          <w:i/>
          <w:iCs/>
          <w:sz w:val="24"/>
          <w:szCs w:val="24"/>
        </w:rPr>
        <w:t>Mahembe v Matambo</w:t>
      </w:r>
      <w:r w:rsidR="001718A7">
        <w:rPr>
          <w:rFonts w:ascii="Times New Roman" w:hAnsi="Times New Roman" w:cs="Times New Roman"/>
          <w:sz w:val="24"/>
          <w:szCs w:val="24"/>
        </w:rPr>
        <w:t xml:space="preserve"> HB 13/13 where the court held that: </w:t>
      </w:r>
    </w:p>
    <w:p w14:paraId="2A79E0FE" w14:textId="77777777" w:rsidR="0019478F" w:rsidRPr="005D0813" w:rsidRDefault="003503B9" w:rsidP="005D0813">
      <w:pPr>
        <w:spacing w:line="240" w:lineRule="auto"/>
        <w:ind w:left="1440"/>
        <w:jc w:val="both"/>
        <w:rPr>
          <w:rFonts w:ascii="Times New Roman" w:hAnsi="Times New Roman" w:cs="Times New Roman"/>
        </w:rPr>
      </w:pPr>
      <w:r w:rsidRPr="005D0813">
        <w:rPr>
          <w:rFonts w:ascii="Times New Roman" w:hAnsi="Times New Roman" w:cs="Times New Roman"/>
        </w:rPr>
        <w:t>“The general rule is that costs follow the event or put in another way success comes costs. The rationale behind this principle is that the successful litigant should be indemnified from expenses which he incurred by reason of being unjustifiably compelled to either initiate or defend litigation.”</w:t>
      </w:r>
    </w:p>
    <w:p w14:paraId="5FAE7CA1" w14:textId="0FE2847A" w:rsidR="001718A7" w:rsidRDefault="0019478F" w:rsidP="0019478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19478F">
        <w:rPr>
          <w:rFonts w:ascii="Times New Roman" w:hAnsi="Times New Roman" w:cs="Times New Roman"/>
          <w:i/>
          <w:iCs/>
          <w:sz w:val="24"/>
          <w:szCs w:val="24"/>
        </w:rPr>
        <w:t>Mbatha v Ncube and Another</w:t>
      </w:r>
      <w:r w:rsidRPr="0019478F">
        <w:rPr>
          <w:rFonts w:ascii="Times New Roman" w:hAnsi="Times New Roman" w:cs="Times New Roman"/>
          <w:sz w:val="24"/>
          <w:szCs w:val="24"/>
        </w:rPr>
        <w:t xml:space="preserve"> S</w:t>
      </w:r>
      <w:r>
        <w:rPr>
          <w:rFonts w:ascii="Times New Roman" w:hAnsi="Times New Roman" w:cs="Times New Roman"/>
          <w:sz w:val="24"/>
          <w:szCs w:val="24"/>
        </w:rPr>
        <w:t xml:space="preserve">C </w:t>
      </w:r>
      <w:r w:rsidRPr="0019478F">
        <w:rPr>
          <w:rFonts w:ascii="Times New Roman" w:hAnsi="Times New Roman" w:cs="Times New Roman"/>
          <w:sz w:val="24"/>
          <w:szCs w:val="24"/>
        </w:rPr>
        <w:t>109</w:t>
      </w:r>
      <w:r>
        <w:rPr>
          <w:rFonts w:ascii="Times New Roman" w:hAnsi="Times New Roman" w:cs="Times New Roman"/>
          <w:sz w:val="24"/>
          <w:szCs w:val="24"/>
        </w:rPr>
        <w:t>/</w:t>
      </w:r>
      <w:r w:rsidRPr="0019478F">
        <w:rPr>
          <w:rFonts w:ascii="Times New Roman" w:hAnsi="Times New Roman" w:cs="Times New Roman"/>
          <w:sz w:val="24"/>
          <w:szCs w:val="24"/>
        </w:rPr>
        <w:t>22 at p 13</w:t>
      </w:r>
      <w:r w:rsidR="00652E37">
        <w:rPr>
          <w:rFonts w:ascii="Times New Roman" w:hAnsi="Times New Roman" w:cs="Times New Roman"/>
          <w:sz w:val="24"/>
          <w:szCs w:val="24"/>
        </w:rPr>
        <w:t>.</w:t>
      </w:r>
    </w:p>
    <w:p w14:paraId="14730871" w14:textId="061CD3F2" w:rsidR="00BE44CA" w:rsidRDefault="001718A7" w:rsidP="00AB141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BE44CA">
        <w:rPr>
          <w:rFonts w:ascii="Times New Roman" w:hAnsi="Times New Roman" w:cs="Times New Roman"/>
          <w:sz w:val="24"/>
          <w:szCs w:val="24"/>
        </w:rPr>
        <w:t xml:space="preserve">The issue of costs is within the discretion of the court. Further, costs on a legal practitioner and client scale are only granted in exceptional circumstances where the conduct of the other party </w:t>
      </w:r>
      <w:r w:rsidR="00652E37">
        <w:rPr>
          <w:rFonts w:ascii="Times New Roman" w:hAnsi="Times New Roman" w:cs="Times New Roman"/>
          <w:sz w:val="24"/>
          <w:szCs w:val="24"/>
        </w:rPr>
        <w:t xml:space="preserve">or circumstances of the matter </w:t>
      </w:r>
      <w:r>
        <w:rPr>
          <w:rFonts w:ascii="Times New Roman" w:hAnsi="Times New Roman" w:cs="Times New Roman"/>
          <w:sz w:val="24"/>
          <w:szCs w:val="24"/>
        </w:rPr>
        <w:t>warrant</w:t>
      </w:r>
      <w:r w:rsidR="00652E37">
        <w:rPr>
          <w:rFonts w:ascii="Times New Roman" w:hAnsi="Times New Roman" w:cs="Times New Roman"/>
          <w:sz w:val="24"/>
          <w:szCs w:val="24"/>
        </w:rPr>
        <w:t xml:space="preserve"> </w:t>
      </w:r>
      <w:r w:rsidR="00BE44CA">
        <w:rPr>
          <w:rFonts w:ascii="Times New Roman" w:hAnsi="Times New Roman" w:cs="Times New Roman"/>
          <w:sz w:val="24"/>
          <w:szCs w:val="24"/>
        </w:rPr>
        <w:t xml:space="preserve">such an order of </w:t>
      </w:r>
      <w:r>
        <w:rPr>
          <w:rFonts w:ascii="Times New Roman" w:hAnsi="Times New Roman" w:cs="Times New Roman"/>
          <w:sz w:val="24"/>
          <w:szCs w:val="24"/>
        </w:rPr>
        <w:t>punitive</w:t>
      </w:r>
      <w:r w:rsidR="00BE44CA">
        <w:rPr>
          <w:rFonts w:ascii="Times New Roman" w:hAnsi="Times New Roman" w:cs="Times New Roman"/>
          <w:sz w:val="24"/>
          <w:szCs w:val="24"/>
        </w:rPr>
        <w:t xml:space="preserve"> costs. In </w:t>
      </w:r>
      <w:r w:rsidR="00BE44CA" w:rsidRPr="001718A7">
        <w:rPr>
          <w:rFonts w:ascii="Times New Roman" w:hAnsi="Times New Roman" w:cs="Times New Roman"/>
          <w:i/>
          <w:iCs/>
          <w:sz w:val="24"/>
          <w:szCs w:val="24"/>
        </w:rPr>
        <w:t>Crief Investments</w:t>
      </w:r>
      <w:r w:rsidR="00D77027" w:rsidRPr="001718A7">
        <w:rPr>
          <w:rFonts w:ascii="Times New Roman" w:hAnsi="Times New Roman" w:cs="Times New Roman"/>
          <w:i/>
          <w:iCs/>
          <w:sz w:val="24"/>
          <w:szCs w:val="24"/>
        </w:rPr>
        <w:t xml:space="preserve"> (Pvt) Ltd &amp; Anor v Grand Home Centre</w:t>
      </w:r>
      <w:r>
        <w:rPr>
          <w:rFonts w:ascii="Times New Roman" w:hAnsi="Times New Roman" w:cs="Times New Roman"/>
          <w:i/>
          <w:iCs/>
          <w:sz w:val="24"/>
          <w:szCs w:val="24"/>
        </w:rPr>
        <w:t xml:space="preserve"> </w:t>
      </w:r>
      <w:r w:rsidR="00D77027" w:rsidRPr="001718A7">
        <w:rPr>
          <w:rFonts w:ascii="Times New Roman" w:hAnsi="Times New Roman" w:cs="Times New Roman"/>
          <w:i/>
          <w:iCs/>
          <w:sz w:val="24"/>
          <w:szCs w:val="24"/>
        </w:rPr>
        <w:t>&amp; Ors</w:t>
      </w:r>
      <w:r w:rsidR="00D77027">
        <w:rPr>
          <w:rFonts w:ascii="Times New Roman" w:hAnsi="Times New Roman" w:cs="Times New Roman"/>
          <w:sz w:val="24"/>
          <w:szCs w:val="24"/>
        </w:rPr>
        <w:t xml:space="preserve"> HH 12/18 MUSHORE J restated the legal position on the issue of costs as follows:</w:t>
      </w:r>
    </w:p>
    <w:p w14:paraId="08D92D7F" w14:textId="77777777" w:rsidR="001718A7" w:rsidRPr="005D0813" w:rsidRDefault="00D77027" w:rsidP="001718A7">
      <w:pPr>
        <w:spacing w:after="0" w:line="240" w:lineRule="auto"/>
        <w:ind w:left="1440"/>
        <w:jc w:val="both"/>
        <w:rPr>
          <w:rFonts w:ascii="Times New Roman" w:hAnsi="Times New Roman" w:cs="Times New Roman"/>
        </w:rPr>
      </w:pPr>
      <w:r w:rsidRPr="005D0813">
        <w:rPr>
          <w:rFonts w:ascii="Times New Roman" w:hAnsi="Times New Roman" w:cs="Times New Roman"/>
        </w:rPr>
        <w:t>“</w:t>
      </w:r>
      <w:r w:rsidR="00BE44CA" w:rsidRPr="005D0813">
        <w:rPr>
          <w:rFonts w:ascii="Times New Roman" w:hAnsi="Times New Roman" w:cs="Times New Roman"/>
        </w:rPr>
        <w:t xml:space="preserve">The learned authors Hebstein and Van Winsen in </w:t>
      </w:r>
      <w:r w:rsidR="00BE44CA" w:rsidRPr="005D0813">
        <w:rPr>
          <w:rFonts w:ascii="Times New Roman" w:hAnsi="Times New Roman" w:cs="Times New Roman"/>
          <w:i/>
          <w:iCs/>
        </w:rPr>
        <w:t>The Civil Practice of the High Court and the Supreme Court of Appeal of South Africa</w:t>
      </w:r>
      <w:r w:rsidR="00BE44CA" w:rsidRPr="005D0813">
        <w:rPr>
          <w:rFonts w:ascii="Times New Roman" w:hAnsi="Times New Roman" w:cs="Times New Roman"/>
        </w:rPr>
        <w:t xml:space="preserve">, 5 ed: Vol 2 p 954, stated the following: </w:t>
      </w:r>
    </w:p>
    <w:p w14:paraId="4983BC11" w14:textId="2D4D483E" w:rsidR="00D77027" w:rsidRPr="005D0813" w:rsidRDefault="00BE44CA" w:rsidP="001718A7">
      <w:pPr>
        <w:spacing w:after="0" w:line="240" w:lineRule="auto"/>
        <w:ind w:left="2160"/>
        <w:jc w:val="both"/>
        <w:rPr>
          <w:rFonts w:ascii="Times New Roman" w:hAnsi="Times New Roman" w:cs="Times New Roman"/>
        </w:rPr>
      </w:pPr>
      <w:r w:rsidRPr="005D0813">
        <w:rPr>
          <w:rFonts w:ascii="Times New Roman" w:hAnsi="Times New Roman" w:cs="Times New Roman"/>
        </w:rPr>
        <w:t xml:space="preserve">“The award of costs in a matter is wholly within the discretion of the Court, but this is a judicial discretion and must be exercised on grounds upon which a reasonable person could have come to the conclusion arrived at. The law contemplated that he should take into consideration the circumstances of each case, carefully weighing the various issued in the case, the conduct of the parties and any other circumstances which may have a bearing upon the question of costs and then make such order as to costs as would be fair and just between the parties...” </w:t>
      </w:r>
    </w:p>
    <w:p w14:paraId="06E2BFF2" w14:textId="481D58FF" w:rsidR="001718A7" w:rsidRDefault="00BE44CA" w:rsidP="001718A7">
      <w:pPr>
        <w:spacing w:after="0" w:line="240" w:lineRule="auto"/>
        <w:ind w:left="1440"/>
        <w:jc w:val="both"/>
        <w:rPr>
          <w:rFonts w:ascii="Times New Roman" w:hAnsi="Times New Roman" w:cs="Times New Roman"/>
          <w:sz w:val="24"/>
          <w:szCs w:val="24"/>
        </w:rPr>
      </w:pPr>
      <w:r w:rsidRPr="00BE44CA">
        <w:rPr>
          <w:rFonts w:ascii="Times New Roman" w:hAnsi="Times New Roman" w:cs="Times New Roman"/>
          <w:sz w:val="24"/>
          <w:szCs w:val="24"/>
        </w:rPr>
        <w:t xml:space="preserve">According to the leading authority as to attorney and client costs in South African law, </w:t>
      </w:r>
      <w:r w:rsidRPr="001718A7">
        <w:rPr>
          <w:rFonts w:ascii="Times New Roman" w:hAnsi="Times New Roman" w:cs="Times New Roman"/>
          <w:i/>
          <w:iCs/>
          <w:sz w:val="24"/>
          <w:szCs w:val="24"/>
        </w:rPr>
        <w:t>Nel v Waterberg Landbouwers Ko-operative Vereeninging</w:t>
      </w:r>
      <w:r w:rsidRPr="00BE44CA">
        <w:rPr>
          <w:rFonts w:ascii="Times New Roman" w:hAnsi="Times New Roman" w:cs="Times New Roman"/>
          <w:sz w:val="24"/>
          <w:szCs w:val="24"/>
        </w:rPr>
        <w:t xml:space="preserve"> 1946 AD 597 at 607 where his </w:t>
      </w:r>
      <w:r w:rsidR="005D0813" w:rsidRPr="005D0813">
        <w:rPr>
          <w:rFonts w:ascii="Times New Roman" w:hAnsi="Times New Roman" w:cs="Times New Roman"/>
          <w:smallCaps/>
          <w:sz w:val="24"/>
          <w:szCs w:val="24"/>
        </w:rPr>
        <w:t>Lordship Tindal</w:t>
      </w:r>
      <w:r w:rsidR="005D0813" w:rsidRPr="00BE44CA">
        <w:rPr>
          <w:rFonts w:ascii="Times New Roman" w:hAnsi="Times New Roman" w:cs="Times New Roman"/>
          <w:sz w:val="24"/>
          <w:szCs w:val="24"/>
        </w:rPr>
        <w:t xml:space="preserve"> </w:t>
      </w:r>
      <w:r w:rsidRPr="00BE44CA">
        <w:rPr>
          <w:rFonts w:ascii="Times New Roman" w:hAnsi="Times New Roman" w:cs="Times New Roman"/>
          <w:sz w:val="24"/>
          <w:szCs w:val="24"/>
        </w:rPr>
        <w:t xml:space="preserve">JA stated: </w:t>
      </w:r>
    </w:p>
    <w:p w14:paraId="7757715F" w14:textId="43EA4DE0" w:rsidR="00D77027" w:rsidRPr="005D0813" w:rsidRDefault="00BE44CA" w:rsidP="001718A7">
      <w:pPr>
        <w:spacing w:after="0" w:line="240" w:lineRule="auto"/>
        <w:ind w:left="2160"/>
        <w:jc w:val="both"/>
        <w:rPr>
          <w:rFonts w:ascii="Times New Roman" w:hAnsi="Times New Roman" w:cs="Times New Roman"/>
        </w:rPr>
      </w:pPr>
      <w:r w:rsidRPr="005D0813">
        <w:rPr>
          <w:rFonts w:ascii="Times New Roman" w:hAnsi="Times New Roman" w:cs="Times New Roman"/>
        </w:rPr>
        <w:lastRenderedPageBreak/>
        <w:t xml:space="preserve">“The true explanation of awards of attorney and client costs not authorized by statute seems to be that, </w:t>
      </w:r>
      <w:r w:rsidRPr="005D0813">
        <w:rPr>
          <w:rFonts w:ascii="Times New Roman" w:hAnsi="Times New Roman" w:cs="Times New Roman"/>
          <w:b/>
          <w:bCs/>
        </w:rPr>
        <w:t>by reason of special considerations arising either from the circumstances which give rise to the action or from the conduct of the losing party</w:t>
      </w:r>
      <w:r w:rsidRPr="005D0813">
        <w:rPr>
          <w:rFonts w:ascii="Times New Roman" w:hAnsi="Times New Roman" w:cs="Times New Roman"/>
        </w:rPr>
        <w:t>, the courts in</w:t>
      </w:r>
      <w:r w:rsidR="001718A7" w:rsidRPr="005D0813">
        <w:rPr>
          <w:rFonts w:ascii="Times New Roman" w:hAnsi="Times New Roman" w:cs="Times New Roman"/>
        </w:rPr>
        <w:t xml:space="preserve"> </w:t>
      </w:r>
      <w:r w:rsidRPr="005D0813">
        <w:rPr>
          <w:rFonts w:ascii="Times New Roman" w:hAnsi="Times New Roman" w:cs="Times New Roman"/>
        </w:rPr>
        <w:t>case considers it just, by means of such order, to ensure more effective than it can do by means of judgment for party and party costs that the successful party will not be out of pocket in respect of the expenses caused to him by the litigation .”</w:t>
      </w:r>
    </w:p>
    <w:p w14:paraId="223E45A7" w14:textId="0D8595E7" w:rsidR="001718A7" w:rsidRPr="005D0813" w:rsidRDefault="00D77027" w:rsidP="001718A7">
      <w:pPr>
        <w:spacing w:after="0" w:line="240" w:lineRule="auto"/>
        <w:ind w:left="1440"/>
        <w:jc w:val="both"/>
        <w:rPr>
          <w:rFonts w:ascii="Times New Roman" w:hAnsi="Times New Roman" w:cs="Times New Roman"/>
        </w:rPr>
      </w:pPr>
      <w:r w:rsidRPr="005D0813">
        <w:rPr>
          <w:rFonts w:ascii="Times New Roman" w:hAnsi="Times New Roman" w:cs="Times New Roman"/>
        </w:rPr>
        <w:t>AC Cilliers in The Law of Costs 2</w:t>
      </w:r>
      <w:r w:rsidR="007F75A7" w:rsidRPr="005D0813">
        <w:rPr>
          <w:rFonts w:ascii="Times New Roman" w:hAnsi="Times New Roman" w:cs="Times New Roman"/>
          <w:vertAlign w:val="superscript"/>
        </w:rPr>
        <w:t>nd</w:t>
      </w:r>
      <w:r w:rsidRPr="005D0813">
        <w:rPr>
          <w:rFonts w:ascii="Times New Roman" w:hAnsi="Times New Roman" w:cs="Times New Roman"/>
        </w:rPr>
        <w:t xml:space="preserve"> ed p 66, classified the grounds upon which the court </w:t>
      </w:r>
      <w:r w:rsidR="00ED5A0D" w:rsidRPr="005D0813">
        <w:rPr>
          <w:rFonts w:ascii="Times New Roman" w:hAnsi="Times New Roman" w:cs="Times New Roman"/>
        </w:rPr>
        <w:t xml:space="preserve">would </w:t>
      </w:r>
      <w:r w:rsidRPr="005D0813">
        <w:rPr>
          <w:rFonts w:ascii="Times New Roman" w:hAnsi="Times New Roman" w:cs="Times New Roman"/>
        </w:rPr>
        <w:t>be justified in awarding the cost</w:t>
      </w:r>
      <w:r w:rsidR="00652E37" w:rsidRPr="005D0813">
        <w:rPr>
          <w:rFonts w:ascii="Times New Roman" w:hAnsi="Times New Roman" w:cs="Times New Roman"/>
        </w:rPr>
        <w:t>s</w:t>
      </w:r>
      <w:r w:rsidRPr="005D0813">
        <w:rPr>
          <w:rFonts w:ascii="Times New Roman" w:hAnsi="Times New Roman" w:cs="Times New Roman"/>
        </w:rPr>
        <w:t xml:space="preserve"> as between attorney and client:</w:t>
      </w:r>
    </w:p>
    <w:p w14:paraId="70F56E34" w14:textId="77777777" w:rsidR="001718A7" w:rsidRPr="005D0813" w:rsidRDefault="00D77027" w:rsidP="001718A7">
      <w:pPr>
        <w:spacing w:after="0" w:line="240" w:lineRule="auto"/>
        <w:ind w:left="1440"/>
        <w:jc w:val="both"/>
        <w:rPr>
          <w:rFonts w:ascii="Times New Roman" w:hAnsi="Times New Roman" w:cs="Times New Roman"/>
        </w:rPr>
      </w:pPr>
      <w:r w:rsidRPr="005D0813">
        <w:rPr>
          <w:rFonts w:ascii="Times New Roman" w:hAnsi="Times New Roman" w:cs="Times New Roman"/>
        </w:rPr>
        <w:t xml:space="preserve">(a) Vexatious and frivolous proceedings </w:t>
      </w:r>
    </w:p>
    <w:p w14:paraId="7CD4A599" w14:textId="33E1B8CA" w:rsidR="001718A7" w:rsidRPr="005D0813" w:rsidRDefault="00D77027" w:rsidP="001718A7">
      <w:pPr>
        <w:spacing w:after="0" w:line="240" w:lineRule="auto"/>
        <w:ind w:left="1440"/>
        <w:jc w:val="both"/>
        <w:rPr>
          <w:rFonts w:ascii="Times New Roman" w:hAnsi="Times New Roman" w:cs="Times New Roman"/>
        </w:rPr>
      </w:pPr>
      <w:r w:rsidRPr="005D0813">
        <w:rPr>
          <w:rFonts w:ascii="Times New Roman" w:hAnsi="Times New Roman" w:cs="Times New Roman"/>
        </w:rPr>
        <w:t>(b) Dishonesty o</w:t>
      </w:r>
      <w:r w:rsidR="005B0501" w:rsidRPr="005D0813">
        <w:rPr>
          <w:rFonts w:ascii="Times New Roman" w:hAnsi="Times New Roman" w:cs="Times New Roman"/>
        </w:rPr>
        <w:t>r</w:t>
      </w:r>
      <w:r w:rsidRPr="005D0813">
        <w:rPr>
          <w:rFonts w:ascii="Times New Roman" w:hAnsi="Times New Roman" w:cs="Times New Roman"/>
        </w:rPr>
        <w:t xml:space="preserve"> fraud of litigant </w:t>
      </w:r>
    </w:p>
    <w:p w14:paraId="66AE480A" w14:textId="77777777" w:rsidR="001718A7" w:rsidRPr="005D0813" w:rsidRDefault="00D77027" w:rsidP="001718A7">
      <w:pPr>
        <w:spacing w:after="0" w:line="240" w:lineRule="auto"/>
        <w:ind w:left="1440"/>
        <w:jc w:val="both"/>
        <w:rPr>
          <w:rFonts w:ascii="Times New Roman" w:hAnsi="Times New Roman" w:cs="Times New Roman"/>
        </w:rPr>
      </w:pPr>
      <w:r w:rsidRPr="005D0813">
        <w:rPr>
          <w:rFonts w:ascii="Times New Roman" w:hAnsi="Times New Roman" w:cs="Times New Roman"/>
        </w:rPr>
        <w:t xml:space="preserve">(c) Reckless or malicious proceedings </w:t>
      </w:r>
    </w:p>
    <w:p w14:paraId="0F4EEBB6" w14:textId="04E1D4D3" w:rsidR="00D77027" w:rsidRPr="005D0813" w:rsidRDefault="00D77027" w:rsidP="001718A7">
      <w:pPr>
        <w:spacing w:after="0" w:line="240" w:lineRule="auto"/>
        <w:ind w:left="1440"/>
        <w:jc w:val="both"/>
        <w:rPr>
          <w:rFonts w:ascii="Times New Roman" w:hAnsi="Times New Roman" w:cs="Times New Roman"/>
        </w:rPr>
      </w:pPr>
      <w:r w:rsidRPr="005D0813">
        <w:rPr>
          <w:rFonts w:ascii="Times New Roman" w:hAnsi="Times New Roman" w:cs="Times New Roman"/>
        </w:rPr>
        <w:t xml:space="preserve">(d) Litigant’s deplorable attitude towards the court (e) Other circumstances </w:t>
      </w:r>
    </w:p>
    <w:p w14:paraId="4F88DEF0" w14:textId="43DA829C" w:rsidR="00BE44CA" w:rsidRDefault="00D77027" w:rsidP="001718A7">
      <w:pPr>
        <w:spacing w:after="0" w:line="240" w:lineRule="auto"/>
        <w:ind w:left="1440"/>
        <w:jc w:val="both"/>
        <w:rPr>
          <w:rFonts w:ascii="Times New Roman" w:hAnsi="Times New Roman" w:cs="Times New Roman"/>
          <w:sz w:val="24"/>
          <w:szCs w:val="24"/>
        </w:rPr>
      </w:pPr>
      <w:r w:rsidRPr="005D0813">
        <w:rPr>
          <w:rFonts w:ascii="Times New Roman" w:hAnsi="Times New Roman" w:cs="Times New Roman"/>
          <w:b/>
          <w:bCs/>
        </w:rPr>
        <w:t xml:space="preserve">In essence, the cases establish a position that courts should award costs at a higher scale in exceptional cases where the degree of irregularities, bad behaviour and vexatious proceedings necessitates the granting of such costs, and not merely because the winning party requested for them. </w:t>
      </w:r>
      <w:r w:rsidRPr="005D0813">
        <w:rPr>
          <w:rFonts w:ascii="Times New Roman" w:hAnsi="Times New Roman" w:cs="Times New Roman"/>
        </w:rPr>
        <w:t>Costs should not be a deterrent factor to access to justice where future litigants with genuine matters which deserve judicial alteration. In awarding costs at a higher scale the courts should therefore exercise greater vigilance.”</w:t>
      </w:r>
      <w:r>
        <w:rPr>
          <w:rFonts w:ascii="Times New Roman" w:hAnsi="Times New Roman" w:cs="Times New Roman"/>
          <w:sz w:val="24"/>
          <w:szCs w:val="24"/>
        </w:rPr>
        <w:t xml:space="preserve"> [My emphasis]</w:t>
      </w:r>
    </w:p>
    <w:p w14:paraId="30D1709E" w14:textId="77777777" w:rsidR="001718A7" w:rsidRDefault="001718A7" w:rsidP="001718A7">
      <w:pPr>
        <w:spacing w:after="0" w:line="240" w:lineRule="auto"/>
        <w:ind w:left="1440"/>
        <w:jc w:val="both"/>
        <w:rPr>
          <w:rFonts w:ascii="Times New Roman" w:hAnsi="Times New Roman" w:cs="Times New Roman"/>
          <w:sz w:val="24"/>
          <w:szCs w:val="24"/>
        </w:rPr>
      </w:pPr>
    </w:p>
    <w:p w14:paraId="4B4A9F16" w14:textId="63BD3C6A" w:rsidR="00D77027" w:rsidRPr="001718A7" w:rsidRDefault="00D77027" w:rsidP="00D77027">
      <w:pPr>
        <w:spacing w:after="0" w:line="360" w:lineRule="auto"/>
        <w:ind w:left="720"/>
        <w:jc w:val="both"/>
        <w:rPr>
          <w:rFonts w:ascii="Times New Roman" w:hAnsi="Times New Roman" w:cs="Times New Roman"/>
          <w:b/>
          <w:bCs/>
          <w:sz w:val="24"/>
          <w:szCs w:val="24"/>
          <w:u w:val="single"/>
        </w:rPr>
      </w:pPr>
      <w:r w:rsidRPr="001718A7">
        <w:rPr>
          <w:rFonts w:ascii="Times New Roman" w:hAnsi="Times New Roman" w:cs="Times New Roman"/>
          <w:b/>
          <w:bCs/>
          <w:sz w:val="24"/>
          <w:szCs w:val="24"/>
          <w:u w:val="single"/>
        </w:rPr>
        <w:t xml:space="preserve">ANALYSIS AND </w:t>
      </w:r>
      <w:r w:rsidR="001718A7" w:rsidRPr="001718A7">
        <w:rPr>
          <w:rFonts w:ascii="Times New Roman" w:hAnsi="Times New Roman" w:cs="Times New Roman"/>
          <w:b/>
          <w:bCs/>
          <w:sz w:val="24"/>
          <w:szCs w:val="24"/>
          <w:u w:val="single"/>
        </w:rPr>
        <w:t>DETERMINATION</w:t>
      </w:r>
    </w:p>
    <w:p w14:paraId="228E78D5" w14:textId="77777777" w:rsidR="001718A7" w:rsidRDefault="001718A7" w:rsidP="001718A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D77027">
        <w:rPr>
          <w:rFonts w:ascii="Times New Roman" w:hAnsi="Times New Roman" w:cs="Times New Roman"/>
          <w:sz w:val="24"/>
          <w:szCs w:val="24"/>
        </w:rPr>
        <w:t>A</w:t>
      </w:r>
      <w:r w:rsidR="003503B9">
        <w:rPr>
          <w:rFonts w:ascii="Times New Roman" w:hAnsi="Times New Roman" w:cs="Times New Roman"/>
          <w:sz w:val="24"/>
          <w:szCs w:val="24"/>
        </w:rPr>
        <w:t xml:space="preserve">pplying the above principles, I did not find any special </w:t>
      </w:r>
      <w:r>
        <w:rPr>
          <w:rFonts w:ascii="Times New Roman" w:hAnsi="Times New Roman" w:cs="Times New Roman"/>
          <w:sz w:val="24"/>
          <w:szCs w:val="24"/>
        </w:rPr>
        <w:t>circumstances</w:t>
      </w:r>
      <w:r w:rsidR="003503B9">
        <w:rPr>
          <w:rFonts w:ascii="Times New Roman" w:hAnsi="Times New Roman" w:cs="Times New Roman"/>
          <w:sz w:val="24"/>
          <w:szCs w:val="24"/>
        </w:rPr>
        <w:t xml:space="preserve"> or reasons to depart from the general principle that costs follow the cause. I further found that costs on a legal practitioner and client scale were warranted </w:t>
      </w:r>
      <w:r>
        <w:rPr>
          <w:rFonts w:ascii="Times New Roman" w:hAnsi="Times New Roman" w:cs="Times New Roman"/>
          <w:sz w:val="24"/>
          <w:szCs w:val="24"/>
        </w:rPr>
        <w:t>against</w:t>
      </w:r>
      <w:r w:rsidR="003503B9">
        <w:rPr>
          <w:rFonts w:ascii="Times New Roman" w:hAnsi="Times New Roman" w:cs="Times New Roman"/>
          <w:sz w:val="24"/>
          <w:szCs w:val="24"/>
        </w:rPr>
        <w:t xml:space="preserve"> the applicant. </w:t>
      </w:r>
    </w:p>
    <w:p w14:paraId="6F2891FB" w14:textId="680B4773" w:rsidR="006F7A9F" w:rsidRDefault="001718A7" w:rsidP="001718A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1B1BB1">
        <w:rPr>
          <w:rFonts w:ascii="Times New Roman" w:hAnsi="Times New Roman" w:cs="Times New Roman"/>
          <w:sz w:val="24"/>
          <w:szCs w:val="24"/>
        </w:rPr>
        <w:t xml:space="preserve">Firstly, it is </w:t>
      </w:r>
      <w:r>
        <w:rPr>
          <w:rFonts w:ascii="Times New Roman" w:hAnsi="Times New Roman" w:cs="Times New Roman"/>
          <w:sz w:val="24"/>
          <w:szCs w:val="24"/>
        </w:rPr>
        <w:t>pertinent</w:t>
      </w:r>
      <w:r w:rsidR="001B1BB1">
        <w:rPr>
          <w:rFonts w:ascii="Times New Roman" w:hAnsi="Times New Roman" w:cs="Times New Roman"/>
          <w:sz w:val="24"/>
          <w:szCs w:val="24"/>
        </w:rPr>
        <w:t xml:space="preserve"> that I highlight that the conduct of the applicant’s legal practitioner was quite disturbing </w:t>
      </w:r>
      <w:r w:rsidR="006F7A9F">
        <w:rPr>
          <w:rFonts w:ascii="Times New Roman" w:hAnsi="Times New Roman" w:cs="Times New Roman"/>
          <w:sz w:val="24"/>
          <w:szCs w:val="24"/>
        </w:rPr>
        <w:t>and</w:t>
      </w:r>
      <w:r w:rsidR="001B1BB1">
        <w:rPr>
          <w:rFonts w:ascii="Times New Roman" w:hAnsi="Times New Roman" w:cs="Times New Roman"/>
          <w:sz w:val="24"/>
          <w:szCs w:val="24"/>
        </w:rPr>
        <w:t xml:space="preserve"> deplorable. Mr </w:t>
      </w:r>
      <w:r w:rsidR="001B1BB1" w:rsidRPr="006F7A9F">
        <w:rPr>
          <w:rFonts w:ascii="Times New Roman" w:hAnsi="Times New Roman" w:cs="Times New Roman"/>
          <w:i/>
          <w:iCs/>
          <w:sz w:val="24"/>
          <w:szCs w:val="24"/>
        </w:rPr>
        <w:t>Mubemi</w:t>
      </w:r>
      <w:r w:rsidR="001B1BB1">
        <w:rPr>
          <w:rFonts w:ascii="Times New Roman" w:hAnsi="Times New Roman" w:cs="Times New Roman"/>
          <w:sz w:val="24"/>
          <w:szCs w:val="24"/>
        </w:rPr>
        <w:t xml:space="preserve"> knew he was not proceeding with the case</w:t>
      </w:r>
      <w:r w:rsidR="006F7A9F">
        <w:rPr>
          <w:rFonts w:ascii="Times New Roman" w:hAnsi="Times New Roman" w:cs="Times New Roman"/>
          <w:sz w:val="24"/>
          <w:szCs w:val="24"/>
        </w:rPr>
        <w:t xml:space="preserve"> on full arguments</w:t>
      </w:r>
      <w:r w:rsidR="001B1BB1">
        <w:rPr>
          <w:rFonts w:ascii="Times New Roman" w:hAnsi="Times New Roman" w:cs="Times New Roman"/>
          <w:sz w:val="24"/>
          <w:szCs w:val="24"/>
        </w:rPr>
        <w:t xml:space="preserve">. He did not inform the court in advance or the other party </w:t>
      </w:r>
      <w:r w:rsidR="006F7A9F">
        <w:rPr>
          <w:rFonts w:ascii="Times New Roman" w:hAnsi="Times New Roman" w:cs="Times New Roman"/>
          <w:sz w:val="24"/>
          <w:szCs w:val="24"/>
        </w:rPr>
        <w:t>of</w:t>
      </w:r>
      <w:r w:rsidR="001B1BB1">
        <w:rPr>
          <w:rFonts w:ascii="Times New Roman" w:hAnsi="Times New Roman" w:cs="Times New Roman"/>
          <w:sz w:val="24"/>
          <w:szCs w:val="24"/>
        </w:rPr>
        <w:t xml:space="preserve"> the developments outside the record which had terminated the controversy or made the matter moot. Mr </w:t>
      </w:r>
      <w:r w:rsidR="001B1BB1" w:rsidRPr="006F7A9F">
        <w:rPr>
          <w:rFonts w:ascii="Times New Roman" w:hAnsi="Times New Roman" w:cs="Times New Roman"/>
          <w:i/>
          <w:iCs/>
          <w:sz w:val="24"/>
          <w:szCs w:val="24"/>
        </w:rPr>
        <w:t>Nkomo</w:t>
      </w:r>
      <w:r w:rsidR="001B1BB1">
        <w:rPr>
          <w:rFonts w:ascii="Times New Roman" w:hAnsi="Times New Roman" w:cs="Times New Roman"/>
          <w:sz w:val="24"/>
          <w:szCs w:val="24"/>
        </w:rPr>
        <w:t xml:space="preserve"> lamented </w:t>
      </w:r>
      <w:r w:rsidR="00652E37">
        <w:rPr>
          <w:rFonts w:ascii="Times New Roman" w:hAnsi="Times New Roman" w:cs="Times New Roman"/>
          <w:sz w:val="24"/>
          <w:szCs w:val="24"/>
        </w:rPr>
        <w:t xml:space="preserve">the fact </w:t>
      </w:r>
      <w:r w:rsidR="001B1BB1">
        <w:rPr>
          <w:rFonts w:ascii="Times New Roman" w:hAnsi="Times New Roman" w:cs="Times New Roman"/>
          <w:sz w:val="24"/>
          <w:szCs w:val="24"/>
        </w:rPr>
        <w:t xml:space="preserve">that he was not informed and had come prepared for full </w:t>
      </w:r>
      <w:r w:rsidR="006F7A9F">
        <w:rPr>
          <w:rFonts w:ascii="Times New Roman" w:hAnsi="Times New Roman" w:cs="Times New Roman"/>
          <w:sz w:val="24"/>
          <w:szCs w:val="24"/>
        </w:rPr>
        <w:t>arguments</w:t>
      </w:r>
      <w:r w:rsidR="001B1BB1">
        <w:rPr>
          <w:rFonts w:ascii="Times New Roman" w:hAnsi="Times New Roman" w:cs="Times New Roman"/>
          <w:sz w:val="24"/>
          <w:szCs w:val="24"/>
        </w:rPr>
        <w:t xml:space="preserve"> on the matter. It is trite that legal </w:t>
      </w:r>
      <w:r w:rsidR="006F7A9F">
        <w:rPr>
          <w:rFonts w:ascii="Times New Roman" w:hAnsi="Times New Roman" w:cs="Times New Roman"/>
          <w:sz w:val="24"/>
          <w:szCs w:val="24"/>
        </w:rPr>
        <w:t>practitioners</w:t>
      </w:r>
      <w:r w:rsidR="001B1BB1">
        <w:rPr>
          <w:rFonts w:ascii="Times New Roman" w:hAnsi="Times New Roman" w:cs="Times New Roman"/>
          <w:sz w:val="24"/>
          <w:szCs w:val="24"/>
        </w:rPr>
        <w:t xml:space="preserve"> despite executing </w:t>
      </w:r>
      <w:r w:rsidR="006F7A9F">
        <w:rPr>
          <w:rFonts w:ascii="Times New Roman" w:hAnsi="Times New Roman" w:cs="Times New Roman"/>
          <w:sz w:val="24"/>
          <w:szCs w:val="24"/>
        </w:rPr>
        <w:t>the mandate</w:t>
      </w:r>
      <w:r w:rsidR="001B1BB1">
        <w:rPr>
          <w:rFonts w:ascii="Times New Roman" w:hAnsi="Times New Roman" w:cs="Times New Roman"/>
          <w:sz w:val="24"/>
          <w:szCs w:val="24"/>
        </w:rPr>
        <w:t xml:space="preserve"> of their client are officers of the court. They owe a duty of respect to the court and its processes.</w:t>
      </w:r>
      <w:r w:rsidR="006F7A9F">
        <w:rPr>
          <w:rFonts w:ascii="Times New Roman" w:hAnsi="Times New Roman" w:cs="Times New Roman"/>
          <w:sz w:val="24"/>
          <w:szCs w:val="24"/>
        </w:rPr>
        <w:t xml:space="preserve"> Their paramount duty is to the court and the administration of justice. See </w:t>
      </w:r>
      <w:r w:rsidR="006F7A9F" w:rsidRPr="006F7A9F">
        <w:rPr>
          <w:rFonts w:ascii="Times New Roman" w:hAnsi="Times New Roman" w:cs="Times New Roman"/>
          <w:i/>
          <w:iCs/>
          <w:sz w:val="24"/>
          <w:szCs w:val="24"/>
        </w:rPr>
        <w:t>Bush v Grain Marketing Board &amp; Ors</w:t>
      </w:r>
      <w:r w:rsidR="006F7A9F">
        <w:rPr>
          <w:rFonts w:ascii="Times New Roman" w:hAnsi="Times New Roman" w:cs="Times New Roman"/>
          <w:sz w:val="24"/>
          <w:szCs w:val="24"/>
        </w:rPr>
        <w:t xml:space="preserve"> HH 326/17.</w:t>
      </w:r>
      <w:r w:rsidR="001B1BB1">
        <w:rPr>
          <w:rFonts w:ascii="Times New Roman" w:hAnsi="Times New Roman" w:cs="Times New Roman"/>
          <w:sz w:val="24"/>
          <w:szCs w:val="24"/>
        </w:rPr>
        <w:t xml:space="preserve"> </w:t>
      </w:r>
    </w:p>
    <w:p w14:paraId="0BDE2521" w14:textId="74018CAD" w:rsidR="003F66BE" w:rsidRDefault="006F7A9F" w:rsidP="001718A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1B1BB1">
        <w:rPr>
          <w:rFonts w:ascii="Times New Roman" w:hAnsi="Times New Roman" w:cs="Times New Roman"/>
          <w:sz w:val="24"/>
          <w:szCs w:val="24"/>
        </w:rPr>
        <w:t xml:space="preserve">Where there </w:t>
      </w:r>
      <w:r>
        <w:rPr>
          <w:rFonts w:ascii="Times New Roman" w:hAnsi="Times New Roman" w:cs="Times New Roman"/>
          <w:sz w:val="24"/>
          <w:szCs w:val="24"/>
        </w:rPr>
        <w:t>are</w:t>
      </w:r>
      <w:r w:rsidR="001B1BB1">
        <w:rPr>
          <w:rFonts w:ascii="Times New Roman" w:hAnsi="Times New Roman" w:cs="Times New Roman"/>
          <w:sz w:val="24"/>
          <w:szCs w:val="24"/>
        </w:rPr>
        <w:t xml:space="preserve"> any </w:t>
      </w:r>
      <w:r>
        <w:rPr>
          <w:rFonts w:ascii="Times New Roman" w:hAnsi="Times New Roman" w:cs="Times New Roman"/>
          <w:sz w:val="24"/>
          <w:szCs w:val="24"/>
        </w:rPr>
        <w:t>circumstances</w:t>
      </w:r>
      <w:r w:rsidR="003F66BE">
        <w:rPr>
          <w:rFonts w:ascii="Times New Roman" w:hAnsi="Times New Roman" w:cs="Times New Roman"/>
          <w:sz w:val="24"/>
          <w:szCs w:val="24"/>
        </w:rPr>
        <w:t xml:space="preserve"> or events which have occurred which </w:t>
      </w:r>
      <w:r>
        <w:rPr>
          <w:rFonts w:ascii="Times New Roman" w:hAnsi="Times New Roman" w:cs="Times New Roman"/>
          <w:sz w:val="24"/>
          <w:szCs w:val="24"/>
        </w:rPr>
        <w:t>make</w:t>
      </w:r>
      <w:r w:rsidR="003F66BE">
        <w:rPr>
          <w:rFonts w:ascii="Times New Roman" w:hAnsi="Times New Roman" w:cs="Times New Roman"/>
          <w:sz w:val="24"/>
          <w:szCs w:val="24"/>
        </w:rPr>
        <w:t xml:space="preserve"> it no longer necessary to pursue a matter which has been set down for hearing they ought to inform the court in advance of the hearing. The judge before hearing any matter has to prepare thoroughly for such a matter by not only considering the record but undertaking the </w:t>
      </w:r>
      <w:r w:rsidR="003F66BE">
        <w:rPr>
          <w:rFonts w:ascii="Times New Roman" w:hAnsi="Times New Roman" w:cs="Times New Roman"/>
          <w:sz w:val="24"/>
          <w:szCs w:val="24"/>
        </w:rPr>
        <w:lastRenderedPageBreak/>
        <w:t xml:space="preserve">necessary research to be able to answer any questions of law </w:t>
      </w:r>
      <w:r>
        <w:rPr>
          <w:rFonts w:ascii="Times New Roman" w:hAnsi="Times New Roman" w:cs="Times New Roman"/>
          <w:sz w:val="24"/>
          <w:szCs w:val="24"/>
        </w:rPr>
        <w:t>arising</w:t>
      </w:r>
      <w:r w:rsidR="003F66BE">
        <w:rPr>
          <w:rFonts w:ascii="Times New Roman" w:hAnsi="Times New Roman" w:cs="Times New Roman"/>
          <w:sz w:val="24"/>
          <w:szCs w:val="24"/>
        </w:rPr>
        <w:t xml:space="preserve">. There is no </w:t>
      </w:r>
      <w:r>
        <w:rPr>
          <w:rFonts w:ascii="Times New Roman" w:hAnsi="Times New Roman" w:cs="Times New Roman"/>
          <w:sz w:val="24"/>
          <w:szCs w:val="24"/>
        </w:rPr>
        <w:t>hide-and-seek</w:t>
      </w:r>
      <w:r w:rsidR="003F66BE">
        <w:rPr>
          <w:rFonts w:ascii="Times New Roman" w:hAnsi="Times New Roman" w:cs="Times New Roman"/>
          <w:sz w:val="24"/>
          <w:szCs w:val="24"/>
        </w:rPr>
        <w:t xml:space="preserve"> game when it comes to court processes. Even the other party must be informed in advance </w:t>
      </w:r>
      <w:r>
        <w:rPr>
          <w:rFonts w:ascii="Times New Roman" w:hAnsi="Times New Roman" w:cs="Times New Roman"/>
          <w:sz w:val="24"/>
          <w:szCs w:val="24"/>
        </w:rPr>
        <w:t>of</w:t>
      </w:r>
      <w:r w:rsidR="003F66BE">
        <w:rPr>
          <w:rFonts w:ascii="Times New Roman" w:hAnsi="Times New Roman" w:cs="Times New Roman"/>
          <w:sz w:val="24"/>
          <w:szCs w:val="24"/>
        </w:rPr>
        <w:t xml:space="preserve"> the hearing of any changed circumstances which may militate against the matter proceeding for full arguments. In </w:t>
      </w:r>
      <w:r w:rsidR="003F66BE" w:rsidRPr="006F7A9F">
        <w:rPr>
          <w:rFonts w:ascii="Times New Roman" w:hAnsi="Times New Roman" w:cs="Times New Roman"/>
          <w:i/>
          <w:iCs/>
          <w:sz w:val="24"/>
          <w:szCs w:val="24"/>
        </w:rPr>
        <w:t>casu</w:t>
      </w:r>
      <w:r w:rsidR="003F66BE">
        <w:rPr>
          <w:rFonts w:ascii="Times New Roman" w:hAnsi="Times New Roman" w:cs="Times New Roman"/>
          <w:sz w:val="24"/>
          <w:szCs w:val="24"/>
        </w:rPr>
        <w:t xml:space="preserve">, the applicant’s counsel ought to have duly informed the court and the legal practitioner for the respondent </w:t>
      </w:r>
      <w:r>
        <w:rPr>
          <w:rFonts w:ascii="Times New Roman" w:hAnsi="Times New Roman" w:cs="Times New Roman"/>
          <w:sz w:val="24"/>
          <w:szCs w:val="24"/>
        </w:rPr>
        <w:t>of</w:t>
      </w:r>
      <w:r w:rsidR="003F66BE">
        <w:rPr>
          <w:rFonts w:ascii="Times New Roman" w:hAnsi="Times New Roman" w:cs="Times New Roman"/>
          <w:sz w:val="24"/>
          <w:szCs w:val="24"/>
        </w:rPr>
        <w:t xml:space="preserve"> their decision not to </w:t>
      </w:r>
      <w:r>
        <w:rPr>
          <w:rFonts w:ascii="Times New Roman" w:hAnsi="Times New Roman" w:cs="Times New Roman"/>
          <w:sz w:val="24"/>
          <w:szCs w:val="24"/>
        </w:rPr>
        <w:t>insist</w:t>
      </w:r>
      <w:r w:rsidR="003F66BE">
        <w:rPr>
          <w:rFonts w:ascii="Times New Roman" w:hAnsi="Times New Roman" w:cs="Times New Roman"/>
          <w:sz w:val="24"/>
          <w:szCs w:val="24"/>
        </w:rPr>
        <w:t xml:space="preserve"> </w:t>
      </w:r>
      <w:r>
        <w:rPr>
          <w:rFonts w:ascii="Times New Roman" w:hAnsi="Times New Roman" w:cs="Times New Roman"/>
          <w:sz w:val="24"/>
          <w:szCs w:val="24"/>
        </w:rPr>
        <w:t>on</w:t>
      </w:r>
      <w:r w:rsidR="003F66BE">
        <w:rPr>
          <w:rFonts w:ascii="Times New Roman" w:hAnsi="Times New Roman" w:cs="Times New Roman"/>
          <w:sz w:val="24"/>
          <w:szCs w:val="24"/>
        </w:rPr>
        <w:t xml:space="preserve"> full arguments in this matter. </w:t>
      </w:r>
      <w:r w:rsidR="00652E37">
        <w:rPr>
          <w:rFonts w:ascii="Times New Roman" w:hAnsi="Times New Roman" w:cs="Times New Roman"/>
          <w:sz w:val="24"/>
          <w:szCs w:val="24"/>
        </w:rPr>
        <w:t xml:space="preserve">He did not do so. </w:t>
      </w:r>
      <w:r w:rsidR="003F66BE">
        <w:rPr>
          <w:rFonts w:ascii="Times New Roman" w:hAnsi="Times New Roman" w:cs="Times New Roman"/>
          <w:sz w:val="24"/>
          <w:szCs w:val="24"/>
        </w:rPr>
        <w:t>This conduct</w:t>
      </w:r>
      <w:r>
        <w:rPr>
          <w:rFonts w:ascii="Times New Roman" w:hAnsi="Times New Roman" w:cs="Times New Roman"/>
          <w:sz w:val="24"/>
          <w:szCs w:val="24"/>
        </w:rPr>
        <w:t>,</w:t>
      </w:r>
      <w:r w:rsidR="003F66BE">
        <w:rPr>
          <w:rFonts w:ascii="Times New Roman" w:hAnsi="Times New Roman" w:cs="Times New Roman"/>
          <w:sz w:val="24"/>
          <w:szCs w:val="24"/>
        </w:rPr>
        <w:t xml:space="preserve"> in my view</w:t>
      </w:r>
      <w:r>
        <w:rPr>
          <w:rFonts w:ascii="Times New Roman" w:hAnsi="Times New Roman" w:cs="Times New Roman"/>
          <w:sz w:val="24"/>
          <w:szCs w:val="24"/>
        </w:rPr>
        <w:t>,</w:t>
      </w:r>
      <w:r w:rsidR="003F66BE">
        <w:rPr>
          <w:rFonts w:ascii="Times New Roman" w:hAnsi="Times New Roman" w:cs="Times New Roman"/>
          <w:sz w:val="24"/>
          <w:szCs w:val="24"/>
        </w:rPr>
        <w:t xml:space="preserve"> also made the respondent suffer further </w:t>
      </w:r>
      <w:r>
        <w:rPr>
          <w:rFonts w:ascii="Times New Roman" w:hAnsi="Times New Roman" w:cs="Times New Roman"/>
          <w:sz w:val="24"/>
          <w:szCs w:val="24"/>
        </w:rPr>
        <w:t>unwarranted</w:t>
      </w:r>
      <w:r w:rsidR="003F66BE">
        <w:rPr>
          <w:rFonts w:ascii="Times New Roman" w:hAnsi="Times New Roman" w:cs="Times New Roman"/>
          <w:sz w:val="24"/>
          <w:szCs w:val="24"/>
        </w:rPr>
        <w:t xml:space="preserve"> costs of pre</w:t>
      </w:r>
      <w:r>
        <w:rPr>
          <w:rFonts w:ascii="Times New Roman" w:hAnsi="Times New Roman" w:cs="Times New Roman"/>
          <w:sz w:val="24"/>
          <w:szCs w:val="24"/>
        </w:rPr>
        <w:t>p</w:t>
      </w:r>
      <w:r w:rsidR="003F66BE">
        <w:rPr>
          <w:rFonts w:ascii="Times New Roman" w:hAnsi="Times New Roman" w:cs="Times New Roman"/>
          <w:sz w:val="24"/>
          <w:szCs w:val="24"/>
        </w:rPr>
        <w:t>ar</w:t>
      </w:r>
      <w:r>
        <w:rPr>
          <w:rFonts w:ascii="Times New Roman" w:hAnsi="Times New Roman" w:cs="Times New Roman"/>
          <w:sz w:val="24"/>
          <w:szCs w:val="24"/>
        </w:rPr>
        <w:t>a</w:t>
      </w:r>
      <w:r w:rsidR="003F66BE">
        <w:rPr>
          <w:rFonts w:ascii="Times New Roman" w:hAnsi="Times New Roman" w:cs="Times New Roman"/>
          <w:sz w:val="24"/>
          <w:szCs w:val="24"/>
        </w:rPr>
        <w:t>tion for full argument</w:t>
      </w:r>
      <w:r>
        <w:rPr>
          <w:rFonts w:ascii="Times New Roman" w:hAnsi="Times New Roman" w:cs="Times New Roman"/>
          <w:sz w:val="24"/>
          <w:szCs w:val="24"/>
        </w:rPr>
        <w:t>s</w:t>
      </w:r>
      <w:r w:rsidR="003F66BE">
        <w:rPr>
          <w:rFonts w:ascii="Times New Roman" w:hAnsi="Times New Roman" w:cs="Times New Roman"/>
          <w:sz w:val="24"/>
          <w:szCs w:val="24"/>
        </w:rPr>
        <w:t xml:space="preserve"> or </w:t>
      </w:r>
      <w:r w:rsidR="00652E37">
        <w:rPr>
          <w:rFonts w:ascii="Times New Roman" w:hAnsi="Times New Roman" w:cs="Times New Roman"/>
          <w:sz w:val="24"/>
          <w:szCs w:val="24"/>
        </w:rPr>
        <w:t xml:space="preserve">a full </w:t>
      </w:r>
      <w:r w:rsidR="003F66BE">
        <w:rPr>
          <w:rFonts w:ascii="Times New Roman" w:hAnsi="Times New Roman" w:cs="Times New Roman"/>
          <w:sz w:val="24"/>
          <w:szCs w:val="24"/>
        </w:rPr>
        <w:t>hearing on the matter.</w:t>
      </w:r>
      <w:r w:rsidR="00A65C34">
        <w:rPr>
          <w:rFonts w:ascii="Times New Roman" w:hAnsi="Times New Roman" w:cs="Times New Roman"/>
          <w:sz w:val="24"/>
          <w:szCs w:val="24"/>
        </w:rPr>
        <w:t xml:space="preserve"> A legal practitioner </w:t>
      </w:r>
      <w:r>
        <w:rPr>
          <w:rFonts w:ascii="Times New Roman" w:hAnsi="Times New Roman" w:cs="Times New Roman"/>
          <w:sz w:val="24"/>
          <w:szCs w:val="24"/>
        </w:rPr>
        <w:t>owes</w:t>
      </w:r>
      <w:r w:rsidR="00A65C34">
        <w:rPr>
          <w:rFonts w:ascii="Times New Roman" w:hAnsi="Times New Roman" w:cs="Times New Roman"/>
          <w:sz w:val="24"/>
          <w:szCs w:val="24"/>
        </w:rPr>
        <w:t xml:space="preserve"> a duty to fellow legal practitioners to be honest and candid. See </w:t>
      </w:r>
      <w:r w:rsidR="00A65C34" w:rsidRPr="006F7A9F">
        <w:rPr>
          <w:rFonts w:ascii="Times New Roman" w:hAnsi="Times New Roman" w:cs="Times New Roman"/>
          <w:i/>
          <w:iCs/>
          <w:sz w:val="24"/>
          <w:szCs w:val="24"/>
        </w:rPr>
        <w:t xml:space="preserve">Base Minerals Zimbabwe (Pvt) Ltd &amp; Anor v Chiroswa Minerals (Pvt) Ltd &amp; Ors </w:t>
      </w:r>
      <w:r w:rsidR="00A65C34">
        <w:rPr>
          <w:rFonts w:ascii="Times New Roman" w:hAnsi="Times New Roman" w:cs="Times New Roman"/>
          <w:sz w:val="24"/>
          <w:szCs w:val="24"/>
        </w:rPr>
        <w:t>HH 21/16.</w:t>
      </w:r>
    </w:p>
    <w:p w14:paraId="08143ADD" w14:textId="05D1B246" w:rsidR="00E74676" w:rsidRDefault="006F7A9F" w:rsidP="006F7A9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A64CFE">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8B0052">
        <w:rPr>
          <w:rFonts w:ascii="Times New Roman" w:hAnsi="Times New Roman" w:cs="Times New Roman"/>
          <w:sz w:val="24"/>
          <w:szCs w:val="24"/>
        </w:rPr>
        <w:t xml:space="preserve">Further, the record </w:t>
      </w:r>
      <w:r>
        <w:rPr>
          <w:rFonts w:ascii="Times New Roman" w:hAnsi="Times New Roman" w:cs="Times New Roman"/>
          <w:sz w:val="24"/>
          <w:szCs w:val="24"/>
        </w:rPr>
        <w:t>shows</w:t>
      </w:r>
      <w:r w:rsidR="003F66BE">
        <w:rPr>
          <w:rFonts w:ascii="Times New Roman" w:hAnsi="Times New Roman" w:cs="Times New Roman"/>
          <w:sz w:val="24"/>
          <w:szCs w:val="24"/>
        </w:rPr>
        <w:t xml:space="preserve"> the email communications the parties exchanged over the years. There is no indication </w:t>
      </w:r>
      <w:r w:rsidR="005B6094">
        <w:rPr>
          <w:rFonts w:ascii="Times New Roman" w:hAnsi="Times New Roman" w:cs="Times New Roman"/>
          <w:sz w:val="24"/>
          <w:szCs w:val="24"/>
        </w:rPr>
        <w:t xml:space="preserve">in the founding affidavit </w:t>
      </w:r>
      <w:r w:rsidR="003F66BE">
        <w:rPr>
          <w:rFonts w:ascii="Times New Roman" w:hAnsi="Times New Roman" w:cs="Times New Roman"/>
          <w:sz w:val="24"/>
          <w:szCs w:val="24"/>
        </w:rPr>
        <w:t xml:space="preserve">that the respondent ever refused to have the property transferred into the applicant’s name. </w:t>
      </w:r>
      <w:r w:rsidR="00A64CFE">
        <w:rPr>
          <w:rFonts w:ascii="Times New Roman" w:hAnsi="Times New Roman" w:cs="Times New Roman"/>
          <w:sz w:val="24"/>
          <w:szCs w:val="24"/>
        </w:rPr>
        <w:t>Rather</w:t>
      </w:r>
      <w:r w:rsidR="00652E37">
        <w:rPr>
          <w:rFonts w:ascii="Times New Roman" w:hAnsi="Times New Roman" w:cs="Times New Roman"/>
          <w:sz w:val="24"/>
          <w:szCs w:val="24"/>
        </w:rPr>
        <w:t>,</w:t>
      </w:r>
      <w:r w:rsidR="005B6094">
        <w:rPr>
          <w:rFonts w:ascii="Times New Roman" w:hAnsi="Times New Roman" w:cs="Times New Roman"/>
          <w:sz w:val="24"/>
          <w:szCs w:val="24"/>
        </w:rPr>
        <w:t xml:space="preserve"> the communications attached to both the applicant and the respondent’s papers show that the parties were communicating on the </w:t>
      </w:r>
      <w:r w:rsidR="008B0052">
        <w:rPr>
          <w:rFonts w:ascii="Times New Roman" w:hAnsi="Times New Roman" w:cs="Times New Roman"/>
          <w:sz w:val="24"/>
          <w:szCs w:val="24"/>
        </w:rPr>
        <w:t xml:space="preserve">conveyancing </w:t>
      </w:r>
      <w:r w:rsidR="005B6094">
        <w:rPr>
          <w:rFonts w:ascii="Times New Roman" w:hAnsi="Times New Roman" w:cs="Times New Roman"/>
          <w:sz w:val="24"/>
          <w:szCs w:val="24"/>
        </w:rPr>
        <w:t>process and at one time had a disagreement over who should appoint the conveyancer. The applicant</w:t>
      </w:r>
      <w:r w:rsidR="00E74676">
        <w:rPr>
          <w:rFonts w:ascii="Times New Roman" w:hAnsi="Times New Roman" w:cs="Times New Roman"/>
          <w:sz w:val="24"/>
          <w:szCs w:val="24"/>
        </w:rPr>
        <w:t>’s legal practitioners</w:t>
      </w:r>
      <w:r w:rsidR="005B6094">
        <w:rPr>
          <w:rFonts w:ascii="Times New Roman" w:hAnsi="Times New Roman" w:cs="Times New Roman"/>
          <w:sz w:val="24"/>
          <w:szCs w:val="24"/>
        </w:rPr>
        <w:t xml:space="preserve"> confirmed in an email </w:t>
      </w:r>
      <w:r w:rsidR="00E74676">
        <w:rPr>
          <w:rFonts w:ascii="Times New Roman" w:hAnsi="Times New Roman" w:cs="Times New Roman"/>
          <w:sz w:val="24"/>
          <w:szCs w:val="24"/>
        </w:rPr>
        <w:t xml:space="preserve">on </w:t>
      </w:r>
      <w:r w:rsidR="005B6094">
        <w:rPr>
          <w:rFonts w:ascii="Times New Roman" w:hAnsi="Times New Roman" w:cs="Times New Roman"/>
          <w:sz w:val="24"/>
          <w:szCs w:val="24"/>
        </w:rPr>
        <w:t xml:space="preserve">8 </w:t>
      </w:r>
      <w:r w:rsidR="00E74676">
        <w:rPr>
          <w:rFonts w:ascii="Times New Roman" w:hAnsi="Times New Roman" w:cs="Times New Roman"/>
          <w:sz w:val="24"/>
          <w:szCs w:val="24"/>
        </w:rPr>
        <w:t>November</w:t>
      </w:r>
      <w:r w:rsidR="005B6094">
        <w:rPr>
          <w:rFonts w:ascii="Times New Roman" w:hAnsi="Times New Roman" w:cs="Times New Roman"/>
          <w:sz w:val="24"/>
          <w:szCs w:val="24"/>
        </w:rPr>
        <w:t xml:space="preserve"> 2022 at p</w:t>
      </w:r>
      <w:r w:rsidR="00E74676">
        <w:rPr>
          <w:rFonts w:ascii="Times New Roman" w:hAnsi="Times New Roman" w:cs="Times New Roman"/>
          <w:sz w:val="24"/>
          <w:szCs w:val="24"/>
        </w:rPr>
        <w:t xml:space="preserve"> </w:t>
      </w:r>
      <w:r w:rsidR="005B6094">
        <w:rPr>
          <w:rFonts w:ascii="Times New Roman" w:hAnsi="Times New Roman" w:cs="Times New Roman"/>
          <w:sz w:val="24"/>
          <w:szCs w:val="24"/>
        </w:rPr>
        <w:t xml:space="preserve">42 that the costs </w:t>
      </w:r>
      <w:r w:rsidR="00E74676">
        <w:rPr>
          <w:rFonts w:ascii="Times New Roman" w:hAnsi="Times New Roman" w:cs="Times New Roman"/>
          <w:sz w:val="24"/>
          <w:szCs w:val="24"/>
        </w:rPr>
        <w:t>associated</w:t>
      </w:r>
      <w:r w:rsidR="005B6094">
        <w:rPr>
          <w:rFonts w:ascii="Times New Roman" w:hAnsi="Times New Roman" w:cs="Times New Roman"/>
          <w:sz w:val="24"/>
          <w:szCs w:val="24"/>
        </w:rPr>
        <w:t xml:space="preserve"> with the transfer of the stand and the proposed subdivision of the main stand would be borne by the applicant. It </w:t>
      </w:r>
      <w:r w:rsidR="00A64CFE">
        <w:rPr>
          <w:rFonts w:ascii="Times New Roman" w:hAnsi="Times New Roman" w:cs="Times New Roman"/>
          <w:sz w:val="24"/>
          <w:szCs w:val="24"/>
        </w:rPr>
        <w:t xml:space="preserve">is </w:t>
      </w:r>
      <w:r w:rsidR="005B6094">
        <w:rPr>
          <w:rFonts w:ascii="Times New Roman" w:hAnsi="Times New Roman" w:cs="Times New Roman"/>
          <w:sz w:val="24"/>
          <w:szCs w:val="24"/>
        </w:rPr>
        <w:t xml:space="preserve">also clear from the record </w:t>
      </w:r>
      <w:r w:rsidR="00E74676">
        <w:rPr>
          <w:rFonts w:ascii="Times New Roman" w:hAnsi="Times New Roman" w:cs="Times New Roman"/>
          <w:sz w:val="24"/>
          <w:szCs w:val="24"/>
        </w:rPr>
        <w:t xml:space="preserve">that </w:t>
      </w:r>
      <w:r w:rsidR="005B6094">
        <w:rPr>
          <w:rFonts w:ascii="Times New Roman" w:hAnsi="Times New Roman" w:cs="Times New Roman"/>
          <w:sz w:val="24"/>
          <w:szCs w:val="24"/>
        </w:rPr>
        <w:t xml:space="preserve">one of the reasons for the delays in the transfer has been the need for a new subdivision permit which process was to be undertaken by the applicant at its own costs. </w:t>
      </w:r>
      <w:r w:rsidR="00E74676">
        <w:rPr>
          <w:rFonts w:ascii="Times New Roman" w:hAnsi="Times New Roman" w:cs="Times New Roman"/>
          <w:sz w:val="24"/>
          <w:szCs w:val="24"/>
        </w:rPr>
        <w:t>The applicant managed to get a proper sub-division permit in August 2023. This was confirmed as common cause in the applicant’s answering affidavit. See para 1 at p 86 of the record.</w:t>
      </w:r>
    </w:p>
    <w:p w14:paraId="72643779" w14:textId="529DABB9" w:rsidR="00E74676" w:rsidRDefault="00E74676" w:rsidP="006F7A9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A64CFE">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5B6094">
        <w:rPr>
          <w:rFonts w:ascii="Times New Roman" w:hAnsi="Times New Roman" w:cs="Times New Roman"/>
          <w:sz w:val="24"/>
          <w:szCs w:val="24"/>
        </w:rPr>
        <w:t xml:space="preserve">The minutes of </w:t>
      </w:r>
      <w:r w:rsidR="00A64CFE">
        <w:rPr>
          <w:rFonts w:ascii="Times New Roman" w:hAnsi="Times New Roman" w:cs="Times New Roman"/>
          <w:sz w:val="24"/>
          <w:szCs w:val="24"/>
        </w:rPr>
        <w:t xml:space="preserve">a </w:t>
      </w:r>
      <w:r>
        <w:rPr>
          <w:rFonts w:ascii="Times New Roman" w:hAnsi="Times New Roman" w:cs="Times New Roman"/>
          <w:sz w:val="24"/>
          <w:szCs w:val="24"/>
        </w:rPr>
        <w:t xml:space="preserve">meeting of </w:t>
      </w:r>
      <w:r w:rsidR="005B6094">
        <w:rPr>
          <w:rFonts w:ascii="Times New Roman" w:hAnsi="Times New Roman" w:cs="Times New Roman"/>
          <w:sz w:val="24"/>
          <w:szCs w:val="24"/>
        </w:rPr>
        <w:t>the respondent’s board of directors held on 1 September 2023 at p 75 showed that the respondent resolved to have the property transferred to the applicant. The transfer documents including the power of attorney and declaration by the seller were all signed by the respondent on 24 June 2024</w:t>
      </w:r>
      <w:r>
        <w:rPr>
          <w:rFonts w:ascii="Times New Roman" w:hAnsi="Times New Roman" w:cs="Times New Roman"/>
          <w:sz w:val="24"/>
          <w:szCs w:val="24"/>
        </w:rPr>
        <w:t>. See the documents thereof at p 77-81 of the record</w:t>
      </w:r>
      <w:r w:rsidR="005B6094">
        <w:rPr>
          <w:rFonts w:ascii="Times New Roman" w:hAnsi="Times New Roman" w:cs="Times New Roman"/>
          <w:sz w:val="24"/>
          <w:szCs w:val="24"/>
        </w:rPr>
        <w:t xml:space="preserve">. The applicant did not seriously challenge these documents. They show that the process of the conveyancing commenced well before this application was lodged on 17 </w:t>
      </w:r>
      <w:r>
        <w:rPr>
          <w:rFonts w:ascii="Times New Roman" w:hAnsi="Times New Roman" w:cs="Times New Roman"/>
          <w:sz w:val="24"/>
          <w:szCs w:val="24"/>
        </w:rPr>
        <w:t>September</w:t>
      </w:r>
      <w:r w:rsidR="005B6094">
        <w:rPr>
          <w:rFonts w:ascii="Times New Roman" w:hAnsi="Times New Roman" w:cs="Times New Roman"/>
          <w:sz w:val="24"/>
          <w:szCs w:val="24"/>
        </w:rPr>
        <w:t xml:space="preserve"> 2024. </w:t>
      </w:r>
    </w:p>
    <w:p w14:paraId="0A19FAAD" w14:textId="15B371F8" w:rsidR="005C3F92" w:rsidRDefault="00E74676" w:rsidP="006F7A9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sidR="00A64CFE">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5B6094">
        <w:rPr>
          <w:rFonts w:ascii="Times New Roman" w:hAnsi="Times New Roman" w:cs="Times New Roman"/>
          <w:sz w:val="24"/>
          <w:szCs w:val="24"/>
        </w:rPr>
        <w:t xml:space="preserve">It is </w:t>
      </w:r>
      <w:r>
        <w:rPr>
          <w:rFonts w:ascii="Times New Roman" w:hAnsi="Times New Roman" w:cs="Times New Roman"/>
          <w:sz w:val="24"/>
          <w:szCs w:val="24"/>
        </w:rPr>
        <w:t xml:space="preserve">also </w:t>
      </w:r>
      <w:r w:rsidR="005B6094">
        <w:rPr>
          <w:rFonts w:ascii="Times New Roman" w:hAnsi="Times New Roman" w:cs="Times New Roman"/>
          <w:sz w:val="24"/>
          <w:szCs w:val="24"/>
        </w:rPr>
        <w:t xml:space="preserve">common cause that the applicant did not pay the </w:t>
      </w:r>
      <w:r>
        <w:rPr>
          <w:rFonts w:ascii="Times New Roman" w:hAnsi="Times New Roman" w:cs="Times New Roman"/>
          <w:sz w:val="24"/>
          <w:szCs w:val="24"/>
        </w:rPr>
        <w:t>conveyancing</w:t>
      </w:r>
      <w:r w:rsidR="005B6094">
        <w:rPr>
          <w:rFonts w:ascii="Times New Roman" w:hAnsi="Times New Roman" w:cs="Times New Roman"/>
          <w:sz w:val="24"/>
          <w:szCs w:val="24"/>
        </w:rPr>
        <w:t xml:space="preserve"> fees due or tender payment of the same even in this application. There was also no payment or the tender of payment of the other tax obligations which the applicant had accepted were payable from its end for the transfer to be registered. </w:t>
      </w:r>
      <w:r w:rsidR="005F4D4A">
        <w:rPr>
          <w:rFonts w:ascii="Times New Roman" w:hAnsi="Times New Roman" w:cs="Times New Roman"/>
          <w:sz w:val="24"/>
          <w:szCs w:val="24"/>
        </w:rPr>
        <w:t xml:space="preserve">It was not disputed that from the practice of conveyancing, conveyancing is a process not an event. It involves the ZIMRA process for assessment of the tax payable and there is no dispute that there was even a valuation of the property done in 2023 for </w:t>
      </w:r>
      <w:r w:rsidR="005C3F92">
        <w:rPr>
          <w:rFonts w:ascii="Times New Roman" w:hAnsi="Times New Roman" w:cs="Times New Roman"/>
          <w:sz w:val="24"/>
          <w:szCs w:val="24"/>
        </w:rPr>
        <w:t xml:space="preserve">the transfer </w:t>
      </w:r>
      <w:r w:rsidR="005F4D4A">
        <w:rPr>
          <w:rFonts w:ascii="Times New Roman" w:hAnsi="Times New Roman" w:cs="Times New Roman"/>
          <w:sz w:val="24"/>
          <w:szCs w:val="24"/>
        </w:rPr>
        <w:t xml:space="preserve">purposes. The conveyancer had already been appointed and </w:t>
      </w:r>
      <w:r w:rsidR="005C3F92">
        <w:rPr>
          <w:rFonts w:ascii="Times New Roman" w:hAnsi="Times New Roman" w:cs="Times New Roman"/>
          <w:sz w:val="24"/>
          <w:szCs w:val="24"/>
        </w:rPr>
        <w:t>t</w:t>
      </w:r>
      <w:r w:rsidR="005F4D4A">
        <w:rPr>
          <w:rFonts w:ascii="Times New Roman" w:hAnsi="Times New Roman" w:cs="Times New Roman"/>
          <w:sz w:val="24"/>
          <w:szCs w:val="24"/>
        </w:rPr>
        <w:t>he respondent also signed the transfer papers before this application was made. Yet in the draft order</w:t>
      </w:r>
      <w:r w:rsidR="005C3F92">
        <w:rPr>
          <w:rFonts w:ascii="Times New Roman" w:hAnsi="Times New Roman" w:cs="Times New Roman"/>
          <w:sz w:val="24"/>
          <w:szCs w:val="24"/>
        </w:rPr>
        <w:t>,</w:t>
      </w:r>
      <w:r w:rsidR="005F4D4A">
        <w:rPr>
          <w:rFonts w:ascii="Times New Roman" w:hAnsi="Times New Roman" w:cs="Times New Roman"/>
          <w:sz w:val="24"/>
          <w:szCs w:val="24"/>
        </w:rPr>
        <w:t xml:space="preserve"> the applicant still sought an order to allow it to appoint a conveyancer and for the respondent to sign all transfer papers. Clearly, the relief sought given the developments that the conveyancing had started in earnest simply made this application an abuse of court process. </w:t>
      </w:r>
      <w:r w:rsidR="00476FB8">
        <w:rPr>
          <w:rFonts w:ascii="Times New Roman" w:hAnsi="Times New Roman" w:cs="Times New Roman"/>
          <w:sz w:val="24"/>
          <w:szCs w:val="24"/>
        </w:rPr>
        <w:t xml:space="preserve">Most of what was sought had been discharged already. </w:t>
      </w:r>
      <w:r w:rsidR="005C3F92">
        <w:rPr>
          <w:rFonts w:ascii="Times New Roman" w:hAnsi="Times New Roman" w:cs="Times New Roman"/>
          <w:sz w:val="24"/>
          <w:szCs w:val="24"/>
        </w:rPr>
        <w:t>This application</w:t>
      </w:r>
      <w:r w:rsidR="00476FB8">
        <w:rPr>
          <w:rFonts w:ascii="Times New Roman" w:hAnsi="Times New Roman" w:cs="Times New Roman"/>
          <w:sz w:val="24"/>
          <w:szCs w:val="24"/>
        </w:rPr>
        <w:t xml:space="preserve"> </w:t>
      </w:r>
      <w:r w:rsidR="005F4D4A">
        <w:rPr>
          <w:rFonts w:ascii="Times New Roman" w:hAnsi="Times New Roman" w:cs="Times New Roman"/>
          <w:sz w:val="24"/>
          <w:szCs w:val="24"/>
        </w:rPr>
        <w:t>was</w:t>
      </w:r>
      <w:r w:rsidR="005C3F92">
        <w:rPr>
          <w:rFonts w:ascii="Times New Roman" w:hAnsi="Times New Roman" w:cs="Times New Roman"/>
          <w:sz w:val="24"/>
          <w:szCs w:val="24"/>
        </w:rPr>
        <w:t xml:space="preserve"> </w:t>
      </w:r>
      <w:r w:rsidR="005F4D4A">
        <w:rPr>
          <w:rFonts w:ascii="Times New Roman" w:hAnsi="Times New Roman" w:cs="Times New Roman"/>
          <w:sz w:val="24"/>
          <w:szCs w:val="24"/>
        </w:rPr>
        <w:t xml:space="preserve">not warranted. </w:t>
      </w:r>
    </w:p>
    <w:p w14:paraId="3D851E23" w14:textId="3A8C049A" w:rsidR="005C3F92" w:rsidRDefault="005C3F92" w:rsidP="006F7A9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A64CFE">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5F4D4A">
        <w:rPr>
          <w:rFonts w:ascii="Times New Roman" w:hAnsi="Times New Roman" w:cs="Times New Roman"/>
          <w:sz w:val="24"/>
          <w:szCs w:val="24"/>
        </w:rPr>
        <w:t xml:space="preserve">The evidence is clear that the </w:t>
      </w:r>
      <w:r>
        <w:rPr>
          <w:rFonts w:ascii="Times New Roman" w:hAnsi="Times New Roman" w:cs="Times New Roman"/>
          <w:sz w:val="24"/>
          <w:szCs w:val="24"/>
        </w:rPr>
        <w:t>conveyancing</w:t>
      </w:r>
      <w:r w:rsidR="005F4D4A">
        <w:rPr>
          <w:rFonts w:ascii="Times New Roman" w:hAnsi="Times New Roman" w:cs="Times New Roman"/>
          <w:sz w:val="24"/>
          <w:szCs w:val="24"/>
        </w:rPr>
        <w:t xml:space="preserve"> process had commenced and was underway when this application was filed. I agree with Mr </w:t>
      </w:r>
      <w:r w:rsidR="005F4D4A" w:rsidRPr="005C3F92">
        <w:rPr>
          <w:rFonts w:ascii="Times New Roman" w:hAnsi="Times New Roman" w:cs="Times New Roman"/>
          <w:i/>
          <w:iCs/>
          <w:sz w:val="24"/>
          <w:szCs w:val="24"/>
        </w:rPr>
        <w:t xml:space="preserve">Nkomo </w:t>
      </w:r>
      <w:r>
        <w:rPr>
          <w:rFonts w:ascii="Times New Roman" w:hAnsi="Times New Roman" w:cs="Times New Roman"/>
          <w:sz w:val="24"/>
          <w:szCs w:val="24"/>
        </w:rPr>
        <w:t xml:space="preserve">that the applicant </w:t>
      </w:r>
      <w:r w:rsidR="005F4D4A">
        <w:rPr>
          <w:rFonts w:ascii="Times New Roman" w:hAnsi="Times New Roman" w:cs="Times New Roman"/>
          <w:sz w:val="24"/>
          <w:szCs w:val="24"/>
        </w:rPr>
        <w:t xml:space="preserve">sought to use the court to supervise the conveyancing process. The court cannot be abused to that extent. </w:t>
      </w:r>
      <w:r w:rsidR="00A65C34">
        <w:rPr>
          <w:rFonts w:ascii="Times New Roman" w:hAnsi="Times New Roman" w:cs="Times New Roman"/>
          <w:sz w:val="24"/>
          <w:szCs w:val="24"/>
        </w:rPr>
        <w:t xml:space="preserve">A legal </w:t>
      </w:r>
      <w:r>
        <w:rPr>
          <w:rFonts w:ascii="Times New Roman" w:hAnsi="Times New Roman" w:cs="Times New Roman"/>
          <w:sz w:val="24"/>
          <w:szCs w:val="24"/>
        </w:rPr>
        <w:t>practitioner</w:t>
      </w:r>
      <w:r w:rsidR="00A65C34">
        <w:rPr>
          <w:rFonts w:ascii="Times New Roman" w:hAnsi="Times New Roman" w:cs="Times New Roman"/>
          <w:sz w:val="24"/>
          <w:szCs w:val="24"/>
        </w:rPr>
        <w:t xml:space="preserve"> owes a duty to the court not to be complicit in instituting proceedings which amount to abuse of the court process. See </w:t>
      </w:r>
      <w:r w:rsidR="00A65C34" w:rsidRPr="005C3F92">
        <w:rPr>
          <w:rFonts w:ascii="Times New Roman" w:hAnsi="Times New Roman" w:cs="Times New Roman"/>
          <w:i/>
          <w:iCs/>
          <w:sz w:val="24"/>
          <w:szCs w:val="24"/>
        </w:rPr>
        <w:t>Ndlovu v Murandu</w:t>
      </w:r>
      <w:r w:rsidR="00A65C34">
        <w:rPr>
          <w:rFonts w:ascii="Times New Roman" w:hAnsi="Times New Roman" w:cs="Times New Roman"/>
          <w:sz w:val="24"/>
          <w:szCs w:val="24"/>
        </w:rPr>
        <w:t xml:space="preserve"> 199 (2) ZLR 341 (H) at 350-351. </w:t>
      </w:r>
      <w:r w:rsidR="005F4D4A">
        <w:rPr>
          <w:rFonts w:ascii="Times New Roman" w:hAnsi="Times New Roman" w:cs="Times New Roman"/>
          <w:sz w:val="24"/>
          <w:szCs w:val="24"/>
        </w:rPr>
        <w:t xml:space="preserve">It is </w:t>
      </w:r>
      <w:r w:rsidR="00A65C34">
        <w:rPr>
          <w:rFonts w:ascii="Times New Roman" w:hAnsi="Times New Roman" w:cs="Times New Roman"/>
          <w:sz w:val="24"/>
          <w:szCs w:val="24"/>
        </w:rPr>
        <w:t xml:space="preserve">also </w:t>
      </w:r>
      <w:r w:rsidR="005F4D4A">
        <w:rPr>
          <w:rFonts w:ascii="Times New Roman" w:hAnsi="Times New Roman" w:cs="Times New Roman"/>
          <w:sz w:val="24"/>
          <w:szCs w:val="24"/>
        </w:rPr>
        <w:t xml:space="preserve">trite that a litigant is </w:t>
      </w:r>
      <w:r w:rsidR="00A65C34">
        <w:rPr>
          <w:rFonts w:ascii="Times New Roman" w:hAnsi="Times New Roman" w:cs="Times New Roman"/>
          <w:sz w:val="24"/>
          <w:szCs w:val="24"/>
        </w:rPr>
        <w:t>generally</w:t>
      </w:r>
      <w:r w:rsidR="005F4D4A">
        <w:rPr>
          <w:rFonts w:ascii="Times New Roman" w:hAnsi="Times New Roman" w:cs="Times New Roman"/>
          <w:sz w:val="24"/>
          <w:szCs w:val="24"/>
        </w:rPr>
        <w:t xml:space="preserve"> bound by the </w:t>
      </w:r>
      <w:r w:rsidR="00A65C34">
        <w:rPr>
          <w:rFonts w:ascii="Times New Roman" w:hAnsi="Times New Roman" w:cs="Times New Roman"/>
          <w:sz w:val="24"/>
          <w:szCs w:val="24"/>
        </w:rPr>
        <w:t xml:space="preserve">conduct of his legal practitioner after all it is his own choice of a legal representative. See </w:t>
      </w:r>
      <w:r w:rsidR="00A65C34" w:rsidRPr="005C3F92">
        <w:rPr>
          <w:rFonts w:ascii="Times New Roman" w:hAnsi="Times New Roman" w:cs="Times New Roman"/>
          <w:i/>
          <w:iCs/>
          <w:sz w:val="24"/>
          <w:szCs w:val="24"/>
        </w:rPr>
        <w:t xml:space="preserve">Apostolic Faith Mission in Zimbabwe v Murefu </w:t>
      </w:r>
      <w:r w:rsidR="00A65C34">
        <w:rPr>
          <w:rFonts w:ascii="Times New Roman" w:hAnsi="Times New Roman" w:cs="Times New Roman"/>
          <w:sz w:val="24"/>
          <w:szCs w:val="24"/>
        </w:rPr>
        <w:t xml:space="preserve">SC 28/03.  </w:t>
      </w:r>
    </w:p>
    <w:p w14:paraId="0F24A10E" w14:textId="6D722964" w:rsidR="005C3F92" w:rsidRDefault="005C3F92" w:rsidP="006F7A9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A64CFE">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A65C34">
        <w:rPr>
          <w:rFonts w:ascii="Times New Roman" w:hAnsi="Times New Roman" w:cs="Times New Roman"/>
          <w:sz w:val="24"/>
          <w:szCs w:val="24"/>
        </w:rPr>
        <w:t xml:space="preserve">This is a case, where the conduct of the applicant in filing and persisting with an unwarranted application to the hearing </w:t>
      </w:r>
      <w:r>
        <w:rPr>
          <w:rFonts w:ascii="Times New Roman" w:hAnsi="Times New Roman" w:cs="Times New Roman"/>
          <w:sz w:val="24"/>
          <w:szCs w:val="24"/>
        </w:rPr>
        <w:t>stage</w:t>
      </w:r>
      <w:r w:rsidR="00A65C34">
        <w:rPr>
          <w:rFonts w:ascii="Times New Roman" w:hAnsi="Times New Roman" w:cs="Times New Roman"/>
          <w:sz w:val="24"/>
          <w:szCs w:val="24"/>
        </w:rPr>
        <w:t xml:space="preserve"> can be termed unreasonable and not diligent. The </w:t>
      </w:r>
      <w:r>
        <w:rPr>
          <w:rFonts w:ascii="Times New Roman" w:hAnsi="Times New Roman" w:cs="Times New Roman"/>
          <w:sz w:val="24"/>
          <w:szCs w:val="24"/>
        </w:rPr>
        <w:t>applicant</w:t>
      </w:r>
      <w:r w:rsidR="00A65C34">
        <w:rPr>
          <w:rFonts w:ascii="Times New Roman" w:hAnsi="Times New Roman" w:cs="Times New Roman"/>
          <w:sz w:val="24"/>
          <w:szCs w:val="24"/>
        </w:rPr>
        <w:t xml:space="preserve"> ought to have been </w:t>
      </w:r>
      <w:r>
        <w:rPr>
          <w:rFonts w:ascii="Times New Roman" w:hAnsi="Times New Roman" w:cs="Times New Roman"/>
          <w:sz w:val="24"/>
          <w:szCs w:val="24"/>
        </w:rPr>
        <w:t xml:space="preserve">aware that the process of </w:t>
      </w:r>
      <w:r w:rsidR="00A65C34">
        <w:rPr>
          <w:rFonts w:ascii="Times New Roman" w:hAnsi="Times New Roman" w:cs="Times New Roman"/>
          <w:sz w:val="24"/>
          <w:szCs w:val="24"/>
        </w:rPr>
        <w:t>conveyancing</w:t>
      </w:r>
      <w:r>
        <w:rPr>
          <w:rFonts w:ascii="Times New Roman" w:hAnsi="Times New Roman" w:cs="Times New Roman"/>
          <w:sz w:val="24"/>
          <w:szCs w:val="24"/>
        </w:rPr>
        <w:t xml:space="preserve"> having</w:t>
      </w:r>
      <w:r w:rsidR="00A65C34">
        <w:rPr>
          <w:rFonts w:ascii="Times New Roman" w:hAnsi="Times New Roman" w:cs="Times New Roman"/>
          <w:sz w:val="24"/>
          <w:szCs w:val="24"/>
        </w:rPr>
        <w:t xml:space="preserve"> commenced </w:t>
      </w:r>
      <w:r>
        <w:rPr>
          <w:rFonts w:ascii="Times New Roman" w:hAnsi="Times New Roman" w:cs="Times New Roman"/>
          <w:sz w:val="24"/>
          <w:szCs w:val="24"/>
        </w:rPr>
        <w:t xml:space="preserve">could not seek </w:t>
      </w:r>
      <w:r w:rsidR="00A61258">
        <w:rPr>
          <w:rFonts w:ascii="Times New Roman" w:hAnsi="Times New Roman" w:cs="Times New Roman"/>
          <w:sz w:val="24"/>
          <w:szCs w:val="24"/>
        </w:rPr>
        <w:t xml:space="preserve">an order for </w:t>
      </w:r>
      <w:r w:rsidR="00A65C34">
        <w:rPr>
          <w:rFonts w:ascii="Times New Roman" w:hAnsi="Times New Roman" w:cs="Times New Roman"/>
          <w:sz w:val="24"/>
          <w:szCs w:val="24"/>
        </w:rPr>
        <w:t xml:space="preserve">the appointment of a conveyancer and </w:t>
      </w:r>
      <w:r w:rsidR="00A61258">
        <w:rPr>
          <w:rFonts w:ascii="Times New Roman" w:hAnsi="Times New Roman" w:cs="Times New Roman"/>
          <w:sz w:val="24"/>
          <w:szCs w:val="24"/>
        </w:rPr>
        <w:t xml:space="preserve">the signing of transfer documents. </w:t>
      </w:r>
      <w:r w:rsidR="00A64CFE">
        <w:rPr>
          <w:rFonts w:ascii="Times New Roman" w:hAnsi="Times New Roman" w:cs="Times New Roman"/>
          <w:sz w:val="24"/>
          <w:szCs w:val="24"/>
        </w:rPr>
        <w:t xml:space="preserve">In </w:t>
      </w:r>
      <w:r w:rsidR="00C90958">
        <w:rPr>
          <w:rFonts w:ascii="Times New Roman" w:hAnsi="Times New Roman" w:cs="Times New Roman"/>
          <w:sz w:val="24"/>
          <w:szCs w:val="24"/>
        </w:rPr>
        <w:t xml:space="preserve">para 9 of </w:t>
      </w:r>
      <w:r w:rsidR="00A64CFE">
        <w:rPr>
          <w:rFonts w:ascii="Times New Roman" w:hAnsi="Times New Roman" w:cs="Times New Roman"/>
          <w:sz w:val="24"/>
          <w:szCs w:val="24"/>
        </w:rPr>
        <w:t xml:space="preserve">its </w:t>
      </w:r>
      <w:r w:rsidR="00C90958">
        <w:rPr>
          <w:rFonts w:ascii="Times New Roman" w:hAnsi="Times New Roman" w:cs="Times New Roman"/>
          <w:sz w:val="24"/>
          <w:szCs w:val="24"/>
        </w:rPr>
        <w:t>answering affidavit</w:t>
      </w:r>
      <w:r w:rsidR="00A64CFE">
        <w:rPr>
          <w:rFonts w:ascii="Times New Roman" w:hAnsi="Times New Roman" w:cs="Times New Roman"/>
          <w:sz w:val="24"/>
          <w:szCs w:val="24"/>
        </w:rPr>
        <w:t>, the applicant admitted</w:t>
      </w:r>
      <w:r w:rsidR="00C90958">
        <w:rPr>
          <w:rFonts w:ascii="Times New Roman" w:hAnsi="Times New Roman" w:cs="Times New Roman"/>
          <w:sz w:val="24"/>
          <w:szCs w:val="24"/>
        </w:rPr>
        <w:t xml:space="preserve"> that a conveyancer was appointed by the respondent</w:t>
      </w:r>
      <w:r w:rsidR="00A64CFE">
        <w:rPr>
          <w:rFonts w:ascii="Times New Roman" w:hAnsi="Times New Roman" w:cs="Times New Roman"/>
          <w:sz w:val="24"/>
          <w:szCs w:val="24"/>
        </w:rPr>
        <w:t xml:space="preserve"> for the transfer in issue. This fact was accepted as being </w:t>
      </w:r>
      <w:r w:rsidR="00C90958">
        <w:rPr>
          <w:rFonts w:ascii="Times New Roman" w:hAnsi="Times New Roman" w:cs="Times New Roman"/>
          <w:sz w:val="24"/>
          <w:szCs w:val="24"/>
        </w:rPr>
        <w:t>common cause.</w:t>
      </w:r>
      <w:r w:rsidR="00A64CFE">
        <w:rPr>
          <w:rFonts w:ascii="Times New Roman" w:hAnsi="Times New Roman" w:cs="Times New Roman"/>
          <w:sz w:val="24"/>
          <w:szCs w:val="24"/>
        </w:rPr>
        <w:t xml:space="preserve"> Surprisingly,</w:t>
      </w:r>
      <w:r w:rsidR="00C90958">
        <w:rPr>
          <w:rFonts w:ascii="Times New Roman" w:hAnsi="Times New Roman" w:cs="Times New Roman"/>
          <w:sz w:val="24"/>
          <w:szCs w:val="24"/>
        </w:rPr>
        <w:t xml:space="preserve"> the applicant in th</w:t>
      </w:r>
      <w:r w:rsidR="00A64CFE">
        <w:rPr>
          <w:rFonts w:ascii="Times New Roman" w:hAnsi="Times New Roman" w:cs="Times New Roman"/>
          <w:sz w:val="24"/>
          <w:szCs w:val="24"/>
        </w:rPr>
        <w:t>is</w:t>
      </w:r>
      <w:r w:rsidR="00C90958">
        <w:rPr>
          <w:rFonts w:ascii="Times New Roman" w:hAnsi="Times New Roman" w:cs="Times New Roman"/>
          <w:sz w:val="24"/>
          <w:szCs w:val="24"/>
        </w:rPr>
        <w:t xml:space="preserve"> application </w:t>
      </w:r>
      <w:r w:rsidR="00A64CFE">
        <w:rPr>
          <w:rFonts w:ascii="Times New Roman" w:hAnsi="Times New Roman" w:cs="Times New Roman"/>
          <w:sz w:val="24"/>
          <w:szCs w:val="24"/>
        </w:rPr>
        <w:t xml:space="preserve">still </w:t>
      </w:r>
      <w:r w:rsidR="00C90958">
        <w:rPr>
          <w:rFonts w:ascii="Times New Roman" w:hAnsi="Times New Roman" w:cs="Times New Roman"/>
          <w:sz w:val="24"/>
          <w:szCs w:val="24"/>
        </w:rPr>
        <w:t>sought</w:t>
      </w:r>
      <w:r>
        <w:rPr>
          <w:rFonts w:ascii="Times New Roman" w:hAnsi="Times New Roman" w:cs="Times New Roman"/>
          <w:sz w:val="24"/>
          <w:szCs w:val="24"/>
        </w:rPr>
        <w:t xml:space="preserve"> </w:t>
      </w:r>
      <w:r w:rsidR="00C90958">
        <w:rPr>
          <w:rFonts w:ascii="Times New Roman" w:hAnsi="Times New Roman" w:cs="Times New Roman"/>
          <w:sz w:val="24"/>
          <w:szCs w:val="24"/>
        </w:rPr>
        <w:t xml:space="preserve">an order to appoint a conveyancer for the same transfer </w:t>
      </w:r>
      <w:r w:rsidR="00A64CFE">
        <w:rPr>
          <w:rFonts w:ascii="Times New Roman" w:hAnsi="Times New Roman" w:cs="Times New Roman"/>
          <w:sz w:val="24"/>
          <w:szCs w:val="24"/>
        </w:rPr>
        <w:t xml:space="preserve">whom </w:t>
      </w:r>
      <w:r>
        <w:rPr>
          <w:rFonts w:ascii="Times New Roman" w:hAnsi="Times New Roman" w:cs="Times New Roman"/>
          <w:sz w:val="24"/>
          <w:szCs w:val="24"/>
        </w:rPr>
        <w:t>it</w:t>
      </w:r>
      <w:r w:rsidR="00C90958">
        <w:rPr>
          <w:rFonts w:ascii="Times New Roman" w:hAnsi="Times New Roman" w:cs="Times New Roman"/>
          <w:sz w:val="24"/>
          <w:szCs w:val="24"/>
        </w:rPr>
        <w:t xml:space="preserve"> acknowledge</w:t>
      </w:r>
      <w:r>
        <w:rPr>
          <w:rFonts w:ascii="Times New Roman" w:hAnsi="Times New Roman" w:cs="Times New Roman"/>
          <w:sz w:val="24"/>
          <w:szCs w:val="24"/>
        </w:rPr>
        <w:t>d</w:t>
      </w:r>
      <w:r w:rsidR="00C90958">
        <w:rPr>
          <w:rFonts w:ascii="Times New Roman" w:hAnsi="Times New Roman" w:cs="Times New Roman"/>
          <w:sz w:val="24"/>
          <w:szCs w:val="24"/>
        </w:rPr>
        <w:t xml:space="preserve"> was already </w:t>
      </w:r>
      <w:r w:rsidR="00C90958">
        <w:rPr>
          <w:rFonts w:ascii="Times New Roman" w:hAnsi="Times New Roman" w:cs="Times New Roman"/>
          <w:sz w:val="24"/>
          <w:szCs w:val="24"/>
        </w:rPr>
        <w:lastRenderedPageBreak/>
        <w:t xml:space="preserve">appointed. </w:t>
      </w:r>
      <w:r w:rsidR="00A61258">
        <w:rPr>
          <w:rFonts w:ascii="Times New Roman" w:hAnsi="Times New Roman" w:cs="Times New Roman"/>
          <w:sz w:val="24"/>
          <w:szCs w:val="24"/>
        </w:rPr>
        <w:t xml:space="preserve">The application was filed and persisted </w:t>
      </w:r>
      <w:r>
        <w:rPr>
          <w:rFonts w:ascii="Times New Roman" w:hAnsi="Times New Roman" w:cs="Times New Roman"/>
          <w:sz w:val="24"/>
          <w:szCs w:val="24"/>
        </w:rPr>
        <w:t xml:space="preserve">with to the hearing date </w:t>
      </w:r>
      <w:r w:rsidR="00A61258">
        <w:rPr>
          <w:rFonts w:ascii="Times New Roman" w:hAnsi="Times New Roman" w:cs="Times New Roman"/>
          <w:sz w:val="24"/>
          <w:szCs w:val="24"/>
        </w:rPr>
        <w:t>in bad faith and constituted an abuse of court process.</w:t>
      </w:r>
    </w:p>
    <w:p w14:paraId="54A0AB3D" w14:textId="64DD5250" w:rsidR="00D77027" w:rsidRDefault="005C3F92" w:rsidP="006F7A9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A64CFE">
        <w:rPr>
          <w:rFonts w:ascii="Times New Roman" w:hAnsi="Times New Roman" w:cs="Times New Roman"/>
          <w:sz w:val="24"/>
          <w:szCs w:val="24"/>
        </w:rPr>
        <w:t>28</w:t>
      </w:r>
      <w:r>
        <w:rPr>
          <w:rFonts w:ascii="Times New Roman" w:hAnsi="Times New Roman" w:cs="Times New Roman"/>
          <w:sz w:val="24"/>
          <w:szCs w:val="24"/>
        </w:rPr>
        <w:t>]</w:t>
      </w:r>
      <w:r>
        <w:rPr>
          <w:rFonts w:ascii="Times New Roman" w:hAnsi="Times New Roman" w:cs="Times New Roman"/>
          <w:sz w:val="24"/>
          <w:szCs w:val="24"/>
        </w:rPr>
        <w:tab/>
      </w:r>
      <w:r w:rsidR="00A61258">
        <w:rPr>
          <w:rFonts w:ascii="Times New Roman" w:hAnsi="Times New Roman" w:cs="Times New Roman"/>
          <w:sz w:val="24"/>
          <w:szCs w:val="24"/>
        </w:rPr>
        <w:t>A</w:t>
      </w:r>
      <w:r w:rsidR="00A64CFE">
        <w:rPr>
          <w:rFonts w:ascii="Times New Roman" w:hAnsi="Times New Roman" w:cs="Times New Roman"/>
          <w:sz w:val="24"/>
          <w:szCs w:val="24"/>
        </w:rPr>
        <w:t>pplying the principles outlined in</w:t>
      </w:r>
      <w:r w:rsidR="00A61258">
        <w:rPr>
          <w:rFonts w:ascii="Times New Roman" w:hAnsi="Times New Roman" w:cs="Times New Roman"/>
          <w:sz w:val="24"/>
          <w:szCs w:val="24"/>
        </w:rPr>
        <w:t xml:space="preserve"> </w:t>
      </w:r>
      <w:r w:rsidR="00A61258" w:rsidRPr="005C3F92">
        <w:rPr>
          <w:rFonts w:ascii="Times New Roman" w:hAnsi="Times New Roman" w:cs="Times New Roman"/>
          <w:i/>
          <w:iCs/>
          <w:sz w:val="24"/>
          <w:szCs w:val="24"/>
        </w:rPr>
        <w:t>Crief Investments &amp; Anor v Grand Home Centre &amp; Ors supra,</w:t>
      </w:r>
      <w:r w:rsidR="00A61258">
        <w:rPr>
          <w:rFonts w:ascii="Times New Roman" w:hAnsi="Times New Roman" w:cs="Times New Roman"/>
          <w:sz w:val="24"/>
          <w:szCs w:val="24"/>
        </w:rPr>
        <w:t xml:space="preserve"> the above conduct would constitute </w:t>
      </w:r>
      <w:r w:rsidR="00A64CFE">
        <w:rPr>
          <w:rFonts w:ascii="Times New Roman" w:hAnsi="Times New Roman" w:cs="Times New Roman"/>
          <w:sz w:val="24"/>
          <w:szCs w:val="24"/>
        </w:rPr>
        <w:t>exceptional</w:t>
      </w:r>
      <w:r w:rsidR="00A61258">
        <w:rPr>
          <w:rFonts w:ascii="Times New Roman" w:hAnsi="Times New Roman" w:cs="Times New Roman"/>
          <w:sz w:val="24"/>
          <w:szCs w:val="24"/>
        </w:rPr>
        <w:t xml:space="preserve"> circumstances </w:t>
      </w:r>
      <w:r>
        <w:rPr>
          <w:rFonts w:ascii="Times New Roman" w:hAnsi="Times New Roman" w:cs="Times New Roman"/>
          <w:sz w:val="24"/>
          <w:szCs w:val="24"/>
        </w:rPr>
        <w:t>warranting</w:t>
      </w:r>
      <w:r w:rsidR="00A61258">
        <w:rPr>
          <w:rFonts w:ascii="Times New Roman" w:hAnsi="Times New Roman" w:cs="Times New Roman"/>
          <w:sz w:val="24"/>
          <w:szCs w:val="24"/>
        </w:rPr>
        <w:t xml:space="preserve"> an order for punitive costs. I do not agree with Mr </w:t>
      </w:r>
      <w:r w:rsidR="00A61258" w:rsidRPr="005C3F92">
        <w:rPr>
          <w:rFonts w:ascii="Times New Roman" w:hAnsi="Times New Roman" w:cs="Times New Roman"/>
          <w:i/>
          <w:iCs/>
          <w:sz w:val="24"/>
          <w:szCs w:val="24"/>
        </w:rPr>
        <w:t>Mubemi</w:t>
      </w:r>
      <w:r w:rsidR="00A61258">
        <w:rPr>
          <w:rFonts w:ascii="Times New Roman" w:hAnsi="Times New Roman" w:cs="Times New Roman"/>
          <w:sz w:val="24"/>
          <w:szCs w:val="24"/>
        </w:rPr>
        <w:t xml:space="preserve"> that the present application is what pushed the respondent to act</w:t>
      </w:r>
      <w:r w:rsidR="00A64CFE">
        <w:rPr>
          <w:rFonts w:ascii="Times New Roman" w:hAnsi="Times New Roman" w:cs="Times New Roman"/>
          <w:sz w:val="24"/>
          <w:szCs w:val="24"/>
        </w:rPr>
        <w:t>. T</w:t>
      </w:r>
      <w:r w:rsidR="00A61258">
        <w:rPr>
          <w:rFonts w:ascii="Times New Roman" w:hAnsi="Times New Roman" w:cs="Times New Roman"/>
          <w:sz w:val="24"/>
          <w:szCs w:val="24"/>
        </w:rPr>
        <w:t xml:space="preserve">he documents placed before me including the transfer documents signed by the respondent and the various correspondences submitted </w:t>
      </w:r>
      <w:r w:rsidR="00A64CFE">
        <w:rPr>
          <w:rFonts w:ascii="Times New Roman" w:hAnsi="Times New Roman" w:cs="Times New Roman"/>
          <w:sz w:val="24"/>
          <w:szCs w:val="24"/>
        </w:rPr>
        <w:t xml:space="preserve">clearly </w:t>
      </w:r>
      <w:r w:rsidR="00A61258">
        <w:rPr>
          <w:rFonts w:ascii="Times New Roman" w:hAnsi="Times New Roman" w:cs="Times New Roman"/>
          <w:sz w:val="24"/>
          <w:szCs w:val="24"/>
        </w:rPr>
        <w:t xml:space="preserve">show that the respondent took action to comply with its obligation to transfer the property well before this application was even filed. </w:t>
      </w:r>
      <w:r>
        <w:rPr>
          <w:rFonts w:ascii="Times New Roman" w:hAnsi="Times New Roman" w:cs="Times New Roman"/>
          <w:sz w:val="24"/>
          <w:szCs w:val="24"/>
        </w:rPr>
        <w:t>This application was completely u</w:t>
      </w:r>
      <w:r w:rsidR="00A64CFE">
        <w:rPr>
          <w:rFonts w:ascii="Times New Roman" w:hAnsi="Times New Roman" w:cs="Times New Roman"/>
          <w:sz w:val="24"/>
          <w:szCs w:val="24"/>
        </w:rPr>
        <w:t>nwarranted</w:t>
      </w:r>
      <w:r>
        <w:rPr>
          <w:rFonts w:ascii="Times New Roman" w:hAnsi="Times New Roman" w:cs="Times New Roman"/>
          <w:sz w:val="24"/>
          <w:szCs w:val="24"/>
        </w:rPr>
        <w:t xml:space="preserve"> and </w:t>
      </w:r>
      <w:r w:rsidR="002C3A08">
        <w:rPr>
          <w:rFonts w:ascii="Times New Roman" w:hAnsi="Times New Roman" w:cs="Times New Roman"/>
          <w:sz w:val="24"/>
          <w:szCs w:val="24"/>
        </w:rPr>
        <w:t>caused</w:t>
      </w:r>
      <w:r>
        <w:rPr>
          <w:rFonts w:ascii="Times New Roman" w:hAnsi="Times New Roman" w:cs="Times New Roman"/>
          <w:sz w:val="24"/>
          <w:szCs w:val="24"/>
        </w:rPr>
        <w:t xml:space="preserve"> the respondent to suffer unnecessary l</w:t>
      </w:r>
      <w:r w:rsidR="002C3A08">
        <w:rPr>
          <w:rFonts w:ascii="Times New Roman" w:hAnsi="Times New Roman" w:cs="Times New Roman"/>
          <w:sz w:val="24"/>
          <w:szCs w:val="24"/>
        </w:rPr>
        <w:t xml:space="preserve">egal costs. </w:t>
      </w:r>
    </w:p>
    <w:p w14:paraId="532ABC85" w14:textId="77777777" w:rsidR="00AB1410" w:rsidRPr="00814288" w:rsidRDefault="00AB1410" w:rsidP="00AB1410">
      <w:pPr>
        <w:spacing w:after="0" w:line="360" w:lineRule="auto"/>
        <w:jc w:val="both"/>
        <w:rPr>
          <w:rFonts w:ascii="Times New Roman" w:eastAsia="Calibri" w:hAnsi="Times New Roman" w:cs="Times New Roman"/>
          <w:b/>
          <w:bCs/>
          <w:iCs/>
          <w:sz w:val="24"/>
          <w:szCs w:val="24"/>
          <w:u w:val="single"/>
        </w:rPr>
      </w:pPr>
      <w:r w:rsidRPr="00814288">
        <w:rPr>
          <w:rFonts w:ascii="Times New Roman" w:eastAsia="Calibri" w:hAnsi="Times New Roman" w:cs="Times New Roman"/>
          <w:b/>
          <w:bCs/>
          <w:iCs/>
          <w:sz w:val="24"/>
          <w:szCs w:val="24"/>
          <w:u w:val="single"/>
        </w:rPr>
        <w:t>DISPOSITION</w:t>
      </w:r>
    </w:p>
    <w:p w14:paraId="298F11AF" w14:textId="7AD9C92C" w:rsidR="00AB1410" w:rsidRDefault="00AB1410" w:rsidP="00AB1410">
      <w:pPr>
        <w:spacing w:after="0" w:line="360" w:lineRule="auto"/>
        <w:ind w:left="720" w:hanging="720"/>
        <w:jc w:val="both"/>
        <w:rPr>
          <w:rFonts w:ascii="Times New Roman" w:eastAsia="Calibri" w:hAnsi="Times New Roman" w:cs="Times New Roman"/>
          <w:iCs/>
          <w:sz w:val="24"/>
          <w:szCs w:val="24"/>
        </w:rPr>
      </w:pPr>
      <w:r>
        <w:rPr>
          <w:rFonts w:ascii="Times New Roman" w:eastAsia="Calibri" w:hAnsi="Times New Roman" w:cs="Times New Roman"/>
          <w:iCs/>
          <w:sz w:val="24"/>
          <w:szCs w:val="24"/>
        </w:rPr>
        <w:t>[</w:t>
      </w:r>
      <w:r w:rsidR="00A64CFE">
        <w:rPr>
          <w:rFonts w:ascii="Times New Roman" w:eastAsia="Calibri" w:hAnsi="Times New Roman" w:cs="Times New Roman"/>
          <w:iCs/>
          <w:sz w:val="24"/>
          <w:szCs w:val="24"/>
        </w:rPr>
        <w:t>29</w:t>
      </w:r>
      <w:r>
        <w:rPr>
          <w:rFonts w:ascii="Times New Roman" w:eastAsia="Calibri" w:hAnsi="Times New Roman" w:cs="Times New Roman"/>
          <w:iCs/>
          <w:sz w:val="24"/>
          <w:szCs w:val="24"/>
        </w:rPr>
        <w:t>]</w:t>
      </w:r>
      <w:r>
        <w:rPr>
          <w:rFonts w:ascii="Times New Roman" w:eastAsia="Calibri" w:hAnsi="Times New Roman" w:cs="Times New Roman"/>
          <w:iCs/>
          <w:sz w:val="24"/>
          <w:szCs w:val="24"/>
        </w:rPr>
        <w:tab/>
      </w:r>
      <w:r w:rsidRPr="002A4C6E">
        <w:rPr>
          <w:rFonts w:ascii="Times New Roman" w:eastAsia="Calibri" w:hAnsi="Times New Roman" w:cs="Times New Roman"/>
          <w:iCs/>
          <w:sz w:val="24"/>
          <w:szCs w:val="24"/>
        </w:rPr>
        <w:t xml:space="preserve">I found no good reason to </w:t>
      </w:r>
      <w:r w:rsidR="00C90958">
        <w:rPr>
          <w:rFonts w:ascii="Times New Roman" w:eastAsia="Calibri" w:hAnsi="Times New Roman" w:cs="Times New Roman"/>
          <w:iCs/>
          <w:sz w:val="24"/>
          <w:szCs w:val="24"/>
        </w:rPr>
        <w:t xml:space="preserve">depart from the general principle that costs </w:t>
      </w:r>
      <w:r w:rsidR="00A64CFE">
        <w:rPr>
          <w:rFonts w:ascii="Times New Roman" w:eastAsia="Calibri" w:hAnsi="Times New Roman" w:cs="Times New Roman"/>
          <w:iCs/>
          <w:sz w:val="24"/>
          <w:szCs w:val="24"/>
        </w:rPr>
        <w:t xml:space="preserve">shall </w:t>
      </w:r>
      <w:r w:rsidR="00C90958">
        <w:rPr>
          <w:rFonts w:ascii="Times New Roman" w:eastAsia="Calibri" w:hAnsi="Times New Roman" w:cs="Times New Roman"/>
          <w:iCs/>
          <w:sz w:val="24"/>
          <w:szCs w:val="24"/>
        </w:rPr>
        <w:t>follow the event. The</w:t>
      </w:r>
      <w:r w:rsidR="002C3A08">
        <w:rPr>
          <w:rFonts w:ascii="Times New Roman" w:eastAsia="Calibri" w:hAnsi="Times New Roman" w:cs="Times New Roman"/>
          <w:iCs/>
          <w:sz w:val="24"/>
          <w:szCs w:val="24"/>
        </w:rPr>
        <w:t>se</w:t>
      </w:r>
      <w:r w:rsidR="00C90958">
        <w:rPr>
          <w:rFonts w:ascii="Times New Roman" w:eastAsia="Calibri" w:hAnsi="Times New Roman" w:cs="Times New Roman"/>
          <w:iCs/>
          <w:sz w:val="24"/>
          <w:szCs w:val="24"/>
        </w:rPr>
        <w:t xml:space="preserve"> proceedings ought not</w:t>
      </w:r>
      <w:r w:rsidR="002C3A08">
        <w:rPr>
          <w:rFonts w:ascii="Times New Roman" w:eastAsia="Calibri" w:hAnsi="Times New Roman" w:cs="Times New Roman"/>
          <w:iCs/>
          <w:sz w:val="24"/>
          <w:szCs w:val="24"/>
        </w:rPr>
        <w:t xml:space="preserve"> to</w:t>
      </w:r>
      <w:r w:rsidR="00C90958">
        <w:rPr>
          <w:rFonts w:ascii="Times New Roman" w:eastAsia="Calibri" w:hAnsi="Times New Roman" w:cs="Times New Roman"/>
          <w:iCs/>
          <w:sz w:val="24"/>
          <w:szCs w:val="24"/>
        </w:rPr>
        <w:t xml:space="preserve"> have been filed. In the totality of the evidence before me</w:t>
      </w:r>
      <w:r w:rsidR="002C3A08">
        <w:rPr>
          <w:rFonts w:ascii="Times New Roman" w:eastAsia="Calibri" w:hAnsi="Times New Roman" w:cs="Times New Roman"/>
          <w:iCs/>
          <w:sz w:val="24"/>
          <w:szCs w:val="24"/>
        </w:rPr>
        <w:t>,</w:t>
      </w:r>
      <w:r w:rsidR="00C90958">
        <w:rPr>
          <w:rFonts w:ascii="Times New Roman" w:eastAsia="Calibri" w:hAnsi="Times New Roman" w:cs="Times New Roman"/>
          <w:iCs/>
          <w:sz w:val="24"/>
          <w:szCs w:val="24"/>
        </w:rPr>
        <w:t xml:space="preserve"> it is the respondent who had been made to suffer </w:t>
      </w:r>
      <w:r w:rsidR="002C3A08">
        <w:rPr>
          <w:rFonts w:ascii="Times New Roman" w:eastAsia="Calibri" w:hAnsi="Times New Roman" w:cs="Times New Roman"/>
          <w:iCs/>
          <w:sz w:val="24"/>
          <w:szCs w:val="24"/>
        </w:rPr>
        <w:t>unwarranted</w:t>
      </w:r>
      <w:r w:rsidR="00C90958">
        <w:rPr>
          <w:rFonts w:ascii="Times New Roman" w:eastAsia="Calibri" w:hAnsi="Times New Roman" w:cs="Times New Roman"/>
          <w:iCs/>
          <w:sz w:val="24"/>
          <w:szCs w:val="24"/>
        </w:rPr>
        <w:t xml:space="preserve"> litigation expenses for a process simply meant to push the court to supervise the conveyancing </w:t>
      </w:r>
      <w:r w:rsidR="002C3A08">
        <w:rPr>
          <w:rFonts w:ascii="Times New Roman" w:eastAsia="Calibri" w:hAnsi="Times New Roman" w:cs="Times New Roman"/>
          <w:iCs/>
          <w:sz w:val="24"/>
          <w:szCs w:val="24"/>
        </w:rPr>
        <w:t>process</w:t>
      </w:r>
      <w:r w:rsidR="00C90958">
        <w:rPr>
          <w:rFonts w:ascii="Times New Roman" w:eastAsia="Calibri" w:hAnsi="Times New Roman" w:cs="Times New Roman"/>
          <w:iCs/>
          <w:sz w:val="24"/>
          <w:szCs w:val="24"/>
        </w:rPr>
        <w:t xml:space="preserve">. </w:t>
      </w:r>
      <w:r w:rsidR="002C3A08">
        <w:rPr>
          <w:rFonts w:ascii="Times New Roman" w:eastAsia="Calibri" w:hAnsi="Times New Roman" w:cs="Times New Roman"/>
          <w:iCs/>
          <w:sz w:val="24"/>
          <w:szCs w:val="24"/>
        </w:rPr>
        <w:t xml:space="preserve">The respondent must be reimbursed for having been put out of pocket unnecessarily. An order that the applicant pay the legal costs </w:t>
      </w:r>
      <w:r w:rsidR="00C44CD5">
        <w:rPr>
          <w:rFonts w:ascii="Times New Roman" w:eastAsia="Calibri" w:hAnsi="Times New Roman" w:cs="Times New Roman"/>
          <w:iCs/>
          <w:sz w:val="24"/>
          <w:szCs w:val="24"/>
        </w:rPr>
        <w:t>on a legal practitioner and client scale</w:t>
      </w:r>
      <w:r w:rsidR="002C3A08">
        <w:rPr>
          <w:rFonts w:ascii="Times New Roman" w:eastAsia="Calibri" w:hAnsi="Times New Roman" w:cs="Times New Roman"/>
          <w:iCs/>
          <w:sz w:val="24"/>
          <w:szCs w:val="24"/>
        </w:rPr>
        <w:t xml:space="preserve"> was proper and just in the circumstances</w:t>
      </w:r>
      <w:r w:rsidR="00C44CD5">
        <w:rPr>
          <w:rFonts w:ascii="Times New Roman" w:eastAsia="Calibri" w:hAnsi="Times New Roman" w:cs="Times New Roman"/>
          <w:iCs/>
          <w:sz w:val="24"/>
          <w:szCs w:val="24"/>
        </w:rPr>
        <w:t>.</w:t>
      </w:r>
    </w:p>
    <w:p w14:paraId="70A63878" w14:textId="0F6B0915" w:rsidR="00AB1410" w:rsidRDefault="00AB1410" w:rsidP="00AB1410">
      <w:pPr>
        <w:spacing w:after="0" w:line="360" w:lineRule="auto"/>
        <w:ind w:left="720" w:hanging="720"/>
        <w:jc w:val="both"/>
        <w:rPr>
          <w:rFonts w:ascii="Times New Roman" w:eastAsia="Calibri" w:hAnsi="Times New Roman" w:cs="Times New Roman"/>
          <w:iCs/>
          <w:sz w:val="24"/>
          <w:szCs w:val="24"/>
        </w:rPr>
      </w:pPr>
      <w:r>
        <w:rPr>
          <w:rFonts w:ascii="Times New Roman" w:eastAsia="Calibri" w:hAnsi="Times New Roman" w:cs="Times New Roman"/>
          <w:iCs/>
          <w:sz w:val="24"/>
          <w:szCs w:val="24"/>
        </w:rPr>
        <w:t>[3</w:t>
      </w:r>
      <w:r w:rsidR="00A64CFE">
        <w:rPr>
          <w:rFonts w:ascii="Times New Roman" w:eastAsia="Calibri" w:hAnsi="Times New Roman" w:cs="Times New Roman"/>
          <w:iCs/>
          <w:sz w:val="24"/>
          <w:szCs w:val="24"/>
        </w:rPr>
        <w:t>0</w:t>
      </w:r>
      <w:r>
        <w:rPr>
          <w:rFonts w:ascii="Times New Roman" w:eastAsia="Calibri" w:hAnsi="Times New Roman" w:cs="Times New Roman"/>
          <w:iCs/>
          <w:sz w:val="24"/>
          <w:szCs w:val="24"/>
        </w:rPr>
        <w:t>]</w:t>
      </w:r>
      <w:r>
        <w:rPr>
          <w:rFonts w:ascii="Times New Roman" w:eastAsia="Calibri" w:hAnsi="Times New Roman" w:cs="Times New Roman"/>
          <w:iCs/>
          <w:sz w:val="24"/>
          <w:szCs w:val="24"/>
        </w:rPr>
        <w:tab/>
        <w:t>I</w:t>
      </w:r>
      <w:r w:rsidR="00C44CD5">
        <w:rPr>
          <w:rFonts w:ascii="Times New Roman" w:eastAsia="Calibri" w:hAnsi="Times New Roman" w:cs="Times New Roman"/>
          <w:iCs/>
          <w:sz w:val="24"/>
          <w:szCs w:val="24"/>
        </w:rPr>
        <w:t xml:space="preserve">t was for these </w:t>
      </w:r>
      <w:r>
        <w:rPr>
          <w:rFonts w:ascii="Times New Roman" w:eastAsia="Calibri" w:hAnsi="Times New Roman" w:cs="Times New Roman"/>
          <w:iCs/>
          <w:sz w:val="24"/>
          <w:szCs w:val="24"/>
        </w:rPr>
        <w:t xml:space="preserve">reasons </w:t>
      </w:r>
      <w:r w:rsidR="00C44CD5">
        <w:rPr>
          <w:rFonts w:ascii="Times New Roman" w:eastAsia="Calibri" w:hAnsi="Times New Roman" w:cs="Times New Roman"/>
          <w:iCs/>
          <w:sz w:val="24"/>
          <w:szCs w:val="24"/>
        </w:rPr>
        <w:t xml:space="preserve">that </w:t>
      </w:r>
      <w:r>
        <w:rPr>
          <w:rFonts w:ascii="Times New Roman" w:eastAsia="Calibri" w:hAnsi="Times New Roman" w:cs="Times New Roman"/>
          <w:iCs/>
          <w:sz w:val="24"/>
          <w:szCs w:val="24"/>
        </w:rPr>
        <w:t>the court entered the judgment as stated above.</w:t>
      </w:r>
    </w:p>
    <w:p w14:paraId="33D141E4" w14:textId="77777777" w:rsidR="00AB1410" w:rsidRPr="002A4C6E" w:rsidRDefault="00AB1410" w:rsidP="00AB1410">
      <w:pPr>
        <w:spacing w:after="0" w:line="360" w:lineRule="auto"/>
        <w:ind w:left="720" w:hanging="720"/>
        <w:jc w:val="both"/>
        <w:rPr>
          <w:rFonts w:ascii="Times New Roman" w:eastAsia="Calibri" w:hAnsi="Times New Roman" w:cs="Times New Roman"/>
          <w:iCs/>
          <w:sz w:val="24"/>
          <w:szCs w:val="24"/>
        </w:rPr>
      </w:pPr>
    </w:p>
    <w:p w14:paraId="7DD989B0" w14:textId="77777777" w:rsidR="00AB1410" w:rsidRDefault="00AB1410" w:rsidP="00AB1410">
      <w:pPr>
        <w:spacing w:after="0" w:line="360" w:lineRule="auto"/>
        <w:jc w:val="both"/>
        <w:rPr>
          <w:rFonts w:ascii="Times New Roman" w:hAnsi="Times New Roman" w:cs="Times New Roman"/>
          <w:b/>
          <w:bCs/>
          <w:sz w:val="24"/>
          <w:szCs w:val="24"/>
          <w:lang w:val="en-GB"/>
        </w:rPr>
      </w:pPr>
    </w:p>
    <w:p w14:paraId="1D84182E" w14:textId="49734C59" w:rsidR="00AB1410" w:rsidRPr="00814288" w:rsidRDefault="00C44CD5" w:rsidP="00AB1410">
      <w:pPr>
        <w:spacing w:line="360" w:lineRule="auto"/>
        <w:jc w:val="both"/>
        <w:rPr>
          <w:rFonts w:ascii="Times New Roman" w:hAnsi="Times New Roman" w:cs="Times New Roman"/>
          <w:bCs/>
          <w:sz w:val="24"/>
          <w:szCs w:val="24"/>
          <w:lang w:val="en-GB"/>
        </w:rPr>
      </w:pPr>
      <w:r>
        <w:rPr>
          <w:rFonts w:ascii="Times New Roman" w:hAnsi="Times New Roman" w:cs="Times New Roman"/>
          <w:b/>
          <w:bCs/>
          <w:smallCaps/>
          <w:sz w:val="24"/>
          <w:szCs w:val="24"/>
          <w:lang w:val="en-GB"/>
        </w:rPr>
        <w:t>DEMBURE J</w:t>
      </w:r>
      <w:r w:rsidR="00AB1410">
        <w:rPr>
          <w:rFonts w:ascii="Times New Roman" w:hAnsi="Times New Roman" w:cs="Times New Roman"/>
          <w:b/>
          <w:bCs/>
          <w:sz w:val="24"/>
          <w:szCs w:val="24"/>
          <w:lang w:val="en-GB"/>
        </w:rPr>
        <w:t xml:space="preserve">: </w:t>
      </w:r>
      <w:r w:rsidR="00AB1410">
        <w:rPr>
          <w:rFonts w:ascii="Times New Roman" w:hAnsi="Times New Roman" w:cs="Times New Roman"/>
          <w:sz w:val="24"/>
          <w:szCs w:val="24"/>
          <w:lang w:val="en-GB"/>
        </w:rPr>
        <w:t>…………………………………</w:t>
      </w:r>
      <w:r w:rsidR="00AB1410">
        <w:rPr>
          <w:rFonts w:ascii="Times New Roman" w:hAnsi="Times New Roman" w:cs="Times New Roman"/>
          <w:bCs/>
          <w:sz w:val="24"/>
          <w:szCs w:val="24"/>
          <w:lang w:val="en-GB"/>
        </w:rPr>
        <w:t>……………</w:t>
      </w:r>
      <w:r>
        <w:rPr>
          <w:rFonts w:ascii="Times New Roman" w:hAnsi="Times New Roman" w:cs="Times New Roman"/>
          <w:bCs/>
          <w:sz w:val="24"/>
          <w:szCs w:val="24"/>
          <w:lang w:val="en-GB"/>
        </w:rPr>
        <w:t>..</w:t>
      </w:r>
      <w:r w:rsidR="00AB1410" w:rsidRPr="006D77C8">
        <w:rPr>
          <w:rFonts w:ascii="Times New Roman" w:hAnsi="Times New Roman" w:cs="Times New Roman"/>
          <w:b/>
          <w:bCs/>
          <w:sz w:val="24"/>
          <w:szCs w:val="24"/>
          <w:lang w:val="en-GB"/>
        </w:rPr>
        <w:t xml:space="preserve">    </w:t>
      </w:r>
    </w:p>
    <w:p w14:paraId="6FA05E45" w14:textId="473B887E" w:rsidR="00AB1410" w:rsidRDefault="005D0813" w:rsidP="00AB1410">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V S</w:t>
      </w:r>
      <w:r w:rsidR="00C44CD5">
        <w:rPr>
          <w:rFonts w:ascii="Times New Roman" w:hAnsi="Times New Roman" w:cs="Times New Roman"/>
          <w:i/>
          <w:sz w:val="24"/>
          <w:szCs w:val="24"/>
          <w:lang w:val="en-GB"/>
        </w:rPr>
        <w:t xml:space="preserve"> Nyangulu &amp; Associate</w:t>
      </w:r>
      <w:r w:rsidR="00AB1410">
        <w:rPr>
          <w:rFonts w:ascii="Times New Roman" w:hAnsi="Times New Roman" w:cs="Times New Roman"/>
          <w:i/>
          <w:sz w:val="24"/>
          <w:szCs w:val="24"/>
          <w:lang w:val="en-GB"/>
        </w:rPr>
        <w:t>s,</w:t>
      </w:r>
      <w:r w:rsidR="00AB1410" w:rsidRPr="006D77C8">
        <w:rPr>
          <w:rFonts w:ascii="Times New Roman" w:hAnsi="Times New Roman" w:cs="Times New Roman"/>
          <w:sz w:val="24"/>
          <w:szCs w:val="24"/>
          <w:lang w:val="en-GB"/>
        </w:rPr>
        <w:t xml:space="preserve"> app</w:t>
      </w:r>
      <w:r w:rsidR="00AB1410">
        <w:rPr>
          <w:rFonts w:ascii="Times New Roman" w:hAnsi="Times New Roman" w:cs="Times New Roman"/>
          <w:sz w:val="24"/>
          <w:szCs w:val="24"/>
          <w:lang w:val="en-GB"/>
        </w:rPr>
        <w:t>licant</w:t>
      </w:r>
      <w:r w:rsidR="00AB1410" w:rsidRPr="006D77C8">
        <w:rPr>
          <w:rFonts w:ascii="Times New Roman" w:hAnsi="Times New Roman" w:cs="Times New Roman"/>
          <w:sz w:val="24"/>
          <w:szCs w:val="24"/>
          <w:lang w:val="en-GB"/>
        </w:rPr>
        <w:t>’</w:t>
      </w:r>
      <w:r w:rsidR="00C44CD5">
        <w:rPr>
          <w:rFonts w:ascii="Times New Roman" w:hAnsi="Times New Roman" w:cs="Times New Roman"/>
          <w:sz w:val="24"/>
          <w:szCs w:val="24"/>
          <w:lang w:val="en-GB"/>
        </w:rPr>
        <w:t xml:space="preserve">s </w:t>
      </w:r>
      <w:r w:rsidR="00AB1410" w:rsidRPr="006D77C8">
        <w:rPr>
          <w:rFonts w:ascii="Times New Roman" w:hAnsi="Times New Roman" w:cs="Times New Roman"/>
          <w:sz w:val="24"/>
          <w:szCs w:val="24"/>
          <w:lang w:val="en-GB"/>
        </w:rPr>
        <w:t>legal practitioners</w:t>
      </w:r>
    </w:p>
    <w:p w14:paraId="764D7ACB" w14:textId="4F2CEE5A" w:rsidR="00AB1410" w:rsidRDefault="00C44CD5" w:rsidP="00AB1410">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Mhishi Nkomo Legal Practice</w:t>
      </w:r>
      <w:r w:rsidR="00AB1410">
        <w:rPr>
          <w:rFonts w:ascii="Times New Roman" w:hAnsi="Times New Roman" w:cs="Times New Roman"/>
          <w:sz w:val="24"/>
          <w:szCs w:val="24"/>
          <w:lang w:val="en-GB"/>
        </w:rPr>
        <w:t>, respondent’s legal practitioners</w:t>
      </w:r>
    </w:p>
    <w:p w14:paraId="156CB629" w14:textId="77777777" w:rsidR="00AB1410" w:rsidRDefault="00AB1410" w:rsidP="00AB1410"/>
    <w:p w14:paraId="0694F27A" w14:textId="77777777" w:rsidR="00AB1410" w:rsidRDefault="00AB1410" w:rsidP="00AB1410"/>
    <w:p w14:paraId="70801EBC" w14:textId="77777777" w:rsidR="00AB1410" w:rsidRDefault="00AB1410"/>
    <w:sectPr w:rsidR="00AB141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F1969" w14:textId="77777777" w:rsidR="00656A74" w:rsidRDefault="00656A74" w:rsidP="00AB1410">
      <w:pPr>
        <w:spacing w:after="0" w:line="240" w:lineRule="auto"/>
      </w:pPr>
      <w:r>
        <w:separator/>
      </w:r>
    </w:p>
  </w:endnote>
  <w:endnote w:type="continuationSeparator" w:id="0">
    <w:p w14:paraId="2206E224" w14:textId="77777777" w:rsidR="00656A74" w:rsidRDefault="00656A74" w:rsidP="00AB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653F1" w14:textId="77777777" w:rsidR="001718A7" w:rsidRDefault="001718A7">
    <w:pPr>
      <w:pStyle w:val="Footer"/>
      <w:jc w:val="center"/>
    </w:pPr>
  </w:p>
  <w:p w14:paraId="534F0477" w14:textId="77777777" w:rsidR="001718A7" w:rsidRDefault="001718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6A406" w14:textId="77777777" w:rsidR="00656A74" w:rsidRDefault="00656A74" w:rsidP="00AB1410">
      <w:pPr>
        <w:spacing w:after="0" w:line="240" w:lineRule="auto"/>
      </w:pPr>
      <w:r>
        <w:separator/>
      </w:r>
    </w:p>
  </w:footnote>
  <w:footnote w:type="continuationSeparator" w:id="0">
    <w:p w14:paraId="3DFE71A0" w14:textId="77777777" w:rsidR="00656A74" w:rsidRDefault="00656A74" w:rsidP="00AB1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75837"/>
      <w:docPartObj>
        <w:docPartGallery w:val="Page Numbers (Top of Page)"/>
        <w:docPartUnique/>
      </w:docPartObj>
    </w:sdtPr>
    <w:sdtEndPr>
      <w:rPr>
        <w:noProof/>
      </w:rPr>
    </w:sdtEndPr>
    <w:sdtContent>
      <w:p w14:paraId="1B26F2E9" w14:textId="0DA4C3C7" w:rsidR="001718A7" w:rsidRDefault="001718A7">
        <w:pPr>
          <w:pStyle w:val="Header"/>
          <w:jc w:val="right"/>
          <w:rPr>
            <w:noProof/>
          </w:rPr>
        </w:pPr>
        <w:r>
          <w:fldChar w:fldCharType="begin"/>
        </w:r>
        <w:r>
          <w:instrText xml:space="preserve"> PAGE   \* MERGEFORMAT </w:instrText>
        </w:r>
        <w:r>
          <w:fldChar w:fldCharType="separate"/>
        </w:r>
        <w:r w:rsidR="00637FF6">
          <w:rPr>
            <w:noProof/>
          </w:rPr>
          <w:t>1</w:t>
        </w:r>
        <w:r>
          <w:rPr>
            <w:noProof/>
          </w:rPr>
          <w:fldChar w:fldCharType="end"/>
        </w:r>
      </w:p>
      <w:p w14:paraId="24AFA647" w14:textId="0FA332C6" w:rsidR="002C3A08" w:rsidRDefault="009D3760">
        <w:pPr>
          <w:pStyle w:val="Header"/>
          <w:jc w:val="right"/>
          <w:rPr>
            <w:noProof/>
          </w:rPr>
        </w:pPr>
        <w:r>
          <w:rPr>
            <w:noProof/>
          </w:rPr>
          <w:t>HH187-</w:t>
        </w:r>
        <w:r w:rsidR="002C3A08">
          <w:rPr>
            <w:noProof/>
          </w:rPr>
          <w:t>25</w:t>
        </w:r>
      </w:p>
      <w:p w14:paraId="40419E26" w14:textId="3529EE81" w:rsidR="001718A7" w:rsidRDefault="001718A7">
        <w:pPr>
          <w:pStyle w:val="Header"/>
          <w:jc w:val="right"/>
          <w:rPr>
            <w:noProof/>
          </w:rPr>
        </w:pPr>
        <w:r>
          <w:rPr>
            <w:noProof/>
          </w:rPr>
          <w:t>HCH 4062/24</w:t>
        </w:r>
      </w:p>
    </w:sdtContent>
  </w:sdt>
  <w:p w14:paraId="38FE37D2" w14:textId="5BF8C89A" w:rsidR="001718A7" w:rsidRDefault="001718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35D99"/>
    <w:multiLevelType w:val="hybridMultilevel"/>
    <w:tmpl w:val="FDA41E54"/>
    <w:lvl w:ilvl="0" w:tplc="379E2A3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10"/>
    <w:rsid w:val="00001722"/>
    <w:rsid w:val="00061518"/>
    <w:rsid w:val="0006434B"/>
    <w:rsid w:val="001318B0"/>
    <w:rsid w:val="00152852"/>
    <w:rsid w:val="001718A7"/>
    <w:rsid w:val="0019478F"/>
    <w:rsid w:val="001B1BB1"/>
    <w:rsid w:val="001B568F"/>
    <w:rsid w:val="001D117D"/>
    <w:rsid w:val="00253D44"/>
    <w:rsid w:val="002C3A08"/>
    <w:rsid w:val="002F04FF"/>
    <w:rsid w:val="00322665"/>
    <w:rsid w:val="003503B9"/>
    <w:rsid w:val="00367464"/>
    <w:rsid w:val="00374ED9"/>
    <w:rsid w:val="00395EEA"/>
    <w:rsid w:val="003F66BE"/>
    <w:rsid w:val="00476FB8"/>
    <w:rsid w:val="004950A1"/>
    <w:rsid w:val="00502620"/>
    <w:rsid w:val="005B0501"/>
    <w:rsid w:val="005B6094"/>
    <w:rsid w:val="005C3F92"/>
    <w:rsid w:val="005D0813"/>
    <w:rsid w:val="005F124E"/>
    <w:rsid w:val="005F4D4A"/>
    <w:rsid w:val="00610F6F"/>
    <w:rsid w:val="00637FF6"/>
    <w:rsid w:val="00652E37"/>
    <w:rsid w:val="00656A74"/>
    <w:rsid w:val="006D0940"/>
    <w:rsid w:val="006F7A9F"/>
    <w:rsid w:val="007721C0"/>
    <w:rsid w:val="007F681C"/>
    <w:rsid w:val="007F75A7"/>
    <w:rsid w:val="008B0052"/>
    <w:rsid w:val="009B3701"/>
    <w:rsid w:val="009D3760"/>
    <w:rsid w:val="00A61258"/>
    <w:rsid w:val="00A64CFE"/>
    <w:rsid w:val="00A65C34"/>
    <w:rsid w:val="00A75FF0"/>
    <w:rsid w:val="00AB1410"/>
    <w:rsid w:val="00BE44CA"/>
    <w:rsid w:val="00C2472F"/>
    <w:rsid w:val="00C44CD5"/>
    <w:rsid w:val="00C667C1"/>
    <w:rsid w:val="00C90958"/>
    <w:rsid w:val="00CE2A30"/>
    <w:rsid w:val="00D77027"/>
    <w:rsid w:val="00DC0973"/>
    <w:rsid w:val="00E74676"/>
    <w:rsid w:val="00ED5A0D"/>
    <w:rsid w:val="00F720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5EEB2"/>
  <w15:chartTrackingRefBased/>
  <w15:docId w15:val="{33A05F82-A475-4721-9264-18C074C6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410"/>
  </w:style>
  <w:style w:type="paragraph" w:styleId="Footer">
    <w:name w:val="footer"/>
    <w:basedOn w:val="Normal"/>
    <w:link w:val="FooterChar"/>
    <w:uiPriority w:val="99"/>
    <w:unhideWhenUsed/>
    <w:rsid w:val="00AB14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410"/>
  </w:style>
  <w:style w:type="paragraph" w:styleId="ListParagraph">
    <w:name w:val="List Paragraph"/>
    <w:basedOn w:val="Normal"/>
    <w:uiPriority w:val="34"/>
    <w:qFormat/>
    <w:rsid w:val="001D117D"/>
    <w:pPr>
      <w:ind w:left="720"/>
      <w:contextualSpacing/>
    </w:pPr>
  </w:style>
  <w:style w:type="paragraph" w:styleId="NormalWeb">
    <w:name w:val="Normal (Web)"/>
    <w:basedOn w:val="Normal"/>
    <w:uiPriority w:val="99"/>
    <w:semiHidden/>
    <w:unhideWhenUsed/>
    <w:rsid w:val="00F720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156306">
      <w:bodyDiv w:val="1"/>
      <w:marLeft w:val="0"/>
      <w:marRight w:val="0"/>
      <w:marTop w:val="0"/>
      <w:marBottom w:val="0"/>
      <w:divBdr>
        <w:top w:val="none" w:sz="0" w:space="0" w:color="auto"/>
        <w:left w:val="none" w:sz="0" w:space="0" w:color="auto"/>
        <w:bottom w:val="none" w:sz="0" w:space="0" w:color="auto"/>
        <w:right w:val="none" w:sz="0" w:space="0" w:color="auto"/>
      </w:divBdr>
    </w:div>
    <w:div w:id="12496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3617</Words>
  <Characters>20621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cp:lastPrinted>2025-03-13T16:30:00Z</cp:lastPrinted>
  <dcterms:created xsi:type="dcterms:W3CDTF">2025-03-28T10:25:00Z</dcterms:created>
  <dcterms:modified xsi:type="dcterms:W3CDTF">2025-03-28T10:25:00Z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2ed798d9-0385-457a-a404-a88f9209e80b</vt:lpwstr>
  </property>
</Properties>
</file>