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27" w:rsidRPr="00D67CA4" w:rsidRDefault="004B6627" w:rsidP="004B6627">
      <w:bookmarkStart w:id="0" w:name="_GoBack"/>
      <w:bookmarkEnd w:id="0"/>
      <w:r w:rsidRPr="00D67CA4">
        <w:tab/>
      </w:r>
      <w:r w:rsidRPr="00D67CA4">
        <w:tab/>
      </w:r>
      <w:r w:rsidRPr="00D67CA4">
        <w:tab/>
      </w:r>
      <w:r w:rsidRPr="00D67CA4">
        <w:tab/>
      </w:r>
      <w:r w:rsidRPr="00D67CA4">
        <w:tab/>
      </w:r>
      <w:r w:rsidRPr="00D67CA4">
        <w:tab/>
      </w:r>
    </w:p>
    <w:p w:rsidR="004B6627" w:rsidRPr="00D67CA4" w:rsidRDefault="004B6627" w:rsidP="007256AD">
      <w:pPr>
        <w:spacing w:after="0" w:line="240" w:lineRule="auto"/>
        <w:jc w:val="both"/>
      </w:pPr>
      <w:r w:rsidRPr="00D67CA4">
        <w:t>JULIET KADUNGURE</w:t>
      </w:r>
    </w:p>
    <w:p w:rsidR="004B6627" w:rsidRPr="00D67CA4" w:rsidRDefault="007256AD" w:rsidP="007256AD">
      <w:pPr>
        <w:spacing w:after="0" w:line="240" w:lineRule="auto"/>
        <w:jc w:val="both"/>
      </w:pPr>
      <w:r>
        <w:t>and</w:t>
      </w:r>
    </w:p>
    <w:p w:rsidR="004B6627" w:rsidRPr="00D67CA4" w:rsidRDefault="004B6627" w:rsidP="007256AD">
      <w:pPr>
        <w:spacing w:after="0" w:line="240" w:lineRule="auto"/>
        <w:jc w:val="both"/>
      </w:pPr>
      <w:r w:rsidRPr="00D67CA4">
        <w:t>ANDERSON KADUNGURE</w:t>
      </w:r>
    </w:p>
    <w:p w:rsidR="004B6627" w:rsidRPr="00D67CA4" w:rsidRDefault="007256AD" w:rsidP="007256AD">
      <w:pPr>
        <w:spacing w:after="0" w:line="240" w:lineRule="auto"/>
        <w:jc w:val="both"/>
      </w:pPr>
      <w:r>
        <w:t>and</w:t>
      </w:r>
    </w:p>
    <w:p w:rsidR="004B6627" w:rsidRPr="00D67CA4" w:rsidRDefault="004B6627" w:rsidP="007256AD">
      <w:pPr>
        <w:spacing w:after="0" w:line="240" w:lineRule="auto"/>
        <w:jc w:val="both"/>
      </w:pPr>
      <w:r w:rsidRPr="00D67CA4">
        <w:t>NERIA KADUNGURE</w:t>
      </w:r>
    </w:p>
    <w:p w:rsidR="00F16939" w:rsidRPr="00D67CA4" w:rsidRDefault="002E7A8F" w:rsidP="007256AD">
      <w:pPr>
        <w:spacing w:after="0" w:line="240" w:lineRule="auto"/>
        <w:jc w:val="both"/>
      </w:pPr>
      <w:r>
        <w:t>v</w:t>
      </w:r>
      <w:r w:rsidR="007256AD">
        <w:t>ersus</w:t>
      </w:r>
    </w:p>
    <w:p w:rsidR="00F16939" w:rsidRPr="00D67CA4" w:rsidRDefault="00F16939" w:rsidP="007256AD">
      <w:pPr>
        <w:spacing w:after="0" w:line="240" w:lineRule="auto"/>
        <w:jc w:val="both"/>
      </w:pPr>
      <w:r w:rsidRPr="00D67CA4">
        <w:t>PATRICIA DARANGWA</w:t>
      </w:r>
      <w:r w:rsidR="00FC78E4">
        <w:t xml:space="preserve"> (NO)</w:t>
      </w:r>
    </w:p>
    <w:p w:rsidR="00F16939" w:rsidRPr="00D67CA4" w:rsidRDefault="007256AD" w:rsidP="007256AD">
      <w:pPr>
        <w:spacing w:after="0" w:line="240" w:lineRule="auto"/>
        <w:jc w:val="both"/>
      </w:pPr>
      <w:r>
        <w:t>and</w:t>
      </w:r>
    </w:p>
    <w:p w:rsidR="00F16939" w:rsidRPr="00D67CA4" w:rsidRDefault="00F16939" w:rsidP="007256AD">
      <w:pPr>
        <w:spacing w:after="0" w:line="240" w:lineRule="auto"/>
        <w:jc w:val="both"/>
      </w:pPr>
      <w:r w:rsidRPr="00D67CA4">
        <w:t>MASTER OF THE HIGH COURT OF ZIMBABWE (N</w:t>
      </w:r>
      <w:r w:rsidR="00767C20">
        <w:t>O</w:t>
      </w:r>
      <w:r w:rsidRPr="00D67CA4">
        <w:t>)</w:t>
      </w:r>
    </w:p>
    <w:p w:rsidR="00F16939" w:rsidRPr="00D67CA4" w:rsidRDefault="007256AD" w:rsidP="007256AD">
      <w:pPr>
        <w:spacing w:after="0" w:line="240" w:lineRule="auto"/>
        <w:jc w:val="both"/>
      </w:pPr>
      <w:r>
        <w:t>and</w:t>
      </w:r>
    </w:p>
    <w:p w:rsidR="00F16939" w:rsidRPr="00D67CA4" w:rsidRDefault="00F16939" w:rsidP="007256AD">
      <w:pPr>
        <w:spacing w:after="0" w:line="240" w:lineRule="auto"/>
        <w:jc w:val="both"/>
      </w:pPr>
      <w:r w:rsidRPr="00D67CA4">
        <w:t>NOMATTER ZINYENGERERE</w:t>
      </w:r>
    </w:p>
    <w:p w:rsidR="004B6627" w:rsidRDefault="004B6627" w:rsidP="00D338C0">
      <w:pPr>
        <w:jc w:val="both"/>
      </w:pPr>
    </w:p>
    <w:p w:rsidR="00F16939" w:rsidRPr="00D67CA4" w:rsidRDefault="00F16939" w:rsidP="00F16939">
      <w:r w:rsidRPr="00D67CA4">
        <w:t>HIGH COURT OF ZIMBABWE</w:t>
      </w:r>
      <w:r w:rsidRPr="00D67CA4">
        <w:br/>
        <w:t>TSANGA J</w:t>
      </w:r>
      <w:r w:rsidRPr="00D67CA4">
        <w:br/>
        <w:t>26 NOVEMBER 2021 &amp; 24 FEBRU</w:t>
      </w:r>
      <w:r w:rsidR="00FC78E4">
        <w:t>A</w:t>
      </w:r>
      <w:r w:rsidRPr="00D67CA4">
        <w:t>RY 2022</w:t>
      </w:r>
    </w:p>
    <w:p w:rsidR="007256AD" w:rsidRDefault="007256AD" w:rsidP="00D338C0">
      <w:pPr>
        <w:jc w:val="both"/>
        <w:rPr>
          <w:b/>
        </w:rPr>
      </w:pPr>
    </w:p>
    <w:p w:rsidR="004B6627" w:rsidRDefault="007256AD" w:rsidP="00D338C0">
      <w:pPr>
        <w:jc w:val="both"/>
        <w:rPr>
          <w:b/>
        </w:rPr>
      </w:pPr>
      <w:r w:rsidRPr="00D67CA4">
        <w:rPr>
          <w:b/>
        </w:rPr>
        <w:t>REVIEW</w:t>
      </w:r>
    </w:p>
    <w:p w:rsidR="00FC78E4" w:rsidRDefault="007E375B" w:rsidP="00FC78E4">
      <w:pPr>
        <w:spacing w:after="0" w:line="240" w:lineRule="auto"/>
        <w:rPr>
          <w:i/>
        </w:rPr>
      </w:pPr>
      <w:r w:rsidRPr="007E375B">
        <w:rPr>
          <w:i/>
        </w:rPr>
        <w:t>S Ushewokunze</w:t>
      </w:r>
      <w:r w:rsidR="006927B9">
        <w:rPr>
          <w:i/>
        </w:rPr>
        <w:t>,</w:t>
      </w:r>
      <w:r w:rsidRPr="007E375B">
        <w:rPr>
          <w:i/>
        </w:rPr>
        <w:t xml:space="preserve"> </w:t>
      </w:r>
      <w:r w:rsidR="002E7A8F" w:rsidRPr="002A1FCA">
        <w:t>for the applicant</w:t>
      </w:r>
      <w:r w:rsidRPr="007E375B">
        <w:rPr>
          <w:i/>
        </w:rPr>
        <w:br/>
        <w:t>S Hashiti</w:t>
      </w:r>
      <w:r>
        <w:rPr>
          <w:i/>
        </w:rPr>
        <w:t xml:space="preserve"> </w:t>
      </w:r>
      <w:r w:rsidRPr="00576B4A">
        <w:t>with</w:t>
      </w:r>
      <w:r w:rsidRPr="007E375B">
        <w:rPr>
          <w:i/>
        </w:rPr>
        <w:t xml:space="preserve"> Ms L Rufu</w:t>
      </w:r>
      <w:r w:rsidR="006927B9">
        <w:rPr>
          <w:i/>
        </w:rPr>
        <w:t>,</w:t>
      </w:r>
      <w:r>
        <w:rPr>
          <w:i/>
        </w:rPr>
        <w:t xml:space="preserve"> </w:t>
      </w:r>
      <w:r w:rsidRPr="002A1FCA">
        <w:t xml:space="preserve">for the </w:t>
      </w:r>
      <w:r w:rsidR="002A1FCA">
        <w:t>1</w:t>
      </w:r>
      <w:r w:rsidR="002A1FCA" w:rsidRPr="002A1FCA">
        <w:rPr>
          <w:vertAlign w:val="superscript"/>
        </w:rPr>
        <w:t>st</w:t>
      </w:r>
      <w:r w:rsidR="002A1FCA">
        <w:t xml:space="preserve"> </w:t>
      </w:r>
      <w:r w:rsidRPr="002A1FCA">
        <w:t>respondent</w:t>
      </w:r>
      <w:r w:rsidRPr="007E375B">
        <w:rPr>
          <w:i/>
        </w:rPr>
        <w:br/>
        <w:t>TTG Musarurwa</w:t>
      </w:r>
      <w:r w:rsidR="006927B9">
        <w:rPr>
          <w:i/>
        </w:rPr>
        <w:t>,</w:t>
      </w:r>
      <w:r>
        <w:rPr>
          <w:i/>
        </w:rPr>
        <w:t xml:space="preserve"> </w:t>
      </w:r>
      <w:r w:rsidRPr="002A1FCA">
        <w:t xml:space="preserve">for the </w:t>
      </w:r>
      <w:r w:rsidR="002A1FCA">
        <w:t>3</w:t>
      </w:r>
      <w:r w:rsidR="002A1FCA" w:rsidRPr="002A1FCA">
        <w:rPr>
          <w:vertAlign w:val="superscript"/>
        </w:rPr>
        <w:t>rd</w:t>
      </w:r>
      <w:r w:rsidR="002A1FCA">
        <w:t xml:space="preserve"> </w:t>
      </w:r>
      <w:r w:rsidRPr="002A1FCA">
        <w:t>respondent</w:t>
      </w:r>
    </w:p>
    <w:p w:rsidR="00FC78E4" w:rsidRPr="002A1FCA" w:rsidRDefault="00FC78E4" w:rsidP="00FC78E4">
      <w:pPr>
        <w:spacing w:after="0" w:line="240" w:lineRule="auto"/>
      </w:pPr>
      <w:r w:rsidRPr="002A1FCA">
        <w:t>No appearance for 2</w:t>
      </w:r>
      <w:r w:rsidRPr="002A1FCA">
        <w:rPr>
          <w:vertAlign w:val="superscript"/>
        </w:rPr>
        <w:t>nd</w:t>
      </w:r>
      <w:r w:rsidRPr="002A1FCA">
        <w:t xml:space="preserve"> respondent</w:t>
      </w:r>
    </w:p>
    <w:p w:rsidR="002E7A8F" w:rsidRDefault="002E7A8F" w:rsidP="007B5A44">
      <w:pPr>
        <w:jc w:val="both"/>
      </w:pPr>
    </w:p>
    <w:p w:rsidR="007256AD" w:rsidRPr="00807A7F" w:rsidRDefault="00834EE9" w:rsidP="007256AD">
      <w:pPr>
        <w:jc w:val="both"/>
        <w:rPr>
          <w:b/>
        </w:rPr>
      </w:pPr>
      <w:r w:rsidRPr="00807A7F">
        <w:rPr>
          <w:b/>
        </w:rPr>
        <w:t>The Background</w:t>
      </w:r>
    </w:p>
    <w:p w:rsidR="00D53DAA" w:rsidRDefault="007256AD" w:rsidP="00185A2A">
      <w:pPr>
        <w:spacing w:after="0" w:line="360" w:lineRule="auto"/>
        <w:ind w:firstLine="720"/>
        <w:jc w:val="both"/>
      </w:pPr>
      <w:r>
        <w:t>TSANGA J:</w:t>
      </w:r>
      <w:r w:rsidR="00796461">
        <w:t xml:space="preserve"> </w:t>
      </w:r>
      <w:r w:rsidR="00103EEC">
        <w:t xml:space="preserve">On </w:t>
      </w:r>
      <w:r w:rsidR="00C91082" w:rsidRPr="00D67CA4">
        <w:t>5</w:t>
      </w:r>
      <w:r w:rsidR="00103EEC">
        <w:t xml:space="preserve"> </w:t>
      </w:r>
      <w:r w:rsidR="00C91082" w:rsidRPr="00D67CA4">
        <w:t>March</w:t>
      </w:r>
      <w:r w:rsidR="007B5A44">
        <w:t xml:space="preserve"> 2021</w:t>
      </w:r>
      <w:r w:rsidR="00C91082" w:rsidRPr="00D67CA4">
        <w:t xml:space="preserve"> under HC 136/21</w:t>
      </w:r>
      <w:r w:rsidR="00AE7151">
        <w:rPr>
          <w:rStyle w:val="FootnoteReference"/>
        </w:rPr>
        <w:footnoteReference w:id="1"/>
      </w:r>
      <w:r w:rsidR="000842D8">
        <w:t>,</w:t>
      </w:r>
      <w:r w:rsidR="00C91082" w:rsidRPr="00D67CA4">
        <w:t xml:space="preserve"> in a decision</w:t>
      </w:r>
      <w:r w:rsidR="008B2BD4">
        <w:t xml:space="preserve"> </w:t>
      </w:r>
      <w:r w:rsidR="007B5A44">
        <w:t xml:space="preserve">pending the hearing of a review matter, </w:t>
      </w:r>
      <w:r w:rsidR="00C91082" w:rsidRPr="00D67CA4">
        <w:t xml:space="preserve">Justice </w:t>
      </w:r>
      <w:r w:rsidR="00AE7151">
        <w:t>Chirawu-</w:t>
      </w:r>
      <w:r w:rsidR="00C91082" w:rsidRPr="00D67CA4">
        <w:t xml:space="preserve">Mugomba </w:t>
      </w:r>
      <w:r w:rsidR="00AE7151">
        <w:t>of the</w:t>
      </w:r>
      <w:r w:rsidR="00C91082" w:rsidRPr="00D67CA4">
        <w:t xml:space="preserve"> High Court</w:t>
      </w:r>
      <w:r w:rsidR="007B5A44">
        <w:t xml:space="preserve"> issued a provisional</w:t>
      </w:r>
      <w:r w:rsidR="008B2BD4">
        <w:t xml:space="preserve"> </w:t>
      </w:r>
      <w:r w:rsidR="007B5A44">
        <w:t>order</w:t>
      </w:r>
      <w:r w:rsidR="008B2BD4">
        <w:t xml:space="preserve"> </w:t>
      </w:r>
      <w:r w:rsidR="00D53DAA" w:rsidRPr="00D67CA4">
        <w:t>interdict</w:t>
      </w:r>
      <w:r w:rsidR="007B5A44">
        <w:t>ing</w:t>
      </w:r>
      <w:r w:rsidR="008B2BD4">
        <w:t xml:space="preserve"> </w:t>
      </w:r>
      <w:r w:rsidR="00D67CA4">
        <w:t>the</w:t>
      </w:r>
      <w:r w:rsidR="008B2BD4">
        <w:t xml:space="preserve"> </w:t>
      </w:r>
      <w:r w:rsidR="00D67CA4">
        <w:t>first</w:t>
      </w:r>
      <w:r w:rsidR="008B2BD4">
        <w:t xml:space="preserve"> </w:t>
      </w:r>
      <w:r w:rsidR="00D67CA4">
        <w:t>respondent</w:t>
      </w:r>
      <w:r w:rsidR="007B5A44">
        <w:t>,</w:t>
      </w:r>
      <w:r w:rsidR="008B2BD4">
        <w:t xml:space="preserve"> </w:t>
      </w:r>
      <w:r w:rsidR="00D67CA4">
        <w:t>Patricia Darangwa</w:t>
      </w:r>
      <w:r w:rsidR="00AE7151">
        <w:t xml:space="preserve"> herein</w:t>
      </w:r>
      <w:r w:rsidR="00D67CA4">
        <w:t xml:space="preserve">, </w:t>
      </w:r>
      <w:r w:rsidR="00D53DAA" w:rsidRPr="00D67CA4">
        <w:t xml:space="preserve">from administering the estate of the late Genius </w:t>
      </w:r>
      <w:r w:rsidR="00A24D49" w:rsidRPr="00D67CA4">
        <w:t>Kadungure</w:t>
      </w:r>
      <w:r w:rsidR="00D53DAA" w:rsidRPr="00D67CA4">
        <w:t xml:space="preserve"> under DR No.177/20.</w:t>
      </w:r>
      <w:r w:rsidR="00D67CA4">
        <w:t xml:space="preserve"> The </w:t>
      </w:r>
      <w:r w:rsidR="007B5A44">
        <w:t>Master of the High Court</w:t>
      </w:r>
      <w:r w:rsidR="00AE7151">
        <w:t>, the second respondent</w:t>
      </w:r>
      <w:r w:rsidR="008B2BD4">
        <w:t xml:space="preserve"> </w:t>
      </w:r>
      <w:r w:rsidR="00AE7151">
        <w:t xml:space="preserve">herein </w:t>
      </w:r>
      <w:r w:rsidR="00D67CA4">
        <w:t xml:space="preserve">was also </w:t>
      </w:r>
      <w:r w:rsidR="00D53DAA" w:rsidRPr="00D67CA4">
        <w:t>interdicted from accepting any process in relation to the administration of the estate of the late Genius Kadungure under DR No. 177/20</w:t>
      </w:r>
      <w:r w:rsidR="00AE7151">
        <w:t xml:space="preserve"> filed by and on behalf of the first </w:t>
      </w:r>
      <w:r w:rsidR="000842D8">
        <w:t>r</w:t>
      </w:r>
      <w:r w:rsidR="00D53DAA" w:rsidRPr="00D67CA4">
        <w:t>espondent</w:t>
      </w:r>
      <w:r w:rsidR="007B5A44">
        <w:t xml:space="preserve">. Furthermore, the </w:t>
      </w:r>
      <w:r w:rsidR="00D53DAA" w:rsidRPr="00D67CA4">
        <w:t xml:space="preserve">first respondent </w:t>
      </w:r>
      <w:r w:rsidR="007B5A44">
        <w:t xml:space="preserve">was </w:t>
      </w:r>
      <w:r w:rsidR="00D53DAA" w:rsidRPr="00D67CA4">
        <w:t>interdicted from presenting the letter</w:t>
      </w:r>
      <w:r w:rsidR="00A24D49" w:rsidRPr="00D67CA4">
        <w:t>s</w:t>
      </w:r>
      <w:r w:rsidR="00D53DAA" w:rsidRPr="00D67CA4">
        <w:t xml:space="preserve"> of administration issued to her in Zimbabwe under DR No.177/20</w:t>
      </w:r>
      <w:r w:rsidR="00AE7151">
        <w:t>,</w:t>
      </w:r>
      <w:r w:rsidR="00D53DAA" w:rsidRPr="00D67CA4">
        <w:t xml:space="preserve"> to the Master of the High Court in the Republic of South Africa for purposes of administration of the deceased’s estate in relation to assets in</w:t>
      </w:r>
      <w:r w:rsidR="007B5A44">
        <w:t xml:space="preserve"> t</w:t>
      </w:r>
      <w:r w:rsidR="00D53DAA" w:rsidRPr="00D67CA4">
        <w:t>hat country.</w:t>
      </w:r>
    </w:p>
    <w:p w:rsidR="007B5A44" w:rsidRDefault="007B5A44" w:rsidP="00185A2A">
      <w:pPr>
        <w:spacing w:after="0" w:line="360" w:lineRule="auto"/>
        <w:ind w:firstLine="720"/>
        <w:jc w:val="both"/>
      </w:pPr>
      <w:r w:rsidRPr="00D67CA4">
        <w:lastRenderedPageBreak/>
        <w:t>T</w:t>
      </w:r>
      <w:r w:rsidR="00AE7151">
        <w:t xml:space="preserve">o </w:t>
      </w:r>
      <w:r w:rsidR="007256AD">
        <w:t>give context</w:t>
      </w:r>
      <w:r w:rsidR="00AE7151">
        <w:t xml:space="preserve"> to the parties herein, t</w:t>
      </w:r>
      <w:r w:rsidRPr="00D67CA4">
        <w:t>he first to third applicants are family members of the late Genius Kadungure</w:t>
      </w:r>
      <w:r w:rsidR="00AE7151">
        <w:t xml:space="preserve">. The first and </w:t>
      </w:r>
      <w:r w:rsidRPr="00D67CA4">
        <w:t xml:space="preserve">third applicants </w:t>
      </w:r>
      <w:r w:rsidR="00AE7151">
        <w:t>are</w:t>
      </w:r>
      <w:r w:rsidRPr="00D67CA4">
        <w:t xml:space="preserve"> his sisters whilst the second applicant is his father. The first respondent is the executor of the estate of the deceased, whils</w:t>
      </w:r>
      <w:r w:rsidR="00AE7151">
        <w:t>t the second respondent is the M</w:t>
      </w:r>
      <w:r w:rsidRPr="00D67CA4">
        <w:t>aster of the High Court who appointed the first respondent as executrix. The third respondent</w:t>
      </w:r>
      <w:r w:rsidR="00AE7151">
        <w:t>,</w:t>
      </w:r>
      <w:r w:rsidRPr="00D67CA4">
        <w:t xml:space="preserve"> Nomatter Zinyengerere has since been joined to the hearing of this review by consent for expediency</w:t>
      </w:r>
      <w:r w:rsidR="000842D8">
        <w:t>.</w:t>
      </w:r>
      <w:r w:rsidRPr="00D67CA4">
        <w:t xml:space="preserve"> </w:t>
      </w:r>
      <w:r w:rsidR="000842D8">
        <w:t>H</w:t>
      </w:r>
      <w:r w:rsidRPr="00D67CA4">
        <w:t xml:space="preserve">is interest </w:t>
      </w:r>
      <w:r w:rsidR="000842D8">
        <w:t>is</w:t>
      </w:r>
      <w:r w:rsidRPr="00D67CA4">
        <w:t xml:space="preserve"> </w:t>
      </w:r>
      <w:r w:rsidR="00AE7151">
        <w:t>his alleged inheritance</w:t>
      </w:r>
      <w:r w:rsidRPr="00D67CA4">
        <w:t xml:space="preserve"> of a Lamborghini vehicle which he claims was willed to him by the deceased in the will that is the cornerstone of th</w:t>
      </w:r>
      <w:r>
        <w:t>is</w:t>
      </w:r>
      <w:r w:rsidRPr="00D67CA4">
        <w:t xml:space="preserve"> review.</w:t>
      </w:r>
    </w:p>
    <w:p w:rsidR="007B5A44" w:rsidRPr="007B5A44" w:rsidRDefault="007B5A44" w:rsidP="00185A2A">
      <w:pPr>
        <w:spacing w:after="0" w:line="360" w:lineRule="auto"/>
        <w:ind w:firstLine="720"/>
        <w:jc w:val="both"/>
      </w:pPr>
      <w:r w:rsidRPr="007B5A44">
        <w:t xml:space="preserve">The conduct of concern which led to the granting of the interdict is amply captured under HC </w:t>
      </w:r>
      <w:r w:rsidR="00640AB2">
        <w:t>136/21.</w:t>
      </w:r>
      <w:r w:rsidRPr="007B5A44">
        <w:t xml:space="preserve"> It included alleged false claims by the executor that she was a lawyer when she had persuaded the family to accept the now disputed will; her refusal to avail the will when requested;</w:t>
      </w:r>
      <w:r w:rsidR="000842D8">
        <w:t xml:space="preserve"> and </w:t>
      </w:r>
      <w:r w:rsidRPr="007B5A44">
        <w:t xml:space="preserve">the subsequent haste with which </w:t>
      </w:r>
      <w:r w:rsidR="00AE7151">
        <w:t xml:space="preserve">she </w:t>
      </w:r>
      <w:r w:rsidRPr="007B5A44">
        <w:t>then sought to dispose of the Lamborghini without following due process. The court</w:t>
      </w:r>
      <w:r w:rsidR="000842D8">
        <w:t>’</w:t>
      </w:r>
      <w:r w:rsidRPr="007B5A44">
        <w:t>s concern was that the acceptance of the will was a legal nullity</w:t>
      </w:r>
      <w:r w:rsidR="00AE7151">
        <w:t>.</w:t>
      </w:r>
      <w:r w:rsidR="00796461">
        <w:t xml:space="preserve"> </w:t>
      </w:r>
      <w:r w:rsidR="00AE7151">
        <w:t>Also</w:t>
      </w:r>
      <w:r w:rsidRPr="007B5A44">
        <w:t xml:space="preserve"> there was need to stop her</w:t>
      </w:r>
      <w:r w:rsidR="00AE7151">
        <w:t xml:space="preserve"> in her</w:t>
      </w:r>
      <w:r w:rsidRPr="007B5A44">
        <w:t xml:space="preserve"> tracks as she was already in the process of disposing of some assets of the deceased estate during the lock down period more specifically a Lamborghini motor vehicle using a distribution account that was never availed nor approved by the</w:t>
      </w:r>
      <w:r w:rsidR="00AE7151">
        <w:t xml:space="preserve"> Master</w:t>
      </w:r>
      <w:r w:rsidRPr="007B5A44">
        <w:t>.</w:t>
      </w:r>
    </w:p>
    <w:p w:rsidR="007B5A44" w:rsidRPr="00D67CA4" w:rsidRDefault="007B5A44" w:rsidP="00185A2A">
      <w:pPr>
        <w:spacing w:after="0" w:line="360" w:lineRule="auto"/>
        <w:ind w:firstLine="720"/>
        <w:jc w:val="both"/>
      </w:pPr>
      <w:r w:rsidRPr="00D67CA4">
        <w:t>The first respondent appealed this interim order</w:t>
      </w:r>
      <w:r w:rsidR="000842D8">
        <w:t>.</w:t>
      </w:r>
      <w:r w:rsidR="000842D8">
        <w:rPr>
          <w:rStyle w:val="FootnoteReference"/>
        </w:rPr>
        <w:footnoteReference w:id="2"/>
      </w:r>
      <w:r w:rsidR="000842D8">
        <w:t xml:space="preserve"> This was </w:t>
      </w:r>
      <w:r w:rsidRPr="00D67CA4">
        <w:t xml:space="preserve">on the grounds that the court </w:t>
      </w:r>
      <w:r w:rsidRPr="00D67CA4">
        <w:rPr>
          <w:i/>
        </w:rPr>
        <w:t xml:space="preserve">a quo </w:t>
      </w:r>
      <w:r w:rsidRPr="00D67CA4">
        <w:t>erred in exercising jurisdiction in a matter redolent with material disputes of fact not resol</w:t>
      </w:r>
      <w:r>
        <w:t>vable</w:t>
      </w:r>
      <w:r w:rsidR="008B2BD4">
        <w:t xml:space="preserve"> </w:t>
      </w:r>
      <w:r w:rsidRPr="00D67CA4">
        <w:t xml:space="preserve">on the papers. Another ground of appeal was that the facts actuating the applicant’s complaint had subsisted for well over </w:t>
      </w:r>
      <w:r w:rsidR="00AE7151">
        <w:t>four m</w:t>
      </w:r>
      <w:r w:rsidRPr="00D67CA4">
        <w:t>onths</w:t>
      </w:r>
      <w:r w:rsidR="00AE7151">
        <w:t xml:space="preserve"> </w:t>
      </w:r>
      <w:r w:rsidR="007256AD">
        <w:t>yet no</w:t>
      </w:r>
      <w:r w:rsidR="00AE7151">
        <w:t xml:space="preserve"> </w:t>
      </w:r>
      <w:r w:rsidR="007256AD">
        <w:t>timeous action had</w:t>
      </w:r>
      <w:r w:rsidR="00AE7151">
        <w:t xml:space="preserve"> </w:t>
      </w:r>
      <w:r w:rsidR="007256AD">
        <w:t>been</w:t>
      </w:r>
      <w:r w:rsidR="00AE7151">
        <w:t xml:space="preserve"> taken</w:t>
      </w:r>
      <w:r w:rsidRPr="00D67CA4">
        <w:t>. There were also said to be beneficiaries who were not joined. The appeal was dismissed.</w:t>
      </w:r>
    </w:p>
    <w:p w:rsidR="00A24D49" w:rsidRPr="00D67CA4" w:rsidRDefault="00A24D49" w:rsidP="00185A2A">
      <w:pPr>
        <w:spacing w:after="0" w:line="360" w:lineRule="auto"/>
        <w:ind w:firstLine="720"/>
        <w:jc w:val="both"/>
      </w:pPr>
      <w:r w:rsidRPr="00D67CA4">
        <w:t>This</w:t>
      </w:r>
      <w:r w:rsidR="00C91082" w:rsidRPr="00D67CA4">
        <w:t xml:space="preserve"> </w:t>
      </w:r>
      <w:r w:rsidRPr="00D67CA4">
        <w:t>is</w:t>
      </w:r>
      <w:r w:rsidR="007B5A44">
        <w:t xml:space="preserve"> therefore</w:t>
      </w:r>
      <w:r w:rsidR="008B2BD4">
        <w:t xml:space="preserve"> </w:t>
      </w:r>
      <w:r w:rsidRPr="00D67CA4">
        <w:t>a hearing of the</w:t>
      </w:r>
      <w:r w:rsidR="00C91082" w:rsidRPr="00D67CA4">
        <w:t xml:space="preserve"> </w:t>
      </w:r>
      <w:r w:rsidRPr="00D67CA4">
        <w:t>return</w:t>
      </w:r>
      <w:r w:rsidR="00C91082" w:rsidRPr="00D67CA4">
        <w:t xml:space="preserve"> </w:t>
      </w:r>
      <w:r w:rsidRPr="00D67CA4">
        <w:t>date in</w:t>
      </w:r>
      <w:r w:rsidR="00C91082" w:rsidRPr="00D67CA4">
        <w:t xml:space="preserve"> </w:t>
      </w:r>
      <w:r w:rsidRPr="00D67CA4">
        <w:t>which the applicants seek a review of the Master’s</w:t>
      </w:r>
      <w:r w:rsidR="00C91082" w:rsidRPr="00D67CA4">
        <w:t xml:space="preserve"> </w:t>
      </w:r>
      <w:r w:rsidRPr="00D67CA4">
        <w:t>decision to accept the unsigned document as the will of the deceased Genius Kadungure</w:t>
      </w:r>
      <w:r w:rsidR="00AE7151">
        <w:t>,</w:t>
      </w:r>
      <w:r w:rsidRPr="00D67CA4">
        <w:t xml:space="preserve"> who died on 8 November 2020.</w:t>
      </w:r>
      <w:r w:rsidR="00C91082" w:rsidRPr="00D67CA4">
        <w:t xml:space="preserve"> </w:t>
      </w:r>
      <w:r w:rsidRPr="00D67CA4">
        <w:t>They also seek the reversal of the first</w:t>
      </w:r>
      <w:r w:rsidR="00C91082" w:rsidRPr="00D67CA4">
        <w:t xml:space="preserve"> </w:t>
      </w:r>
      <w:r w:rsidRPr="00D67CA4">
        <w:t>respondent’s appointment as the executrix testamentary of the estate.</w:t>
      </w:r>
    </w:p>
    <w:p w:rsidR="000A0500" w:rsidRPr="00D67CA4" w:rsidRDefault="00AE7151" w:rsidP="00185A2A">
      <w:pPr>
        <w:spacing w:after="0" w:line="360" w:lineRule="auto"/>
        <w:ind w:firstLine="720"/>
        <w:jc w:val="both"/>
      </w:pPr>
      <w:r>
        <w:t>As</w:t>
      </w:r>
      <w:r w:rsidR="00796461">
        <w:t xml:space="preserve"> </w:t>
      </w:r>
      <w:r>
        <w:t xml:space="preserve">for the facts </w:t>
      </w:r>
      <w:r w:rsidR="000A0500" w:rsidRPr="00D67CA4">
        <w:t>as to how the will came to be</w:t>
      </w:r>
      <w:r w:rsidR="000842D8">
        <w:t xml:space="preserve">, these </w:t>
      </w:r>
      <w:r w:rsidR="000A0500" w:rsidRPr="00D67CA4">
        <w:t xml:space="preserve">were </w:t>
      </w:r>
      <w:r w:rsidR="000842D8">
        <w:t>articulated</w:t>
      </w:r>
      <w:r w:rsidR="000A0500" w:rsidRPr="00D67CA4">
        <w:t xml:space="preserve"> by the first respondent at </w:t>
      </w:r>
      <w:r>
        <w:t>a</w:t>
      </w:r>
      <w:r w:rsidR="000A0500" w:rsidRPr="00D67CA4">
        <w:t xml:space="preserve"> meeting </w:t>
      </w:r>
      <w:r w:rsidR="001C0C7C">
        <w:t xml:space="preserve">held on </w:t>
      </w:r>
      <w:r w:rsidR="001C0C7C" w:rsidRPr="00D67CA4">
        <w:t>25 November 2020</w:t>
      </w:r>
      <w:r w:rsidR="001C0C7C">
        <w:t xml:space="preserve"> </w:t>
      </w:r>
      <w:r w:rsidR="000A0500" w:rsidRPr="00D67CA4">
        <w:t xml:space="preserve">with the </w:t>
      </w:r>
      <w:r>
        <w:t>M</w:t>
      </w:r>
      <w:r w:rsidR="000A0500" w:rsidRPr="00D67CA4">
        <w:t>aster</w:t>
      </w:r>
      <w:r>
        <w:t xml:space="preserve">, </w:t>
      </w:r>
      <w:r w:rsidR="000A0500" w:rsidRPr="00D67CA4">
        <w:t>family members and other interested p</w:t>
      </w:r>
      <w:r w:rsidR="00103EEC">
        <w:t>arties</w:t>
      </w:r>
      <w:r w:rsidR="000A0500" w:rsidRPr="00D67CA4">
        <w:t>.</w:t>
      </w:r>
      <w:r>
        <w:t xml:space="preserve"> Essentially, s</w:t>
      </w:r>
      <w:r w:rsidR="000A0500" w:rsidRPr="00D67CA4">
        <w:t>he had met the deceased in early October</w:t>
      </w:r>
      <w:r w:rsidR="001C0C7C">
        <w:t xml:space="preserve"> 2020</w:t>
      </w:r>
      <w:r w:rsidR="000A0500" w:rsidRPr="00D67CA4">
        <w:t xml:space="preserve"> and had gotten an appointment to meet him on 23</w:t>
      </w:r>
      <w:r w:rsidR="00103EEC">
        <w:t xml:space="preserve"> </w:t>
      </w:r>
      <w:r w:rsidR="000A0500" w:rsidRPr="00D67CA4">
        <w:t xml:space="preserve">October </w:t>
      </w:r>
      <w:r>
        <w:t xml:space="preserve">2020 </w:t>
      </w:r>
      <w:r w:rsidR="000A0500" w:rsidRPr="00D67CA4">
        <w:t>where upon they</w:t>
      </w:r>
      <w:r>
        <w:t xml:space="preserve"> had</w:t>
      </w:r>
      <w:r w:rsidR="000A0500" w:rsidRPr="00D67CA4">
        <w:t xml:space="preserve"> discussed </w:t>
      </w:r>
      <w:r>
        <w:t>“</w:t>
      </w:r>
      <w:r w:rsidR="000A0500" w:rsidRPr="00D67CA4">
        <w:t>will writing</w:t>
      </w:r>
      <w:r>
        <w:t>”</w:t>
      </w:r>
      <w:r w:rsidR="000A0500" w:rsidRPr="00D67CA4">
        <w:t xml:space="preserve"> </w:t>
      </w:r>
      <w:r w:rsidR="000A0500" w:rsidRPr="00D67CA4">
        <w:lastRenderedPageBreak/>
        <w:t xml:space="preserve">and </w:t>
      </w:r>
      <w:r>
        <w:t>“</w:t>
      </w:r>
      <w:r w:rsidR="000A0500" w:rsidRPr="00D67CA4">
        <w:t>estate planning</w:t>
      </w:r>
      <w:r>
        <w:t>”</w:t>
      </w:r>
      <w:r w:rsidR="000A0500" w:rsidRPr="00D67CA4">
        <w:t>.</w:t>
      </w:r>
      <w:r w:rsidR="00796461">
        <w:t xml:space="preserve"> </w:t>
      </w:r>
      <w:r w:rsidR="000A0500" w:rsidRPr="00D67CA4">
        <w:t>She had</w:t>
      </w:r>
      <w:r>
        <w:t xml:space="preserve"> then</w:t>
      </w:r>
      <w:r w:rsidR="000A0500" w:rsidRPr="00D67CA4">
        <w:t xml:space="preserve"> been given instructions to draft a will</w:t>
      </w:r>
      <w:r w:rsidR="001C0C7C">
        <w:t>. O</w:t>
      </w:r>
      <w:r w:rsidR="000A0500" w:rsidRPr="00D67CA4">
        <w:t xml:space="preserve">n the 27 October </w:t>
      </w:r>
      <w:r>
        <w:t>2020, she</w:t>
      </w:r>
      <w:r w:rsidR="001C0C7C">
        <w:t xml:space="preserve"> had</w:t>
      </w:r>
      <w:r>
        <w:t xml:space="preserve"> </w:t>
      </w:r>
      <w:r w:rsidR="000A0500" w:rsidRPr="00D67CA4">
        <w:t>met</w:t>
      </w:r>
      <w:r>
        <w:t xml:space="preserve"> the deceased </w:t>
      </w:r>
      <w:r w:rsidR="000A0500" w:rsidRPr="00D67CA4">
        <w:t>to discuss the draft.</w:t>
      </w:r>
    </w:p>
    <w:p w:rsidR="00AE7151" w:rsidRDefault="000A0500" w:rsidP="00185A2A">
      <w:pPr>
        <w:spacing w:after="0" w:line="360" w:lineRule="auto"/>
        <w:ind w:firstLine="720"/>
        <w:jc w:val="both"/>
      </w:pPr>
      <w:r w:rsidRPr="00D67CA4">
        <w:t xml:space="preserve">She said he was happy with it but instructed her to see his Manager Godfrey Dangwa who said </w:t>
      </w:r>
      <w:r w:rsidR="001C0C7C">
        <w:t xml:space="preserve">he </w:t>
      </w:r>
      <w:r w:rsidRPr="00D67CA4">
        <w:t>would call but did not.</w:t>
      </w:r>
      <w:r w:rsidR="00796461">
        <w:t xml:space="preserve"> </w:t>
      </w:r>
      <w:r w:rsidRPr="00D67CA4">
        <w:t>She was given his contact on the 3 November</w:t>
      </w:r>
      <w:r w:rsidR="00AE7151">
        <w:t xml:space="preserve"> 2020</w:t>
      </w:r>
      <w:r w:rsidRPr="00D67CA4">
        <w:t xml:space="preserve"> and </w:t>
      </w:r>
      <w:r w:rsidR="00103EEC">
        <w:t xml:space="preserve">went to see him on </w:t>
      </w:r>
      <w:r w:rsidR="001C0C7C">
        <w:t xml:space="preserve">the </w:t>
      </w:r>
      <w:r w:rsidR="00103EEC">
        <w:t>5</w:t>
      </w:r>
      <w:r w:rsidR="001C0C7C" w:rsidRPr="001C0C7C">
        <w:rPr>
          <w:vertAlign w:val="superscript"/>
        </w:rPr>
        <w:t>th</w:t>
      </w:r>
      <w:r w:rsidR="001C0C7C">
        <w:t xml:space="preserve"> of November 2020</w:t>
      </w:r>
      <w:r w:rsidR="00103EEC">
        <w:t xml:space="preserve"> </w:t>
      </w:r>
      <w:r w:rsidRPr="00D67CA4">
        <w:t>at Dreams Night Club.</w:t>
      </w:r>
      <w:r w:rsidR="00796461">
        <w:t xml:space="preserve"> </w:t>
      </w:r>
      <w:r w:rsidRPr="00D67CA4">
        <w:t xml:space="preserve">Mr. Dangwa called the deceased who said they would meet the following week as he was waiting for </w:t>
      </w:r>
      <w:r w:rsidR="00AE7151">
        <w:t>‘</w:t>
      </w:r>
      <w:r w:rsidRPr="00D67CA4">
        <w:t>Kit Kat</w:t>
      </w:r>
      <w:r w:rsidR="00AE7151">
        <w:t>’</w:t>
      </w:r>
      <w:r w:rsidRPr="00D67CA4">
        <w:t xml:space="preserve"> to arrive from South Africa.</w:t>
      </w:r>
      <w:r w:rsidR="00796461">
        <w:t xml:space="preserve"> </w:t>
      </w:r>
      <w:r w:rsidRPr="00D67CA4">
        <w:t xml:space="preserve">She then phoned the deceased to agree on date and time </w:t>
      </w:r>
      <w:r w:rsidR="00AE7151">
        <w:t>o</w:t>
      </w:r>
      <w:r w:rsidRPr="00D67CA4">
        <w:t>f meeti</w:t>
      </w:r>
      <w:r w:rsidR="00103EEC">
        <w:t>ng which was set for 10</w:t>
      </w:r>
      <w:r w:rsidR="001C0C7C">
        <w:t>th</w:t>
      </w:r>
      <w:r w:rsidR="00103EEC">
        <w:t xml:space="preserve"> November</w:t>
      </w:r>
      <w:r w:rsidR="001C0C7C">
        <w:t xml:space="preserve"> 2020.</w:t>
      </w:r>
      <w:r w:rsidR="00103EEC">
        <w:t xml:space="preserve"> </w:t>
      </w:r>
      <w:r w:rsidRPr="00D67CA4">
        <w:t>The deceased died on 8 November</w:t>
      </w:r>
      <w:r w:rsidR="00AE7151">
        <w:t xml:space="preserve"> 2020</w:t>
      </w:r>
      <w:r w:rsidRPr="00D67CA4">
        <w:t xml:space="preserve"> before the meeting could take place. </w:t>
      </w:r>
    </w:p>
    <w:p w:rsidR="000A0500" w:rsidRPr="00D67CA4" w:rsidRDefault="000A0500" w:rsidP="00185A2A">
      <w:pPr>
        <w:spacing w:after="0" w:line="360" w:lineRule="auto"/>
        <w:ind w:firstLine="720"/>
        <w:jc w:val="both"/>
      </w:pPr>
      <w:r w:rsidRPr="00D67CA4">
        <w:t>Upon the above evidence</w:t>
      </w:r>
      <w:r w:rsidR="001C0C7C">
        <w:t>,</w:t>
      </w:r>
      <w:r w:rsidRPr="00D67CA4">
        <w:t xml:space="preserve"> the will had been read and submissions sought. The </w:t>
      </w:r>
      <w:r w:rsidR="00AE7151">
        <w:t xml:space="preserve">deceased’s father </w:t>
      </w:r>
      <w:r w:rsidRPr="00D67CA4">
        <w:t>confirmed he</w:t>
      </w:r>
      <w:r w:rsidR="00AE7151">
        <w:t xml:space="preserve"> </w:t>
      </w:r>
      <w:r w:rsidR="00103EEC">
        <w:t xml:space="preserve">had </w:t>
      </w:r>
      <w:r w:rsidR="00103EEC" w:rsidRPr="00D67CA4">
        <w:t>heard</w:t>
      </w:r>
      <w:r w:rsidRPr="00D67CA4">
        <w:t xml:space="preserve"> of the will from </w:t>
      </w:r>
      <w:r w:rsidR="00103EEC" w:rsidRPr="00D67CA4">
        <w:t xml:space="preserve">the </w:t>
      </w:r>
      <w:r w:rsidR="00103EEC">
        <w:t>first</w:t>
      </w:r>
      <w:r w:rsidR="00AE7151">
        <w:t xml:space="preserve"> </w:t>
      </w:r>
      <w:r w:rsidRPr="00D67CA4">
        <w:t xml:space="preserve">respondent at the funeral and had agreed to its use. </w:t>
      </w:r>
      <w:r w:rsidR="005E08D4">
        <w:t xml:space="preserve">The sisters, </w:t>
      </w:r>
      <w:r w:rsidRPr="00D67CA4">
        <w:t>Juliet</w:t>
      </w:r>
      <w:r w:rsidR="005E08D4">
        <w:t xml:space="preserve"> and Neria </w:t>
      </w:r>
      <w:r w:rsidRPr="00D67CA4">
        <w:t>Kadungure</w:t>
      </w:r>
      <w:r w:rsidR="00AE7151">
        <w:t xml:space="preserve"> </w:t>
      </w:r>
      <w:r w:rsidRPr="00D67CA4">
        <w:t>had also confirmed that the will captured the intention of the deceased and</w:t>
      </w:r>
      <w:r w:rsidR="005E08D4">
        <w:t xml:space="preserve"> had at the time also</w:t>
      </w:r>
      <w:r w:rsidRPr="00D67CA4">
        <w:t xml:space="preserve"> agreed to its use for administrative purposes. The will was accordingly accepted in terms of s 8(5</w:t>
      </w:r>
      <w:r w:rsidR="005E08D4">
        <w:t>)</w:t>
      </w:r>
      <w:r w:rsidR="00103EEC">
        <w:t xml:space="preserve"> of </w:t>
      </w:r>
      <w:r w:rsidR="00103EEC" w:rsidRPr="00D67CA4">
        <w:t>the</w:t>
      </w:r>
      <w:r w:rsidRPr="00D67CA4">
        <w:t xml:space="preserve"> Wills Act</w:t>
      </w:r>
      <w:r w:rsidR="005E08D4">
        <w:t xml:space="preserve"> [</w:t>
      </w:r>
      <w:r w:rsidR="005E08D4" w:rsidRPr="00103EEC">
        <w:rPr>
          <w:i/>
        </w:rPr>
        <w:t>Chapter 6:06</w:t>
      </w:r>
      <w:r w:rsidR="005E08D4">
        <w:t xml:space="preserve">] as embodying </w:t>
      </w:r>
      <w:r w:rsidR="00103EEC">
        <w:t>the will</w:t>
      </w:r>
      <w:r w:rsidR="005E08D4">
        <w:t xml:space="preserve"> of </w:t>
      </w:r>
      <w:r w:rsidR="00103EEC">
        <w:t>the testator despite</w:t>
      </w:r>
      <w:r w:rsidR="005E08D4">
        <w:t xml:space="preserve"> </w:t>
      </w:r>
      <w:r w:rsidR="00103EEC">
        <w:t>falling short of compliance with will</w:t>
      </w:r>
      <w:r w:rsidR="005E08D4">
        <w:t xml:space="preserve"> formalities</w:t>
      </w:r>
      <w:r w:rsidRPr="00D67CA4">
        <w:t>.</w:t>
      </w:r>
    </w:p>
    <w:p w:rsidR="00857156" w:rsidRPr="00807A7F" w:rsidRDefault="00834EE9" w:rsidP="00834EE9">
      <w:pPr>
        <w:spacing w:after="0" w:line="360" w:lineRule="auto"/>
        <w:jc w:val="both"/>
        <w:rPr>
          <w:b/>
        </w:rPr>
      </w:pPr>
      <w:r>
        <w:rPr>
          <w:b/>
        </w:rPr>
        <w:t>Grounds o</w:t>
      </w:r>
      <w:r w:rsidRPr="00807A7F">
        <w:rPr>
          <w:b/>
        </w:rPr>
        <w:t>f</w:t>
      </w:r>
      <w:r>
        <w:rPr>
          <w:b/>
        </w:rPr>
        <w:t xml:space="preserve"> </w:t>
      </w:r>
      <w:r w:rsidRPr="00807A7F">
        <w:rPr>
          <w:b/>
        </w:rPr>
        <w:t xml:space="preserve">Review </w:t>
      </w:r>
    </w:p>
    <w:p w:rsidR="00D53DAA" w:rsidRPr="00D67CA4" w:rsidRDefault="00D53DAA" w:rsidP="00834EE9">
      <w:pPr>
        <w:pStyle w:val="ListParagraph"/>
        <w:numPr>
          <w:ilvl w:val="0"/>
          <w:numId w:val="2"/>
        </w:numPr>
        <w:spacing w:after="0" w:line="360" w:lineRule="auto"/>
        <w:jc w:val="both"/>
        <w:rPr>
          <w:rFonts w:ascii="Times New Roman" w:hAnsi="Times New Roman" w:cs="Times New Roman"/>
          <w:sz w:val="24"/>
          <w:szCs w:val="24"/>
        </w:rPr>
      </w:pPr>
      <w:r w:rsidRPr="00D67CA4">
        <w:rPr>
          <w:rFonts w:ascii="Times New Roman" w:hAnsi="Times New Roman" w:cs="Times New Roman"/>
          <w:sz w:val="24"/>
          <w:szCs w:val="24"/>
        </w:rPr>
        <w:t>The first ground of review is on the basis of illegality and absence of jurisdiction in that:</w:t>
      </w:r>
    </w:p>
    <w:p w:rsidR="00D53DAA" w:rsidRPr="00D67CA4" w:rsidRDefault="00D53DAA" w:rsidP="00D4463C">
      <w:pPr>
        <w:pStyle w:val="ListParagraph"/>
        <w:numPr>
          <w:ilvl w:val="1"/>
          <w:numId w:val="2"/>
        </w:numPr>
        <w:spacing w:line="360" w:lineRule="auto"/>
        <w:jc w:val="both"/>
        <w:rPr>
          <w:rFonts w:ascii="Times New Roman" w:hAnsi="Times New Roman" w:cs="Times New Roman"/>
          <w:sz w:val="24"/>
          <w:szCs w:val="24"/>
        </w:rPr>
      </w:pPr>
      <w:r w:rsidRPr="00D67CA4">
        <w:rPr>
          <w:rFonts w:ascii="Times New Roman" w:hAnsi="Times New Roman" w:cs="Times New Roman"/>
          <w:sz w:val="24"/>
          <w:szCs w:val="24"/>
        </w:rPr>
        <w:t xml:space="preserve"> The </w:t>
      </w:r>
      <w:r w:rsidR="00AC45A8">
        <w:rPr>
          <w:rFonts w:ascii="Times New Roman" w:hAnsi="Times New Roman" w:cs="Times New Roman"/>
          <w:sz w:val="24"/>
          <w:szCs w:val="24"/>
        </w:rPr>
        <w:t>second</w:t>
      </w:r>
      <w:r w:rsidRPr="00D67CA4">
        <w:rPr>
          <w:rFonts w:ascii="Times New Roman" w:hAnsi="Times New Roman" w:cs="Times New Roman"/>
          <w:sz w:val="24"/>
          <w:szCs w:val="24"/>
        </w:rPr>
        <w:t xml:space="preserve"> respondent, the Master had no jurisdiction to accept as a will a document which was neither drafted nor signed by a person who has since died.</w:t>
      </w:r>
    </w:p>
    <w:p w:rsidR="00D53DAA" w:rsidRDefault="00D53DAA" w:rsidP="00D4463C">
      <w:pPr>
        <w:pStyle w:val="ListParagraph"/>
        <w:numPr>
          <w:ilvl w:val="1"/>
          <w:numId w:val="2"/>
        </w:numPr>
        <w:spacing w:line="360" w:lineRule="auto"/>
        <w:jc w:val="both"/>
        <w:rPr>
          <w:rFonts w:ascii="Times New Roman" w:hAnsi="Times New Roman" w:cs="Times New Roman"/>
          <w:sz w:val="24"/>
          <w:szCs w:val="24"/>
        </w:rPr>
      </w:pPr>
      <w:r w:rsidRPr="00D67CA4">
        <w:rPr>
          <w:rFonts w:ascii="Times New Roman" w:hAnsi="Times New Roman" w:cs="Times New Roman"/>
          <w:sz w:val="24"/>
          <w:szCs w:val="24"/>
        </w:rPr>
        <w:t xml:space="preserve">The decision of the </w:t>
      </w:r>
      <w:r w:rsidR="00AC45A8">
        <w:rPr>
          <w:rFonts w:ascii="Times New Roman" w:hAnsi="Times New Roman" w:cs="Times New Roman"/>
          <w:sz w:val="24"/>
          <w:szCs w:val="24"/>
        </w:rPr>
        <w:t>second</w:t>
      </w:r>
      <w:r w:rsidRPr="00D67CA4">
        <w:rPr>
          <w:rFonts w:ascii="Times New Roman" w:hAnsi="Times New Roman" w:cs="Times New Roman"/>
          <w:sz w:val="24"/>
          <w:szCs w:val="24"/>
        </w:rPr>
        <w:t xml:space="preserve"> respondent is illegal and contrary to s 8(5) of the Wills Act </w:t>
      </w:r>
      <w:r w:rsidR="005E08D4">
        <w:rPr>
          <w:rFonts w:ascii="Times New Roman" w:hAnsi="Times New Roman" w:cs="Times New Roman"/>
          <w:sz w:val="24"/>
          <w:szCs w:val="24"/>
        </w:rPr>
        <w:t>[</w:t>
      </w:r>
      <w:r w:rsidRPr="00AC45A8">
        <w:rPr>
          <w:rFonts w:ascii="Times New Roman" w:hAnsi="Times New Roman" w:cs="Times New Roman"/>
          <w:i/>
          <w:sz w:val="24"/>
          <w:szCs w:val="24"/>
        </w:rPr>
        <w:t>Chapter 8:05</w:t>
      </w:r>
      <w:r w:rsidR="005E08D4">
        <w:rPr>
          <w:rFonts w:ascii="Times New Roman" w:hAnsi="Times New Roman" w:cs="Times New Roman"/>
          <w:sz w:val="24"/>
          <w:szCs w:val="24"/>
        </w:rPr>
        <w:t>]</w:t>
      </w:r>
      <w:r w:rsidRPr="00D67CA4">
        <w:rPr>
          <w:rFonts w:ascii="Times New Roman" w:hAnsi="Times New Roman" w:cs="Times New Roman"/>
          <w:sz w:val="24"/>
          <w:szCs w:val="24"/>
        </w:rPr>
        <w:t xml:space="preserve"> and the decision is therefore a nullity.</w:t>
      </w:r>
    </w:p>
    <w:p w:rsidR="00B94254" w:rsidRPr="005E08D4" w:rsidRDefault="00B94254" w:rsidP="00B94254">
      <w:pPr>
        <w:pStyle w:val="ListParagraph"/>
        <w:numPr>
          <w:ilvl w:val="0"/>
          <w:numId w:val="2"/>
        </w:numPr>
        <w:spacing w:line="360" w:lineRule="auto"/>
        <w:jc w:val="both"/>
        <w:rPr>
          <w:rFonts w:ascii="Times New Roman" w:hAnsi="Times New Roman" w:cs="Times New Roman"/>
          <w:sz w:val="24"/>
          <w:szCs w:val="24"/>
        </w:rPr>
      </w:pPr>
      <w:r w:rsidRPr="005E08D4">
        <w:rPr>
          <w:rFonts w:ascii="Times New Roman" w:hAnsi="Times New Roman" w:cs="Times New Roman"/>
          <w:sz w:val="24"/>
          <w:szCs w:val="24"/>
        </w:rPr>
        <w:t>The second ground of review is on illegality in that the will was personally written by the first respondent and confers a benefit on her.</w:t>
      </w:r>
    </w:p>
    <w:p w:rsidR="00D53DAA" w:rsidRPr="00D67CA4" w:rsidRDefault="00D53DAA" w:rsidP="00D4463C">
      <w:pPr>
        <w:pStyle w:val="ListParagraph"/>
        <w:numPr>
          <w:ilvl w:val="0"/>
          <w:numId w:val="2"/>
        </w:numPr>
        <w:spacing w:line="360" w:lineRule="auto"/>
        <w:jc w:val="both"/>
        <w:rPr>
          <w:rFonts w:ascii="Times New Roman" w:hAnsi="Times New Roman" w:cs="Times New Roman"/>
          <w:sz w:val="24"/>
          <w:szCs w:val="24"/>
        </w:rPr>
      </w:pPr>
      <w:r w:rsidRPr="00D67CA4">
        <w:rPr>
          <w:rFonts w:ascii="Times New Roman" w:hAnsi="Times New Roman" w:cs="Times New Roman"/>
          <w:sz w:val="24"/>
          <w:szCs w:val="24"/>
        </w:rPr>
        <w:t xml:space="preserve">The </w:t>
      </w:r>
      <w:r w:rsidR="00B94254">
        <w:rPr>
          <w:rFonts w:ascii="Times New Roman" w:hAnsi="Times New Roman" w:cs="Times New Roman"/>
          <w:sz w:val="24"/>
          <w:szCs w:val="24"/>
        </w:rPr>
        <w:t xml:space="preserve">third </w:t>
      </w:r>
      <w:r w:rsidRPr="00D67CA4">
        <w:rPr>
          <w:rFonts w:ascii="Times New Roman" w:hAnsi="Times New Roman" w:cs="Times New Roman"/>
          <w:sz w:val="24"/>
          <w:szCs w:val="24"/>
        </w:rPr>
        <w:t xml:space="preserve">ground of review is on the basis of </w:t>
      </w:r>
      <w:r w:rsidR="00857156" w:rsidRPr="00D67CA4">
        <w:rPr>
          <w:rFonts w:ascii="Times New Roman" w:hAnsi="Times New Roman" w:cs="Times New Roman"/>
          <w:sz w:val="24"/>
          <w:szCs w:val="24"/>
        </w:rPr>
        <w:t>f</w:t>
      </w:r>
      <w:r w:rsidRPr="00D67CA4">
        <w:rPr>
          <w:rFonts w:ascii="Times New Roman" w:hAnsi="Times New Roman" w:cs="Times New Roman"/>
          <w:sz w:val="24"/>
          <w:szCs w:val="24"/>
        </w:rPr>
        <w:t>raud</w:t>
      </w:r>
      <w:r w:rsidR="001C0C7C">
        <w:rPr>
          <w:rFonts w:ascii="Times New Roman" w:hAnsi="Times New Roman" w:cs="Times New Roman"/>
          <w:sz w:val="24"/>
          <w:szCs w:val="24"/>
        </w:rPr>
        <w:t>,</w:t>
      </w:r>
      <w:r w:rsidRPr="00D67CA4">
        <w:rPr>
          <w:rFonts w:ascii="Times New Roman" w:hAnsi="Times New Roman" w:cs="Times New Roman"/>
          <w:sz w:val="24"/>
          <w:szCs w:val="24"/>
        </w:rPr>
        <w:t xml:space="preserve"> speculation a</w:t>
      </w:r>
      <w:r w:rsidR="001C0C7C">
        <w:rPr>
          <w:rFonts w:ascii="Times New Roman" w:hAnsi="Times New Roman" w:cs="Times New Roman"/>
          <w:sz w:val="24"/>
          <w:szCs w:val="24"/>
        </w:rPr>
        <w:t>n</w:t>
      </w:r>
      <w:r w:rsidRPr="00D67CA4">
        <w:rPr>
          <w:rFonts w:ascii="Times New Roman" w:hAnsi="Times New Roman" w:cs="Times New Roman"/>
          <w:sz w:val="24"/>
          <w:szCs w:val="24"/>
        </w:rPr>
        <w:t>d malpractice in that the document accepted as the deceased’s will was :</w:t>
      </w:r>
    </w:p>
    <w:p w:rsidR="00D53DAA" w:rsidRPr="00D67CA4" w:rsidRDefault="005E08D4" w:rsidP="00D4463C">
      <w:pPr>
        <w:pStyle w:val="ListParagraph"/>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D53DAA" w:rsidRPr="00D67CA4">
        <w:rPr>
          <w:rFonts w:ascii="Times New Roman" w:hAnsi="Times New Roman" w:cs="Times New Roman"/>
          <w:sz w:val="24"/>
          <w:szCs w:val="24"/>
        </w:rPr>
        <w:t>ot dated</w:t>
      </w:r>
      <w:r w:rsidR="00AC45A8">
        <w:rPr>
          <w:rFonts w:ascii="Times New Roman" w:hAnsi="Times New Roman" w:cs="Times New Roman"/>
          <w:sz w:val="24"/>
          <w:szCs w:val="24"/>
        </w:rPr>
        <w:t>.</w:t>
      </w:r>
    </w:p>
    <w:p w:rsidR="00D53DAA" w:rsidRPr="00D67CA4" w:rsidRDefault="005E08D4" w:rsidP="00D4463C">
      <w:pPr>
        <w:pStyle w:val="ListParagraph"/>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D53DAA" w:rsidRPr="00D67CA4">
        <w:rPr>
          <w:rFonts w:ascii="Times New Roman" w:hAnsi="Times New Roman" w:cs="Times New Roman"/>
          <w:sz w:val="24"/>
          <w:szCs w:val="24"/>
        </w:rPr>
        <w:t>s bereft of confidential details</w:t>
      </w:r>
      <w:r w:rsidR="00AC45A8">
        <w:rPr>
          <w:rFonts w:ascii="Times New Roman" w:hAnsi="Times New Roman" w:cs="Times New Roman"/>
          <w:sz w:val="24"/>
          <w:szCs w:val="24"/>
        </w:rPr>
        <w:t>.</w:t>
      </w:r>
    </w:p>
    <w:p w:rsidR="00D53DAA" w:rsidRPr="00D67CA4" w:rsidRDefault="005E08D4" w:rsidP="00D4463C">
      <w:pPr>
        <w:pStyle w:val="ListParagraph"/>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D53DAA" w:rsidRPr="00D67CA4">
        <w:rPr>
          <w:rFonts w:ascii="Times New Roman" w:hAnsi="Times New Roman" w:cs="Times New Roman"/>
          <w:sz w:val="24"/>
          <w:szCs w:val="24"/>
        </w:rPr>
        <w:t>s imprecise in many respects and includes bequests to beneficiates of shadowy identity</w:t>
      </w:r>
      <w:r w:rsidR="00AC45A8">
        <w:rPr>
          <w:rFonts w:ascii="Times New Roman" w:hAnsi="Times New Roman" w:cs="Times New Roman"/>
          <w:sz w:val="24"/>
          <w:szCs w:val="24"/>
        </w:rPr>
        <w:t>.</w:t>
      </w:r>
    </w:p>
    <w:p w:rsidR="00D53DAA" w:rsidRPr="00D67CA4" w:rsidRDefault="005E08D4" w:rsidP="00D4463C">
      <w:pPr>
        <w:pStyle w:val="ListParagraph"/>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D53DAA" w:rsidRPr="00D67CA4">
        <w:rPr>
          <w:rFonts w:ascii="Times New Roman" w:hAnsi="Times New Roman" w:cs="Times New Roman"/>
          <w:sz w:val="24"/>
          <w:szCs w:val="24"/>
        </w:rPr>
        <w:t xml:space="preserve">he deceased’s estate has been rocked by </w:t>
      </w:r>
      <w:r w:rsidR="00C91082" w:rsidRPr="00D67CA4">
        <w:rPr>
          <w:rFonts w:ascii="Times New Roman" w:hAnsi="Times New Roman" w:cs="Times New Roman"/>
          <w:sz w:val="24"/>
          <w:szCs w:val="24"/>
        </w:rPr>
        <w:t>man</w:t>
      </w:r>
      <w:r>
        <w:rPr>
          <w:rFonts w:ascii="Times New Roman" w:hAnsi="Times New Roman" w:cs="Times New Roman"/>
          <w:sz w:val="24"/>
          <w:szCs w:val="24"/>
        </w:rPr>
        <w:t>o</w:t>
      </w:r>
      <w:r w:rsidR="00C91082" w:rsidRPr="00D67CA4">
        <w:rPr>
          <w:rFonts w:ascii="Times New Roman" w:hAnsi="Times New Roman" w:cs="Times New Roman"/>
          <w:sz w:val="24"/>
          <w:szCs w:val="24"/>
        </w:rPr>
        <w:t>euvers</w:t>
      </w:r>
      <w:r w:rsidR="00D53DAA" w:rsidRPr="00D67CA4">
        <w:rPr>
          <w:rFonts w:ascii="Times New Roman" w:hAnsi="Times New Roman" w:cs="Times New Roman"/>
          <w:sz w:val="24"/>
          <w:szCs w:val="24"/>
        </w:rPr>
        <w:t xml:space="preserve"> by the </w:t>
      </w:r>
      <w:r w:rsidR="00AC45A8">
        <w:rPr>
          <w:rFonts w:ascii="Times New Roman" w:hAnsi="Times New Roman" w:cs="Times New Roman"/>
          <w:sz w:val="24"/>
          <w:szCs w:val="24"/>
        </w:rPr>
        <w:t>first</w:t>
      </w:r>
      <w:r w:rsidR="00D53DAA" w:rsidRPr="00D67CA4">
        <w:rPr>
          <w:rFonts w:ascii="Times New Roman" w:hAnsi="Times New Roman" w:cs="Times New Roman"/>
          <w:sz w:val="24"/>
          <w:szCs w:val="24"/>
        </w:rPr>
        <w:t xml:space="preserve"> respondent to dispose of a part of deceased’s estate without following the due process of the law</w:t>
      </w:r>
      <w:r w:rsidR="00AC45A8">
        <w:rPr>
          <w:rFonts w:ascii="Times New Roman" w:hAnsi="Times New Roman" w:cs="Times New Roman"/>
          <w:sz w:val="24"/>
          <w:szCs w:val="24"/>
        </w:rPr>
        <w:t>.</w:t>
      </w:r>
    </w:p>
    <w:p w:rsidR="00D53DAA" w:rsidRPr="00D67CA4" w:rsidRDefault="00B94254" w:rsidP="00D4463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fourth ground is g</w:t>
      </w:r>
      <w:r w:rsidR="00D53DAA" w:rsidRPr="00D67CA4">
        <w:rPr>
          <w:rFonts w:ascii="Times New Roman" w:hAnsi="Times New Roman" w:cs="Times New Roman"/>
          <w:sz w:val="24"/>
          <w:szCs w:val="24"/>
        </w:rPr>
        <w:t xml:space="preserve">ross irregularity in that the </w:t>
      </w:r>
      <w:r w:rsidR="00AC45A8">
        <w:rPr>
          <w:rFonts w:ascii="Times New Roman" w:hAnsi="Times New Roman" w:cs="Times New Roman"/>
          <w:sz w:val="24"/>
          <w:szCs w:val="24"/>
        </w:rPr>
        <w:t>second</w:t>
      </w:r>
      <w:r w:rsidR="00D53DAA" w:rsidRPr="00D67CA4">
        <w:rPr>
          <w:rFonts w:ascii="Times New Roman" w:hAnsi="Times New Roman" w:cs="Times New Roman"/>
          <w:sz w:val="24"/>
          <w:szCs w:val="24"/>
        </w:rPr>
        <w:t xml:space="preserve"> respondent, </w:t>
      </w:r>
      <w:r w:rsidR="005E08D4">
        <w:rPr>
          <w:rFonts w:ascii="Times New Roman" w:hAnsi="Times New Roman" w:cs="Times New Roman"/>
          <w:sz w:val="24"/>
          <w:szCs w:val="24"/>
        </w:rPr>
        <w:t>t</w:t>
      </w:r>
      <w:r w:rsidR="00D53DAA" w:rsidRPr="00D67CA4">
        <w:rPr>
          <w:rFonts w:ascii="Times New Roman" w:hAnsi="Times New Roman" w:cs="Times New Roman"/>
          <w:sz w:val="24"/>
          <w:szCs w:val="24"/>
        </w:rPr>
        <w:t xml:space="preserve">he Master made a grossly irregular and illegal decision of issuing letters of </w:t>
      </w:r>
      <w:r w:rsidR="001C0C7C">
        <w:rPr>
          <w:rFonts w:ascii="Times New Roman" w:hAnsi="Times New Roman" w:cs="Times New Roman"/>
          <w:sz w:val="24"/>
          <w:szCs w:val="24"/>
        </w:rPr>
        <w:t>a</w:t>
      </w:r>
      <w:r w:rsidR="00D53DAA" w:rsidRPr="00D67CA4">
        <w:rPr>
          <w:rFonts w:ascii="Times New Roman" w:hAnsi="Times New Roman" w:cs="Times New Roman"/>
          <w:sz w:val="24"/>
          <w:szCs w:val="24"/>
        </w:rPr>
        <w:t>dministration and appointing</w:t>
      </w:r>
      <w:r w:rsidR="001C0C7C">
        <w:rPr>
          <w:rFonts w:ascii="Times New Roman" w:hAnsi="Times New Roman" w:cs="Times New Roman"/>
          <w:sz w:val="24"/>
          <w:szCs w:val="24"/>
        </w:rPr>
        <w:t xml:space="preserve"> </w:t>
      </w:r>
      <w:r w:rsidR="00A57670">
        <w:rPr>
          <w:rFonts w:ascii="Times New Roman" w:hAnsi="Times New Roman" w:cs="Times New Roman"/>
          <w:sz w:val="24"/>
          <w:szCs w:val="24"/>
        </w:rPr>
        <w:t xml:space="preserve">first respondent </w:t>
      </w:r>
      <w:r w:rsidR="00D53DAA" w:rsidRPr="00D67CA4">
        <w:rPr>
          <w:rFonts w:ascii="Times New Roman" w:hAnsi="Times New Roman" w:cs="Times New Roman"/>
          <w:sz w:val="24"/>
          <w:szCs w:val="24"/>
        </w:rPr>
        <w:t>as testamentary executrix on the basis of a will that is null and void. As such it is sought that that the letters of administration be revoked and annulled in terms of s 30</w:t>
      </w:r>
      <w:r w:rsidR="005E08D4">
        <w:rPr>
          <w:rFonts w:ascii="Times New Roman" w:hAnsi="Times New Roman" w:cs="Times New Roman"/>
          <w:sz w:val="24"/>
          <w:szCs w:val="24"/>
        </w:rPr>
        <w:t xml:space="preserve"> </w:t>
      </w:r>
      <w:r w:rsidR="00D53DAA" w:rsidRPr="00D67CA4">
        <w:rPr>
          <w:rFonts w:ascii="Times New Roman" w:hAnsi="Times New Roman" w:cs="Times New Roman"/>
          <w:sz w:val="24"/>
          <w:szCs w:val="24"/>
        </w:rPr>
        <w:t xml:space="preserve">(1) </w:t>
      </w:r>
      <w:r>
        <w:rPr>
          <w:rFonts w:ascii="Times New Roman" w:hAnsi="Times New Roman" w:cs="Times New Roman"/>
          <w:sz w:val="24"/>
          <w:szCs w:val="24"/>
        </w:rPr>
        <w:t>o</w:t>
      </w:r>
      <w:r w:rsidR="00D53DAA" w:rsidRPr="00D67CA4">
        <w:rPr>
          <w:rFonts w:ascii="Times New Roman" w:hAnsi="Times New Roman" w:cs="Times New Roman"/>
          <w:sz w:val="24"/>
          <w:szCs w:val="24"/>
        </w:rPr>
        <w:t>f</w:t>
      </w:r>
      <w:r w:rsidR="005E08D4">
        <w:rPr>
          <w:rFonts w:ascii="Times New Roman" w:hAnsi="Times New Roman" w:cs="Times New Roman"/>
          <w:sz w:val="24"/>
          <w:szCs w:val="24"/>
        </w:rPr>
        <w:t xml:space="preserve"> the Administration of Estates A</w:t>
      </w:r>
      <w:r w:rsidR="00D53DAA" w:rsidRPr="00D67CA4">
        <w:rPr>
          <w:rFonts w:ascii="Times New Roman" w:hAnsi="Times New Roman" w:cs="Times New Roman"/>
          <w:sz w:val="24"/>
          <w:szCs w:val="24"/>
        </w:rPr>
        <w:t>ct</w:t>
      </w:r>
      <w:r w:rsidR="005E08D4">
        <w:rPr>
          <w:rFonts w:ascii="Times New Roman" w:hAnsi="Times New Roman" w:cs="Times New Roman"/>
          <w:sz w:val="24"/>
          <w:szCs w:val="24"/>
        </w:rPr>
        <w:t xml:space="preserve"> [</w:t>
      </w:r>
      <w:r w:rsidR="005E08D4" w:rsidRPr="00AC45A8">
        <w:rPr>
          <w:rFonts w:ascii="Times New Roman" w:hAnsi="Times New Roman" w:cs="Times New Roman"/>
          <w:i/>
          <w:sz w:val="24"/>
          <w:szCs w:val="24"/>
        </w:rPr>
        <w:t xml:space="preserve">Chapter </w:t>
      </w:r>
      <w:r w:rsidR="002C05C0" w:rsidRPr="00AC45A8">
        <w:rPr>
          <w:rFonts w:ascii="Times New Roman" w:hAnsi="Times New Roman" w:cs="Times New Roman"/>
          <w:i/>
          <w:sz w:val="24"/>
          <w:szCs w:val="24"/>
        </w:rPr>
        <w:t>6:01</w:t>
      </w:r>
      <w:r w:rsidR="002C05C0">
        <w:rPr>
          <w:rFonts w:ascii="Times New Roman" w:hAnsi="Times New Roman" w:cs="Times New Roman"/>
          <w:sz w:val="24"/>
          <w:szCs w:val="24"/>
        </w:rPr>
        <w:t>]</w:t>
      </w:r>
      <w:r w:rsidR="00D53DAA" w:rsidRPr="00D67CA4">
        <w:rPr>
          <w:rFonts w:ascii="Times New Roman" w:hAnsi="Times New Roman" w:cs="Times New Roman"/>
          <w:sz w:val="24"/>
          <w:szCs w:val="24"/>
        </w:rPr>
        <w:t>.</w:t>
      </w:r>
    </w:p>
    <w:p w:rsidR="00D53DAA" w:rsidRPr="00CD3414" w:rsidRDefault="00CD3414" w:rsidP="00443ADC">
      <w:pPr>
        <w:spacing w:after="0" w:line="360" w:lineRule="auto"/>
        <w:jc w:val="both"/>
        <w:rPr>
          <w:b/>
          <w:i/>
        </w:rPr>
      </w:pPr>
      <w:r w:rsidRPr="00CD3414">
        <w:rPr>
          <w:b/>
          <w:i/>
        </w:rPr>
        <w:t>In Limine</w:t>
      </w:r>
    </w:p>
    <w:p w:rsidR="00414A85" w:rsidRPr="00D67CA4" w:rsidRDefault="0008686A" w:rsidP="00443ADC">
      <w:pPr>
        <w:spacing w:after="0" w:line="360" w:lineRule="auto"/>
        <w:ind w:firstLine="720"/>
        <w:jc w:val="both"/>
      </w:pPr>
      <w:r w:rsidRPr="00D67CA4">
        <w:t>Mr Hashiti</w:t>
      </w:r>
      <w:r w:rsidR="00D338C0" w:rsidRPr="00D67CA4">
        <w:t xml:space="preserve"> </w:t>
      </w:r>
      <w:r w:rsidRPr="00D67CA4">
        <w:t>raised</w:t>
      </w:r>
      <w:r w:rsidR="00D338C0" w:rsidRPr="00D67CA4">
        <w:t xml:space="preserve"> </w:t>
      </w:r>
      <w:r w:rsidRPr="00D67CA4">
        <w:t xml:space="preserve">several points </w:t>
      </w:r>
      <w:r w:rsidRPr="00AC45A8">
        <w:rPr>
          <w:i/>
        </w:rPr>
        <w:t>in</w:t>
      </w:r>
      <w:r w:rsidRPr="00D67CA4">
        <w:t xml:space="preserve"> </w:t>
      </w:r>
      <w:r w:rsidRPr="00AC45A8">
        <w:rPr>
          <w:i/>
        </w:rPr>
        <w:t>limine</w:t>
      </w:r>
      <w:r w:rsidR="00D338C0" w:rsidRPr="00D67CA4">
        <w:t xml:space="preserve"> </w:t>
      </w:r>
      <w:r w:rsidRPr="00D67CA4">
        <w:t>as</w:t>
      </w:r>
      <w:r w:rsidR="00D338C0" w:rsidRPr="00D67CA4">
        <w:t xml:space="preserve"> </w:t>
      </w:r>
      <w:r w:rsidRPr="00D67CA4">
        <w:t>to</w:t>
      </w:r>
      <w:r w:rsidR="00D338C0" w:rsidRPr="00D67CA4">
        <w:t xml:space="preserve"> </w:t>
      </w:r>
      <w:r w:rsidRPr="00D67CA4">
        <w:t>why the</w:t>
      </w:r>
      <w:r w:rsidR="00D338C0" w:rsidRPr="00D67CA4">
        <w:t xml:space="preserve"> </w:t>
      </w:r>
      <w:r w:rsidRPr="00D67CA4">
        <w:t>order should</w:t>
      </w:r>
      <w:r w:rsidR="00D338C0" w:rsidRPr="00D67CA4">
        <w:t xml:space="preserve"> </w:t>
      </w:r>
      <w:r w:rsidRPr="00D67CA4">
        <w:t>not be</w:t>
      </w:r>
      <w:r w:rsidR="00D338C0" w:rsidRPr="00D67CA4">
        <w:t xml:space="preserve"> confirmed</w:t>
      </w:r>
      <w:r w:rsidRPr="00D67CA4">
        <w:t xml:space="preserve">. </w:t>
      </w:r>
      <w:r w:rsidR="00D338C0" w:rsidRPr="00D67CA4">
        <w:t>Firstly</w:t>
      </w:r>
      <w:r w:rsidR="00184EDF">
        <w:t>,</w:t>
      </w:r>
      <w:r w:rsidRPr="00D67CA4">
        <w:t xml:space="preserve"> he argued that</w:t>
      </w:r>
      <w:r w:rsidR="00D338C0" w:rsidRPr="00D67CA4">
        <w:t xml:space="preserve"> </w:t>
      </w:r>
      <w:r w:rsidRPr="00D67CA4">
        <w:t>there was</w:t>
      </w:r>
      <w:r w:rsidR="00D338C0" w:rsidRPr="00D67CA4">
        <w:t xml:space="preserve"> non-</w:t>
      </w:r>
      <w:r w:rsidRPr="00D67CA4">
        <w:t xml:space="preserve">joinder </w:t>
      </w:r>
      <w:r w:rsidR="00807A7F">
        <w:t>o</w:t>
      </w:r>
      <w:r w:rsidRPr="00D67CA4">
        <w:t>f interested</w:t>
      </w:r>
      <w:r w:rsidR="00D338C0" w:rsidRPr="00D67CA4">
        <w:t xml:space="preserve"> </w:t>
      </w:r>
      <w:r w:rsidRPr="00D67CA4">
        <w:t>parties.</w:t>
      </w:r>
      <w:r w:rsidR="00D338C0" w:rsidRPr="00D67CA4">
        <w:t xml:space="preserve"> </w:t>
      </w:r>
      <w:r w:rsidR="00C91082" w:rsidRPr="00D67CA4">
        <w:t>Th</w:t>
      </w:r>
      <w:r w:rsidR="00AC45A8">
        <w:t>is</w:t>
      </w:r>
      <w:r w:rsidR="00C91082" w:rsidRPr="00D67CA4">
        <w:t xml:space="preserve"> include</w:t>
      </w:r>
      <w:r w:rsidR="00A57670">
        <w:t>s</w:t>
      </w:r>
      <w:r w:rsidR="00C91082" w:rsidRPr="00D67CA4">
        <w:t xml:space="preserve"> Fatuma Chokowore</w:t>
      </w:r>
      <w:r w:rsidR="002C05C0">
        <w:t>,</w:t>
      </w:r>
      <w:r w:rsidR="00C91082" w:rsidRPr="00D67CA4">
        <w:t xml:space="preserve"> the deceased’s domestic helper who had been nominated as a beneficiary in the Trust. </w:t>
      </w:r>
      <w:r w:rsidR="00D338C0" w:rsidRPr="00D67CA4">
        <w:t>Go</w:t>
      </w:r>
      <w:r w:rsidRPr="00D67CA4">
        <w:t>dfrey</w:t>
      </w:r>
      <w:r w:rsidR="00D338C0" w:rsidRPr="00D67CA4">
        <w:t xml:space="preserve"> </w:t>
      </w:r>
      <w:r w:rsidRPr="00D67CA4">
        <w:t xml:space="preserve">Dangwa, </w:t>
      </w:r>
      <w:r w:rsidR="00D338C0" w:rsidRPr="00D67CA4">
        <w:t>P</w:t>
      </w:r>
      <w:r w:rsidRPr="00D67CA4">
        <w:t>recious Mlambo</w:t>
      </w:r>
      <w:r w:rsidR="00D338C0" w:rsidRPr="00D67CA4">
        <w:t xml:space="preserve"> </w:t>
      </w:r>
      <w:r w:rsidRPr="00D67CA4">
        <w:t>and Michael</w:t>
      </w:r>
      <w:r w:rsidR="00D338C0" w:rsidRPr="00D67CA4">
        <w:t xml:space="preserve"> </w:t>
      </w:r>
      <w:r w:rsidRPr="00D67CA4">
        <w:t>Mubaiwa</w:t>
      </w:r>
      <w:r w:rsidR="00D338C0" w:rsidRPr="00D67CA4">
        <w:t xml:space="preserve"> </w:t>
      </w:r>
      <w:r w:rsidRPr="00D67CA4">
        <w:t>had</w:t>
      </w:r>
      <w:r w:rsidR="00D338C0" w:rsidRPr="00D67CA4">
        <w:t xml:space="preserve"> </w:t>
      </w:r>
      <w:r w:rsidRPr="00D67CA4">
        <w:t>also been</w:t>
      </w:r>
      <w:r w:rsidR="00D338C0" w:rsidRPr="00D67CA4">
        <w:t xml:space="preserve"> </w:t>
      </w:r>
      <w:r w:rsidRPr="00D67CA4">
        <w:t xml:space="preserve">nominated </w:t>
      </w:r>
      <w:r w:rsidR="00D338C0" w:rsidRPr="00D67CA4">
        <w:t xml:space="preserve">and </w:t>
      </w:r>
      <w:r w:rsidRPr="00D67CA4">
        <w:t>were</w:t>
      </w:r>
      <w:r w:rsidR="00D338C0" w:rsidRPr="00D67CA4">
        <w:t xml:space="preserve"> </w:t>
      </w:r>
      <w:r w:rsidRPr="00D67CA4">
        <w:t>not before</w:t>
      </w:r>
      <w:r w:rsidR="00D338C0" w:rsidRPr="00D67CA4">
        <w:t xml:space="preserve"> </w:t>
      </w:r>
      <w:r w:rsidRPr="00D67CA4">
        <w:t>the</w:t>
      </w:r>
      <w:r w:rsidR="00D338C0" w:rsidRPr="00D67CA4">
        <w:t xml:space="preserve"> </w:t>
      </w:r>
      <w:r w:rsidRPr="00D67CA4">
        <w:t>court. As such</w:t>
      </w:r>
      <w:r w:rsidR="002C05C0">
        <w:t>,</w:t>
      </w:r>
      <w:r w:rsidR="00D338C0" w:rsidRPr="00D67CA4">
        <w:t xml:space="preserve"> </w:t>
      </w:r>
      <w:r w:rsidRPr="00D67CA4">
        <w:t>he</w:t>
      </w:r>
      <w:r w:rsidR="00D338C0" w:rsidRPr="00D67CA4">
        <w:t xml:space="preserve"> </w:t>
      </w:r>
      <w:r w:rsidRPr="00D67CA4">
        <w:t>argued</w:t>
      </w:r>
      <w:r w:rsidR="00D338C0" w:rsidRPr="00D67CA4">
        <w:t xml:space="preserve"> </w:t>
      </w:r>
      <w:r w:rsidRPr="00D67CA4">
        <w:t>that</w:t>
      </w:r>
      <w:r w:rsidR="00D338C0" w:rsidRPr="00D67CA4">
        <w:t xml:space="preserve"> </w:t>
      </w:r>
      <w:r w:rsidRPr="00D67CA4">
        <w:t>the</w:t>
      </w:r>
      <w:r w:rsidR="00D338C0" w:rsidRPr="00D67CA4">
        <w:t xml:space="preserve"> </w:t>
      </w:r>
      <w:r w:rsidRPr="00D67CA4">
        <w:t>matter</w:t>
      </w:r>
      <w:r w:rsidR="00D338C0" w:rsidRPr="00D67CA4">
        <w:t xml:space="preserve"> </w:t>
      </w:r>
      <w:r w:rsidRPr="00D67CA4">
        <w:t>could</w:t>
      </w:r>
      <w:r w:rsidR="00D338C0" w:rsidRPr="00D67CA4">
        <w:t xml:space="preserve"> </w:t>
      </w:r>
      <w:r w:rsidRPr="00D67CA4">
        <w:t>not be</w:t>
      </w:r>
      <w:r w:rsidR="00D338C0" w:rsidRPr="00D67CA4">
        <w:t xml:space="preserve"> </w:t>
      </w:r>
      <w:r w:rsidRPr="00D67CA4">
        <w:t>resolved</w:t>
      </w:r>
      <w:r w:rsidR="00D338C0" w:rsidRPr="00D67CA4">
        <w:t xml:space="preserve"> </w:t>
      </w:r>
      <w:r w:rsidRPr="00D67CA4">
        <w:t>as</w:t>
      </w:r>
      <w:r w:rsidR="00D338C0" w:rsidRPr="00D67CA4">
        <w:t xml:space="preserve"> </w:t>
      </w:r>
      <w:r w:rsidRPr="00D67CA4">
        <w:t>joinder</w:t>
      </w:r>
      <w:r w:rsidR="00D338C0" w:rsidRPr="00D67CA4">
        <w:t xml:space="preserve"> </w:t>
      </w:r>
      <w:r w:rsidRPr="00D67CA4">
        <w:t>was a necessity. Though the</w:t>
      </w:r>
      <w:r w:rsidR="00D338C0" w:rsidRPr="00D67CA4">
        <w:t xml:space="preserve"> </w:t>
      </w:r>
      <w:r w:rsidRPr="00D67CA4">
        <w:t xml:space="preserve">rules </w:t>
      </w:r>
      <w:r w:rsidR="00D338C0" w:rsidRPr="00D67CA4">
        <w:t>o</w:t>
      </w:r>
      <w:r w:rsidRPr="00D67CA4">
        <w:t>f court indeed</w:t>
      </w:r>
      <w:r w:rsidR="00D338C0" w:rsidRPr="00D67CA4">
        <w:t xml:space="preserve"> </w:t>
      </w:r>
      <w:r w:rsidRPr="00D67CA4">
        <w:t>state that</w:t>
      </w:r>
      <w:r w:rsidR="00D338C0" w:rsidRPr="00D67CA4">
        <w:t xml:space="preserve"> </w:t>
      </w:r>
      <w:r w:rsidRPr="00D67CA4">
        <w:t>non</w:t>
      </w:r>
      <w:r w:rsidR="00D338C0" w:rsidRPr="00D67CA4">
        <w:t xml:space="preserve"> </w:t>
      </w:r>
      <w:r w:rsidRPr="00D67CA4">
        <w:t>joinder</w:t>
      </w:r>
      <w:r w:rsidR="00D338C0" w:rsidRPr="00D67CA4">
        <w:t xml:space="preserve"> </w:t>
      </w:r>
      <w:r w:rsidRPr="00D67CA4">
        <w:t>is not fatal, this</w:t>
      </w:r>
      <w:r w:rsidR="002C05C0">
        <w:t>,</w:t>
      </w:r>
      <w:r w:rsidR="00D338C0" w:rsidRPr="00D67CA4">
        <w:t xml:space="preserve"> </w:t>
      </w:r>
      <w:r w:rsidRPr="00D67CA4">
        <w:t>he argued</w:t>
      </w:r>
      <w:r w:rsidR="002C05C0">
        <w:t>,</w:t>
      </w:r>
      <w:r w:rsidR="00D338C0" w:rsidRPr="00D67CA4">
        <w:t xml:space="preserve"> </w:t>
      </w:r>
      <w:r w:rsidRPr="00D67CA4">
        <w:t>was not meant to absolve litigants</w:t>
      </w:r>
      <w:r w:rsidR="00D338C0" w:rsidRPr="00D67CA4">
        <w:t xml:space="preserve"> </w:t>
      </w:r>
      <w:r w:rsidRPr="00D67CA4">
        <w:t>from</w:t>
      </w:r>
      <w:r w:rsidR="00D338C0" w:rsidRPr="00D67CA4">
        <w:t xml:space="preserve"> </w:t>
      </w:r>
      <w:r w:rsidRPr="00D67CA4">
        <w:t>being</w:t>
      </w:r>
      <w:r w:rsidR="00D338C0" w:rsidRPr="00D67CA4">
        <w:t xml:space="preserve"> </w:t>
      </w:r>
      <w:r w:rsidRPr="00D67CA4">
        <w:t>joined.</w:t>
      </w:r>
    </w:p>
    <w:p w:rsidR="009253EB" w:rsidRPr="00D67CA4" w:rsidRDefault="00D338C0" w:rsidP="00185A2A">
      <w:pPr>
        <w:spacing w:after="0" w:line="360" w:lineRule="auto"/>
        <w:ind w:firstLine="720"/>
        <w:jc w:val="both"/>
      </w:pPr>
      <w:r w:rsidRPr="00D67CA4">
        <w:t>Secondly</w:t>
      </w:r>
      <w:r w:rsidR="002C05C0">
        <w:t>,</w:t>
      </w:r>
      <w:r w:rsidRPr="00D67CA4">
        <w:t xml:space="preserve"> </w:t>
      </w:r>
      <w:r w:rsidR="0008686A" w:rsidRPr="00D67CA4">
        <w:t>he</w:t>
      </w:r>
      <w:r w:rsidRPr="00D67CA4">
        <w:t xml:space="preserve"> </w:t>
      </w:r>
      <w:r w:rsidR="0008686A" w:rsidRPr="00D67CA4">
        <w:t>argue</w:t>
      </w:r>
      <w:r w:rsidRPr="00D67CA4">
        <w:t>d</w:t>
      </w:r>
      <w:r w:rsidR="0008686A" w:rsidRPr="00D67CA4">
        <w:t xml:space="preserve"> that</w:t>
      </w:r>
      <w:r w:rsidRPr="00D67CA4">
        <w:t xml:space="preserve"> </w:t>
      </w:r>
      <w:r w:rsidR="0008686A" w:rsidRPr="00D67CA4">
        <w:t>there were material</w:t>
      </w:r>
      <w:r w:rsidRPr="00D67CA4">
        <w:t xml:space="preserve"> </w:t>
      </w:r>
      <w:r w:rsidR="0008686A" w:rsidRPr="00D67CA4">
        <w:t xml:space="preserve">disputes </w:t>
      </w:r>
      <w:r w:rsidRPr="00D67CA4">
        <w:t>o</w:t>
      </w:r>
      <w:r w:rsidR="0008686A" w:rsidRPr="00D67CA4">
        <w:t>f fact</w:t>
      </w:r>
      <w:r w:rsidRPr="00D67CA4">
        <w:t xml:space="preserve"> </w:t>
      </w:r>
      <w:r w:rsidR="0008686A" w:rsidRPr="00D67CA4">
        <w:t>which</w:t>
      </w:r>
      <w:r w:rsidRPr="00D67CA4">
        <w:t xml:space="preserve"> </w:t>
      </w:r>
      <w:r w:rsidR="0008686A" w:rsidRPr="00D67CA4">
        <w:t xml:space="preserve">could </w:t>
      </w:r>
      <w:r w:rsidRPr="00D67CA4">
        <w:t>not</w:t>
      </w:r>
      <w:r w:rsidR="0008686A" w:rsidRPr="00D67CA4">
        <w:t xml:space="preserve"> be</w:t>
      </w:r>
      <w:r w:rsidRPr="00D67CA4">
        <w:t xml:space="preserve"> re</w:t>
      </w:r>
      <w:r w:rsidR="0008686A" w:rsidRPr="00D67CA4">
        <w:t xml:space="preserve">solved </w:t>
      </w:r>
      <w:r w:rsidR="00807A7F">
        <w:t>o</w:t>
      </w:r>
      <w:r w:rsidR="0008686A" w:rsidRPr="00D67CA4">
        <w:t>n papers</w:t>
      </w:r>
      <w:r w:rsidR="00A658A5" w:rsidRPr="00D67CA4">
        <w:t>.</w:t>
      </w:r>
      <w:r w:rsidR="00796461">
        <w:t xml:space="preserve"> </w:t>
      </w:r>
      <w:r w:rsidR="00A658A5" w:rsidRPr="00D67CA4">
        <w:t xml:space="preserve">He </w:t>
      </w:r>
      <w:r w:rsidR="00807A7F">
        <w:t>referred i</w:t>
      </w:r>
      <w:r w:rsidR="00A658A5" w:rsidRPr="00D67CA4">
        <w:t>n particular</w:t>
      </w:r>
      <w:r w:rsidRPr="00D67CA4">
        <w:t xml:space="preserve"> </w:t>
      </w:r>
      <w:r w:rsidR="00A658A5" w:rsidRPr="00D67CA4">
        <w:t>to the</w:t>
      </w:r>
      <w:r w:rsidRPr="00D67CA4">
        <w:t xml:space="preserve"> </w:t>
      </w:r>
      <w:r w:rsidR="00A658A5" w:rsidRPr="00D67CA4">
        <w:t>affidavit</w:t>
      </w:r>
      <w:r w:rsidRPr="00D67CA4">
        <w:t xml:space="preserve"> </w:t>
      </w:r>
      <w:r w:rsidR="00A658A5" w:rsidRPr="00D67CA4">
        <w:t>by Juliet Kadungure</w:t>
      </w:r>
      <w:r w:rsidRPr="00D67CA4">
        <w:t xml:space="preserve"> in</w:t>
      </w:r>
      <w:r w:rsidR="00A658A5" w:rsidRPr="00D67CA4">
        <w:t xml:space="preserve"> </w:t>
      </w:r>
      <w:r w:rsidRPr="00D67CA4">
        <w:t xml:space="preserve">which </w:t>
      </w:r>
      <w:r w:rsidR="00A658A5" w:rsidRPr="00D67CA4">
        <w:t>she</w:t>
      </w:r>
      <w:r w:rsidRPr="00D67CA4">
        <w:t xml:space="preserve"> </w:t>
      </w:r>
      <w:r w:rsidR="00A658A5" w:rsidRPr="00D67CA4">
        <w:t>had</w:t>
      </w:r>
      <w:r w:rsidRPr="00D67CA4">
        <w:t xml:space="preserve"> </w:t>
      </w:r>
      <w:r w:rsidR="00A658A5" w:rsidRPr="00D67CA4">
        <w:t>said</w:t>
      </w:r>
      <w:r w:rsidRPr="00D67CA4">
        <w:t xml:space="preserve"> </w:t>
      </w:r>
      <w:r w:rsidR="00A658A5" w:rsidRPr="00D67CA4">
        <w:t>she</w:t>
      </w:r>
      <w:r w:rsidRPr="00D67CA4">
        <w:t xml:space="preserve"> </w:t>
      </w:r>
      <w:r w:rsidR="00A658A5" w:rsidRPr="00D67CA4">
        <w:t>had</w:t>
      </w:r>
      <w:r w:rsidRPr="00D67CA4">
        <w:t xml:space="preserve"> </w:t>
      </w:r>
      <w:r w:rsidR="00A658A5" w:rsidRPr="00D67CA4">
        <w:t>no</w:t>
      </w:r>
      <w:r w:rsidRPr="00D67CA4">
        <w:t xml:space="preserve"> </w:t>
      </w:r>
      <w:r w:rsidR="00A658A5" w:rsidRPr="00D67CA4">
        <w:t>objections</w:t>
      </w:r>
      <w:r w:rsidRPr="00D67CA4">
        <w:t xml:space="preserve"> </w:t>
      </w:r>
      <w:r w:rsidR="00A658A5" w:rsidRPr="00D67CA4">
        <w:t>to</w:t>
      </w:r>
      <w:r w:rsidRPr="00D67CA4">
        <w:t xml:space="preserve"> </w:t>
      </w:r>
      <w:r w:rsidR="00A658A5" w:rsidRPr="00D67CA4">
        <w:t>the unsigned</w:t>
      </w:r>
      <w:r w:rsidRPr="00D67CA4">
        <w:t xml:space="preserve"> </w:t>
      </w:r>
      <w:r w:rsidR="00A658A5" w:rsidRPr="00D67CA4">
        <w:t>will.</w:t>
      </w:r>
      <w:r w:rsidRPr="00D67CA4">
        <w:t xml:space="preserve"> </w:t>
      </w:r>
      <w:r w:rsidR="002C05C0" w:rsidRPr="00D67CA4">
        <w:t>Furthermore</w:t>
      </w:r>
      <w:r w:rsidR="002C05C0">
        <w:t>,</w:t>
      </w:r>
      <w:r w:rsidR="002C05C0" w:rsidRPr="00D67CA4">
        <w:t xml:space="preserve"> Mr Kadungure the father had confirmed that the will should be used for administration purposes.</w:t>
      </w:r>
      <w:r w:rsidR="002C05C0">
        <w:t xml:space="preserve"> </w:t>
      </w:r>
      <w:r w:rsidR="00A658A5" w:rsidRPr="00D67CA4">
        <w:t xml:space="preserve">Also at </w:t>
      </w:r>
      <w:r w:rsidRPr="00D67CA4">
        <w:t>the meeting at</w:t>
      </w:r>
      <w:r w:rsidR="00A658A5" w:rsidRPr="00D67CA4">
        <w:t xml:space="preserve"> the</w:t>
      </w:r>
      <w:r w:rsidRPr="00D67CA4">
        <w:t xml:space="preserve"> </w:t>
      </w:r>
      <w:r w:rsidR="00A658A5" w:rsidRPr="00D67CA4">
        <w:t>Master’s</w:t>
      </w:r>
      <w:r w:rsidR="00807A7F">
        <w:t>,</w:t>
      </w:r>
      <w:r w:rsidRPr="00D67CA4">
        <w:t xml:space="preserve"> </w:t>
      </w:r>
      <w:r w:rsidR="00A658A5" w:rsidRPr="00D67CA4">
        <w:t>Mr</w:t>
      </w:r>
      <w:r w:rsidRPr="00D67CA4">
        <w:t xml:space="preserve"> </w:t>
      </w:r>
      <w:r w:rsidR="00A658A5" w:rsidRPr="00D67CA4">
        <w:t>Dangwa</w:t>
      </w:r>
      <w:r w:rsidRPr="00D67CA4">
        <w:t xml:space="preserve"> </w:t>
      </w:r>
      <w:r w:rsidR="00A658A5" w:rsidRPr="00D67CA4">
        <w:t>was a</w:t>
      </w:r>
      <w:r w:rsidRPr="00D67CA4">
        <w:t xml:space="preserve"> </w:t>
      </w:r>
      <w:r w:rsidR="00A658A5" w:rsidRPr="00D67CA4">
        <w:t>witness</w:t>
      </w:r>
      <w:r w:rsidR="002C05C0">
        <w:t xml:space="preserve"> present</w:t>
      </w:r>
      <w:r w:rsidRPr="00D67CA4">
        <w:t xml:space="preserve"> who </w:t>
      </w:r>
      <w:r w:rsidR="00A658A5" w:rsidRPr="00D67CA4">
        <w:t>was</w:t>
      </w:r>
      <w:r w:rsidRPr="00D67CA4">
        <w:t xml:space="preserve"> </w:t>
      </w:r>
      <w:r w:rsidR="00A658A5" w:rsidRPr="00D67CA4">
        <w:t>not</w:t>
      </w:r>
      <w:r w:rsidRPr="00D67CA4">
        <w:t xml:space="preserve"> </w:t>
      </w:r>
      <w:r w:rsidR="00A658A5" w:rsidRPr="00D67CA4">
        <w:t>cited</w:t>
      </w:r>
      <w:r w:rsidRPr="00D67CA4">
        <w:t xml:space="preserve"> </w:t>
      </w:r>
      <w:r w:rsidR="00A658A5" w:rsidRPr="00D67CA4">
        <w:t>herein</w:t>
      </w:r>
      <w:r w:rsidRPr="00D67CA4">
        <w:t xml:space="preserve"> </w:t>
      </w:r>
      <w:r w:rsidR="00A658A5" w:rsidRPr="00D67CA4">
        <w:t>and</w:t>
      </w:r>
      <w:r w:rsidRPr="00D67CA4">
        <w:t xml:space="preserve"> </w:t>
      </w:r>
      <w:r w:rsidR="00A658A5" w:rsidRPr="00D67CA4">
        <w:t xml:space="preserve">who needed to </w:t>
      </w:r>
      <w:r w:rsidRPr="00D67CA4">
        <w:t xml:space="preserve">be cross </w:t>
      </w:r>
      <w:r w:rsidR="00A658A5" w:rsidRPr="00D67CA4">
        <w:t xml:space="preserve">examined. His </w:t>
      </w:r>
      <w:r w:rsidRPr="00D67CA4">
        <w:t xml:space="preserve">thrust </w:t>
      </w:r>
      <w:r w:rsidR="00A658A5" w:rsidRPr="00D67CA4">
        <w:t>was that it</w:t>
      </w:r>
      <w:r w:rsidRPr="00D67CA4">
        <w:t xml:space="preserve"> </w:t>
      </w:r>
      <w:r w:rsidR="00A658A5" w:rsidRPr="00D67CA4">
        <w:t>must</w:t>
      </w:r>
      <w:r w:rsidRPr="00D67CA4">
        <w:t xml:space="preserve"> </w:t>
      </w:r>
      <w:r w:rsidR="00A658A5" w:rsidRPr="00D67CA4">
        <w:t>be</w:t>
      </w:r>
      <w:r w:rsidRPr="00D67CA4">
        <w:t xml:space="preserve"> </w:t>
      </w:r>
      <w:r w:rsidR="00A658A5" w:rsidRPr="00D67CA4">
        <w:t>challenged</w:t>
      </w:r>
      <w:r w:rsidRPr="00D67CA4">
        <w:t xml:space="preserve"> </w:t>
      </w:r>
      <w:r w:rsidR="00A658A5" w:rsidRPr="00D67CA4">
        <w:t>why</w:t>
      </w:r>
      <w:r w:rsidRPr="00D67CA4">
        <w:t xml:space="preserve"> those who</w:t>
      </w:r>
      <w:r w:rsidR="00A658A5" w:rsidRPr="00D67CA4">
        <w:t xml:space="preserve"> were present</w:t>
      </w:r>
      <w:r w:rsidRPr="00D67CA4">
        <w:t xml:space="preserve"> </w:t>
      </w:r>
      <w:r w:rsidR="00A658A5" w:rsidRPr="00D67CA4">
        <w:t>at the Master’s</w:t>
      </w:r>
      <w:r w:rsidRPr="00D67CA4">
        <w:t xml:space="preserve"> </w:t>
      </w:r>
      <w:r w:rsidR="00A658A5" w:rsidRPr="00D67CA4">
        <w:t>meeting</w:t>
      </w:r>
      <w:r w:rsidRPr="00D67CA4">
        <w:t xml:space="preserve"> </w:t>
      </w:r>
      <w:r w:rsidR="00A658A5" w:rsidRPr="00D67CA4">
        <w:t xml:space="preserve">did </w:t>
      </w:r>
      <w:r w:rsidRPr="00D67CA4">
        <w:t>not raise</w:t>
      </w:r>
      <w:r w:rsidR="00A57670">
        <w:t xml:space="preserve"> any</w:t>
      </w:r>
      <w:r w:rsidRPr="00D67CA4">
        <w:t xml:space="preserve"> issue </w:t>
      </w:r>
      <w:r w:rsidR="00A658A5" w:rsidRPr="00D67CA4">
        <w:t>as to the identity</w:t>
      </w:r>
      <w:r w:rsidRPr="00D67CA4">
        <w:t xml:space="preserve"> of</w:t>
      </w:r>
      <w:r w:rsidR="00A658A5" w:rsidRPr="00D67CA4">
        <w:t xml:space="preserve"> Kit</w:t>
      </w:r>
      <w:r w:rsidR="002C05C0">
        <w:t xml:space="preserve">, </w:t>
      </w:r>
      <w:r w:rsidR="00AC45A8">
        <w:t>the third respondent</w:t>
      </w:r>
      <w:r w:rsidR="00A658A5" w:rsidRPr="00D67CA4">
        <w:t>.</w:t>
      </w:r>
      <w:r w:rsidRPr="00D67CA4">
        <w:t xml:space="preserve"> </w:t>
      </w:r>
      <w:r w:rsidR="00A658A5" w:rsidRPr="00D67CA4">
        <w:t>As such</w:t>
      </w:r>
      <w:r w:rsidR="00807A7F">
        <w:t xml:space="preserve"> Mr</w:t>
      </w:r>
      <w:r w:rsidR="008B2BD4">
        <w:t xml:space="preserve"> </w:t>
      </w:r>
      <w:r w:rsidR="00807A7F">
        <w:t>Hashiti</w:t>
      </w:r>
      <w:r w:rsidR="008B2BD4">
        <w:t xml:space="preserve"> </w:t>
      </w:r>
      <w:r w:rsidR="00807A7F">
        <w:t>argued that he too</w:t>
      </w:r>
      <w:r w:rsidRPr="00D67CA4">
        <w:t xml:space="preserve"> </w:t>
      </w:r>
      <w:r w:rsidR="00A658A5" w:rsidRPr="00D67CA4">
        <w:t>needs to</w:t>
      </w:r>
      <w:r w:rsidRPr="00D67CA4">
        <w:t xml:space="preserve"> </w:t>
      </w:r>
      <w:r w:rsidR="00A658A5" w:rsidRPr="00D67CA4">
        <w:t>be</w:t>
      </w:r>
      <w:r w:rsidRPr="00D67CA4">
        <w:t xml:space="preserve"> cross </w:t>
      </w:r>
      <w:r w:rsidR="00A658A5" w:rsidRPr="00D67CA4">
        <w:t>examined.</w:t>
      </w:r>
      <w:r w:rsidRPr="00D67CA4">
        <w:t xml:space="preserve"> </w:t>
      </w:r>
      <w:r w:rsidR="00A658A5" w:rsidRPr="00D67CA4">
        <w:t>To</w:t>
      </w:r>
      <w:r w:rsidRPr="00D67CA4">
        <w:t xml:space="preserve"> </w:t>
      </w:r>
      <w:r w:rsidR="00A658A5" w:rsidRPr="00D67CA4">
        <w:t>the extent that duress</w:t>
      </w:r>
      <w:r w:rsidRPr="00D67CA4">
        <w:t xml:space="preserve"> </w:t>
      </w:r>
      <w:r w:rsidR="00A658A5" w:rsidRPr="00D67CA4">
        <w:t xml:space="preserve">is </w:t>
      </w:r>
      <w:r w:rsidRPr="00D67CA4">
        <w:t>alleged,</w:t>
      </w:r>
      <w:r w:rsidR="00A658A5" w:rsidRPr="00D67CA4">
        <w:t xml:space="preserve"> he</w:t>
      </w:r>
      <w:r w:rsidRPr="00D67CA4">
        <w:t xml:space="preserve"> </w:t>
      </w:r>
      <w:r w:rsidR="00A658A5" w:rsidRPr="00D67CA4">
        <w:t>stated that</w:t>
      </w:r>
      <w:r w:rsidRPr="00D67CA4">
        <w:t xml:space="preserve"> </w:t>
      </w:r>
      <w:r w:rsidR="00A658A5" w:rsidRPr="00D67CA4">
        <w:t>it</w:t>
      </w:r>
      <w:r w:rsidRPr="00D67CA4">
        <w:t xml:space="preserve"> </w:t>
      </w:r>
      <w:r w:rsidR="00A658A5" w:rsidRPr="00D67CA4">
        <w:t>cannot</w:t>
      </w:r>
      <w:r w:rsidRPr="00D67CA4">
        <w:t xml:space="preserve"> </w:t>
      </w:r>
      <w:r w:rsidR="00A658A5" w:rsidRPr="00D67CA4">
        <w:t>be</w:t>
      </w:r>
      <w:r w:rsidRPr="00D67CA4">
        <w:t xml:space="preserve"> </w:t>
      </w:r>
      <w:r w:rsidR="00A658A5" w:rsidRPr="00D67CA4">
        <w:t>proven</w:t>
      </w:r>
      <w:r w:rsidRPr="00D67CA4">
        <w:t xml:space="preserve"> </w:t>
      </w:r>
      <w:r w:rsidR="00A658A5" w:rsidRPr="00D67CA4">
        <w:t>or</w:t>
      </w:r>
      <w:r w:rsidRPr="00D67CA4">
        <w:t xml:space="preserve"> </w:t>
      </w:r>
      <w:r w:rsidR="00A658A5" w:rsidRPr="00D67CA4">
        <w:t>disproven on affidavit.</w:t>
      </w:r>
      <w:r w:rsidR="00796461">
        <w:t xml:space="preserve"> </w:t>
      </w:r>
      <w:r w:rsidR="00807A7F">
        <w:t xml:space="preserve">He further asserted that the </w:t>
      </w:r>
      <w:r w:rsidR="00A658A5" w:rsidRPr="00D67CA4">
        <w:t xml:space="preserve">Master </w:t>
      </w:r>
      <w:r w:rsidRPr="00D67CA4">
        <w:t xml:space="preserve">too </w:t>
      </w:r>
      <w:r w:rsidR="00A658A5" w:rsidRPr="00D67CA4">
        <w:t>need</w:t>
      </w:r>
      <w:r w:rsidR="00B8204F" w:rsidRPr="00D67CA4">
        <w:t>s</w:t>
      </w:r>
      <w:r w:rsidR="00A658A5" w:rsidRPr="00D67CA4">
        <w:t xml:space="preserve"> to</w:t>
      </w:r>
      <w:r w:rsidRPr="00D67CA4">
        <w:t xml:space="preserve"> </w:t>
      </w:r>
      <w:r w:rsidR="00A658A5" w:rsidRPr="00D67CA4">
        <w:t>be</w:t>
      </w:r>
      <w:r w:rsidR="00C91082" w:rsidRPr="00D67CA4">
        <w:t xml:space="preserve"> </w:t>
      </w:r>
      <w:r w:rsidRPr="00D67CA4">
        <w:t xml:space="preserve">cross </w:t>
      </w:r>
      <w:r w:rsidR="00A658A5" w:rsidRPr="00D67CA4">
        <w:t>examined on his</w:t>
      </w:r>
      <w:r w:rsidRPr="00D67CA4">
        <w:t xml:space="preserve"> </w:t>
      </w:r>
      <w:r w:rsidR="00A658A5" w:rsidRPr="00D67CA4">
        <w:t>turn around</w:t>
      </w:r>
      <w:r w:rsidR="009253EB" w:rsidRPr="00D67CA4">
        <w:t xml:space="preserve"> since</w:t>
      </w:r>
      <w:r w:rsidRPr="00D67CA4">
        <w:t xml:space="preserve"> </w:t>
      </w:r>
      <w:r w:rsidR="009253EB" w:rsidRPr="00D67CA4">
        <w:t>a</w:t>
      </w:r>
      <w:r w:rsidRPr="00D67CA4">
        <w:t xml:space="preserve"> </w:t>
      </w:r>
      <w:r w:rsidR="009253EB" w:rsidRPr="00D67CA4">
        <w:t>me</w:t>
      </w:r>
      <w:r w:rsidRPr="00D67CA4">
        <w:t>e</w:t>
      </w:r>
      <w:r w:rsidR="009253EB" w:rsidRPr="00D67CA4">
        <w:t>ting</w:t>
      </w:r>
      <w:r w:rsidRPr="00D67CA4">
        <w:t xml:space="preserve"> </w:t>
      </w:r>
      <w:r w:rsidR="009253EB" w:rsidRPr="00D67CA4">
        <w:t>by the</w:t>
      </w:r>
      <w:r w:rsidRPr="00D67CA4">
        <w:t xml:space="preserve"> </w:t>
      </w:r>
      <w:r w:rsidR="009253EB" w:rsidRPr="00D67CA4">
        <w:t>Master</w:t>
      </w:r>
      <w:r w:rsidRPr="00D67CA4">
        <w:t xml:space="preserve"> </w:t>
      </w:r>
      <w:r w:rsidR="009253EB" w:rsidRPr="00D67CA4">
        <w:t>resolves</w:t>
      </w:r>
      <w:r w:rsidR="00C91082" w:rsidRPr="00D67CA4">
        <w:t xml:space="preserve"> </w:t>
      </w:r>
      <w:r w:rsidR="009253EB" w:rsidRPr="00D67CA4">
        <w:t>question</w:t>
      </w:r>
      <w:r w:rsidR="00A57670">
        <w:t>s</w:t>
      </w:r>
      <w:r w:rsidR="009253EB" w:rsidRPr="00D67CA4">
        <w:t xml:space="preserve"> of</w:t>
      </w:r>
      <w:r w:rsidRPr="00D67CA4">
        <w:t xml:space="preserve"> </w:t>
      </w:r>
      <w:r w:rsidR="009253EB" w:rsidRPr="00D67CA4">
        <w:t>distribution.</w:t>
      </w:r>
      <w:r w:rsidR="002C05C0">
        <w:t xml:space="preserve"> </w:t>
      </w:r>
      <w:r w:rsidR="009253EB" w:rsidRPr="00D67CA4">
        <w:t>His</w:t>
      </w:r>
      <w:r w:rsidRPr="00D67CA4">
        <w:t xml:space="preserve"> </w:t>
      </w:r>
      <w:r w:rsidR="009253EB" w:rsidRPr="00D67CA4">
        <w:t xml:space="preserve">last </w:t>
      </w:r>
      <w:r w:rsidRPr="00D67CA4">
        <w:t>point</w:t>
      </w:r>
      <w:r w:rsidR="009253EB" w:rsidRPr="00D67CA4">
        <w:t xml:space="preserve"> </w:t>
      </w:r>
      <w:r w:rsidR="009253EB" w:rsidRPr="00AC45A8">
        <w:rPr>
          <w:i/>
        </w:rPr>
        <w:t>in limine</w:t>
      </w:r>
      <w:r w:rsidRPr="00D67CA4">
        <w:t xml:space="preserve"> </w:t>
      </w:r>
      <w:r w:rsidR="009253EB" w:rsidRPr="00D67CA4">
        <w:t>was</w:t>
      </w:r>
      <w:r w:rsidRPr="00D67CA4">
        <w:t xml:space="preserve"> </w:t>
      </w:r>
      <w:r w:rsidR="009253EB" w:rsidRPr="00D67CA4">
        <w:t>that the</w:t>
      </w:r>
      <w:r w:rsidRPr="00D67CA4">
        <w:t xml:space="preserve"> </w:t>
      </w:r>
      <w:r w:rsidR="009253EB" w:rsidRPr="00D67CA4">
        <w:t>removal of</w:t>
      </w:r>
      <w:r w:rsidRPr="00D67CA4">
        <w:t xml:space="preserve"> an</w:t>
      </w:r>
      <w:r w:rsidR="009253EB" w:rsidRPr="00D67CA4">
        <w:t xml:space="preserve"> executor</w:t>
      </w:r>
      <w:r w:rsidRPr="00D67CA4">
        <w:t xml:space="preserve"> </w:t>
      </w:r>
      <w:r w:rsidR="009253EB" w:rsidRPr="00D67CA4">
        <w:t>can</w:t>
      </w:r>
      <w:r w:rsidRPr="00D67CA4">
        <w:t xml:space="preserve"> </w:t>
      </w:r>
      <w:r w:rsidR="009253EB" w:rsidRPr="00D67CA4">
        <w:t xml:space="preserve">be done </w:t>
      </w:r>
      <w:r w:rsidRPr="00D67CA4">
        <w:t xml:space="preserve">in motion </w:t>
      </w:r>
      <w:r w:rsidR="009253EB" w:rsidRPr="00D67CA4">
        <w:t>proceedings</w:t>
      </w:r>
      <w:r w:rsidRPr="00D67CA4">
        <w:t xml:space="preserve"> </w:t>
      </w:r>
      <w:r w:rsidR="009253EB" w:rsidRPr="00D67CA4">
        <w:t>but</w:t>
      </w:r>
      <w:r w:rsidRPr="00D67CA4">
        <w:t xml:space="preserve"> </w:t>
      </w:r>
      <w:r w:rsidR="009253EB" w:rsidRPr="00D67CA4">
        <w:t xml:space="preserve">not the challenge of the </w:t>
      </w:r>
      <w:r w:rsidRPr="00D67CA4">
        <w:t>validity</w:t>
      </w:r>
      <w:r w:rsidR="009253EB" w:rsidRPr="00D67CA4">
        <w:t xml:space="preserve"> </w:t>
      </w:r>
      <w:r w:rsidRPr="00D67CA4">
        <w:t>of</w:t>
      </w:r>
      <w:r w:rsidR="00B8204F" w:rsidRPr="00D67CA4">
        <w:t xml:space="preserve"> a w</w:t>
      </w:r>
      <w:r w:rsidR="009253EB" w:rsidRPr="00D67CA4">
        <w:t>ill.</w:t>
      </w:r>
      <w:r w:rsidRPr="00D67CA4">
        <w:t xml:space="preserve"> </w:t>
      </w:r>
    </w:p>
    <w:p w:rsidR="004242C5" w:rsidRPr="00D67CA4" w:rsidRDefault="004242C5" w:rsidP="00185A2A">
      <w:pPr>
        <w:spacing w:after="0" w:line="360" w:lineRule="auto"/>
        <w:ind w:firstLine="720"/>
        <w:jc w:val="both"/>
      </w:pPr>
      <w:r w:rsidRPr="00D67CA4">
        <w:t>Mr</w:t>
      </w:r>
      <w:r w:rsidR="004B6627" w:rsidRPr="00D67CA4">
        <w:t xml:space="preserve"> </w:t>
      </w:r>
      <w:r w:rsidRPr="00D67CA4">
        <w:t>Musarurwa</w:t>
      </w:r>
      <w:r w:rsidR="002C05C0">
        <w:t>, counsel for the third respondent</w:t>
      </w:r>
      <w:r w:rsidR="00A57670">
        <w:t>,</w:t>
      </w:r>
      <w:r w:rsidR="004B6627" w:rsidRPr="00D67CA4">
        <w:t xml:space="preserve"> </w:t>
      </w:r>
      <w:r w:rsidRPr="00D67CA4">
        <w:t>also</w:t>
      </w:r>
      <w:r w:rsidR="004B6627" w:rsidRPr="00D67CA4">
        <w:t xml:space="preserve"> </w:t>
      </w:r>
      <w:r w:rsidRPr="00D67CA4">
        <w:t>a raised</w:t>
      </w:r>
      <w:r w:rsidR="004B6627" w:rsidRPr="00D67CA4">
        <w:t xml:space="preserve"> </w:t>
      </w:r>
      <w:r w:rsidRPr="00D67CA4">
        <w:t>points</w:t>
      </w:r>
      <w:r w:rsidR="004B6627" w:rsidRPr="00D67CA4">
        <w:t xml:space="preserve"> </w:t>
      </w:r>
      <w:r w:rsidRPr="002C05C0">
        <w:rPr>
          <w:i/>
        </w:rPr>
        <w:t>in limine</w:t>
      </w:r>
      <w:r w:rsidR="002C05C0">
        <w:rPr>
          <w:i/>
        </w:rPr>
        <w:t>.</w:t>
      </w:r>
      <w:r w:rsidRPr="00D67CA4">
        <w:t xml:space="preserve"> He</w:t>
      </w:r>
      <w:r w:rsidR="004B6627" w:rsidRPr="00D67CA4">
        <w:t xml:space="preserve"> </w:t>
      </w:r>
      <w:r w:rsidRPr="00D67CA4">
        <w:t>agreed</w:t>
      </w:r>
      <w:r w:rsidR="004B6627" w:rsidRPr="00D67CA4">
        <w:t xml:space="preserve"> </w:t>
      </w:r>
      <w:r w:rsidRPr="00D67CA4">
        <w:t>with Mr Hashiti that</w:t>
      </w:r>
      <w:r w:rsidR="004B6627" w:rsidRPr="00D67CA4">
        <w:t xml:space="preserve"> </w:t>
      </w:r>
      <w:r w:rsidRPr="00D67CA4">
        <w:t>there were material</w:t>
      </w:r>
      <w:r w:rsidR="004B6627" w:rsidRPr="00D67CA4">
        <w:t xml:space="preserve"> </w:t>
      </w:r>
      <w:r w:rsidRPr="00D67CA4">
        <w:t>dispute of facts. He</w:t>
      </w:r>
      <w:r w:rsidR="004B6627" w:rsidRPr="00D67CA4">
        <w:t xml:space="preserve"> </w:t>
      </w:r>
      <w:r w:rsidRPr="00D67CA4">
        <w:t>also</w:t>
      </w:r>
      <w:r w:rsidR="004B6627" w:rsidRPr="00D67CA4">
        <w:t xml:space="preserve"> </w:t>
      </w:r>
      <w:r w:rsidRPr="00D67CA4">
        <w:t>raised</w:t>
      </w:r>
      <w:r w:rsidR="004B6627" w:rsidRPr="00D67CA4">
        <w:t xml:space="preserve"> </w:t>
      </w:r>
      <w:r w:rsidRPr="00D67CA4">
        <w:t>the</w:t>
      </w:r>
      <w:r w:rsidR="004B6627" w:rsidRPr="00D67CA4">
        <w:t xml:space="preserve"> issue </w:t>
      </w:r>
      <w:r w:rsidR="00C91082" w:rsidRPr="00D67CA4">
        <w:t>that</w:t>
      </w:r>
      <w:r w:rsidR="004B6627" w:rsidRPr="00D67CA4">
        <w:t xml:space="preserve"> </w:t>
      </w:r>
      <w:r w:rsidRPr="00D67CA4">
        <w:t>the</w:t>
      </w:r>
      <w:r w:rsidR="004B6627" w:rsidRPr="00D67CA4">
        <w:t xml:space="preserve"> </w:t>
      </w:r>
      <w:r w:rsidRPr="00D67CA4">
        <w:t>application</w:t>
      </w:r>
      <w:r w:rsidR="004B6627" w:rsidRPr="00D67CA4">
        <w:t xml:space="preserve"> </w:t>
      </w:r>
      <w:r w:rsidRPr="00D67CA4">
        <w:t xml:space="preserve">ought </w:t>
      </w:r>
      <w:r w:rsidR="004B6627" w:rsidRPr="00D67CA4">
        <w:t>to</w:t>
      </w:r>
      <w:r w:rsidRPr="00D67CA4">
        <w:t xml:space="preserve"> have been</w:t>
      </w:r>
      <w:r w:rsidR="004B6627" w:rsidRPr="00D67CA4">
        <w:t xml:space="preserve"> </w:t>
      </w:r>
      <w:r w:rsidRPr="00D67CA4">
        <w:t>made</w:t>
      </w:r>
      <w:r w:rsidR="004B6627" w:rsidRPr="00D67CA4">
        <w:t xml:space="preserve"> </w:t>
      </w:r>
      <w:r w:rsidRPr="00D67CA4">
        <w:t>within</w:t>
      </w:r>
      <w:r w:rsidR="008B2BD4">
        <w:t xml:space="preserve"> </w:t>
      </w:r>
      <w:r w:rsidR="00807A7F">
        <w:t>an eight</w:t>
      </w:r>
      <w:r w:rsidR="004B6627" w:rsidRPr="00D67CA4">
        <w:t xml:space="preserve"> </w:t>
      </w:r>
      <w:r w:rsidR="00807A7F">
        <w:t>(</w:t>
      </w:r>
      <w:r w:rsidRPr="00D67CA4">
        <w:t>8</w:t>
      </w:r>
      <w:r w:rsidR="00807A7F">
        <w:t>)</w:t>
      </w:r>
      <w:r w:rsidR="004B6627" w:rsidRPr="00D67CA4">
        <w:t xml:space="preserve"> </w:t>
      </w:r>
      <w:r w:rsidRPr="00D67CA4">
        <w:t>week</w:t>
      </w:r>
      <w:r w:rsidR="004B6627" w:rsidRPr="00D67CA4">
        <w:t xml:space="preserve"> </w:t>
      </w:r>
      <w:r w:rsidRPr="00D67CA4">
        <w:t>period</w:t>
      </w:r>
      <w:r w:rsidR="00807A7F">
        <w:t xml:space="preserve"> from the</w:t>
      </w:r>
      <w:r w:rsidR="008B2BD4">
        <w:t xml:space="preserve"> </w:t>
      </w:r>
      <w:r w:rsidR="00807A7F">
        <w:t>Master’s</w:t>
      </w:r>
      <w:r w:rsidR="008B2BD4">
        <w:t xml:space="preserve"> </w:t>
      </w:r>
      <w:r w:rsidR="00807A7F">
        <w:t>decision</w:t>
      </w:r>
      <w:r w:rsidRPr="00D67CA4">
        <w:t>. Furthermore</w:t>
      </w:r>
      <w:r w:rsidR="00A57670">
        <w:t>,</w:t>
      </w:r>
      <w:r w:rsidR="004B6627" w:rsidRPr="00D67CA4">
        <w:t xml:space="preserve"> </w:t>
      </w:r>
      <w:r w:rsidRPr="00D67CA4">
        <w:t>no</w:t>
      </w:r>
      <w:r w:rsidR="004B6627" w:rsidRPr="00D67CA4">
        <w:t xml:space="preserve"> </w:t>
      </w:r>
      <w:r w:rsidRPr="00D67CA4">
        <w:t>appl</w:t>
      </w:r>
      <w:r w:rsidR="004B6627" w:rsidRPr="00D67CA4">
        <w:t>i</w:t>
      </w:r>
      <w:r w:rsidRPr="00D67CA4">
        <w:t>cati</w:t>
      </w:r>
      <w:r w:rsidR="004B6627" w:rsidRPr="00D67CA4">
        <w:t>o</w:t>
      </w:r>
      <w:r w:rsidRPr="00D67CA4">
        <w:t>n for</w:t>
      </w:r>
      <w:r w:rsidR="004B6627" w:rsidRPr="00D67CA4">
        <w:t xml:space="preserve"> </w:t>
      </w:r>
      <w:r w:rsidRPr="00D67CA4">
        <w:t>con</w:t>
      </w:r>
      <w:r w:rsidR="004B6627" w:rsidRPr="00D67CA4">
        <w:t>d</w:t>
      </w:r>
      <w:r w:rsidRPr="00D67CA4">
        <w:t>onation had</w:t>
      </w:r>
      <w:r w:rsidR="004B6627" w:rsidRPr="00D67CA4">
        <w:t xml:space="preserve"> </w:t>
      </w:r>
      <w:r w:rsidRPr="00D67CA4">
        <w:t>been</w:t>
      </w:r>
      <w:r w:rsidR="004B6627" w:rsidRPr="00D67CA4">
        <w:t xml:space="preserve"> </w:t>
      </w:r>
      <w:r w:rsidRPr="00D67CA4">
        <w:t xml:space="preserve">made. </w:t>
      </w:r>
      <w:r w:rsidR="00A361B5">
        <w:t xml:space="preserve">The review having been </w:t>
      </w:r>
      <w:r w:rsidR="00A361B5">
        <w:lastRenderedPageBreak/>
        <w:t>only sought much later through an urgent chamber application</w:t>
      </w:r>
      <w:r w:rsidR="00A57670">
        <w:t>,</w:t>
      </w:r>
      <w:r w:rsidR="00A361B5">
        <w:t xml:space="preserve"> </w:t>
      </w:r>
      <w:r w:rsidR="00A57670">
        <w:t>Mr Musarurwa</w:t>
      </w:r>
      <w:r w:rsidR="00A361B5">
        <w:t xml:space="preserve"> maintained </w:t>
      </w:r>
      <w:r w:rsidR="003B24D1" w:rsidRPr="00D67CA4">
        <w:t>that</w:t>
      </w:r>
      <w:r w:rsidR="004B6627" w:rsidRPr="00D67CA4">
        <w:t xml:space="preserve"> </w:t>
      </w:r>
      <w:r w:rsidR="003B24D1" w:rsidRPr="00D67CA4">
        <w:t>it</w:t>
      </w:r>
      <w:r w:rsidR="004B6627" w:rsidRPr="00D67CA4">
        <w:t xml:space="preserve"> </w:t>
      </w:r>
      <w:r w:rsidR="003B24D1" w:rsidRPr="00D67CA4">
        <w:t>was made out of time and</w:t>
      </w:r>
      <w:r w:rsidR="004B6627" w:rsidRPr="00D67CA4">
        <w:t xml:space="preserve"> </w:t>
      </w:r>
      <w:r w:rsidR="003B24D1" w:rsidRPr="00D67CA4">
        <w:t>remained</w:t>
      </w:r>
      <w:r w:rsidR="004B6627" w:rsidRPr="00D67CA4">
        <w:t xml:space="preserve"> </w:t>
      </w:r>
      <w:r w:rsidR="003B24D1" w:rsidRPr="00D67CA4">
        <w:t>out o</w:t>
      </w:r>
      <w:r w:rsidR="004B6627" w:rsidRPr="00D67CA4">
        <w:t>f</w:t>
      </w:r>
      <w:r w:rsidR="003B24D1" w:rsidRPr="00D67CA4">
        <w:t xml:space="preserve"> time. He</w:t>
      </w:r>
      <w:r w:rsidR="004B6627" w:rsidRPr="00D67CA4">
        <w:t xml:space="preserve"> therefore</w:t>
      </w:r>
      <w:r w:rsidR="003B24D1" w:rsidRPr="00D67CA4">
        <w:t xml:space="preserve"> prayed</w:t>
      </w:r>
      <w:r w:rsidR="004B6627" w:rsidRPr="00D67CA4">
        <w:t xml:space="preserve"> </w:t>
      </w:r>
      <w:r w:rsidR="003B24D1" w:rsidRPr="00D67CA4">
        <w:t>that</w:t>
      </w:r>
      <w:r w:rsidR="004B6627" w:rsidRPr="00D67CA4">
        <w:t xml:space="preserve"> </w:t>
      </w:r>
      <w:r w:rsidR="003B24D1" w:rsidRPr="00D67CA4">
        <w:t>the</w:t>
      </w:r>
      <w:r w:rsidR="004B6627" w:rsidRPr="00D67CA4">
        <w:t xml:space="preserve"> </w:t>
      </w:r>
      <w:r w:rsidR="00AC45A8">
        <w:t>review</w:t>
      </w:r>
      <w:r w:rsidR="004B6627" w:rsidRPr="00D67CA4">
        <w:t xml:space="preserve"> </w:t>
      </w:r>
      <w:r w:rsidR="003B24D1" w:rsidRPr="00D67CA4">
        <w:t>application be</w:t>
      </w:r>
      <w:r w:rsidR="004B6627" w:rsidRPr="00D67CA4">
        <w:t xml:space="preserve"> </w:t>
      </w:r>
      <w:r w:rsidR="003B24D1" w:rsidRPr="00D67CA4">
        <w:t>dismissed</w:t>
      </w:r>
      <w:r w:rsidR="004B6627" w:rsidRPr="00D67CA4">
        <w:t xml:space="preserve"> </w:t>
      </w:r>
      <w:r w:rsidR="003B24D1" w:rsidRPr="00D67CA4">
        <w:t>on this ground.</w:t>
      </w:r>
    </w:p>
    <w:p w:rsidR="00FC27D4" w:rsidRDefault="00A361B5" w:rsidP="00185A2A">
      <w:pPr>
        <w:spacing w:after="0" w:line="360" w:lineRule="auto"/>
        <w:ind w:firstLine="720"/>
        <w:jc w:val="both"/>
      </w:pPr>
      <w:r>
        <w:t xml:space="preserve">In response to </w:t>
      </w:r>
      <w:r w:rsidR="00AC45A8">
        <w:t>these points</w:t>
      </w:r>
      <w:r w:rsidR="00CD3414">
        <w:t>,</w:t>
      </w:r>
      <w:r>
        <w:t xml:space="preserve"> </w:t>
      </w:r>
      <w:r w:rsidR="003B24D1" w:rsidRPr="00D67CA4">
        <w:t>Mr</w:t>
      </w:r>
      <w:r w:rsidR="004B6627" w:rsidRPr="00D67CA4">
        <w:t xml:space="preserve"> </w:t>
      </w:r>
      <w:r w:rsidR="003B24D1" w:rsidRPr="00D67CA4">
        <w:t>Ushewokunze</w:t>
      </w:r>
      <w:r w:rsidR="004B6627" w:rsidRPr="00D67CA4">
        <w:t xml:space="preserve"> </w:t>
      </w:r>
      <w:r w:rsidR="003B24D1" w:rsidRPr="00D67CA4">
        <w:t xml:space="preserve">emphasised </w:t>
      </w:r>
      <w:r>
        <w:t>t</w:t>
      </w:r>
      <w:r w:rsidR="004B6627" w:rsidRPr="00D67CA4">
        <w:t>h</w:t>
      </w:r>
      <w:r>
        <w:t>a</w:t>
      </w:r>
      <w:r w:rsidR="004B6627" w:rsidRPr="00D67CA4">
        <w:t>t</w:t>
      </w:r>
      <w:r w:rsidR="003B24D1" w:rsidRPr="00D67CA4">
        <w:t xml:space="preserve"> non</w:t>
      </w:r>
      <w:r>
        <w:t>-</w:t>
      </w:r>
      <w:r w:rsidR="003B24D1" w:rsidRPr="00D67CA4">
        <w:t>joinder</w:t>
      </w:r>
      <w:r w:rsidR="004B6627" w:rsidRPr="00D67CA4">
        <w:t xml:space="preserve"> </w:t>
      </w:r>
      <w:r w:rsidR="003B24D1" w:rsidRPr="00D67CA4">
        <w:t>was</w:t>
      </w:r>
      <w:r w:rsidR="004B6627" w:rsidRPr="00D67CA4">
        <w:t xml:space="preserve"> </w:t>
      </w:r>
      <w:r w:rsidR="003B24D1" w:rsidRPr="00D67CA4">
        <w:t>not</w:t>
      </w:r>
      <w:r w:rsidR="004B6627" w:rsidRPr="00D67CA4">
        <w:t xml:space="preserve"> </w:t>
      </w:r>
      <w:r w:rsidR="003B24D1" w:rsidRPr="00D67CA4">
        <w:t>f</w:t>
      </w:r>
      <w:r w:rsidR="004B6627" w:rsidRPr="00D67CA4">
        <w:t>a</w:t>
      </w:r>
      <w:r w:rsidR="003B24D1" w:rsidRPr="00D67CA4">
        <w:t>t</w:t>
      </w:r>
      <w:r w:rsidR="004B6627" w:rsidRPr="00D67CA4">
        <w:t>a</w:t>
      </w:r>
      <w:r w:rsidR="003B24D1" w:rsidRPr="00D67CA4">
        <w:t>l.</w:t>
      </w:r>
      <w:r w:rsidR="00796461">
        <w:t xml:space="preserve"> </w:t>
      </w:r>
      <w:r>
        <w:t xml:space="preserve">He highlighted </w:t>
      </w:r>
      <w:r w:rsidR="003B24D1" w:rsidRPr="00D67CA4">
        <w:t>that</w:t>
      </w:r>
      <w:r w:rsidR="004B6627" w:rsidRPr="00D67CA4">
        <w:t xml:space="preserve"> </w:t>
      </w:r>
      <w:r w:rsidR="00FC27D4" w:rsidRPr="00D67CA4">
        <w:t>reliance</w:t>
      </w:r>
      <w:r w:rsidR="004B6627" w:rsidRPr="00D67CA4">
        <w:t xml:space="preserve"> </w:t>
      </w:r>
      <w:r w:rsidR="00FC27D4" w:rsidRPr="00D67CA4">
        <w:t>on the</w:t>
      </w:r>
      <w:r w:rsidR="004B6627" w:rsidRPr="00D67CA4">
        <w:t xml:space="preserve"> </w:t>
      </w:r>
      <w:r w:rsidR="00FC27D4" w:rsidRPr="00D67CA4">
        <w:t>document</w:t>
      </w:r>
      <w:r w:rsidR="004B6627" w:rsidRPr="00D67CA4">
        <w:t xml:space="preserve"> deemed</w:t>
      </w:r>
      <w:r w:rsidR="00FC27D4" w:rsidRPr="00D67CA4">
        <w:t xml:space="preserve"> to be</w:t>
      </w:r>
      <w:r w:rsidR="004B6627" w:rsidRPr="00D67CA4">
        <w:t xml:space="preserve"> </w:t>
      </w:r>
      <w:r w:rsidR="00FC27D4" w:rsidRPr="00D67CA4">
        <w:t>a will</w:t>
      </w:r>
      <w:r w:rsidR="004B6627" w:rsidRPr="00D67CA4">
        <w:t xml:space="preserve"> </w:t>
      </w:r>
      <w:r w:rsidR="00FC27D4" w:rsidRPr="00D67CA4">
        <w:t>was</w:t>
      </w:r>
      <w:r w:rsidR="004B6627" w:rsidRPr="00D67CA4">
        <w:t xml:space="preserve"> </w:t>
      </w:r>
      <w:r w:rsidR="00FC27D4" w:rsidRPr="00D67CA4">
        <w:t>mistaken</w:t>
      </w:r>
      <w:r w:rsidR="004B6627" w:rsidRPr="00D67CA4">
        <w:t xml:space="preserve"> </w:t>
      </w:r>
      <w:r w:rsidR="00FC27D4" w:rsidRPr="00D67CA4">
        <w:t>since</w:t>
      </w:r>
      <w:r w:rsidR="004B6627" w:rsidRPr="00D67CA4">
        <w:t xml:space="preserve"> </w:t>
      </w:r>
      <w:r w:rsidR="00FC27D4" w:rsidRPr="00D67CA4">
        <w:t>it is only after</w:t>
      </w:r>
      <w:r w:rsidR="004B6627" w:rsidRPr="00D67CA4">
        <w:t xml:space="preserve"> </w:t>
      </w:r>
      <w:r w:rsidR="00FC27D4" w:rsidRPr="00D67CA4">
        <w:t>it has</w:t>
      </w:r>
      <w:r w:rsidR="004B6627" w:rsidRPr="00D67CA4">
        <w:t xml:space="preserve"> </w:t>
      </w:r>
      <w:r w:rsidR="00FC27D4" w:rsidRPr="00D67CA4">
        <w:t>been adjudged</w:t>
      </w:r>
      <w:r w:rsidR="004B6627" w:rsidRPr="00D67CA4">
        <w:t xml:space="preserve"> </w:t>
      </w:r>
      <w:r w:rsidR="00FC27D4" w:rsidRPr="00D67CA4">
        <w:t>valid</w:t>
      </w:r>
      <w:r w:rsidR="004B6627" w:rsidRPr="00D67CA4">
        <w:t xml:space="preserve"> that</w:t>
      </w:r>
      <w:r w:rsidR="00FC27D4" w:rsidRPr="00D67CA4">
        <w:t xml:space="preserve"> persons</w:t>
      </w:r>
      <w:r w:rsidR="004B6627" w:rsidRPr="00D67CA4">
        <w:t xml:space="preserve"> </w:t>
      </w:r>
      <w:r w:rsidR="00FC27D4" w:rsidRPr="00D67CA4">
        <w:t>can claim</w:t>
      </w:r>
      <w:r w:rsidR="004B6627" w:rsidRPr="00D67CA4">
        <w:t xml:space="preserve"> </w:t>
      </w:r>
      <w:r w:rsidR="00FC27D4" w:rsidRPr="00D67CA4">
        <w:t>on its</w:t>
      </w:r>
      <w:r w:rsidR="004B6627" w:rsidRPr="00D67CA4">
        <w:t xml:space="preserve"> </w:t>
      </w:r>
      <w:r w:rsidR="00FC27D4" w:rsidRPr="00D67CA4">
        <w:t>basis.</w:t>
      </w:r>
      <w:r w:rsidR="000A664B" w:rsidRPr="00D67CA4">
        <w:t xml:space="preserve"> The</w:t>
      </w:r>
      <w:r w:rsidR="004B6627" w:rsidRPr="00D67CA4">
        <w:t xml:space="preserve"> </w:t>
      </w:r>
      <w:r w:rsidR="000A664B" w:rsidRPr="00D67CA4">
        <w:t>Master</w:t>
      </w:r>
      <w:r w:rsidR="004B6627" w:rsidRPr="00D67CA4">
        <w:t xml:space="preserve"> </w:t>
      </w:r>
      <w:r w:rsidR="000A664B" w:rsidRPr="00D67CA4">
        <w:t>accepted</w:t>
      </w:r>
      <w:r w:rsidR="004B6627" w:rsidRPr="00D67CA4">
        <w:t xml:space="preserve"> </w:t>
      </w:r>
      <w:r w:rsidR="000A664B" w:rsidRPr="00D67CA4">
        <w:t>a</w:t>
      </w:r>
      <w:r w:rsidR="004B6627" w:rsidRPr="00D67CA4">
        <w:t xml:space="preserve"> </w:t>
      </w:r>
      <w:r w:rsidR="000A664B" w:rsidRPr="00D67CA4">
        <w:t>document which is</w:t>
      </w:r>
      <w:r w:rsidR="004B6627" w:rsidRPr="00D67CA4">
        <w:t xml:space="preserve"> </w:t>
      </w:r>
      <w:r w:rsidR="000A664B" w:rsidRPr="00D67CA4">
        <w:t>challenged</w:t>
      </w:r>
      <w:r w:rsidR="004B6627" w:rsidRPr="00D67CA4">
        <w:t xml:space="preserve"> </w:t>
      </w:r>
      <w:r w:rsidR="000A664B" w:rsidRPr="00D67CA4">
        <w:t xml:space="preserve">on the </w:t>
      </w:r>
      <w:r w:rsidR="004B6627" w:rsidRPr="00D67CA4">
        <w:t>basis</w:t>
      </w:r>
      <w:r w:rsidR="008B2BD4">
        <w:t xml:space="preserve"> </w:t>
      </w:r>
      <w:r w:rsidR="000A664B" w:rsidRPr="00D67CA4">
        <w:t>that</w:t>
      </w:r>
      <w:r w:rsidR="004B6627" w:rsidRPr="00D67CA4">
        <w:t xml:space="preserve"> </w:t>
      </w:r>
      <w:r w:rsidR="00CD3414">
        <w:t xml:space="preserve">it </w:t>
      </w:r>
      <w:r w:rsidR="000A664B" w:rsidRPr="00D67CA4">
        <w:t>was</w:t>
      </w:r>
      <w:r w:rsidR="004B6627" w:rsidRPr="00D67CA4">
        <w:t xml:space="preserve"> </w:t>
      </w:r>
      <w:r w:rsidR="000A664B" w:rsidRPr="00D67CA4">
        <w:t>not drafted</w:t>
      </w:r>
      <w:r w:rsidR="004B6627" w:rsidRPr="00D67CA4">
        <w:t xml:space="preserve"> </w:t>
      </w:r>
      <w:r w:rsidR="000A664B" w:rsidRPr="00D67CA4">
        <w:t>by the deceased.</w:t>
      </w:r>
      <w:r>
        <w:t xml:space="preserve"> He also submitted </w:t>
      </w:r>
      <w:r w:rsidR="00AC45A8">
        <w:t>that in</w:t>
      </w:r>
      <w:r>
        <w:t xml:space="preserve"> essence the points </w:t>
      </w:r>
      <w:r w:rsidRPr="00A361B5">
        <w:rPr>
          <w:i/>
        </w:rPr>
        <w:t>in limine</w:t>
      </w:r>
      <w:r>
        <w:t xml:space="preserve"> </w:t>
      </w:r>
      <w:r w:rsidR="00AC45A8">
        <w:t>raised</w:t>
      </w:r>
      <w:r w:rsidR="00796461">
        <w:t xml:space="preserve"> </w:t>
      </w:r>
      <w:r w:rsidR="00CD3414">
        <w:t>were adequately</w:t>
      </w:r>
      <w:r w:rsidR="00796461">
        <w:t xml:space="preserve"> </w:t>
      </w:r>
      <w:r w:rsidR="00CD3414">
        <w:t>dealt</w:t>
      </w:r>
      <w:r w:rsidR="00796461">
        <w:t xml:space="preserve"> </w:t>
      </w:r>
      <w:r w:rsidR="00CD3414">
        <w:t xml:space="preserve">with </w:t>
      </w:r>
      <w:r w:rsidR="00AC45A8">
        <w:t>in</w:t>
      </w:r>
      <w:r>
        <w:t xml:space="preserve"> the </w:t>
      </w:r>
      <w:r w:rsidR="00AC45A8">
        <w:t>tw</w:t>
      </w:r>
      <w:r w:rsidR="00CD3414">
        <w:t>o</w:t>
      </w:r>
      <w:r w:rsidR="00AC45A8">
        <w:t xml:space="preserve"> decisions</w:t>
      </w:r>
      <w:r w:rsidR="00CD3414">
        <w:t xml:space="preserve"> in this matter</w:t>
      </w:r>
      <w:r w:rsidR="00AC45A8">
        <w:t xml:space="preserve"> preceding this</w:t>
      </w:r>
      <w:r w:rsidR="00CD3414">
        <w:t xml:space="preserve"> review</w:t>
      </w:r>
      <w:r w:rsidR="00AC45A8">
        <w:t xml:space="preserve"> hearing</w:t>
      </w:r>
      <w:r>
        <w:t>.</w:t>
      </w:r>
    </w:p>
    <w:p w:rsidR="00A361B5" w:rsidRPr="00A361B5" w:rsidRDefault="00834EE9" w:rsidP="00834EE9">
      <w:pPr>
        <w:spacing w:after="0" w:line="360" w:lineRule="auto"/>
        <w:jc w:val="both"/>
        <w:rPr>
          <w:b/>
        </w:rPr>
      </w:pPr>
      <w:r w:rsidRPr="00A361B5">
        <w:rPr>
          <w:b/>
        </w:rPr>
        <w:t xml:space="preserve">Analysis </w:t>
      </w:r>
      <w:r>
        <w:rPr>
          <w:b/>
        </w:rPr>
        <w:t>o</w:t>
      </w:r>
      <w:r w:rsidRPr="00A361B5">
        <w:rPr>
          <w:b/>
        </w:rPr>
        <w:t xml:space="preserve">f Points </w:t>
      </w:r>
      <w:r w:rsidRPr="00834EE9">
        <w:rPr>
          <w:b/>
          <w:i/>
        </w:rPr>
        <w:t>i</w:t>
      </w:r>
      <w:r w:rsidRPr="00AC45A8">
        <w:rPr>
          <w:b/>
          <w:i/>
        </w:rPr>
        <w:t>n Limine</w:t>
      </w:r>
    </w:p>
    <w:p w:rsidR="00CC0665" w:rsidRDefault="00CC0665" w:rsidP="00834EE9">
      <w:pPr>
        <w:spacing w:after="0" w:line="360" w:lineRule="auto"/>
        <w:ind w:firstLine="720"/>
        <w:jc w:val="both"/>
      </w:pPr>
      <w:r w:rsidRPr="00181166">
        <w:t xml:space="preserve">On non-joinder of interested parties, this argument </w:t>
      </w:r>
      <w:r w:rsidR="00A361B5">
        <w:t xml:space="preserve">indeed </w:t>
      </w:r>
      <w:r w:rsidRPr="00181166">
        <w:t>misses the point that the matter is very narrowly about whether the will sh</w:t>
      </w:r>
      <w:r w:rsidR="00CD3414">
        <w:t>ould have been accepted by the M</w:t>
      </w:r>
      <w:r w:rsidRPr="00181166">
        <w:t xml:space="preserve">aster in the first place. </w:t>
      </w:r>
      <w:r w:rsidR="00A361B5">
        <w:t xml:space="preserve">In granting the </w:t>
      </w:r>
      <w:r w:rsidRPr="00181166">
        <w:t>interdict</w:t>
      </w:r>
      <w:r w:rsidR="00A361B5">
        <w:t xml:space="preserve"> in the first place</w:t>
      </w:r>
      <w:r w:rsidR="00AC45A8">
        <w:t>, the</w:t>
      </w:r>
      <w:r w:rsidR="00A361B5">
        <w:t xml:space="preserve"> </w:t>
      </w:r>
      <w:r w:rsidR="00AC45A8">
        <w:t>court had</w:t>
      </w:r>
      <w:r w:rsidR="00A361B5">
        <w:t xml:space="preserve"> </w:t>
      </w:r>
      <w:r w:rsidRPr="00181166">
        <w:t>mad</w:t>
      </w:r>
      <w:r w:rsidR="00A361B5">
        <w:t>e</w:t>
      </w:r>
      <w:r w:rsidRPr="00181166">
        <w:t xml:space="preserve"> the point very clearly that the interests of beneficiaries accrue when the estates ass</w:t>
      </w:r>
      <w:r w:rsidR="00A361B5">
        <w:t>et</w:t>
      </w:r>
      <w:r w:rsidRPr="00181166">
        <w:t xml:space="preserve">s and liabilities have been settled. At </w:t>
      </w:r>
      <w:r w:rsidR="00185A2A" w:rsidRPr="00181166">
        <w:t>th</w:t>
      </w:r>
      <w:r w:rsidR="00185A2A">
        <w:t xml:space="preserve">is </w:t>
      </w:r>
      <w:r w:rsidR="00185A2A" w:rsidRPr="00181166">
        <w:t>point</w:t>
      </w:r>
      <w:r w:rsidRPr="00181166">
        <w:t xml:space="preserve"> when </w:t>
      </w:r>
      <w:r w:rsidR="00A361B5">
        <w:t>t</w:t>
      </w:r>
      <w:r w:rsidRPr="00181166">
        <w:t xml:space="preserve">he issue is simply about the acceptance or non-acceptance of a will based </w:t>
      </w:r>
      <w:r w:rsidR="00185A2A" w:rsidRPr="00181166">
        <w:t xml:space="preserve">on </w:t>
      </w:r>
      <w:r w:rsidR="00185A2A">
        <w:t>whether</w:t>
      </w:r>
      <w:r w:rsidR="00A361B5">
        <w:t xml:space="preserve"> it fell to be admitted within </w:t>
      </w:r>
      <w:r w:rsidR="00185A2A">
        <w:t>the ambit</w:t>
      </w:r>
      <w:r w:rsidR="00A361B5">
        <w:t xml:space="preserve"> </w:t>
      </w:r>
      <w:r w:rsidR="00185A2A">
        <w:t>of s</w:t>
      </w:r>
      <w:r w:rsidR="00A361B5">
        <w:t xml:space="preserve"> 8(5) of the </w:t>
      </w:r>
      <w:r w:rsidR="00CD3414">
        <w:t>W</w:t>
      </w:r>
      <w:r w:rsidR="00A361B5">
        <w:t>ills Act,</w:t>
      </w:r>
      <w:r w:rsidRPr="00181166">
        <w:t xml:space="preserve"> non-joinder</w:t>
      </w:r>
      <w:r w:rsidR="00A361B5">
        <w:t xml:space="preserve"> of beneficiaries</w:t>
      </w:r>
      <w:r w:rsidRPr="00181166">
        <w:t xml:space="preserve"> cannot be said to be fatal.</w:t>
      </w:r>
    </w:p>
    <w:p w:rsidR="00CC0665" w:rsidRDefault="00CC0665" w:rsidP="00185A2A">
      <w:pPr>
        <w:spacing w:after="0" w:line="360" w:lineRule="auto"/>
        <w:ind w:firstLine="720"/>
        <w:jc w:val="both"/>
      </w:pPr>
      <w:r>
        <w:t>The issue of there being</w:t>
      </w:r>
      <w:r w:rsidR="00B94254">
        <w:t xml:space="preserve"> </w:t>
      </w:r>
      <w:r>
        <w:t>dispute of facts and the need to call those witnesses who were present when the will was accepted</w:t>
      </w:r>
      <w:r w:rsidR="00171B3B">
        <w:t xml:space="preserve"> by the Master </w:t>
      </w:r>
      <w:r>
        <w:t>is</w:t>
      </w:r>
      <w:r w:rsidR="00171B3B">
        <w:t xml:space="preserve"> also</w:t>
      </w:r>
      <w:r>
        <w:t xml:space="preserve"> simply a re-hash of a point of </w:t>
      </w:r>
      <w:r w:rsidRPr="00171B3B">
        <w:rPr>
          <w:i/>
        </w:rPr>
        <w:t>in limine</w:t>
      </w:r>
      <w:r>
        <w:t xml:space="preserve"> that was addressed by the appeal court in dealing with </w:t>
      </w:r>
      <w:r w:rsidR="00171B3B">
        <w:t>its</w:t>
      </w:r>
      <w:r>
        <w:t xml:space="preserve"> judgment. As the Supreme Court clearly articulated: </w:t>
      </w:r>
    </w:p>
    <w:p w:rsidR="00CC0665" w:rsidRPr="00AC45A8" w:rsidRDefault="00CC0665" w:rsidP="00CC0665">
      <w:pPr>
        <w:spacing w:line="240" w:lineRule="auto"/>
        <w:ind w:left="720"/>
        <w:jc w:val="both"/>
        <w:rPr>
          <w:sz w:val="22"/>
          <w:szCs w:val="22"/>
        </w:rPr>
      </w:pPr>
      <w:r w:rsidRPr="00AC45A8">
        <w:rPr>
          <w:sz w:val="22"/>
          <w:szCs w:val="22"/>
        </w:rPr>
        <w:t>“The fact that the respondents initially accepted the unsigned document as the will and the appointment of the appellant as executrix is of no moment in the inquiry on the authenticity and validity of that document. This is not a “touch-is-a-move” game of draft in which the stakes turn against the player once he or she touches the lid. Where new facts have emerged the court should be engaged to solve the issues.”</w:t>
      </w:r>
    </w:p>
    <w:p w:rsidR="00CC0665" w:rsidRDefault="00CC0665" w:rsidP="00185A2A">
      <w:pPr>
        <w:spacing w:after="0" w:line="360" w:lineRule="auto"/>
        <w:ind w:firstLine="720"/>
        <w:jc w:val="both"/>
      </w:pPr>
      <w:r>
        <w:t>In other words</w:t>
      </w:r>
      <w:r w:rsidR="00171B3B">
        <w:t>,</w:t>
      </w:r>
      <w:r>
        <w:t xml:space="preserve"> the core is the validity of the will</w:t>
      </w:r>
      <w:r w:rsidR="00171B3B">
        <w:t xml:space="preserve">. This </w:t>
      </w:r>
      <w:r>
        <w:t xml:space="preserve">does not at all turn on the </w:t>
      </w:r>
      <w:r w:rsidR="00AC45A8">
        <w:t>joinder of</w:t>
      </w:r>
      <w:r w:rsidR="00171B3B">
        <w:t xml:space="preserve"> beneficiaries </w:t>
      </w:r>
      <w:r>
        <w:t xml:space="preserve">but on the legal requirements. The point </w:t>
      </w:r>
      <w:r w:rsidRPr="00171B3B">
        <w:rPr>
          <w:i/>
        </w:rPr>
        <w:t>in limine</w:t>
      </w:r>
      <w:r>
        <w:t xml:space="preserve"> is accordingly improperly taken</w:t>
      </w:r>
      <w:r w:rsidR="00171B3B">
        <w:t xml:space="preserve"> and is dismissed</w:t>
      </w:r>
      <w:r>
        <w:t xml:space="preserve">. </w:t>
      </w:r>
    </w:p>
    <w:p w:rsidR="00CC0665" w:rsidRDefault="00CC0665" w:rsidP="00185A2A">
      <w:pPr>
        <w:spacing w:after="0" w:line="360" w:lineRule="auto"/>
        <w:ind w:firstLine="720"/>
        <w:jc w:val="both"/>
      </w:pPr>
      <w:r>
        <w:t xml:space="preserve">Similarly, the issue of the timing of the urgent application pending review is also another rehash of </w:t>
      </w:r>
      <w:r w:rsidR="00CD3414">
        <w:t xml:space="preserve">a </w:t>
      </w:r>
      <w:r>
        <w:t xml:space="preserve">ground that was amply traversed. </w:t>
      </w:r>
      <w:r w:rsidR="00AC45A8">
        <w:t>The judge</w:t>
      </w:r>
      <w:r w:rsidR="00171B3B">
        <w:t xml:space="preserve"> </w:t>
      </w:r>
      <w:r>
        <w:t>in accepting the urgent application pending a review</w:t>
      </w:r>
      <w:r w:rsidR="00171B3B">
        <w:t>,</w:t>
      </w:r>
      <w:r>
        <w:t xml:space="preserve"> articulated very </w:t>
      </w:r>
      <w:r w:rsidR="00B94254">
        <w:t xml:space="preserve">clearly </w:t>
      </w:r>
      <w:r>
        <w:t>the reasons</w:t>
      </w:r>
      <w:r w:rsidR="00B94254">
        <w:t xml:space="preserve"> </w:t>
      </w:r>
      <w:r>
        <w:t>for the timing of the urgent</w:t>
      </w:r>
      <w:r w:rsidR="00B94254">
        <w:t xml:space="preserve"> </w:t>
      </w:r>
      <w:r>
        <w:t>application</w:t>
      </w:r>
      <w:r w:rsidR="00171B3B">
        <w:t xml:space="preserve"> for the interdict </w:t>
      </w:r>
      <w:r>
        <w:t>pending</w:t>
      </w:r>
      <w:r w:rsidR="00B94254">
        <w:t xml:space="preserve"> </w:t>
      </w:r>
      <w:r>
        <w:t>review:</w:t>
      </w:r>
    </w:p>
    <w:p w:rsidR="00CC0665" w:rsidRPr="00AC45A8" w:rsidRDefault="00CC0665" w:rsidP="00CC0665">
      <w:pPr>
        <w:spacing w:line="240" w:lineRule="auto"/>
        <w:ind w:left="720"/>
        <w:jc w:val="both"/>
        <w:rPr>
          <w:sz w:val="22"/>
          <w:szCs w:val="22"/>
        </w:rPr>
      </w:pPr>
      <w:r w:rsidRPr="00AC45A8">
        <w:rPr>
          <w:sz w:val="22"/>
          <w:szCs w:val="22"/>
        </w:rPr>
        <w:lastRenderedPageBreak/>
        <w:t>“The applicants have outlined the basis upon which they believe that the document presented is fake and should be nullified. They cannot be said to lack a cause of action. They have explained the circumstances that led them to go along with the document.</w:t>
      </w:r>
      <w:r w:rsidR="00B94254" w:rsidRPr="00AC45A8">
        <w:rPr>
          <w:sz w:val="22"/>
          <w:szCs w:val="22"/>
        </w:rPr>
        <w:t xml:space="preserve"> </w:t>
      </w:r>
      <w:r w:rsidRPr="00AC45A8">
        <w:rPr>
          <w:sz w:val="22"/>
          <w:szCs w:val="22"/>
        </w:rPr>
        <w:t>The 1</w:t>
      </w:r>
      <w:r w:rsidRPr="00AC45A8">
        <w:rPr>
          <w:sz w:val="22"/>
          <w:szCs w:val="22"/>
          <w:vertAlign w:val="superscript"/>
        </w:rPr>
        <w:t>st</w:t>
      </w:r>
      <w:r w:rsidRPr="00AC45A8">
        <w:rPr>
          <w:sz w:val="22"/>
          <w:szCs w:val="22"/>
        </w:rPr>
        <w:t xml:space="preserve"> respondent has also explained in detail circumstances surrounding the preparation and presentation of the document. The acceptance of any document that does not meet all the requirements is not a walk in the </w:t>
      </w:r>
      <w:r w:rsidR="00AC45A8" w:rsidRPr="00AC45A8">
        <w:rPr>
          <w:sz w:val="22"/>
          <w:szCs w:val="22"/>
        </w:rPr>
        <w:t>park</w:t>
      </w:r>
      <w:r w:rsidR="00653EDE">
        <w:rPr>
          <w:sz w:val="22"/>
          <w:szCs w:val="22"/>
        </w:rPr>
        <w:t>.</w:t>
      </w:r>
      <w:r w:rsidR="00AC45A8" w:rsidRPr="00AC45A8">
        <w:rPr>
          <w:sz w:val="22"/>
          <w:szCs w:val="22"/>
        </w:rPr>
        <w:t xml:space="preserve"> In</w:t>
      </w:r>
      <w:r w:rsidRPr="00AC45A8">
        <w:rPr>
          <w:sz w:val="22"/>
          <w:szCs w:val="22"/>
        </w:rPr>
        <w:t xml:space="preserve"> my view, there are prima</w:t>
      </w:r>
      <w:r w:rsidRPr="00AC45A8">
        <w:rPr>
          <w:i/>
          <w:sz w:val="22"/>
          <w:szCs w:val="22"/>
        </w:rPr>
        <w:t xml:space="preserve"> facie </w:t>
      </w:r>
      <w:r w:rsidRPr="00AC45A8">
        <w:rPr>
          <w:sz w:val="22"/>
          <w:szCs w:val="22"/>
        </w:rPr>
        <w:t xml:space="preserve">red flags in the document itself, processes and manner leading to the acceptance of the document as a will that </w:t>
      </w:r>
      <w:r w:rsidRPr="00AC45A8">
        <w:rPr>
          <w:b/>
          <w:sz w:val="22"/>
          <w:szCs w:val="22"/>
          <w:u w:val="single"/>
        </w:rPr>
        <w:t>may</w:t>
      </w:r>
      <w:r w:rsidRPr="00AC45A8">
        <w:rPr>
          <w:sz w:val="22"/>
          <w:szCs w:val="22"/>
        </w:rPr>
        <w:t xml:space="preserve"> (</w:t>
      </w:r>
      <w:r w:rsidRPr="00AC45A8">
        <w:rPr>
          <w:i/>
          <w:sz w:val="22"/>
          <w:szCs w:val="22"/>
        </w:rPr>
        <w:t xml:space="preserve">my </w:t>
      </w:r>
      <w:r w:rsidRPr="00AC45A8">
        <w:rPr>
          <w:sz w:val="22"/>
          <w:szCs w:val="22"/>
        </w:rPr>
        <w:t>emphasis) result in a court sitting on review making a finding in favour of the applicants. This is what I would refer to as ‘live’ issues that need to be considered.”</w:t>
      </w:r>
    </w:p>
    <w:p w:rsidR="00715038" w:rsidRPr="00D67CA4" w:rsidRDefault="00CC0665" w:rsidP="00653EDE">
      <w:pPr>
        <w:spacing w:line="360" w:lineRule="auto"/>
        <w:ind w:firstLine="720"/>
        <w:jc w:val="both"/>
      </w:pPr>
      <w:r>
        <w:t>If there were problems with the filing of the review at that point</w:t>
      </w:r>
      <w:r w:rsidR="001D367F">
        <w:t>,</w:t>
      </w:r>
      <w:r>
        <w:t xml:space="preserve"> </w:t>
      </w:r>
      <w:r w:rsidR="001D367F">
        <w:t>a Judge</w:t>
      </w:r>
      <w:r>
        <w:t xml:space="preserve"> would not have granted the interdict as it would have made no sense</w:t>
      </w:r>
      <w:r w:rsidR="00B94254">
        <w:t xml:space="preserve"> </w:t>
      </w:r>
      <w:r>
        <w:t>to grant an interdict pending an invalid process.</w:t>
      </w:r>
      <w:r w:rsidR="00171B3B">
        <w:t xml:space="preserve"> The </w:t>
      </w:r>
      <w:r w:rsidR="00653EDE">
        <w:t>Supreme Court</w:t>
      </w:r>
      <w:r w:rsidR="00171B3B">
        <w:t xml:space="preserve"> </w:t>
      </w:r>
      <w:r w:rsidR="00653EDE">
        <w:t>also accepted</w:t>
      </w:r>
      <w:r w:rsidR="00171B3B">
        <w:t xml:space="preserve"> </w:t>
      </w:r>
      <w:r w:rsidR="00653EDE">
        <w:t>the above circumstances</w:t>
      </w:r>
      <w:r w:rsidR="00796461">
        <w:t xml:space="preserve"> </w:t>
      </w:r>
      <w:r w:rsidR="00171B3B">
        <w:t xml:space="preserve">under which the </w:t>
      </w:r>
      <w:r w:rsidR="001D367F">
        <w:t>interdict was granted pending review.</w:t>
      </w:r>
      <w:r>
        <w:t xml:space="preserve"> Also</w:t>
      </w:r>
      <w:r w:rsidR="00171B3B">
        <w:t>,</w:t>
      </w:r>
      <w:r>
        <w:t xml:space="preserve"> the facts as they unfolded at the hands of the first and third respondent</w:t>
      </w:r>
      <w:r w:rsidR="002D057C">
        <w:t>s, materially</w:t>
      </w:r>
      <w:r w:rsidR="00171B3B">
        <w:t xml:space="preserve"> brought to the </w:t>
      </w:r>
      <w:r>
        <w:t xml:space="preserve">surface the key concerns regarding the validity of the will itself. The point </w:t>
      </w:r>
      <w:r w:rsidRPr="00CC0665">
        <w:rPr>
          <w:i/>
        </w:rPr>
        <w:t>in limine</w:t>
      </w:r>
      <w:r>
        <w:t xml:space="preserve"> is simply</w:t>
      </w:r>
      <w:r w:rsidR="00B94254">
        <w:t xml:space="preserve"> </w:t>
      </w:r>
      <w:r>
        <w:t xml:space="preserve">diversionary of the </w:t>
      </w:r>
      <w:r w:rsidR="00653EDE">
        <w:t>key concerns</w:t>
      </w:r>
      <w:r w:rsidR="001D367F">
        <w:t xml:space="preserve"> around the will</w:t>
      </w:r>
      <w:r w:rsidR="00653EDE">
        <w:t xml:space="preserve"> and</w:t>
      </w:r>
      <w:r w:rsidR="00171B3B">
        <w:t xml:space="preserve"> </w:t>
      </w:r>
      <w:r w:rsidR="00653EDE">
        <w:t>is therefore</w:t>
      </w:r>
      <w:r w:rsidR="002D057C">
        <w:t xml:space="preserve">, </w:t>
      </w:r>
      <w:r w:rsidR="00653EDE">
        <w:t>also dismissed</w:t>
      </w:r>
      <w:r>
        <w:t>.</w:t>
      </w:r>
    </w:p>
    <w:p w:rsidR="001B35FD" w:rsidRPr="00834EE9" w:rsidRDefault="00834EE9" w:rsidP="00BB1D50">
      <w:pPr>
        <w:spacing w:after="0" w:line="360" w:lineRule="auto"/>
        <w:jc w:val="both"/>
        <w:rPr>
          <w:b/>
        </w:rPr>
      </w:pPr>
      <w:r w:rsidRPr="00834EE9">
        <w:rPr>
          <w:b/>
        </w:rPr>
        <w:t>The Merits</w:t>
      </w:r>
    </w:p>
    <w:p w:rsidR="000A0500" w:rsidRDefault="000A0500" w:rsidP="00BB1D50">
      <w:pPr>
        <w:spacing w:after="0" w:line="360" w:lineRule="auto"/>
        <w:ind w:firstLine="720"/>
        <w:jc w:val="both"/>
      </w:pPr>
      <w:r>
        <w:t>On the merits</w:t>
      </w:r>
      <w:r w:rsidR="001D367F">
        <w:t>,</w:t>
      </w:r>
      <w:r>
        <w:t xml:space="preserve"> the applicant</w:t>
      </w:r>
      <w:r w:rsidR="002D057C">
        <w:t xml:space="preserve">s’ lawyer Mr Ushewokunze </w:t>
      </w:r>
      <w:r>
        <w:t xml:space="preserve">argued </w:t>
      </w:r>
      <w:r w:rsidR="00653EDE">
        <w:t>that</w:t>
      </w:r>
      <w:r w:rsidR="007E375B">
        <w:t xml:space="preserve"> </w:t>
      </w:r>
      <w:r w:rsidR="001D367F">
        <w:t>there</w:t>
      </w:r>
      <w:r w:rsidR="007E375B">
        <w:t xml:space="preserve"> </w:t>
      </w:r>
      <w:r w:rsidR="001D367F">
        <w:t xml:space="preserve">were </w:t>
      </w:r>
      <w:r w:rsidR="00653EDE">
        <w:t>two</w:t>
      </w:r>
      <w:r>
        <w:t xml:space="preserve"> sets of factors that were common cause.</w:t>
      </w:r>
      <w:r w:rsidR="002D057C">
        <w:t xml:space="preserve"> Firstly, </w:t>
      </w:r>
      <w:r>
        <w:t>the will was not drafted by the deceased as required by s 8(5) of the Wills Act that the will must have been drafted by a person who has since died.</w:t>
      </w:r>
      <w:r w:rsidR="00796461">
        <w:t xml:space="preserve"> </w:t>
      </w:r>
      <w:r>
        <w:t>By specifying the life status of the drafter the provision was said to have clearly intended to do away with any dispute as to</w:t>
      </w:r>
      <w:r w:rsidR="001D367F">
        <w:t xml:space="preserve"> who</w:t>
      </w:r>
      <w:r>
        <w:t xml:space="preserve"> the drafter</w:t>
      </w:r>
      <w:r w:rsidR="001D367F">
        <w:t xml:space="preserve"> had to be</w:t>
      </w:r>
      <w:r>
        <w:t>.</w:t>
      </w:r>
      <w:r w:rsidR="00796461">
        <w:t xml:space="preserve"> </w:t>
      </w:r>
      <w:r w:rsidR="002D057C">
        <w:t xml:space="preserve">He </w:t>
      </w:r>
      <w:r>
        <w:t>argued that the provision does not provide for drafting by a third party.</w:t>
      </w:r>
      <w:r w:rsidR="00796461">
        <w:t xml:space="preserve"> </w:t>
      </w:r>
      <w:r>
        <w:t xml:space="preserve">As such the thrust of the argument was that the first question the Master ought to have </w:t>
      </w:r>
      <w:r w:rsidR="002D057C">
        <w:t>asked</w:t>
      </w:r>
      <w:r>
        <w:t xml:space="preserve"> was who dr</w:t>
      </w:r>
      <w:r w:rsidR="002D057C">
        <w:t>af</w:t>
      </w:r>
      <w:r>
        <w:t xml:space="preserve">ted the document and that the moment it had emerged that the first </w:t>
      </w:r>
      <w:r w:rsidR="002D057C">
        <w:t>respondent</w:t>
      </w:r>
      <w:r w:rsidR="001D367F">
        <w:t>,</w:t>
      </w:r>
      <w:r w:rsidR="002D057C">
        <w:t xml:space="preserve"> Ms Darangwa</w:t>
      </w:r>
      <w:r w:rsidR="001D367F">
        <w:t>,</w:t>
      </w:r>
      <w:r>
        <w:t xml:space="preserve"> had drafted it</w:t>
      </w:r>
      <w:r w:rsidR="002D057C">
        <w:t>,</w:t>
      </w:r>
      <w:r>
        <w:t xml:space="preserve"> </w:t>
      </w:r>
      <w:r w:rsidR="007E375B">
        <w:t>i</w:t>
      </w:r>
      <w:r>
        <w:t>t ought to have been the end of the matter.</w:t>
      </w:r>
      <w:r w:rsidR="00796461">
        <w:t xml:space="preserve"> </w:t>
      </w:r>
      <w:r>
        <w:t>Furthermore</w:t>
      </w:r>
      <w:r w:rsidR="002D057C">
        <w:t>,</w:t>
      </w:r>
      <w:r>
        <w:t xml:space="preserve"> the document was not signed or dated</w:t>
      </w:r>
      <w:r w:rsidR="002D057C">
        <w:t xml:space="preserve"> and to him this </w:t>
      </w:r>
      <w:r w:rsidR="00653EDE">
        <w:t>was all</w:t>
      </w:r>
      <w:r>
        <w:t xml:space="preserve"> the more reason why the drafter ought to be the deceased. Being undated and unsigned the document was said to be susceptible to speculation and fraud.</w:t>
      </w:r>
    </w:p>
    <w:p w:rsidR="000A0500" w:rsidRDefault="000A0500" w:rsidP="00185A2A">
      <w:pPr>
        <w:spacing w:after="0" w:line="360" w:lineRule="auto"/>
        <w:ind w:firstLine="720"/>
        <w:jc w:val="both"/>
      </w:pPr>
      <w:r>
        <w:t xml:space="preserve">The second common </w:t>
      </w:r>
      <w:r w:rsidR="00653EDE">
        <w:t>cause</w:t>
      </w:r>
      <w:r w:rsidR="001D367F">
        <w:t xml:space="preserve"> was the</w:t>
      </w:r>
      <w:r w:rsidR="00653EDE">
        <w:t xml:space="preserve"> fact</w:t>
      </w:r>
      <w:r w:rsidR="002D057C">
        <w:t xml:space="preserve"> </w:t>
      </w:r>
      <w:r>
        <w:t>that executorship was conferred on the drafter of the will.</w:t>
      </w:r>
      <w:r w:rsidR="001D367F">
        <w:t xml:space="preserve"> </w:t>
      </w:r>
      <w:r w:rsidR="001D367F" w:rsidRPr="009B36DB">
        <w:t xml:space="preserve">Section 6 </w:t>
      </w:r>
      <w:r w:rsidR="001D367F">
        <w:t xml:space="preserve">(1) </w:t>
      </w:r>
      <w:r w:rsidR="001D367F" w:rsidRPr="009B36DB">
        <w:t>(c) of the Wills Act includes a person incapable of benefitting under a will as one who, on behalf of the testator or at his direction</w:t>
      </w:r>
      <w:r w:rsidR="001D367F">
        <w:t>,</w:t>
      </w:r>
      <w:r w:rsidR="001D367F" w:rsidRPr="009B36DB">
        <w:t xml:space="preserve"> writes out the will or any part that confers a benefit. Section 6 (6) </w:t>
      </w:r>
      <w:r w:rsidR="001D367F">
        <w:t>further clarifies</w:t>
      </w:r>
      <w:r w:rsidR="001D367F" w:rsidRPr="009B36DB">
        <w:t xml:space="preserve"> that appointment under a will as an executor, administrator, trustee or guardian, constitutes a benefit.</w:t>
      </w:r>
      <w:r>
        <w:t xml:space="preserve"> S</w:t>
      </w:r>
      <w:r w:rsidR="002D057C">
        <w:t>ection</w:t>
      </w:r>
      <w:r>
        <w:t xml:space="preserve"> 6 (6) of the wills Act w</w:t>
      </w:r>
      <w:r w:rsidR="002D057C">
        <w:t>as</w:t>
      </w:r>
      <w:r>
        <w:t xml:space="preserve"> therefore said to have been violated.</w:t>
      </w:r>
      <w:r w:rsidR="002D057C">
        <w:t xml:space="preserve"> In the </w:t>
      </w:r>
      <w:r w:rsidR="00653EDE">
        <w:t>result</w:t>
      </w:r>
      <w:r w:rsidR="001D367F">
        <w:t>,</w:t>
      </w:r>
      <w:r w:rsidR="00653EDE">
        <w:t xml:space="preserve"> his argument</w:t>
      </w:r>
      <w:r>
        <w:t xml:space="preserve"> was that anything done in </w:t>
      </w:r>
      <w:r>
        <w:lastRenderedPageBreak/>
        <w:t>violation of a statute is nullity. The appointment of the first respondent was therefore done pursuant to a document which was nullity</w:t>
      </w:r>
      <w:r w:rsidR="002D057C">
        <w:t>.</w:t>
      </w:r>
      <w:r>
        <w:t xml:space="preserve"> </w:t>
      </w:r>
    </w:p>
    <w:p w:rsidR="000A0500" w:rsidRDefault="002D057C" w:rsidP="00185A2A">
      <w:pPr>
        <w:spacing w:after="0" w:line="360" w:lineRule="auto"/>
        <w:ind w:firstLine="720"/>
        <w:jc w:val="both"/>
      </w:pPr>
      <w:r>
        <w:t xml:space="preserve">He </w:t>
      </w:r>
      <w:r w:rsidR="000A0500">
        <w:t xml:space="preserve">also zeroed in on the array </w:t>
      </w:r>
      <w:r>
        <w:t xml:space="preserve">of differing </w:t>
      </w:r>
      <w:r w:rsidR="00653EDE">
        <w:t>identities linked</w:t>
      </w:r>
      <w:r>
        <w:t xml:space="preserve"> to the </w:t>
      </w:r>
      <w:r w:rsidR="000A0500">
        <w:t xml:space="preserve">respondent in his various a court application. In some he is referred to as Nomattter </w:t>
      </w:r>
      <w:r w:rsidR="000A0500" w:rsidRPr="002D057C">
        <w:rPr>
          <w:b/>
          <w:u w:val="single"/>
        </w:rPr>
        <w:t>Zinyengere</w:t>
      </w:r>
      <w:r w:rsidR="000A0500">
        <w:t xml:space="preserve"> whilst in others he appears as Nomatter </w:t>
      </w:r>
      <w:r w:rsidR="000A0500" w:rsidRPr="002D057C">
        <w:rPr>
          <w:b/>
          <w:u w:val="single"/>
        </w:rPr>
        <w:t>Zinyengerere</w:t>
      </w:r>
      <w:r w:rsidR="000A0500">
        <w:t>. As for the purported bequest of the Lamborghini</w:t>
      </w:r>
      <w:r>
        <w:t>,</w:t>
      </w:r>
      <w:r w:rsidR="000A0500">
        <w:t xml:space="preserve"> the thrust of </w:t>
      </w:r>
      <w:r>
        <w:t>his</w:t>
      </w:r>
      <w:r w:rsidR="000A0500">
        <w:t xml:space="preserve"> submissions was that it made no sense for the deceased to have bequeathed a vehicle he had bought through a loan to </w:t>
      </w:r>
      <w:r>
        <w:t>some</w:t>
      </w:r>
      <w:r w:rsidR="000A0500">
        <w:t>one of questionable identity. More</w:t>
      </w:r>
      <w:r w:rsidR="00A474A9">
        <w:t>over,</w:t>
      </w:r>
      <w:r w:rsidR="000A0500">
        <w:t xml:space="preserve"> the release of the vehicle that the executor had sought to make to the </w:t>
      </w:r>
      <w:r w:rsidR="00653EDE">
        <w:t>third</w:t>
      </w:r>
      <w:r w:rsidR="000A0500">
        <w:t xml:space="preserve"> respondent had been done without following due process and without even an estate account being lodge. Cumulatively, </w:t>
      </w:r>
      <w:r w:rsidR="00A474A9">
        <w:t xml:space="preserve">his </w:t>
      </w:r>
      <w:r w:rsidR="000A0500">
        <w:t>submission</w:t>
      </w:r>
      <w:r w:rsidR="00A474A9">
        <w:t>s were that there could be no bett</w:t>
      </w:r>
      <w:r w:rsidR="000A0500">
        <w:t>er set of facts of fraud</w:t>
      </w:r>
      <w:r w:rsidR="00D671A8">
        <w:t xml:space="preserve"> and </w:t>
      </w:r>
      <w:r w:rsidR="00A474A9">
        <w:t xml:space="preserve">applicants </w:t>
      </w:r>
      <w:r w:rsidR="000A0500">
        <w:t xml:space="preserve">could not have just stood aside. </w:t>
      </w:r>
    </w:p>
    <w:p w:rsidR="000A0500" w:rsidRDefault="000A0500" w:rsidP="00185A2A">
      <w:pPr>
        <w:spacing w:after="0" w:line="360" w:lineRule="auto"/>
        <w:ind w:firstLine="720"/>
        <w:jc w:val="both"/>
      </w:pPr>
      <w:r>
        <w:t>Mr Hashiti submitted on behalf of the first responde</w:t>
      </w:r>
      <w:r w:rsidR="00D671A8">
        <w:t>nt</w:t>
      </w:r>
      <w:r>
        <w:t xml:space="preserve"> that a statute should be read in</w:t>
      </w:r>
      <w:r w:rsidR="00D671A8">
        <w:t xml:space="preserve"> a</w:t>
      </w:r>
      <w:r>
        <w:t xml:space="preserve"> manner which makes sense and that the applicant was reading it in</w:t>
      </w:r>
      <w:r w:rsidR="00D671A8">
        <w:t xml:space="preserve"> a</w:t>
      </w:r>
      <w:r>
        <w:t xml:space="preserve"> manner which did not meet this requirement.</w:t>
      </w:r>
      <w:r w:rsidR="00796461">
        <w:t xml:space="preserve"> </w:t>
      </w:r>
      <w:r>
        <w:t xml:space="preserve">His argument was that what is important is that the document should have been intended </w:t>
      </w:r>
      <w:r w:rsidR="00653EDE">
        <w:t>by</w:t>
      </w:r>
      <w:r w:rsidR="007E375B">
        <w:t xml:space="preserve"> </w:t>
      </w:r>
      <w:r w:rsidR="00D671A8">
        <w:t xml:space="preserve">a </w:t>
      </w:r>
      <w:r w:rsidR="00653EDE">
        <w:t>person</w:t>
      </w:r>
      <w:r>
        <w:t xml:space="preserve"> who has since </w:t>
      </w:r>
      <w:r w:rsidR="00A474A9">
        <w:t xml:space="preserve">died </w:t>
      </w:r>
      <w:r>
        <w:t>to be his will.</w:t>
      </w:r>
      <w:r w:rsidR="00796461">
        <w:t xml:space="preserve"> </w:t>
      </w:r>
      <w:r>
        <w:t>In other words, he thrust was that</w:t>
      </w:r>
      <w:r w:rsidR="00A474A9">
        <w:t xml:space="preserve"> the will</w:t>
      </w:r>
      <w:r>
        <w:t xml:space="preserve"> does not have to have been drafted by him. In this instance</w:t>
      </w:r>
      <w:r w:rsidR="00A474A9">
        <w:t>,</w:t>
      </w:r>
      <w:r>
        <w:t xml:space="preserve"> the document had been executed on the deceased’s instructions. As for the document’s lack of formalities, he stressed that will</w:t>
      </w:r>
      <w:r w:rsidR="00D671A8">
        <w:t>s</w:t>
      </w:r>
      <w:r>
        <w:t xml:space="preserve"> have been accepted which did not comply with formalities.</w:t>
      </w:r>
      <w:r w:rsidR="00796461">
        <w:t xml:space="preserve"> </w:t>
      </w:r>
      <w:r w:rsidR="00B94254">
        <w:t xml:space="preserve">As for the third respondent’s identity in the will as </w:t>
      </w:r>
      <w:r w:rsidR="00A474A9">
        <w:t>‘</w:t>
      </w:r>
      <w:r w:rsidR="00B94254">
        <w:t>Kit Kat</w:t>
      </w:r>
      <w:r w:rsidR="00A474A9">
        <w:t>’</w:t>
      </w:r>
      <w:r w:rsidR="00B94254">
        <w:t xml:space="preserve"> he insisted that applicants indeed knew him by that name.</w:t>
      </w:r>
      <w:r w:rsidR="00796461">
        <w:t xml:space="preserve"> </w:t>
      </w:r>
      <w:r>
        <w:t>He drew the court’s attention to specific documents in the record which showed that he had indeed been referred to by the</w:t>
      </w:r>
      <w:r w:rsidR="007E375B">
        <w:t xml:space="preserve"> </w:t>
      </w:r>
      <w:r w:rsidR="00D671A8">
        <w:t>first applicant as K</w:t>
      </w:r>
      <w:r>
        <w:t>itty or Kitt.</w:t>
      </w:r>
      <w:r w:rsidR="00796461">
        <w:t xml:space="preserve"> </w:t>
      </w:r>
      <w:r>
        <w:t>As such he argued that there was no case of impropriety and that it was an abuse of court process for them to</w:t>
      </w:r>
      <w:r w:rsidR="00A474A9">
        <w:t xml:space="preserve"> now</w:t>
      </w:r>
      <w:r>
        <w:t xml:space="preserve"> allege that they did not know wh</w:t>
      </w:r>
      <w:r w:rsidR="00A474A9">
        <w:t>o</w:t>
      </w:r>
      <w:r>
        <w:t xml:space="preserve"> Kit Kat was as stated</w:t>
      </w:r>
      <w:r w:rsidR="00D671A8">
        <w:t xml:space="preserve"> in</w:t>
      </w:r>
      <w:r>
        <w:t xml:space="preserve"> the will.</w:t>
      </w:r>
      <w:r w:rsidR="00796461">
        <w:t xml:space="preserve"> </w:t>
      </w:r>
      <w:r>
        <w:t>Furthermore</w:t>
      </w:r>
      <w:r w:rsidR="00A474A9">
        <w:t>,</w:t>
      </w:r>
      <w:r>
        <w:t xml:space="preserve"> he submitted that there is no law that says in a bequest you cannot use a nick </w:t>
      </w:r>
      <w:r w:rsidR="00653EDE">
        <w:t>name</w:t>
      </w:r>
      <w:r w:rsidR="00D671A8">
        <w:t>. A</w:t>
      </w:r>
      <w:r w:rsidR="00653EDE">
        <w:t>ll that</w:t>
      </w:r>
      <w:r>
        <w:t xml:space="preserve"> is necessary being that the person is identifiable. </w:t>
      </w:r>
    </w:p>
    <w:p w:rsidR="000A0500" w:rsidRDefault="000A0500" w:rsidP="00A01157">
      <w:pPr>
        <w:spacing w:after="0" w:line="360" w:lineRule="auto"/>
        <w:ind w:firstLine="720"/>
        <w:jc w:val="both"/>
        <w:rPr>
          <w:b/>
        </w:rPr>
      </w:pPr>
      <w:r>
        <w:t xml:space="preserve">In so far as the applicants seek to review the validity of the will, </w:t>
      </w:r>
      <w:r w:rsidR="00A474A9">
        <w:t xml:space="preserve">he </w:t>
      </w:r>
      <w:r>
        <w:t>argued that what is reviewable is the Master’s decision. This is because a review attacks procedural irregularities. A will</w:t>
      </w:r>
      <w:r w:rsidR="00A474A9">
        <w:t>, he submitted,</w:t>
      </w:r>
      <w:r>
        <w:t xml:space="preserve"> could not therefore be set aside through a review whose thrust is a failure of procedure. Furthermore he argued that the removal of an executor cannot be done through a review as no opportunity had been given to the master to deal with any complaint s concerning the executor. As for the validity of the will he insisted that there were disputes of fact to be place d before a trial. </w:t>
      </w:r>
    </w:p>
    <w:p w:rsidR="00A474A9" w:rsidRDefault="000A0500" w:rsidP="00A01157">
      <w:pPr>
        <w:spacing w:after="0" w:line="360" w:lineRule="auto"/>
        <w:ind w:firstLine="720"/>
        <w:jc w:val="both"/>
      </w:pPr>
      <w:r w:rsidRPr="00A474A9">
        <w:lastRenderedPageBreak/>
        <w:t xml:space="preserve">Mr Musarurwa for the </w:t>
      </w:r>
      <w:r w:rsidR="00A474A9">
        <w:t>third</w:t>
      </w:r>
      <w:r w:rsidRPr="00A474A9">
        <w:t xml:space="preserve"> respondent argued that the Master had dutifully followed the </w:t>
      </w:r>
      <w:r>
        <w:t xml:space="preserve">procedure in coming to the conclusion to accept the will. He also submitted that the argument that the word </w:t>
      </w:r>
      <w:r w:rsidR="00D671A8">
        <w:t>“</w:t>
      </w:r>
      <w:r>
        <w:t>draft</w:t>
      </w:r>
      <w:r w:rsidR="00D671A8">
        <w:t>”</w:t>
      </w:r>
      <w:r>
        <w:t xml:space="preserve"> means that the testator should have put his hands on pen and paper would be a very restrictive view of interpreting s 8(5). He submitted that wills have been written and cr</w:t>
      </w:r>
      <w:r w:rsidR="00A474A9">
        <w:t xml:space="preserve">afted </w:t>
      </w:r>
      <w:r>
        <w:t>on behalf of people who will not have written the will such as sold</w:t>
      </w:r>
      <w:r w:rsidR="00D671A8">
        <w:t>i</w:t>
      </w:r>
      <w:r>
        <w:t>ers wil</w:t>
      </w:r>
      <w:r w:rsidR="00A474A9">
        <w:t>ls, hospital wills and so forth</w:t>
      </w:r>
      <w:r>
        <w:t>.</w:t>
      </w:r>
      <w:r w:rsidR="00796461">
        <w:t xml:space="preserve"> </w:t>
      </w:r>
      <w:r>
        <w:t>As such</w:t>
      </w:r>
      <w:r w:rsidR="00A474A9">
        <w:t>,</w:t>
      </w:r>
      <w:r>
        <w:t xml:space="preserve"> he mainta</w:t>
      </w:r>
      <w:r w:rsidR="00A474A9">
        <w:t>ined that what the Act envisaged</w:t>
      </w:r>
      <w:r>
        <w:t xml:space="preserve"> in the stated provision is that the document produced would have been the will of the deceased had it met the formalities provided</w:t>
      </w:r>
      <w:r w:rsidR="00A474A9">
        <w:t xml:space="preserve"> for.</w:t>
      </w:r>
      <w:r>
        <w:t xml:space="preserve"> </w:t>
      </w:r>
    </w:p>
    <w:p w:rsidR="000A0500" w:rsidRDefault="000A0500" w:rsidP="009B09F4">
      <w:pPr>
        <w:spacing w:after="0" w:line="360" w:lineRule="auto"/>
        <w:ind w:firstLine="720"/>
        <w:jc w:val="both"/>
      </w:pPr>
      <w:r>
        <w:t>The real issue</w:t>
      </w:r>
      <w:r w:rsidR="00D671A8">
        <w:t>,</w:t>
      </w:r>
      <w:r w:rsidR="00A474A9">
        <w:t xml:space="preserve"> he emphasised</w:t>
      </w:r>
      <w:r w:rsidR="00D671A8">
        <w:t>,</w:t>
      </w:r>
      <w:r w:rsidR="00A474A9">
        <w:t xml:space="preserve"> was whether the M</w:t>
      </w:r>
      <w:r>
        <w:t>aster had complied with s 8(5) and the court was confined t</w:t>
      </w:r>
      <w:r w:rsidR="00A474A9">
        <w:t>o assessing the conduct of the M</w:t>
      </w:r>
      <w:r>
        <w:t xml:space="preserve">aster. </w:t>
      </w:r>
      <w:r w:rsidR="00A474A9">
        <w:t>He argued that in this instance, the M</w:t>
      </w:r>
      <w:r>
        <w:t>aster had complied with the wishes of the beneficiaries which were consistent with the law and that the</w:t>
      </w:r>
      <w:r w:rsidR="00B94254">
        <w:t xml:space="preserve"> </w:t>
      </w:r>
      <w:r>
        <w:t>estate</w:t>
      </w:r>
      <w:r w:rsidR="00B94254">
        <w:t xml:space="preserve"> </w:t>
      </w:r>
      <w:r w:rsidR="00653EDE">
        <w:t>had begun</w:t>
      </w:r>
      <w:r>
        <w:t xml:space="preserve"> to be</w:t>
      </w:r>
      <w:r w:rsidR="00B94254">
        <w:t xml:space="preserve"> </w:t>
      </w:r>
      <w:r>
        <w:t>administered</w:t>
      </w:r>
      <w:r w:rsidR="00B94254">
        <w:t xml:space="preserve"> </w:t>
      </w:r>
      <w:r>
        <w:t>in terms of</w:t>
      </w:r>
      <w:r w:rsidR="00B94254">
        <w:t xml:space="preserve"> </w:t>
      </w:r>
      <w:r>
        <w:t xml:space="preserve">an </w:t>
      </w:r>
      <w:r w:rsidR="00653EDE">
        <w:t>accepted document</w:t>
      </w:r>
      <w:r>
        <w:t>. His view was that the validity of</w:t>
      </w:r>
      <w:r w:rsidR="00B94254">
        <w:t xml:space="preserve"> </w:t>
      </w:r>
      <w:r>
        <w:t>the will was a matter</w:t>
      </w:r>
      <w:r w:rsidR="00B94254">
        <w:t xml:space="preserve"> </w:t>
      </w:r>
      <w:r>
        <w:t>for another</w:t>
      </w:r>
      <w:r w:rsidR="00B94254">
        <w:t xml:space="preserve"> </w:t>
      </w:r>
      <w:r w:rsidR="00653EDE">
        <w:t>day which</w:t>
      </w:r>
      <w:r>
        <w:t xml:space="preserve"> could not be addressed </w:t>
      </w:r>
      <w:r w:rsidR="00653EDE">
        <w:t xml:space="preserve">without hearing </w:t>
      </w:r>
      <w:r w:rsidR="00653EDE" w:rsidRPr="00BB1D50">
        <w:rPr>
          <w:i/>
        </w:rPr>
        <w:t>viva voce</w:t>
      </w:r>
      <w:r w:rsidR="00B94254">
        <w:t xml:space="preserve"> </w:t>
      </w:r>
      <w:r>
        <w:t>evidence.</w:t>
      </w:r>
      <w:r w:rsidR="00B94254">
        <w:t xml:space="preserve"> </w:t>
      </w:r>
      <w:r w:rsidR="000C6D9E">
        <w:t>He equally</w:t>
      </w:r>
      <w:r>
        <w:t xml:space="preserve"> opined that</w:t>
      </w:r>
      <w:r w:rsidR="00B94254">
        <w:t xml:space="preserve"> </w:t>
      </w:r>
      <w:r>
        <w:t>in so far</w:t>
      </w:r>
      <w:r w:rsidR="00B94254">
        <w:t xml:space="preserve"> </w:t>
      </w:r>
      <w:r>
        <w:t>as</w:t>
      </w:r>
      <w:r w:rsidR="00B94254">
        <w:t xml:space="preserve"> </w:t>
      </w:r>
      <w:r w:rsidR="00653EDE">
        <w:t>the applicant</w:t>
      </w:r>
      <w:r w:rsidR="00B94254">
        <w:t xml:space="preserve"> </w:t>
      </w:r>
      <w:r w:rsidR="00653EDE">
        <w:t>wants to set</w:t>
      </w:r>
      <w:r w:rsidR="00B94254">
        <w:t xml:space="preserve"> </w:t>
      </w:r>
      <w:r>
        <w:t>aside</w:t>
      </w:r>
      <w:r w:rsidR="00B94254">
        <w:t xml:space="preserve"> </w:t>
      </w:r>
      <w:r w:rsidR="00653EDE">
        <w:t>a will</w:t>
      </w:r>
      <w:r w:rsidR="00B94254">
        <w:t xml:space="preserve"> </w:t>
      </w:r>
      <w:r>
        <w:t>on review</w:t>
      </w:r>
      <w:r w:rsidR="00B94254">
        <w:t xml:space="preserve"> </w:t>
      </w:r>
      <w:r>
        <w:t>there was</w:t>
      </w:r>
      <w:r w:rsidR="00B94254">
        <w:t xml:space="preserve"> </w:t>
      </w:r>
      <w:r w:rsidR="00653EDE">
        <w:t>no authority</w:t>
      </w:r>
      <w:r w:rsidR="00B94254">
        <w:t xml:space="preserve"> </w:t>
      </w:r>
      <w:r>
        <w:t>which permit</w:t>
      </w:r>
      <w:r w:rsidR="00D671A8">
        <w:t>ted</w:t>
      </w:r>
      <w:r w:rsidR="00B94254">
        <w:t xml:space="preserve"> </w:t>
      </w:r>
      <w:r>
        <w:t>such</w:t>
      </w:r>
      <w:r w:rsidR="00B94254">
        <w:t xml:space="preserve"> </w:t>
      </w:r>
      <w:r>
        <w:t>conduct. As for the complaints against the executor</w:t>
      </w:r>
      <w:r w:rsidR="000C6D9E">
        <w:t>,</w:t>
      </w:r>
      <w:r>
        <w:t xml:space="preserve"> he stressed</w:t>
      </w:r>
      <w:r w:rsidR="00B94254">
        <w:t xml:space="preserve"> </w:t>
      </w:r>
      <w:r>
        <w:t>that</w:t>
      </w:r>
      <w:r w:rsidR="00B94254">
        <w:t xml:space="preserve"> </w:t>
      </w:r>
      <w:r>
        <w:t>there was a separate procedure</w:t>
      </w:r>
      <w:r w:rsidR="00B94254">
        <w:t xml:space="preserve"> </w:t>
      </w:r>
      <w:r>
        <w:t>for the</w:t>
      </w:r>
      <w:r w:rsidR="00B94254">
        <w:t xml:space="preserve"> </w:t>
      </w:r>
      <w:r>
        <w:t xml:space="preserve">disqualification </w:t>
      </w:r>
      <w:r w:rsidR="00653EDE">
        <w:t>of an</w:t>
      </w:r>
      <w:r w:rsidR="00B94254">
        <w:t xml:space="preserve"> </w:t>
      </w:r>
      <w:r>
        <w:t>executor. He</w:t>
      </w:r>
      <w:r w:rsidR="00B94254">
        <w:t xml:space="preserve"> </w:t>
      </w:r>
      <w:r w:rsidR="00653EDE">
        <w:t>therefore moved</w:t>
      </w:r>
      <w:r w:rsidR="00B94254">
        <w:t xml:space="preserve"> </w:t>
      </w:r>
      <w:r>
        <w:t xml:space="preserve">that </w:t>
      </w:r>
      <w:r w:rsidR="00653EDE">
        <w:t>the application</w:t>
      </w:r>
      <w:r w:rsidR="00B94254">
        <w:t xml:space="preserve"> </w:t>
      </w:r>
      <w:r>
        <w:t>be</w:t>
      </w:r>
      <w:r w:rsidR="00B94254">
        <w:t xml:space="preserve"> </w:t>
      </w:r>
      <w:r w:rsidR="00653EDE">
        <w:t>dismissed with</w:t>
      </w:r>
      <w:r w:rsidR="00B94254">
        <w:t xml:space="preserve"> </w:t>
      </w:r>
      <w:r>
        <w:t xml:space="preserve">costs. </w:t>
      </w:r>
    </w:p>
    <w:p w:rsidR="000A0500" w:rsidRPr="00834EE9" w:rsidRDefault="00834EE9" w:rsidP="009B09F4">
      <w:pPr>
        <w:spacing w:after="0" w:line="360" w:lineRule="auto"/>
        <w:jc w:val="both"/>
        <w:rPr>
          <w:b/>
        </w:rPr>
      </w:pPr>
      <w:r w:rsidRPr="00834EE9">
        <w:rPr>
          <w:b/>
        </w:rPr>
        <w:t>Factual and Legal Analysis</w:t>
      </w:r>
    </w:p>
    <w:p w:rsidR="00B405F2" w:rsidRPr="00D67CA4" w:rsidRDefault="00B405F2" w:rsidP="009B09F4">
      <w:pPr>
        <w:spacing w:after="0" w:line="360" w:lineRule="auto"/>
        <w:ind w:firstLine="720"/>
        <w:jc w:val="both"/>
      </w:pPr>
      <w:r w:rsidRPr="00D67CA4">
        <w:t>In terms of</w:t>
      </w:r>
      <w:r w:rsidR="00C91082" w:rsidRPr="00D67CA4">
        <w:t xml:space="preserve"> </w:t>
      </w:r>
      <w:r w:rsidRPr="00D67CA4">
        <w:t>s</w:t>
      </w:r>
      <w:r w:rsidR="00C91082" w:rsidRPr="00D67CA4">
        <w:t xml:space="preserve"> </w:t>
      </w:r>
      <w:r w:rsidRPr="00D67CA4">
        <w:t>8(1)</w:t>
      </w:r>
      <w:r w:rsidR="00C91082" w:rsidRPr="00D67CA4">
        <w:t xml:space="preserve"> </w:t>
      </w:r>
      <w:r w:rsidRPr="00D67CA4">
        <w:t>of the Wills</w:t>
      </w:r>
      <w:r w:rsidR="00C91082" w:rsidRPr="00D67CA4">
        <w:t xml:space="preserve"> </w:t>
      </w:r>
      <w:r w:rsidR="007E0D86">
        <w:t>A</w:t>
      </w:r>
      <w:r w:rsidRPr="00D67CA4">
        <w:t>ct</w:t>
      </w:r>
      <w:r w:rsidR="00C91082" w:rsidRPr="00D67CA4">
        <w:t xml:space="preserve"> </w:t>
      </w:r>
      <w:r w:rsidRPr="00D67CA4">
        <w:t>for a</w:t>
      </w:r>
      <w:r w:rsidR="002F01DD">
        <w:t xml:space="preserve"> will to be </w:t>
      </w:r>
      <w:r w:rsidRPr="00D67CA4">
        <w:t>valid</w:t>
      </w:r>
      <w:r w:rsidR="002F01DD">
        <w:t>, it</w:t>
      </w:r>
      <w:r w:rsidR="007E375B">
        <w:t xml:space="preserve"> </w:t>
      </w:r>
      <w:r w:rsidRPr="00D67CA4">
        <w:t>must</w:t>
      </w:r>
      <w:r w:rsidR="00C91082" w:rsidRPr="00D67CA4">
        <w:t xml:space="preserve"> </w:t>
      </w:r>
      <w:r w:rsidRPr="00D67CA4">
        <w:t>be in writing</w:t>
      </w:r>
      <w:r w:rsidR="00C91082" w:rsidRPr="00D67CA4">
        <w:t xml:space="preserve"> </w:t>
      </w:r>
      <w:r w:rsidRPr="00D67CA4">
        <w:t>and</w:t>
      </w:r>
      <w:r w:rsidR="00C91082" w:rsidRPr="00D67CA4">
        <w:t xml:space="preserve"> </w:t>
      </w:r>
      <w:r w:rsidRPr="00D67CA4">
        <w:t>signed</w:t>
      </w:r>
      <w:r w:rsidR="00C91082" w:rsidRPr="00D67CA4">
        <w:t xml:space="preserve"> </w:t>
      </w:r>
      <w:r w:rsidRPr="00D67CA4">
        <w:t>by the</w:t>
      </w:r>
      <w:r w:rsidR="00C91082" w:rsidRPr="00D67CA4">
        <w:t xml:space="preserve"> </w:t>
      </w:r>
      <w:r w:rsidRPr="00D67CA4">
        <w:t>testator</w:t>
      </w:r>
      <w:r w:rsidR="00C91082" w:rsidRPr="00D67CA4">
        <w:t xml:space="preserve"> </w:t>
      </w:r>
      <w:r w:rsidRPr="00D67CA4">
        <w:t>or</w:t>
      </w:r>
      <w:r w:rsidR="00C91082" w:rsidRPr="00D67CA4">
        <w:t xml:space="preserve"> </w:t>
      </w:r>
      <w:r w:rsidRPr="00D67CA4">
        <w:t>another person at his direction</w:t>
      </w:r>
      <w:r w:rsidR="002F01DD">
        <w:t xml:space="preserve">, with </w:t>
      </w:r>
      <w:r w:rsidRPr="00D67CA4">
        <w:t>the presence of</w:t>
      </w:r>
      <w:r w:rsidR="00C91082" w:rsidRPr="00D67CA4">
        <w:t xml:space="preserve"> </w:t>
      </w:r>
      <w:r w:rsidRPr="00D67CA4">
        <w:t>witnesses</w:t>
      </w:r>
      <w:r w:rsidR="00C91082" w:rsidRPr="00D67CA4">
        <w:t xml:space="preserve"> </w:t>
      </w:r>
      <w:r w:rsidRPr="00D67CA4">
        <w:t>at the</w:t>
      </w:r>
      <w:r w:rsidR="00C91082" w:rsidRPr="00D67CA4">
        <w:t xml:space="preserve"> </w:t>
      </w:r>
      <w:r w:rsidRPr="00D67CA4">
        <w:t>same</w:t>
      </w:r>
      <w:r w:rsidR="00C91082" w:rsidRPr="00D67CA4">
        <w:t xml:space="preserve"> </w:t>
      </w:r>
      <w:r w:rsidRPr="00D67CA4">
        <w:t>time. It is not</w:t>
      </w:r>
      <w:r w:rsidR="00C91082" w:rsidRPr="00D67CA4">
        <w:t xml:space="preserve"> </w:t>
      </w:r>
      <w:r w:rsidRPr="00D67CA4">
        <w:t>disputed</w:t>
      </w:r>
      <w:r w:rsidR="00C91082" w:rsidRPr="00D67CA4">
        <w:t xml:space="preserve"> </w:t>
      </w:r>
      <w:r w:rsidRPr="00D67CA4">
        <w:t>that the will</w:t>
      </w:r>
      <w:r w:rsidR="00C91082" w:rsidRPr="00D67CA4">
        <w:t xml:space="preserve"> </w:t>
      </w:r>
      <w:r w:rsidRPr="00D67CA4">
        <w:t>met</w:t>
      </w:r>
      <w:r w:rsidR="00C91082" w:rsidRPr="00D67CA4">
        <w:t xml:space="preserve"> </w:t>
      </w:r>
      <w:r w:rsidRPr="00D67CA4">
        <w:t xml:space="preserve">none of </w:t>
      </w:r>
      <w:r w:rsidR="00C91082" w:rsidRPr="00D67CA4">
        <w:t xml:space="preserve">the </w:t>
      </w:r>
      <w:r w:rsidRPr="00D67CA4">
        <w:t>formalities</w:t>
      </w:r>
      <w:r w:rsidR="00C91082" w:rsidRPr="00D67CA4">
        <w:t xml:space="preserve"> </w:t>
      </w:r>
      <w:r w:rsidRPr="00D67CA4">
        <w:t>and</w:t>
      </w:r>
      <w:r w:rsidR="00C91082" w:rsidRPr="00D67CA4">
        <w:t xml:space="preserve"> </w:t>
      </w:r>
      <w:r w:rsidRPr="00D67CA4">
        <w:t>it was</w:t>
      </w:r>
      <w:r w:rsidR="00C91082" w:rsidRPr="00D67CA4">
        <w:t xml:space="preserve"> </w:t>
      </w:r>
      <w:r w:rsidRPr="00D67CA4">
        <w:t>sought</w:t>
      </w:r>
      <w:r w:rsidR="00C91082" w:rsidRPr="00D67CA4">
        <w:t xml:space="preserve"> </w:t>
      </w:r>
      <w:r w:rsidRPr="00D67CA4">
        <w:t>to be</w:t>
      </w:r>
      <w:r w:rsidR="00C91082" w:rsidRPr="00D67CA4">
        <w:t xml:space="preserve"> </w:t>
      </w:r>
      <w:r w:rsidRPr="00D67CA4">
        <w:t>admitted</w:t>
      </w:r>
      <w:r w:rsidR="00C91082" w:rsidRPr="00D67CA4">
        <w:t xml:space="preserve"> </w:t>
      </w:r>
      <w:r w:rsidRPr="00D67CA4">
        <w:t xml:space="preserve">in </w:t>
      </w:r>
      <w:r w:rsidR="00C91082" w:rsidRPr="00D67CA4">
        <w:t>terms of</w:t>
      </w:r>
      <w:r w:rsidRPr="00D67CA4">
        <w:t xml:space="preserve"> s 8(5</w:t>
      </w:r>
      <w:r w:rsidR="009429F8">
        <w:t>)</w:t>
      </w:r>
      <w:r w:rsidRPr="00D67CA4">
        <w:t xml:space="preserve"> which provides</w:t>
      </w:r>
      <w:r w:rsidR="00C91082" w:rsidRPr="00D67CA4">
        <w:t xml:space="preserve"> </w:t>
      </w:r>
      <w:r w:rsidRPr="00D67CA4">
        <w:t>as follows:</w:t>
      </w:r>
    </w:p>
    <w:p w:rsidR="00B405F2" w:rsidRPr="00A01157" w:rsidRDefault="00653EDE" w:rsidP="000C6D9E">
      <w:pPr>
        <w:autoSpaceDE w:val="0"/>
        <w:autoSpaceDN w:val="0"/>
        <w:adjustRightInd w:val="0"/>
        <w:spacing w:after="0" w:line="240" w:lineRule="auto"/>
        <w:ind w:left="720" w:firstLine="60"/>
        <w:jc w:val="both"/>
        <w:rPr>
          <w:rFonts w:eastAsia="SymbolOOEnc"/>
          <w:sz w:val="22"/>
          <w:szCs w:val="22"/>
        </w:rPr>
      </w:pPr>
      <w:r w:rsidRPr="00A01157">
        <w:rPr>
          <w:sz w:val="22"/>
          <w:szCs w:val="22"/>
        </w:rPr>
        <w:t xml:space="preserve">“Section </w:t>
      </w:r>
      <w:r w:rsidR="009429F8" w:rsidRPr="00A01157">
        <w:rPr>
          <w:sz w:val="22"/>
          <w:szCs w:val="22"/>
        </w:rPr>
        <w:t>8</w:t>
      </w:r>
      <w:r w:rsidRPr="00A01157">
        <w:rPr>
          <w:sz w:val="22"/>
          <w:szCs w:val="22"/>
        </w:rPr>
        <w:t>(5) w</w:t>
      </w:r>
      <w:r w:rsidR="00B405F2" w:rsidRPr="00A01157">
        <w:rPr>
          <w:sz w:val="22"/>
          <w:szCs w:val="22"/>
        </w:rPr>
        <w:t>here the Master is satisfied that a document or an amendment of a document which was drafted or executed by a person who has since died was intended to be his will or an amendment of his will, the Master may accept that document, or that document as amended, as a will for the purposes of the Administration of Estates Act [</w:t>
      </w:r>
      <w:r w:rsidR="00B405F2" w:rsidRPr="00A01157">
        <w:rPr>
          <w:i/>
          <w:iCs/>
          <w:sz w:val="22"/>
          <w:szCs w:val="22"/>
        </w:rPr>
        <w:t>Chapter 6:01</w:t>
      </w:r>
      <w:r w:rsidR="00B405F2" w:rsidRPr="00A01157">
        <w:rPr>
          <w:sz w:val="22"/>
          <w:szCs w:val="22"/>
        </w:rPr>
        <w:t>] even though it does not comply with all the formalities for</w:t>
      </w:r>
      <w:r w:rsidRPr="00A01157">
        <w:rPr>
          <w:rFonts w:eastAsia="SymbolOOEnc"/>
          <w:sz w:val="22"/>
          <w:szCs w:val="22"/>
        </w:rPr>
        <w:t>:</w:t>
      </w:r>
    </w:p>
    <w:p w:rsidR="00B405F2" w:rsidRPr="00A01157" w:rsidRDefault="00B405F2" w:rsidP="000C6D9E">
      <w:pPr>
        <w:autoSpaceDE w:val="0"/>
        <w:autoSpaceDN w:val="0"/>
        <w:adjustRightInd w:val="0"/>
        <w:spacing w:after="0" w:line="240" w:lineRule="auto"/>
        <w:ind w:firstLine="720"/>
        <w:jc w:val="both"/>
        <w:rPr>
          <w:sz w:val="22"/>
          <w:szCs w:val="22"/>
        </w:rPr>
      </w:pPr>
      <w:r w:rsidRPr="00A01157">
        <w:rPr>
          <w:sz w:val="22"/>
          <w:szCs w:val="22"/>
        </w:rPr>
        <w:t>(</w:t>
      </w:r>
      <w:r w:rsidRPr="00A01157">
        <w:rPr>
          <w:i/>
          <w:iCs/>
          <w:sz w:val="22"/>
          <w:szCs w:val="22"/>
        </w:rPr>
        <w:t>a</w:t>
      </w:r>
      <w:r w:rsidRPr="00A01157">
        <w:rPr>
          <w:sz w:val="22"/>
          <w:szCs w:val="22"/>
        </w:rPr>
        <w:t>) the execution of wills referred to in subsection (1) or (2); or</w:t>
      </w:r>
    </w:p>
    <w:p w:rsidR="00B405F2" w:rsidRPr="00A01157" w:rsidRDefault="00B405F2" w:rsidP="000C6D9E">
      <w:pPr>
        <w:spacing w:line="240" w:lineRule="auto"/>
        <w:ind w:firstLine="720"/>
        <w:jc w:val="both"/>
        <w:rPr>
          <w:sz w:val="22"/>
          <w:szCs w:val="22"/>
        </w:rPr>
      </w:pPr>
      <w:r w:rsidRPr="00A01157">
        <w:rPr>
          <w:sz w:val="22"/>
          <w:szCs w:val="22"/>
        </w:rPr>
        <w:t>(</w:t>
      </w:r>
      <w:r w:rsidRPr="00A01157">
        <w:rPr>
          <w:i/>
          <w:iCs/>
          <w:sz w:val="22"/>
          <w:szCs w:val="22"/>
        </w:rPr>
        <w:t>b</w:t>
      </w:r>
      <w:r w:rsidRPr="00A01157">
        <w:rPr>
          <w:sz w:val="22"/>
          <w:szCs w:val="22"/>
        </w:rPr>
        <w:t xml:space="preserve">) the amendment of wills referred to in subsection (2), (3) or (4) of section </w:t>
      </w:r>
      <w:r w:rsidRPr="00A01157">
        <w:rPr>
          <w:i/>
          <w:iCs/>
          <w:sz w:val="22"/>
          <w:szCs w:val="22"/>
        </w:rPr>
        <w:t>nine</w:t>
      </w:r>
      <w:r w:rsidR="00653EDE" w:rsidRPr="00A01157">
        <w:rPr>
          <w:sz w:val="22"/>
          <w:szCs w:val="22"/>
        </w:rPr>
        <w:t>”.</w:t>
      </w:r>
    </w:p>
    <w:p w:rsidR="000C6D9E" w:rsidRPr="00F32F13" w:rsidRDefault="00B405F2" w:rsidP="003F2507">
      <w:pPr>
        <w:spacing w:after="0" w:line="360" w:lineRule="auto"/>
        <w:ind w:firstLine="720"/>
        <w:jc w:val="both"/>
      </w:pPr>
      <w:r w:rsidRPr="00D67CA4">
        <w:t>This</w:t>
      </w:r>
      <w:r w:rsidR="00C91082" w:rsidRPr="00D67CA4">
        <w:t xml:space="preserve"> </w:t>
      </w:r>
      <w:r w:rsidRPr="00D67CA4">
        <w:t>section</w:t>
      </w:r>
      <w:r w:rsidR="00C91082" w:rsidRPr="00D67CA4">
        <w:t xml:space="preserve"> </w:t>
      </w:r>
      <w:r w:rsidRPr="00D67CA4">
        <w:t>permits the</w:t>
      </w:r>
      <w:r w:rsidR="00C91082" w:rsidRPr="00D67CA4">
        <w:t xml:space="preserve"> </w:t>
      </w:r>
      <w:r w:rsidRPr="00D67CA4">
        <w:t>Master</w:t>
      </w:r>
      <w:r w:rsidR="00C91082" w:rsidRPr="00D67CA4">
        <w:t xml:space="preserve"> </w:t>
      </w:r>
      <w:r w:rsidRPr="00D67CA4">
        <w:t>to accept</w:t>
      </w:r>
      <w:r w:rsidR="00C91082" w:rsidRPr="00D67CA4">
        <w:t xml:space="preserve"> </w:t>
      </w:r>
      <w:r w:rsidRPr="00D67CA4">
        <w:t>a</w:t>
      </w:r>
      <w:r w:rsidR="00C91082" w:rsidRPr="00D67CA4">
        <w:t xml:space="preserve"> </w:t>
      </w:r>
      <w:r w:rsidRPr="00D67CA4">
        <w:t>non-compliant</w:t>
      </w:r>
      <w:r w:rsidR="00C91082" w:rsidRPr="00D67CA4">
        <w:t xml:space="preserve"> </w:t>
      </w:r>
      <w:r w:rsidRPr="00D67CA4">
        <w:t>will if</w:t>
      </w:r>
      <w:r w:rsidR="00C91082" w:rsidRPr="00D67CA4">
        <w:t xml:space="preserve"> </w:t>
      </w:r>
      <w:r w:rsidRPr="00D67CA4">
        <w:t>satisfied that the</w:t>
      </w:r>
      <w:r w:rsidR="00C91082" w:rsidRPr="00D67CA4">
        <w:t xml:space="preserve"> </w:t>
      </w:r>
      <w:r w:rsidRPr="00D67CA4">
        <w:t>will</w:t>
      </w:r>
      <w:r w:rsidR="00C91082" w:rsidRPr="00D67CA4">
        <w:t xml:space="preserve"> </w:t>
      </w:r>
      <w:r w:rsidRPr="00D67CA4">
        <w:t>was intended by the deceased to</w:t>
      </w:r>
      <w:r w:rsidR="00C91082" w:rsidRPr="00D67CA4">
        <w:t xml:space="preserve"> </w:t>
      </w:r>
      <w:r w:rsidRPr="00D67CA4">
        <w:t>be his</w:t>
      </w:r>
      <w:r w:rsidR="00C91082" w:rsidRPr="00D67CA4">
        <w:t xml:space="preserve"> </w:t>
      </w:r>
      <w:r w:rsidRPr="00D67CA4">
        <w:t xml:space="preserve">last will and testament. </w:t>
      </w:r>
      <w:r w:rsidR="00457154" w:rsidRPr="00D67CA4">
        <w:t xml:space="preserve">When the provision speaks of a document drafted by a person who has since died, the </w:t>
      </w:r>
      <w:r w:rsidR="00457154">
        <w:t xml:space="preserve">focus is on </w:t>
      </w:r>
      <w:r w:rsidR="00F655D3">
        <w:t xml:space="preserve">the </w:t>
      </w:r>
      <w:r w:rsidR="00457154" w:rsidRPr="00D67CA4">
        <w:t>acceptance of a will that was done by the deceased</w:t>
      </w:r>
      <w:r w:rsidR="00457154">
        <w:t xml:space="preserve"> personally. </w:t>
      </w:r>
      <w:r w:rsidR="009429F8">
        <w:t>It is trite that</w:t>
      </w:r>
      <w:r w:rsidR="008B2BD4">
        <w:t xml:space="preserve"> </w:t>
      </w:r>
      <w:r w:rsidR="009429F8">
        <w:t>words in a statute</w:t>
      </w:r>
      <w:r w:rsidR="00457154">
        <w:t xml:space="preserve"> </w:t>
      </w:r>
      <w:r w:rsidR="009429F8">
        <w:t>are</w:t>
      </w:r>
      <w:r w:rsidR="008B2BD4">
        <w:t xml:space="preserve"> </w:t>
      </w:r>
      <w:r w:rsidR="009429F8">
        <w:t>to</w:t>
      </w:r>
      <w:r w:rsidR="008B2BD4">
        <w:t xml:space="preserve"> </w:t>
      </w:r>
      <w:r w:rsidR="009429F8">
        <w:t>be</w:t>
      </w:r>
      <w:r w:rsidR="00457154">
        <w:t xml:space="preserve"> given</w:t>
      </w:r>
      <w:r w:rsidR="009429F8">
        <w:t xml:space="preserve"> their</w:t>
      </w:r>
      <w:r w:rsidR="008B2BD4">
        <w:t xml:space="preserve"> </w:t>
      </w:r>
      <w:r w:rsidR="009429F8">
        <w:lastRenderedPageBreak/>
        <w:t>ordinary</w:t>
      </w:r>
      <w:r w:rsidR="00457154">
        <w:t xml:space="preserve"> </w:t>
      </w:r>
      <w:r w:rsidR="009429F8">
        <w:t>meaning</w:t>
      </w:r>
      <w:r w:rsidR="008B2BD4">
        <w:t xml:space="preserve"> </w:t>
      </w:r>
      <w:r w:rsidR="009429F8">
        <w:t>unless they</w:t>
      </w:r>
      <w:r w:rsidR="008B2BD4">
        <w:t xml:space="preserve"> </w:t>
      </w:r>
      <w:r w:rsidR="009429F8">
        <w:t>lead to</w:t>
      </w:r>
      <w:r w:rsidR="008B2BD4">
        <w:t xml:space="preserve"> </w:t>
      </w:r>
      <w:r w:rsidR="009429F8">
        <w:t>an absurdity</w:t>
      </w:r>
      <w:r w:rsidR="008B2BD4">
        <w:t xml:space="preserve"> </w:t>
      </w:r>
      <w:r w:rsidR="00F655D3">
        <w:t xml:space="preserve">of which </w:t>
      </w:r>
      <w:r w:rsidR="00457154">
        <w:t>there</w:t>
      </w:r>
      <w:r w:rsidR="009429F8">
        <w:t xml:space="preserve"> is no such</w:t>
      </w:r>
      <w:r w:rsidR="008B2BD4">
        <w:t xml:space="preserve"> </w:t>
      </w:r>
      <w:r w:rsidR="009429F8">
        <w:t>absurdity</w:t>
      </w:r>
      <w:r w:rsidR="008B2BD4">
        <w:t xml:space="preserve"> </w:t>
      </w:r>
      <w:r w:rsidR="00F655D3">
        <w:t xml:space="preserve">evidenced </w:t>
      </w:r>
      <w:r w:rsidR="009429F8">
        <w:t>here.</w:t>
      </w:r>
      <w:r w:rsidR="008B2BD4">
        <w:t xml:space="preserve"> </w:t>
      </w:r>
      <w:r w:rsidR="009429F8">
        <w:t>The limitation</w:t>
      </w:r>
      <w:r w:rsidR="000C6D9E">
        <w:t xml:space="preserve"> of the</w:t>
      </w:r>
      <w:r w:rsidR="00796461">
        <w:t xml:space="preserve"> </w:t>
      </w:r>
      <w:r w:rsidR="000C6D9E">
        <w:t>provision</w:t>
      </w:r>
      <w:r w:rsidR="00796461">
        <w:t xml:space="preserve"> </w:t>
      </w:r>
      <w:r w:rsidR="000C6D9E">
        <w:t>to a</w:t>
      </w:r>
      <w:r w:rsidR="00796461">
        <w:t xml:space="preserve"> </w:t>
      </w:r>
      <w:r w:rsidR="000C6D9E">
        <w:t>person</w:t>
      </w:r>
      <w:r w:rsidR="00796461">
        <w:t xml:space="preserve"> </w:t>
      </w:r>
      <w:r w:rsidR="000C6D9E">
        <w:t>who has</w:t>
      </w:r>
      <w:r w:rsidR="00796461">
        <w:t xml:space="preserve"> </w:t>
      </w:r>
      <w:r w:rsidR="000C6D9E">
        <w:t>since</w:t>
      </w:r>
      <w:r w:rsidR="00796461">
        <w:t xml:space="preserve"> </w:t>
      </w:r>
      <w:r w:rsidR="000C6D9E">
        <w:t xml:space="preserve">died </w:t>
      </w:r>
      <w:r w:rsidR="009429F8">
        <w:t>is</w:t>
      </w:r>
      <w:r w:rsidR="00457154">
        <w:t xml:space="preserve"> </w:t>
      </w:r>
      <w:r w:rsidR="009429F8">
        <w:t>deliberate as</w:t>
      </w:r>
      <w:r w:rsidR="008B2BD4">
        <w:t xml:space="preserve"> </w:t>
      </w:r>
      <w:r w:rsidR="009429F8">
        <w:t>s</w:t>
      </w:r>
      <w:r w:rsidR="003F2507">
        <w:t xml:space="preserve"> 8</w:t>
      </w:r>
      <w:r w:rsidR="009429F8">
        <w:t>(5)</w:t>
      </w:r>
      <w:r w:rsidR="008B2BD4">
        <w:t xml:space="preserve"> </w:t>
      </w:r>
      <w:r w:rsidR="009429F8">
        <w:t>operates to</w:t>
      </w:r>
      <w:r w:rsidR="008B2BD4">
        <w:t xml:space="preserve"> </w:t>
      </w:r>
      <w:r w:rsidR="009429F8">
        <w:t>narrowly</w:t>
      </w:r>
      <w:r w:rsidR="008B2BD4">
        <w:t xml:space="preserve"> </w:t>
      </w:r>
      <w:r w:rsidR="009429F8">
        <w:t>accept</w:t>
      </w:r>
      <w:r w:rsidR="008B2BD4">
        <w:t xml:space="preserve"> </w:t>
      </w:r>
      <w:r w:rsidR="009429F8">
        <w:t>only</w:t>
      </w:r>
      <w:r w:rsidR="008B2BD4">
        <w:t xml:space="preserve"> </w:t>
      </w:r>
      <w:r w:rsidR="009429F8">
        <w:t>those</w:t>
      </w:r>
      <w:r w:rsidR="00457154">
        <w:t xml:space="preserve"> </w:t>
      </w:r>
      <w:r w:rsidR="009429F8">
        <w:t>wills</w:t>
      </w:r>
      <w:r w:rsidR="00457154">
        <w:t xml:space="preserve"> </w:t>
      </w:r>
      <w:r w:rsidR="009429F8">
        <w:t>made</w:t>
      </w:r>
      <w:r w:rsidR="008B2BD4">
        <w:t xml:space="preserve"> </w:t>
      </w:r>
      <w:r w:rsidR="009429F8">
        <w:t>by</w:t>
      </w:r>
      <w:r w:rsidR="008B2BD4">
        <w:t xml:space="preserve"> </w:t>
      </w:r>
      <w:r w:rsidR="009429F8">
        <w:t>a testator in</w:t>
      </w:r>
      <w:r w:rsidR="008B2BD4">
        <w:t xml:space="preserve"> </w:t>
      </w:r>
      <w:r w:rsidR="009429F8">
        <w:t>those</w:t>
      </w:r>
      <w:r w:rsidR="008B2BD4">
        <w:t xml:space="preserve"> </w:t>
      </w:r>
      <w:r w:rsidR="009429F8">
        <w:t>circumstances where</w:t>
      </w:r>
      <w:r w:rsidR="00457154">
        <w:t xml:space="preserve"> </w:t>
      </w:r>
      <w:r w:rsidR="009429F8">
        <w:t>he</w:t>
      </w:r>
      <w:r w:rsidR="008B2BD4">
        <w:t xml:space="preserve"> </w:t>
      </w:r>
      <w:r w:rsidR="009429F8">
        <w:t>drafted</w:t>
      </w:r>
      <w:r w:rsidR="008B2BD4">
        <w:t xml:space="preserve"> </w:t>
      </w:r>
      <w:r w:rsidR="009429F8">
        <w:t>a will</w:t>
      </w:r>
      <w:r w:rsidR="00457154">
        <w:t xml:space="preserve"> </w:t>
      </w:r>
      <w:r w:rsidR="009429F8">
        <w:t>himself</w:t>
      </w:r>
      <w:r w:rsidR="00457154">
        <w:t xml:space="preserve"> </w:t>
      </w:r>
      <w:r w:rsidR="009429F8">
        <w:t>which</w:t>
      </w:r>
      <w:r w:rsidR="008B2BD4">
        <w:t xml:space="preserve"> </w:t>
      </w:r>
      <w:r w:rsidR="009429F8">
        <w:t>falls</w:t>
      </w:r>
      <w:r w:rsidR="00457154">
        <w:t xml:space="preserve"> </w:t>
      </w:r>
      <w:r w:rsidR="008B2BD4">
        <w:t>o</w:t>
      </w:r>
      <w:r w:rsidR="009429F8">
        <w:t>f short of the requirement</w:t>
      </w:r>
      <w:r w:rsidR="008B2BD4">
        <w:t xml:space="preserve">s </w:t>
      </w:r>
      <w:r w:rsidR="009429F8">
        <w:t>but</w:t>
      </w:r>
      <w:r w:rsidR="008B2BD4">
        <w:t xml:space="preserve"> where it was </w:t>
      </w:r>
      <w:r w:rsidR="009429F8">
        <w:t>unequivocally intend</w:t>
      </w:r>
      <w:r w:rsidR="008B2BD4">
        <w:t xml:space="preserve">ed to be a final </w:t>
      </w:r>
      <w:r w:rsidR="009429F8">
        <w:t>will.</w:t>
      </w:r>
      <w:r w:rsidR="008B2BD4">
        <w:t xml:space="preserve"> Section </w:t>
      </w:r>
      <w:r w:rsidR="008B2BD4" w:rsidRPr="00D67CA4">
        <w:t>8(5) was intended to</w:t>
      </w:r>
      <w:r w:rsidR="008B2BD4">
        <w:t xml:space="preserve"> primarily </w:t>
      </w:r>
      <w:r w:rsidR="008B2BD4" w:rsidRPr="00D67CA4">
        <w:t>address the home crafted remedy where a testator writes</w:t>
      </w:r>
      <w:r w:rsidR="000C6D9E">
        <w:t xml:space="preserve"> or types</w:t>
      </w:r>
      <w:r w:rsidR="008B2BD4" w:rsidRPr="00D67CA4">
        <w:t xml:space="preserve"> a will which does not comply with the strict formalities of the law but was clearly intended by the drafter to embody his will.</w:t>
      </w:r>
      <w:r w:rsidR="008B2BD4">
        <w:t xml:space="preserve"> </w:t>
      </w:r>
      <w:r w:rsidR="008B2BD4" w:rsidRPr="00D67CA4">
        <w:t>Clearly</w:t>
      </w:r>
      <w:r w:rsidR="00F655D3">
        <w:t>,</w:t>
      </w:r>
      <w:r w:rsidR="008B2BD4" w:rsidRPr="00D67CA4">
        <w:t xml:space="preserve"> a document which does not follow the requisite formalities but is written or typed personally by a person who has since died is naturally</w:t>
      </w:r>
      <w:r w:rsidR="008B2BD4">
        <w:t xml:space="preserve"> likely to be regarded as </w:t>
      </w:r>
      <w:r w:rsidR="008B2BD4" w:rsidRPr="00D67CA4">
        <w:t>clothed with more authenticity as being that of the deceased compared to one which is not.</w:t>
      </w:r>
      <w:r w:rsidR="008B2BD4">
        <w:t xml:space="preserve"> </w:t>
      </w:r>
      <w:r w:rsidR="000C6D9E" w:rsidRPr="00181166">
        <w:t>It is also important to distinguish between what embodies the final intention of a testator and what may in reality be preliminary drafts.</w:t>
      </w:r>
      <w:r w:rsidR="000C6D9E">
        <w:t xml:space="preserve"> </w:t>
      </w:r>
      <w:r w:rsidR="007E0D86" w:rsidRPr="00F32F13">
        <w:t>The circumstances of</w:t>
      </w:r>
      <w:r w:rsidR="000C6D9E" w:rsidRPr="00F32F13">
        <w:t xml:space="preserve"> the will described by the first respondent for </w:t>
      </w:r>
      <w:r w:rsidR="007E0D86" w:rsidRPr="00F32F13">
        <w:t>instance tend</w:t>
      </w:r>
      <w:r w:rsidR="000C6D9E" w:rsidRPr="00F32F13">
        <w:t xml:space="preserve"> to speak of a draft for a preparatory meeting as opposed to a draft which embodied the full and final intentions of the deceased.</w:t>
      </w:r>
    </w:p>
    <w:p w:rsidR="005A154E" w:rsidRPr="00181166" w:rsidRDefault="000C6D9E" w:rsidP="003F2507">
      <w:pPr>
        <w:autoSpaceDE w:val="0"/>
        <w:autoSpaceDN w:val="0"/>
        <w:adjustRightInd w:val="0"/>
        <w:spacing w:after="0" w:line="360" w:lineRule="auto"/>
        <w:ind w:firstLine="720"/>
        <w:jc w:val="both"/>
      </w:pPr>
      <w:r>
        <w:t xml:space="preserve">Section 8(5) </w:t>
      </w:r>
      <w:r w:rsidR="005A154E" w:rsidRPr="00181166">
        <w:t xml:space="preserve">thus worded, condones inadvertent errors </w:t>
      </w:r>
      <w:r>
        <w:t xml:space="preserve">or omissions in compliance </w:t>
      </w:r>
      <w:r w:rsidR="005A154E" w:rsidRPr="00181166">
        <w:t xml:space="preserve">that may have been made </w:t>
      </w:r>
      <w:r w:rsidR="007E0D86" w:rsidRPr="00181166">
        <w:t xml:space="preserve">by </w:t>
      </w:r>
      <w:r w:rsidR="007E0D86">
        <w:t>a</w:t>
      </w:r>
      <w:r>
        <w:t xml:space="preserve"> </w:t>
      </w:r>
      <w:r w:rsidR="005A154E" w:rsidRPr="00181166">
        <w:t>testator in setting out his wishes</w:t>
      </w:r>
      <w:r>
        <w:t xml:space="preserve"> </w:t>
      </w:r>
      <w:r w:rsidR="00F655D3">
        <w:t>but</w:t>
      </w:r>
      <w:r>
        <w:t xml:space="preserve"> not</w:t>
      </w:r>
      <w:r w:rsidR="00796461">
        <w:t xml:space="preserve"> </w:t>
      </w:r>
      <w:r>
        <w:t>by a third party</w:t>
      </w:r>
      <w:r w:rsidR="005A154E" w:rsidRPr="00181166">
        <w:t>. In examining the ambit of this provision regard has to be always borne in mind that the formalities such as writing signing an</w:t>
      </w:r>
      <w:r w:rsidR="007E0D86">
        <w:t>d witnesses as spelt out in s 8</w:t>
      </w:r>
      <w:r w:rsidR="00F655D3">
        <w:t xml:space="preserve"> </w:t>
      </w:r>
      <w:r w:rsidR="007E0D86">
        <w:t>(</w:t>
      </w:r>
      <w:r w:rsidR="005A154E" w:rsidRPr="00181166">
        <w:t>1) of the Wills Act s</w:t>
      </w:r>
      <w:r w:rsidR="007E0D86">
        <w:t xml:space="preserve"> </w:t>
      </w:r>
      <w:r w:rsidR="005A154E" w:rsidRPr="00181166">
        <w:t>8(1)</w:t>
      </w:r>
      <w:r w:rsidR="00B94254">
        <w:t xml:space="preserve"> </w:t>
      </w:r>
      <w:r w:rsidR="005A154E" w:rsidRPr="00181166">
        <w:t xml:space="preserve">have their purpose just as the general requirement of strict compliance also serves its purpose. </w:t>
      </w:r>
    </w:p>
    <w:p w:rsidR="005A154E" w:rsidRPr="00A01157" w:rsidRDefault="005A154E" w:rsidP="00443ADC">
      <w:pPr>
        <w:autoSpaceDE w:val="0"/>
        <w:autoSpaceDN w:val="0"/>
        <w:adjustRightInd w:val="0"/>
        <w:spacing w:line="240" w:lineRule="auto"/>
        <w:ind w:left="720"/>
        <w:jc w:val="both"/>
        <w:rPr>
          <w:sz w:val="22"/>
          <w:szCs w:val="22"/>
        </w:rPr>
      </w:pPr>
      <w:r w:rsidRPr="00A01157">
        <w:rPr>
          <w:sz w:val="22"/>
          <w:szCs w:val="22"/>
        </w:rPr>
        <w:t>“First, the writing requirement serves the cautionary function by preventing the execution of a will through a careless oral expression of testamentary intent. Because "[w]rating has always been regarded as the most solemn form of expression, ' testators more likely approach the execution of a written will with greater aforethought than they would the execution of an oral will. Second, one's signature has traditionally indicated authenticity and finality of intent, and therefore the signature requirement also reminds the testator of the importance of will execution. Finally, by introducing outsiders into the testamentary experience, the formality of attestation sets the execution of a will apart from ordinary transactions.”</w:t>
      </w:r>
      <w:r w:rsidR="00767C20" w:rsidRPr="00A01157">
        <w:rPr>
          <w:rStyle w:val="FootnoteReference"/>
          <w:sz w:val="22"/>
          <w:szCs w:val="22"/>
        </w:rPr>
        <w:footnoteReference w:id="3"/>
      </w:r>
    </w:p>
    <w:p w:rsidR="005A154E" w:rsidRDefault="00F655D3" w:rsidP="00443ADC">
      <w:pPr>
        <w:autoSpaceDE w:val="0"/>
        <w:autoSpaceDN w:val="0"/>
        <w:adjustRightInd w:val="0"/>
        <w:spacing w:after="0" w:line="360" w:lineRule="auto"/>
        <w:ind w:firstLine="720"/>
        <w:jc w:val="both"/>
      </w:pPr>
      <w:r w:rsidRPr="00181166">
        <w:t xml:space="preserve">Compliance with formalities </w:t>
      </w:r>
      <w:r>
        <w:t>i</w:t>
      </w:r>
      <w:r w:rsidRPr="00181166">
        <w:t>s also said to give testators a coherent and defined framework for expressing their wishes. Courts are therefore more able to recognise these expressions of testamentary intent within a recognised framework.</w:t>
      </w:r>
      <w:r>
        <w:t xml:space="preserve"> </w:t>
      </w:r>
      <w:r w:rsidR="005A154E" w:rsidRPr="00181166">
        <w:t>Bearing these important purposes in mind it becomes clearer why a departure from the requirements was deliberately narrowly expressed in s 8(5) to the level of limiting recognition of incomplete wills or those erroneously executed to only those that have been drafted by the deceased</w:t>
      </w:r>
      <w:r>
        <w:t xml:space="preserve"> evincing </w:t>
      </w:r>
      <w:r w:rsidR="005A154E" w:rsidRPr="00181166">
        <w:t xml:space="preserve">final </w:t>
      </w:r>
      <w:r w:rsidR="005A154E" w:rsidRPr="00181166">
        <w:lastRenderedPageBreak/>
        <w:t>intention</w:t>
      </w:r>
      <w:r>
        <w:t>s</w:t>
      </w:r>
      <w:r w:rsidR="005A154E" w:rsidRPr="00181166">
        <w:t xml:space="preserve">. Drafting here does not mean hand written only but also includes typewritten by the deceased but certainly not by a third party. </w:t>
      </w:r>
    </w:p>
    <w:p w:rsidR="00BD640B" w:rsidRDefault="005A154E" w:rsidP="00BD640B">
      <w:pPr>
        <w:spacing w:line="360" w:lineRule="auto"/>
        <w:jc w:val="both"/>
      </w:pPr>
      <w:r w:rsidRPr="00181166">
        <w:t>Section 8(5) certainly requires the Master to play</w:t>
      </w:r>
      <w:r w:rsidR="00F655D3">
        <w:t xml:space="preserve"> a procedural and</w:t>
      </w:r>
      <w:r w:rsidRPr="00181166">
        <w:t xml:space="preserve"> an adjudicative function in determining whether or not the will should be accepted. In other words</w:t>
      </w:r>
      <w:r w:rsidR="00B22C84">
        <w:t>,</w:t>
      </w:r>
      <w:r w:rsidRPr="00181166">
        <w:t xml:space="preserve"> the Master is expected to </w:t>
      </w:r>
      <w:r w:rsidR="004A466F">
        <w:t>determine in line</w:t>
      </w:r>
      <w:r w:rsidR="007E375B">
        <w:t xml:space="preserve"> </w:t>
      </w:r>
      <w:r w:rsidR="004A466F">
        <w:t xml:space="preserve">with the law </w:t>
      </w:r>
      <w:r w:rsidRPr="00181166">
        <w:t xml:space="preserve">from the facts articulated whether </w:t>
      </w:r>
      <w:r w:rsidR="00B22C84">
        <w:t>a</w:t>
      </w:r>
      <w:r w:rsidRPr="00181166">
        <w:t xml:space="preserve"> will fits the requi</w:t>
      </w:r>
      <w:r w:rsidR="00B22C84">
        <w:t>r</w:t>
      </w:r>
      <w:r w:rsidRPr="00181166">
        <w:t>em</w:t>
      </w:r>
      <w:r w:rsidR="00B22C84">
        <w:t>ents</w:t>
      </w:r>
      <w:r w:rsidRPr="00181166">
        <w:t xml:space="preserve"> of having been made by a person since deceased, </w:t>
      </w:r>
      <w:r w:rsidR="00B22C84">
        <w:t>intending it to be his will. T</w:t>
      </w:r>
      <w:r w:rsidRPr="00181166">
        <w:t xml:space="preserve">he </w:t>
      </w:r>
      <w:r w:rsidR="00BD640B">
        <w:t>M</w:t>
      </w:r>
      <w:r w:rsidRPr="00181166">
        <w:t>aster is not performing a simple administrative task but a</w:t>
      </w:r>
      <w:r w:rsidR="00BD640B">
        <w:t>lso a</w:t>
      </w:r>
      <w:r w:rsidRPr="00181166">
        <w:t xml:space="preserve"> clearly</w:t>
      </w:r>
      <w:r w:rsidR="004A466F">
        <w:t xml:space="preserve"> </w:t>
      </w:r>
      <w:r w:rsidRPr="00181166">
        <w:t>adjudicative one</w:t>
      </w:r>
      <w:r w:rsidR="004A466F">
        <w:t xml:space="preserve"> in determining this key issue</w:t>
      </w:r>
      <w:r w:rsidRPr="00181166">
        <w:t>. He or she decides whether the will meets the dictates as provided by the law</w:t>
      </w:r>
      <w:r w:rsidR="00B22C84">
        <w:t xml:space="preserve"> before he </w:t>
      </w:r>
      <w:r w:rsidR="007E0D86">
        <w:t>accepts or</w:t>
      </w:r>
      <w:r w:rsidR="00B22C84">
        <w:t xml:space="preserve"> rejects it </w:t>
      </w:r>
      <w:r w:rsidR="007E0D86">
        <w:t>for purposes</w:t>
      </w:r>
      <w:r w:rsidR="00B22C84">
        <w:t xml:space="preserve"> of </w:t>
      </w:r>
      <w:r w:rsidR="007E0D86">
        <w:t>estate administration</w:t>
      </w:r>
      <w:r w:rsidR="00B22C84">
        <w:t>.</w:t>
      </w:r>
      <w:r w:rsidRPr="00181166">
        <w:t xml:space="preserve"> </w:t>
      </w:r>
      <w:r w:rsidR="00BD640B">
        <w:t xml:space="preserve">The point that the validity of the will can only be done in trial proceedings therefore overlooks the fact that the focus of this matter is on the Master’s role in determining the acceptance of a will. </w:t>
      </w:r>
    </w:p>
    <w:p w:rsidR="005A154E" w:rsidRPr="00181166" w:rsidRDefault="00B22C84" w:rsidP="00443ADC">
      <w:pPr>
        <w:autoSpaceDE w:val="0"/>
        <w:autoSpaceDN w:val="0"/>
        <w:adjustRightInd w:val="0"/>
        <w:spacing w:after="0" w:line="360" w:lineRule="auto"/>
        <w:ind w:firstLine="720"/>
        <w:jc w:val="both"/>
      </w:pPr>
      <w:r>
        <w:t>O</w:t>
      </w:r>
      <w:r w:rsidR="005A154E" w:rsidRPr="00181166">
        <w:t>nce accepted</w:t>
      </w:r>
      <w:r w:rsidR="004A466F">
        <w:t>,</w:t>
      </w:r>
      <w:r w:rsidR="005A154E" w:rsidRPr="00181166">
        <w:t xml:space="preserve"> the </w:t>
      </w:r>
      <w:r>
        <w:t>M</w:t>
      </w:r>
      <w:r w:rsidR="005A154E" w:rsidRPr="00181166">
        <w:t xml:space="preserve">aster </w:t>
      </w:r>
      <w:r>
        <w:t>then</w:t>
      </w:r>
      <w:r w:rsidR="005A154E" w:rsidRPr="00181166">
        <w:t xml:space="preserve"> carr</w:t>
      </w:r>
      <w:r w:rsidR="004A466F">
        <w:t>ies</w:t>
      </w:r>
      <w:r w:rsidR="005A154E" w:rsidRPr="00181166">
        <w:t xml:space="preserve"> out administrative</w:t>
      </w:r>
      <w:r w:rsidR="00B94254">
        <w:t xml:space="preserve"> </w:t>
      </w:r>
      <w:r w:rsidR="005A154E" w:rsidRPr="00181166">
        <w:t>functions such as issuing necessary letters,</w:t>
      </w:r>
      <w:r w:rsidR="00E75635">
        <w:t xml:space="preserve"> and</w:t>
      </w:r>
      <w:r w:rsidR="005A154E" w:rsidRPr="00181166">
        <w:t xml:space="preserve"> approving the final accounting and distribution accounts</w:t>
      </w:r>
      <w:r w:rsidR="007E0D86" w:rsidRPr="00181166">
        <w:t xml:space="preserve">, </w:t>
      </w:r>
      <w:r w:rsidR="007E0D86">
        <w:t>but</w:t>
      </w:r>
      <w:r>
        <w:t xml:space="preserve"> </w:t>
      </w:r>
      <w:r w:rsidR="005A154E" w:rsidRPr="00181166">
        <w:t xml:space="preserve">that initial task of will acceptance is clearly </w:t>
      </w:r>
      <w:r w:rsidR="00B94254">
        <w:t>adjudicative</w:t>
      </w:r>
      <w:r>
        <w:t>.</w:t>
      </w:r>
      <w:r w:rsidR="005A154E" w:rsidRPr="00181166">
        <w:t xml:space="preserve"> That task is of course</w:t>
      </w:r>
      <w:r>
        <w:t xml:space="preserve"> </w:t>
      </w:r>
      <w:r w:rsidR="007E0D86" w:rsidRPr="00181166">
        <w:t>always</w:t>
      </w:r>
      <w:r w:rsidR="005A154E" w:rsidRPr="00181166">
        <w:t xml:space="preserve"> easier where wills have followed formalities.</w:t>
      </w:r>
    </w:p>
    <w:p w:rsidR="00240881" w:rsidRPr="00D67CA4" w:rsidRDefault="00B22C84" w:rsidP="007E0D86">
      <w:pPr>
        <w:autoSpaceDE w:val="0"/>
        <w:autoSpaceDN w:val="0"/>
        <w:adjustRightInd w:val="0"/>
        <w:spacing w:after="0" w:line="360" w:lineRule="auto"/>
        <w:ind w:firstLine="720"/>
        <w:jc w:val="both"/>
        <w:rPr>
          <w:lang w:val="en-US"/>
        </w:rPr>
      </w:pPr>
      <w:r>
        <w:t xml:space="preserve">I </w:t>
      </w:r>
      <w:r w:rsidR="007E0D86">
        <w:t>am also</w:t>
      </w:r>
      <w:r>
        <w:t xml:space="preserve"> persuaded to the </w:t>
      </w:r>
      <w:r w:rsidR="007E0D86">
        <w:t>narrower interpretation</w:t>
      </w:r>
      <w:r>
        <w:t xml:space="preserve"> </w:t>
      </w:r>
      <w:r w:rsidR="007E0D86">
        <w:t>of this provision by</w:t>
      </w:r>
      <w:r>
        <w:t xml:space="preserve"> t</w:t>
      </w:r>
      <w:r w:rsidR="00240881" w:rsidRPr="00D67CA4">
        <w:t>he</w:t>
      </w:r>
      <w:r w:rsidR="00C91082" w:rsidRPr="00D67CA4">
        <w:t xml:space="preserve"> </w:t>
      </w:r>
      <w:r w:rsidR="00240881" w:rsidRPr="00D67CA4">
        <w:t>South Africa</w:t>
      </w:r>
      <w:r w:rsidR="005A154E">
        <w:t>n</w:t>
      </w:r>
      <w:r w:rsidR="00C91082" w:rsidRPr="00D67CA4">
        <w:t xml:space="preserve"> </w:t>
      </w:r>
      <w:r w:rsidR="005A154E">
        <w:t>c</w:t>
      </w:r>
      <w:r w:rsidR="00240881" w:rsidRPr="00D67CA4">
        <w:t xml:space="preserve">ase of </w:t>
      </w:r>
      <w:r w:rsidR="00240881" w:rsidRPr="00B22C84">
        <w:rPr>
          <w:i/>
          <w:lang w:val="en-US"/>
        </w:rPr>
        <w:t xml:space="preserve">Bekker </w:t>
      </w:r>
      <w:r w:rsidR="00240881" w:rsidRPr="00140896">
        <w:rPr>
          <w:lang w:val="en-US"/>
        </w:rPr>
        <w:t xml:space="preserve">v </w:t>
      </w:r>
      <w:r w:rsidR="00240881" w:rsidRPr="00B22C84">
        <w:rPr>
          <w:i/>
          <w:lang w:val="en-US"/>
        </w:rPr>
        <w:t>Naude</w:t>
      </w:r>
      <w:r w:rsidR="00240881" w:rsidRPr="00D67CA4">
        <w:rPr>
          <w:lang w:val="en-US"/>
        </w:rPr>
        <w:t xml:space="preserve"> 2003 (5)</w:t>
      </w:r>
      <w:r w:rsidR="001F268B">
        <w:rPr>
          <w:lang w:val="en-US"/>
        </w:rPr>
        <w:t xml:space="preserve"> </w:t>
      </w:r>
      <w:r w:rsidR="00240881" w:rsidRPr="00D67CA4">
        <w:rPr>
          <w:lang w:val="en-US"/>
        </w:rPr>
        <w:t xml:space="preserve">SA 173 (SCA) </w:t>
      </w:r>
      <w:r w:rsidR="004A466F">
        <w:rPr>
          <w:lang w:val="en-US"/>
        </w:rPr>
        <w:t xml:space="preserve">which </w:t>
      </w:r>
      <w:r w:rsidR="00240881" w:rsidRPr="00D67CA4">
        <w:rPr>
          <w:lang w:val="en-US"/>
        </w:rPr>
        <w:t xml:space="preserve">interpreted a </w:t>
      </w:r>
      <w:r w:rsidR="00C91082" w:rsidRPr="00D67CA4">
        <w:rPr>
          <w:lang w:val="en-US"/>
        </w:rPr>
        <w:t xml:space="preserve">similarly </w:t>
      </w:r>
      <w:r w:rsidR="00240881" w:rsidRPr="00D67CA4">
        <w:rPr>
          <w:lang w:val="en-US"/>
        </w:rPr>
        <w:t>worded</w:t>
      </w:r>
      <w:r w:rsidR="00C91082" w:rsidRPr="00D67CA4">
        <w:rPr>
          <w:lang w:val="en-US"/>
        </w:rPr>
        <w:t xml:space="preserve"> provision</w:t>
      </w:r>
      <w:r>
        <w:rPr>
          <w:lang w:val="en-US"/>
        </w:rPr>
        <w:t>,</w:t>
      </w:r>
      <w:r w:rsidR="00240881" w:rsidRPr="00D67CA4">
        <w:rPr>
          <w:lang w:val="en-US"/>
        </w:rPr>
        <w:t xml:space="preserve"> being</w:t>
      </w:r>
      <w:r w:rsidR="00C91082" w:rsidRPr="00D67CA4">
        <w:rPr>
          <w:lang w:val="en-US"/>
        </w:rPr>
        <w:t xml:space="preserve"> </w:t>
      </w:r>
      <w:r w:rsidR="00240881" w:rsidRPr="00D67CA4">
        <w:rPr>
          <w:lang w:val="en-US"/>
        </w:rPr>
        <w:t>s</w:t>
      </w:r>
      <w:r w:rsidR="00C91082" w:rsidRPr="00D67CA4">
        <w:rPr>
          <w:lang w:val="en-US"/>
        </w:rPr>
        <w:t xml:space="preserve"> </w:t>
      </w:r>
      <w:r w:rsidR="00240881" w:rsidRPr="00D67CA4">
        <w:rPr>
          <w:lang w:val="en-US"/>
        </w:rPr>
        <w:t xml:space="preserve">2(3) </w:t>
      </w:r>
      <w:r w:rsidR="00C91082" w:rsidRPr="00D67CA4">
        <w:rPr>
          <w:lang w:val="en-US"/>
        </w:rPr>
        <w:t>of</w:t>
      </w:r>
      <w:r w:rsidR="00240881" w:rsidRPr="00D67CA4">
        <w:rPr>
          <w:lang w:val="en-US"/>
        </w:rPr>
        <w:t xml:space="preserve"> their</w:t>
      </w:r>
      <w:r w:rsidR="00C91082" w:rsidRPr="00D67CA4">
        <w:rPr>
          <w:lang w:val="en-US"/>
        </w:rPr>
        <w:t xml:space="preserve"> </w:t>
      </w:r>
      <w:r>
        <w:rPr>
          <w:lang w:val="en-US"/>
        </w:rPr>
        <w:t>W</w:t>
      </w:r>
      <w:r w:rsidR="00240881" w:rsidRPr="00D67CA4">
        <w:rPr>
          <w:lang w:val="en-US"/>
        </w:rPr>
        <w:t>ills</w:t>
      </w:r>
      <w:r w:rsidR="00C91082" w:rsidRPr="00D67CA4">
        <w:rPr>
          <w:lang w:val="en-US"/>
        </w:rPr>
        <w:t xml:space="preserve"> </w:t>
      </w:r>
      <w:r>
        <w:rPr>
          <w:lang w:val="en-US"/>
        </w:rPr>
        <w:t>A</w:t>
      </w:r>
      <w:r w:rsidR="00240881" w:rsidRPr="00D67CA4">
        <w:rPr>
          <w:lang w:val="en-US"/>
        </w:rPr>
        <w:t>ct</w:t>
      </w:r>
      <w:r w:rsidR="00C91082" w:rsidRPr="00D67CA4">
        <w:rPr>
          <w:lang w:val="en-US"/>
        </w:rPr>
        <w:t xml:space="preserve"> </w:t>
      </w:r>
      <w:r w:rsidR="00240881" w:rsidRPr="00D67CA4">
        <w:rPr>
          <w:lang w:val="en-US"/>
        </w:rPr>
        <w:t>which reads</w:t>
      </w:r>
      <w:r w:rsidR="007E0D86">
        <w:rPr>
          <w:lang w:val="en-US"/>
        </w:rPr>
        <w:t>:</w:t>
      </w:r>
      <w:r w:rsidR="00240881" w:rsidRPr="00D67CA4">
        <w:rPr>
          <w:lang w:val="en-US"/>
        </w:rPr>
        <w:t xml:space="preserve"> </w:t>
      </w:r>
    </w:p>
    <w:p w:rsidR="00240881" w:rsidRPr="00A01157" w:rsidRDefault="00C91082" w:rsidP="00A01157">
      <w:pPr>
        <w:autoSpaceDE w:val="0"/>
        <w:autoSpaceDN w:val="0"/>
        <w:adjustRightInd w:val="0"/>
        <w:spacing w:after="0" w:line="240" w:lineRule="auto"/>
        <w:ind w:left="720"/>
        <w:jc w:val="both"/>
        <w:rPr>
          <w:sz w:val="22"/>
          <w:szCs w:val="22"/>
          <w:lang w:val="en-US"/>
        </w:rPr>
      </w:pPr>
      <w:r w:rsidRPr="00A01157">
        <w:rPr>
          <w:sz w:val="22"/>
          <w:szCs w:val="22"/>
          <w:lang w:val="en-US"/>
        </w:rPr>
        <w:t>“</w:t>
      </w:r>
      <w:r w:rsidR="00240881" w:rsidRPr="00A01157">
        <w:rPr>
          <w:sz w:val="22"/>
          <w:szCs w:val="22"/>
          <w:lang w:val="en-US"/>
        </w:rPr>
        <w:t>If a court is satisfied that a document or the amendment of a document drafted or</w:t>
      </w:r>
      <w:r w:rsidRPr="00A01157">
        <w:rPr>
          <w:sz w:val="22"/>
          <w:szCs w:val="22"/>
          <w:lang w:val="en-US"/>
        </w:rPr>
        <w:t xml:space="preserve"> </w:t>
      </w:r>
      <w:r w:rsidR="00240881" w:rsidRPr="00A01157">
        <w:rPr>
          <w:sz w:val="22"/>
          <w:szCs w:val="22"/>
          <w:lang w:val="en-US"/>
        </w:rPr>
        <w:t>executed by a person who has died since the drafting or execution thereof, was</w:t>
      </w:r>
      <w:r w:rsidRPr="00A01157">
        <w:rPr>
          <w:sz w:val="22"/>
          <w:szCs w:val="22"/>
          <w:lang w:val="en-US"/>
        </w:rPr>
        <w:t xml:space="preserve"> </w:t>
      </w:r>
      <w:r w:rsidR="00240881" w:rsidRPr="00A01157">
        <w:rPr>
          <w:sz w:val="22"/>
          <w:szCs w:val="22"/>
          <w:lang w:val="en-US"/>
        </w:rPr>
        <w:t>intended to be his will or an amendment of his will, the court shall order the Master</w:t>
      </w:r>
      <w:r w:rsidRPr="00A01157">
        <w:rPr>
          <w:sz w:val="22"/>
          <w:szCs w:val="22"/>
          <w:lang w:val="en-US"/>
        </w:rPr>
        <w:t xml:space="preserve"> </w:t>
      </w:r>
      <w:r w:rsidR="00240881" w:rsidRPr="00A01157">
        <w:rPr>
          <w:sz w:val="22"/>
          <w:szCs w:val="22"/>
          <w:lang w:val="en-US"/>
        </w:rPr>
        <w:t>to accept that document, or that document as amended, for the purposes of the</w:t>
      </w:r>
      <w:r w:rsidRPr="00A01157">
        <w:rPr>
          <w:sz w:val="22"/>
          <w:szCs w:val="22"/>
          <w:lang w:val="en-US"/>
        </w:rPr>
        <w:t xml:space="preserve"> </w:t>
      </w:r>
      <w:r w:rsidR="00240881" w:rsidRPr="00A01157">
        <w:rPr>
          <w:sz w:val="22"/>
          <w:szCs w:val="22"/>
          <w:lang w:val="en-US"/>
        </w:rPr>
        <w:t>Administration of Estates Act, 1965 (Act No</w:t>
      </w:r>
      <w:r w:rsidR="00140896" w:rsidRPr="00A01157">
        <w:rPr>
          <w:sz w:val="22"/>
          <w:szCs w:val="22"/>
          <w:lang w:val="en-US"/>
        </w:rPr>
        <w:t>.</w:t>
      </w:r>
      <w:r w:rsidR="00240881" w:rsidRPr="00A01157">
        <w:rPr>
          <w:sz w:val="22"/>
          <w:szCs w:val="22"/>
          <w:lang w:val="en-US"/>
        </w:rPr>
        <w:t xml:space="preserve"> 66 of 1965), as a will, although it</w:t>
      </w:r>
      <w:r w:rsidRPr="00A01157">
        <w:rPr>
          <w:sz w:val="22"/>
          <w:szCs w:val="22"/>
          <w:lang w:val="en-US"/>
        </w:rPr>
        <w:t xml:space="preserve"> </w:t>
      </w:r>
      <w:r w:rsidR="00240881" w:rsidRPr="00A01157">
        <w:rPr>
          <w:sz w:val="22"/>
          <w:szCs w:val="22"/>
          <w:lang w:val="en-US"/>
        </w:rPr>
        <w:t>does not comply with all the formalities for the execution or amendment of wills</w:t>
      </w:r>
      <w:r w:rsidR="00140896" w:rsidRPr="00A01157">
        <w:rPr>
          <w:sz w:val="22"/>
          <w:szCs w:val="22"/>
          <w:lang w:val="en-US"/>
        </w:rPr>
        <w:t>”.</w:t>
      </w:r>
    </w:p>
    <w:p w:rsidR="00A01157" w:rsidRPr="00A01157" w:rsidRDefault="00A01157" w:rsidP="00A01157">
      <w:pPr>
        <w:autoSpaceDE w:val="0"/>
        <w:autoSpaceDN w:val="0"/>
        <w:adjustRightInd w:val="0"/>
        <w:spacing w:after="0" w:line="240" w:lineRule="auto"/>
        <w:ind w:left="720"/>
        <w:jc w:val="both"/>
        <w:rPr>
          <w:sz w:val="22"/>
          <w:szCs w:val="22"/>
          <w:lang w:val="en-US"/>
        </w:rPr>
      </w:pPr>
    </w:p>
    <w:p w:rsidR="004A466F" w:rsidRDefault="00877F1A" w:rsidP="00140896">
      <w:pPr>
        <w:autoSpaceDE w:val="0"/>
        <w:autoSpaceDN w:val="0"/>
        <w:adjustRightInd w:val="0"/>
        <w:spacing w:after="0" w:line="360" w:lineRule="auto"/>
        <w:ind w:firstLine="720"/>
        <w:jc w:val="both"/>
      </w:pPr>
      <w:r w:rsidRPr="00D67CA4">
        <w:rPr>
          <w:lang w:val="en-US"/>
        </w:rPr>
        <w:t>Though our provision s</w:t>
      </w:r>
      <w:r w:rsidR="009429F8">
        <w:rPr>
          <w:lang w:val="en-US"/>
        </w:rPr>
        <w:t xml:space="preserve">peaks </w:t>
      </w:r>
      <w:r w:rsidRPr="00D67CA4">
        <w:rPr>
          <w:lang w:val="en-US"/>
        </w:rPr>
        <w:t xml:space="preserve">directly to the Master </w:t>
      </w:r>
      <w:r w:rsidR="0056662C">
        <w:rPr>
          <w:lang w:val="en-US"/>
        </w:rPr>
        <w:t>whilst</w:t>
      </w:r>
      <w:r w:rsidRPr="00D67CA4">
        <w:rPr>
          <w:lang w:val="en-US"/>
        </w:rPr>
        <w:t xml:space="preserve"> theirs allows the court to order the </w:t>
      </w:r>
      <w:r w:rsidR="00B22C84">
        <w:rPr>
          <w:lang w:val="en-US"/>
        </w:rPr>
        <w:t>M</w:t>
      </w:r>
      <w:r w:rsidRPr="00D67CA4">
        <w:rPr>
          <w:lang w:val="en-US"/>
        </w:rPr>
        <w:t xml:space="preserve">aster to accept such a document, the import of the provision is the same in that it must be </w:t>
      </w:r>
      <w:r w:rsidR="004A466F">
        <w:rPr>
          <w:lang w:val="en-US"/>
        </w:rPr>
        <w:t xml:space="preserve">a </w:t>
      </w:r>
      <w:r w:rsidRPr="00D67CA4">
        <w:rPr>
          <w:lang w:val="en-US"/>
        </w:rPr>
        <w:t>document that was executed by a person who has since died</w:t>
      </w:r>
      <w:r w:rsidR="00A83B42">
        <w:rPr>
          <w:lang w:val="en-US"/>
        </w:rPr>
        <w:t>,</w:t>
      </w:r>
      <w:r w:rsidRPr="00D67CA4">
        <w:rPr>
          <w:lang w:val="en-US"/>
        </w:rPr>
        <w:t xml:space="preserve"> intending the document to be their will. </w:t>
      </w:r>
      <w:r w:rsidR="004A466F">
        <w:t xml:space="preserve">The Supreme Court, in the case of </w:t>
      </w:r>
      <w:r w:rsidR="004A466F" w:rsidRPr="00E02FFA">
        <w:rPr>
          <w:i/>
        </w:rPr>
        <w:t>Bekker v Naude</w:t>
      </w:r>
      <w:r w:rsidR="004A466F">
        <w:t xml:space="preserve"> ruled that the deceased had to have </w:t>
      </w:r>
      <w:r w:rsidR="0056662C">
        <w:t xml:space="preserve">a </w:t>
      </w:r>
      <w:r w:rsidR="004A466F">
        <w:t>document which he or she intended to make a will</w:t>
      </w:r>
      <w:r w:rsidR="0056662C">
        <w:t xml:space="preserve"> and that </w:t>
      </w:r>
      <w:r w:rsidR="004A466F">
        <w:t>this document had to be “self-written, or ty</w:t>
      </w:r>
      <w:r w:rsidR="0056662C">
        <w:t>p</w:t>
      </w:r>
      <w:r w:rsidR="004A466F">
        <w:t xml:space="preserve">ed or otherwise personally established”. A document that the deceased had </w:t>
      </w:r>
      <w:r w:rsidR="0056662C">
        <w:t xml:space="preserve">done </w:t>
      </w:r>
      <w:r w:rsidR="004A466F">
        <w:t xml:space="preserve">through a lawyer or bank or third party does not qualify for ratification by virtue of s 2 (3). It further ruled that it is clear from the Act, that the legislature intended </w:t>
      </w:r>
      <w:r w:rsidR="00E75635">
        <w:t>t</w:t>
      </w:r>
      <w:r w:rsidR="004A466F">
        <w:t xml:space="preserve">he narrower more </w:t>
      </w:r>
      <w:r w:rsidR="004A466F">
        <w:lastRenderedPageBreak/>
        <w:t xml:space="preserve">limited approach </w:t>
      </w:r>
      <w:r w:rsidR="00E75635">
        <w:t>by deliberately introducing the</w:t>
      </w:r>
      <w:r w:rsidR="004A466F">
        <w:t xml:space="preserve"> requirement of</w:t>
      </w:r>
      <w:r w:rsidR="00E75635">
        <w:t xml:space="preserve"> a</w:t>
      </w:r>
      <w:r w:rsidR="004A466F">
        <w:t xml:space="preserve"> personal set up</w:t>
      </w:r>
      <w:r w:rsidR="0056662C">
        <w:t xml:space="preserve"> where documents do not </w:t>
      </w:r>
      <w:r w:rsidR="004A466F">
        <w:t xml:space="preserve">comply with the formalities of a will. </w:t>
      </w:r>
    </w:p>
    <w:p w:rsidR="00B405F2" w:rsidRPr="00D67CA4" w:rsidRDefault="0056662C" w:rsidP="00140896">
      <w:pPr>
        <w:autoSpaceDE w:val="0"/>
        <w:autoSpaceDN w:val="0"/>
        <w:adjustRightInd w:val="0"/>
        <w:spacing w:after="0" w:line="360" w:lineRule="auto"/>
        <w:ind w:firstLine="720"/>
        <w:jc w:val="both"/>
      </w:pPr>
      <w:r>
        <w:rPr>
          <w:lang w:val="en-US"/>
        </w:rPr>
        <w:t xml:space="preserve">The bottom line is </w:t>
      </w:r>
      <w:r w:rsidR="00240881" w:rsidRPr="00D67CA4">
        <w:rPr>
          <w:lang w:val="en-US"/>
        </w:rPr>
        <w:t>that the</w:t>
      </w:r>
      <w:r w:rsidR="00C91082" w:rsidRPr="00D67CA4">
        <w:rPr>
          <w:lang w:val="en-US"/>
        </w:rPr>
        <w:t xml:space="preserve"> </w:t>
      </w:r>
      <w:r w:rsidR="00240881" w:rsidRPr="00D67CA4">
        <w:rPr>
          <w:lang w:val="en-US"/>
        </w:rPr>
        <w:t>provision is to be narrowly construed.</w:t>
      </w:r>
      <w:r w:rsidR="00C91082" w:rsidRPr="00D67CA4">
        <w:rPr>
          <w:lang w:val="en-US"/>
        </w:rPr>
        <w:t xml:space="preserve"> </w:t>
      </w:r>
      <w:r w:rsidR="008B2BD4">
        <w:t>It is not in dispute here that the will</w:t>
      </w:r>
      <w:r w:rsidR="00457154">
        <w:t xml:space="preserve"> </w:t>
      </w:r>
      <w:r w:rsidR="008B2BD4">
        <w:t>was</w:t>
      </w:r>
      <w:r w:rsidR="00457154">
        <w:t xml:space="preserve"> </w:t>
      </w:r>
      <w:r w:rsidR="008B2BD4">
        <w:t>never authored</w:t>
      </w:r>
      <w:r w:rsidR="00457154">
        <w:t xml:space="preserve"> </w:t>
      </w:r>
      <w:r w:rsidR="008B2BD4">
        <w:t>by the testator</w:t>
      </w:r>
      <w:r w:rsidR="00457154">
        <w:t xml:space="preserve"> </w:t>
      </w:r>
      <w:r w:rsidR="008B2BD4">
        <w:t>himself but</w:t>
      </w:r>
      <w:r w:rsidR="005863D3">
        <w:t xml:space="preserve"> by</w:t>
      </w:r>
      <w:r w:rsidR="008B2BD4">
        <w:t xml:space="preserve"> the first</w:t>
      </w:r>
      <w:r w:rsidR="00457154">
        <w:t xml:space="preserve"> </w:t>
      </w:r>
      <w:r w:rsidR="008B2BD4">
        <w:t>respondent Ms Patricia Darangwa. It is also</w:t>
      </w:r>
      <w:r w:rsidR="00457154">
        <w:t xml:space="preserve"> </w:t>
      </w:r>
      <w:r w:rsidR="008B2BD4">
        <w:t>common</w:t>
      </w:r>
      <w:r w:rsidR="00457154">
        <w:t xml:space="preserve"> </w:t>
      </w:r>
      <w:r w:rsidR="008B2BD4">
        <w:t>cause that</w:t>
      </w:r>
      <w:r w:rsidR="00457154">
        <w:t xml:space="preserve"> </w:t>
      </w:r>
      <w:r w:rsidR="008B2BD4">
        <w:t>it was</w:t>
      </w:r>
      <w:r w:rsidR="00457154">
        <w:t xml:space="preserve"> </w:t>
      </w:r>
      <w:r w:rsidR="008B2BD4">
        <w:t xml:space="preserve">not </w:t>
      </w:r>
      <w:r w:rsidR="00B405F2" w:rsidRPr="00D67CA4">
        <w:t>attested</w:t>
      </w:r>
      <w:r w:rsidR="00C91082" w:rsidRPr="00D67CA4">
        <w:t xml:space="preserve"> </w:t>
      </w:r>
      <w:r w:rsidR="00B405F2" w:rsidRPr="00D67CA4">
        <w:t>to in the</w:t>
      </w:r>
      <w:r w:rsidR="00C91082" w:rsidRPr="00D67CA4">
        <w:t xml:space="preserve"> </w:t>
      </w:r>
      <w:r w:rsidR="00B405F2" w:rsidRPr="00D67CA4">
        <w:t>sense of</w:t>
      </w:r>
      <w:r w:rsidR="00C91082" w:rsidRPr="00D67CA4">
        <w:t xml:space="preserve"> </w:t>
      </w:r>
      <w:r w:rsidR="00B405F2" w:rsidRPr="00D67CA4">
        <w:t>anyone</w:t>
      </w:r>
      <w:r w:rsidR="00C91082" w:rsidRPr="00D67CA4">
        <w:t xml:space="preserve"> </w:t>
      </w:r>
      <w:r w:rsidR="00877F1A" w:rsidRPr="00D67CA4">
        <w:t>subscribing to</w:t>
      </w:r>
      <w:r w:rsidR="008B2BD4">
        <w:t xml:space="preserve"> </w:t>
      </w:r>
      <w:r w:rsidR="009429F8">
        <w:t xml:space="preserve">it </w:t>
      </w:r>
      <w:r w:rsidR="00877F1A" w:rsidRPr="00D67CA4">
        <w:t>as a</w:t>
      </w:r>
      <w:r w:rsidR="00B405F2" w:rsidRPr="00D67CA4">
        <w:t xml:space="preserve"> </w:t>
      </w:r>
      <w:r w:rsidR="00877F1A" w:rsidRPr="00D67CA4">
        <w:t>w</w:t>
      </w:r>
      <w:r w:rsidR="00B405F2" w:rsidRPr="00D67CA4">
        <w:t>itness.</w:t>
      </w:r>
      <w:r w:rsidR="001F268B">
        <w:t xml:space="preserve"> </w:t>
      </w:r>
      <w:r w:rsidR="00B405F2" w:rsidRPr="00D67CA4">
        <w:t>There</w:t>
      </w:r>
      <w:r w:rsidR="00C91082" w:rsidRPr="00D67CA4">
        <w:t xml:space="preserve"> </w:t>
      </w:r>
      <w:r w:rsidR="00B405F2" w:rsidRPr="00D67CA4">
        <w:t>was</w:t>
      </w:r>
      <w:r w:rsidR="00C91082" w:rsidRPr="00D67CA4">
        <w:t xml:space="preserve"> </w:t>
      </w:r>
      <w:r w:rsidR="00B405F2" w:rsidRPr="00D67CA4">
        <w:t>therefore</w:t>
      </w:r>
      <w:r w:rsidR="00C91082" w:rsidRPr="00D67CA4">
        <w:t xml:space="preserve"> </w:t>
      </w:r>
      <w:r w:rsidR="00B405F2" w:rsidRPr="00D67CA4">
        <w:t>no basis</w:t>
      </w:r>
      <w:r w:rsidR="00C91082" w:rsidRPr="00D67CA4">
        <w:t xml:space="preserve"> </w:t>
      </w:r>
      <w:r w:rsidR="00B405F2" w:rsidRPr="00D67CA4">
        <w:t>upon which the</w:t>
      </w:r>
      <w:r w:rsidR="00C91082" w:rsidRPr="00D67CA4">
        <w:t xml:space="preserve"> </w:t>
      </w:r>
      <w:r w:rsidR="00B405F2" w:rsidRPr="00D67CA4">
        <w:t>Master</w:t>
      </w:r>
      <w:r w:rsidR="00C91082" w:rsidRPr="00D67CA4">
        <w:t xml:space="preserve"> </w:t>
      </w:r>
      <w:r w:rsidR="00B405F2" w:rsidRPr="00D67CA4">
        <w:t>could</w:t>
      </w:r>
      <w:r w:rsidR="00C91082" w:rsidRPr="00D67CA4">
        <w:t xml:space="preserve"> </w:t>
      </w:r>
      <w:r w:rsidR="00B405F2" w:rsidRPr="00D67CA4">
        <w:t>have</w:t>
      </w:r>
      <w:r w:rsidR="00C91082" w:rsidRPr="00D67CA4">
        <w:t xml:space="preserve"> </w:t>
      </w:r>
      <w:r w:rsidR="00B405F2" w:rsidRPr="00D67CA4">
        <w:t>accepted</w:t>
      </w:r>
      <w:r w:rsidR="00C91082" w:rsidRPr="00D67CA4">
        <w:t xml:space="preserve"> </w:t>
      </w:r>
      <w:r w:rsidR="00B405F2" w:rsidRPr="00D67CA4">
        <w:t>it</w:t>
      </w:r>
      <w:r w:rsidR="00C91082" w:rsidRPr="00D67CA4">
        <w:t xml:space="preserve"> </w:t>
      </w:r>
      <w:r w:rsidR="00B405F2" w:rsidRPr="00D67CA4">
        <w:t>as</w:t>
      </w:r>
      <w:r w:rsidR="00C91082" w:rsidRPr="00D67CA4">
        <w:t xml:space="preserve"> </w:t>
      </w:r>
      <w:r w:rsidR="00B405F2" w:rsidRPr="00D67CA4">
        <w:t>a</w:t>
      </w:r>
      <w:r w:rsidR="00C91082" w:rsidRPr="00D67CA4">
        <w:t xml:space="preserve"> </w:t>
      </w:r>
      <w:r w:rsidR="00B405F2" w:rsidRPr="00D67CA4">
        <w:t>valid</w:t>
      </w:r>
      <w:r w:rsidR="00C91082" w:rsidRPr="00D67CA4">
        <w:t xml:space="preserve"> </w:t>
      </w:r>
      <w:r w:rsidR="00B405F2" w:rsidRPr="00D67CA4">
        <w:t>will</w:t>
      </w:r>
      <w:r w:rsidR="008B2BD4">
        <w:t xml:space="preserve"> in terms</w:t>
      </w:r>
      <w:r w:rsidR="001F268B">
        <w:t xml:space="preserve"> </w:t>
      </w:r>
      <w:r w:rsidR="008B2BD4">
        <w:t>of s</w:t>
      </w:r>
      <w:r w:rsidR="00457154">
        <w:t xml:space="preserve"> </w:t>
      </w:r>
      <w:r w:rsidR="008B2BD4">
        <w:t>8(5) of the Wills Act.</w:t>
      </w:r>
      <w:r w:rsidR="00B405F2" w:rsidRPr="00D67CA4">
        <w:t xml:space="preserve"> It </w:t>
      </w:r>
      <w:r w:rsidR="00877F1A" w:rsidRPr="00D67CA4">
        <w:t>was</w:t>
      </w:r>
      <w:r w:rsidR="00B405F2" w:rsidRPr="00D67CA4">
        <w:t xml:space="preserve"> indeed a</w:t>
      </w:r>
      <w:r w:rsidR="00C91082" w:rsidRPr="00D67CA4">
        <w:t xml:space="preserve"> </w:t>
      </w:r>
      <w:r w:rsidR="00B405F2" w:rsidRPr="00D67CA4">
        <w:t>nullity and</w:t>
      </w:r>
      <w:r w:rsidR="00C91082" w:rsidRPr="00D67CA4">
        <w:t xml:space="preserve"> </w:t>
      </w:r>
      <w:r w:rsidR="00B405F2" w:rsidRPr="00D67CA4">
        <w:t>nothing</w:t>
      </w:r>
      <w:r w:rsidR="00C91082" w:rsidRPr="00D67CA4">
        <w:t xml:space="preserve"> </w:t>
      </w:r>
      <w:r w:rsidR="00B405F2" w:rsidRPr="00D67CA4">
        <w:t>can</w:t>
      </w:r>
      <w:r w:rsidR="00C91082" w:rsidRPr="00D67CA4">
        <w:t xml:space="preserve"> </w:t>
      </w:r>
      <w:r w:rsidR="00877F1A" w:rsidRPr="00D67CA4">
        <w:t>stand</w:t>
      </w:r>
      <w:r w:rsidR="00C91082" w:rsidRPr="00D67CA4">
        <w:t xml:space="preserve"> </w:t>
      </w:r>
      <w:r w:rsidR="00B405F2" w:rsidRPr="00D67CA4">
        <w:t>on it</w:t>
      </w:r>
      <w:r w:rsidR="00C91082" w:rsidRPr="00D67CA4">
        <w:t xml:space="preserve"> </w:t>
      </w:r>
      <w:r w:rsidR="00B405F2" w:rsidRPr="00D67CA4">
        <w:t>including the</w:t>
      </w:r>
      <w:r w:rsidR="00C91082" w:rsidRPr="00D67CA4">
        <w:t xml:space="preserve"> </w:t>
      </w:r>
      <w:r w:rsidR="00A83B42">
        <w:t>M</w:t>
      </w:r>
      <w:r w:rsidR="00B405F2" w:rsidRPr="00D67CA4">
        <w:t>aster’s</w:t>
      </w:r>
      <w:r w:rsidR="00C91082" w:rsidRPr="00D67CA4">
        <w:t xml:space="preserve"> </w:t>
      </w:r>
      <w:r w:rsidR="00877F1A" w:rsidRPr="00D67CA4">
        <w:t>appointment of</w:t>
      </w:r>
      <w:r w:rsidR="00B405F2" w:rsidRPr="00D67CA4">
        <w:t xml:space="preserve"> the</w:t>
      </w:r>
      <w:r w:rsidR="00C91082" w:rsidRPr="00D67CA4">
        <w:t xml:space="preserve"> </w:t>
      </w:r>
      <w:r w:rsidR="00B405F2" w:rsidRPr="00D67CA4">
        <w:t>first</w:t>
      </w:r>
      <w:r w:rsidR="00C91082" w:rsidRPr="00D67CA4">
        <w:t xml:space="preserve"> </w:t>
      </w:r>
      <w:r w:rsidR="00B405F2" w:rsidRPr="00D67CA4">
        <w:t xml:space="preserve">respondent </w:t>
      </w:r>
      <w:r w:rsidR="00A83B42">
        <w:t>a</w:t>
      </w:r>
      <w:r w:rsidR="00B405F2" w:rsidRPr="00D67CA4">
        <w:t>s an</w:t>
      </w:r>
      <w:r w:rsidR="00C91082" w:rsidRPr="00D67CA4">
        <w:t xml:space="preserve"> </w:t>
      </w:r>
      <w:r w:rsidR="00B405F2" w:rsidRPr="00D67CA4">
        <w:t xml:space="preserve">executor. </w:t>
      </w:r>
      <w:r w:rsidR="004105E3">
        <w:t xml:space="preserve">The </w:t>
      </w:r>
      <w:r w:rsidR="00457154">
        <w:t xml:space="preserve">first </w:t>
      </w:r>
      <w:r w:rsidR="004105E3">
        <w:t>ground of review</w:t>
      </w:r>
      <w:r w:rsidR="00457154">
        <w:t xml:space="preserve"> </w:t>
      </w:r>
      <w:r w:rsidR="004105E3">
        <w:t>that the</w:t>
      </w:r>
      <w:r w:rsidR="004105E3" w:rsidRPr="00D67CA4">
        <w:t xml:space="preserve"> Master had no jurisdiction to accept as a will a document which was neither drafted nor signed by a person who has since died</w:t>
      </w:r>
      <w:r w:rsidR="004105E3">
        <w:t xml:space="preserve"> is</w:t>
      </w:r>
      <w:r w:rsidR="00A83B42">
        <w:t xml:space="preserve"> therefore</w:t>
      </w:r>
      <w:r w:rsidR="00457154">
        <w:t xml:space="preserve"> </w:t>
      </w:r>
      <w:r w:rsidR="004105E3">
        <w:t>upheld. The decision of the</w:t>
      </w:r>
      <w:r w:rsidR="00457154">
        <w:t xml:space="preserve"> </w:t>
      </w:r>
      <w:r w:rsidR="004105E3">
        <w:t>Master</w:t>
      </w:r>
      <w:r w:rsidR="00457154">
        <w:t xml:space="preserve"> </w:t>
      </w:r>
      <w:r w:rsidR="004105E3">
        <w:t>in acce</w:t>
      </w:r>
      <w:r w:rsidR="00640AB2">
        <w:t>p</w:t>
      </w:r>
      <w:r w:rsidR="004105E3">
        <w:t>ting the</w:t>
      </w:r>
      <w:r w:rsidR="00457154">
        <w:t xml:space="preserve"> </w:t>
      </w:r>
      <w:r w:rsidR="004105E3">
        <w:t>will</w:t>
      </w:r>
      <w:r w:rsidR="00457154">
        <w:t xml:space="preserve"> </w:t>
      </w:r>
      <w:r w:rsidR="004105E3">
        <w:t>was</w:t>
      </w:r>
      <w:r w:rsidR="00457154">
        <w:t xml:space="preserve"> </w:t>
      </w:r>
      <w:r w:rsidR="004105E3">
        <w:t>ill</w:t>
      </w:r>
      <w:r w:rsidR="00640AB2">
        <w:t>e</w:t>
      </w:r>
      <w:r w:rsidR="004105E3">
        <w:t>gal and</w:t>
      </w:r>
      <w:r w:rsidR="00457154">
        <w:t xml:space="preserve"> </w:t>
      </w:r>
      <w:r w:rsidR="004105E3">
        <w:t>indeed</w:t>
      </w:r>
      <w:r w:rsidR="00457154">
        <w:t xml:space="preserve"> </w:t>
      </w:r>
      <w:r w:rsidR="004105E3">
        <w:t>contrary</w:t>
      </w:r>
      <w:r w:rsidR="00457154">
        <w:t xml:space="preserve"> </w:t>
      </w:r>
      <w:r w:rsidR="004105E3" w:rsidRPr="00D67CA4">
        <w:t xml:space="preserve">s 8(5) of the Wills </w:t>
      </w:r>
      <w:r w:rsidR="00140896">
        <w:t>Act [</w:t>
      </w:r>
      <w:r w:rsidR="004105E3" w:rsidRPr="00D67CA4">
        <w:t>Chapter 8:05</w:t>
      </w:r>
      <w:r w:rsidR="00140896">
        <w:t>]</w:t>
      </w:r>
      <w:r w:rsidR="004105E3" w:rsidRPr="00D67CA4">
        <w:t xml:space="preserve"> and the decision is therefore a nullity</w:t>
      </w:r>
      <w:r w:rsidR="002B447B">
        <w:t xml:space="preserve">. In the circumstances, </w:t>
      </w:r>
      <w:r w:rsidR="00140896">
        <w:t xml:space="preserve">the </w:t>
      </w:r>
      <w:r w:rsidR="005863D3">
        <w:t>l</w:t>
      </w:r>
      <w:r w:rsidR="00140896">
        <w:t>ate</w:t>
      </w:r>
      <w:r w:rsidR="002B447B">
        <w:t xml:space="preserve"> Genius Kadungure popularly known as </w:t>
      </w:r>
      <w:r w:rsidR="00140896">
        <w:t>Ginimbi</w:t>
      </w:r>
      <w:r w:rsidR="005863D3">
        <w:t>,</w:t>
      </w:r>
      <w:r w:rsidR="00140896">
        <w:t xml:space="preserve"> indeed</w:t>
      </w:r>
      <w:r w:rsidR="002B447B">
        <w:t xml:space="preserve"> </w:t>
      </w:r>
      <w:r w:rsidR="00140896">
        <w:t>died intestate</w:t>
      </w:r>
      <w:r w:rsidR="002B447B">
        <w:t>.</w:t>
      </w:r>
      <w:r w:rsidR="005863D3">
        <w:t xml:space="preserve"> This is not a bad thing. His family</w:t>
      </w:r>
      <w:r w:rsidR="007E375B">
        <w:t xml:space="preserve"> </w:t>
      </w:r>
      <w:r w:rsidR="005863D3">
        <w:t>get</w:t>
      </w:r>
      <w:r w:rsidR="00E97E95">
        <w:t>s</w:t>
      </w:r>
      <w:r w:rsidR="007E375B">
        <w:t xml:space="preserve"> </w:t>
      </w:r>
      <w:r w:rsidR="005863D3">
        <w:t>to</w:t>
      </w:r>
      <w:r w:rsidR="007E375B">
        <w:t xml:space="preserve"> </w:t>
      </w:r>
      <w:r w:rsidR="005863D3">
        <w:t>inherit.</w:t>
      </w:r>
    </w:p>
    <w:p w:rsidR="00640AB2" w:rsidRDefault="00640AB2" w:rsidP="00732D1C">
      <w:pPr>
        <w:spacing w:after="0" w:line="360" w:lineRule="auto"/>
        <w:ind w:firstLine="720"/>
        <w:jc w:val="both"/>
      </w:pPr>
      <w:r>
        <w:t>The second</w:t>
      </w:r>
      <w:r w:rsidR="00457154">
        <w:t xml:space="preserve"> </w:t>
      </w:r>
      <w:r>
        <w:t>ground</w:t>
      </w:r>
      <w:r w:rsidR="00457154">
        <w:t xml:space="preserve"> </w:t>
      </w:r>
      <w:r>
        <w:t>of</w:t>
      </w:r>
      <w:r w:rsidR="00457154">
        <w:t xml:space="preserve"> </w:t>
      </w:r>
      <w:r>
        <w:t>review</w:t>
      </w:r>
      <w:r w:rsidR="00457154">
        <w:t xml:space="preserve"> </w:t>
      </w:r>
      <w:r>
        <w:t>is</w:t>
      </w:r>
      <w:r w:rsidRPr="00640AB2">
        <w:t xml:space="preserve"> on the basis of fraud</w:t>
      </w:r>
      <w:r w:rsidR="00A83B42">
        <w:t>,</w:t>
      </w:r>
      <w:r w:rsidRPr="00640AB2">
        <w:t xml:space="preserve"> speculation a</w:t>
      </w:r>
      <w:r w:rsidR="00A83B42">
        <w:t>n</w:t>
      </w:r>
      <w:r w:rsidRPr="00640AB2">
        <w:t>d malpractice in that the document accepted as the deceased’s will was</w:t>
      </w:r>
      <w:r>
        <w:t xml:space="preserve"> n</w:t>
      </w:r>
      <w:r w:rsidRPr="00D67CA4">
        <w:t>ot dated</w:t>
      </w:r>
      <w:r>
        <w:t>; was</w:t>
      </w:r>
      <w:r w:rsidRPr="00D67CA4">
        <w:t xml:space="preserve"> bereft of confidential details</w:t>
      </w:r>
      <w:r>
        <w:t>; i</w:t>
      </w:r>
      <w:r w:rsidRPr="00D67CA4">
        <w:t>s imprecise in many respects and includes bequests to beneficiates of shadowy identity</w:t>
      </w:r>
      <w:r>
        <w:t xml:space="preserve">; and that </w:t>
      </w:r>
      <w:r w:rsidR="00A83B42">
        <w:t>t</w:t>
      </w:r>
      <w:r w:rsidRPr="00D67CA4">
        <w:t xml:space="preserve">he deceased’s estate has been rocked by </w:t>
      </w:r>
      <w:r w:rsidR="00457154" w:rsidRPr="00D67CA4">
        <w:t>manoeuvres</w:t>
      </w:r>
      <w:r w:rsidRPr="00D67CA4">
        <w:t xml:space="preserve"> by the </w:t>
      </w:r>
      <w:r w:rsidR="00A83B42">
        <w:t>first</w:t>
      </w:r>
      <w:r w:rsidRPr="00D67CA4">
        <w:t xml:space="preserve"> respondent to dispose of a part of deceased’s estate without following the due process of the law</w:t>
      </w:r>
      <w:r>
        <w:t>.</w:t>
      </w:r>
      <w:r w:rsidR="00457154">
        <w:t xml:space="preserve"> </w:t>
      </w:r>
      <w:r>
        <w:t>Having</w:t>
      </w:r>
      <w:r w:rsidR="00457154">
        <w:t xml:space="preserve"> </w:t>
      </w:r>
      <w:r>
        <w:t>found that the</w:t>
      </w:r>
      <w:r w:rsidR="00457154">
        <w:t xml:space="preserve"> </w:t>
      </w:r>
      <w:r>
        <w:t xml:space="preserve">will was </w:t>
      </w:r>
      <w:r w:rsidR="00457154">
        <w:t xml:space="preserve">invalid </w:t>
      </w:r>
      <w:r>
        <w:t>and ought not</w:t>
      </w:r>
      <w:r w:rsidR="00457154">
        <w:t xml:space="preserve"> </w:t>
      </w:r>
      <w:r>
        <w:t>to have been ever accepted</w:t>
      </w:r>
      <w:r w:rsidR="00457154">
        <w:t xml:space="preserve"> </w:t>
      </w:r>
      <w:r>
        <w:t>in the first</w:t>
      </w:r>
      <w:r w:rsidR="00457154">
        <w:t xml:space="preserve"> place,</w:t>
      </w:r>
      <w:r>
        <w:t xml:space="preserve"> these</w:t>
      </w:r>
      <w:r w:rsidR="00457154">
        <w:t xml:space="preserve"> concerns </w:t>
      </w:r>
      <w:r w:rsidR="00E97E95">
        <w:t xml:space="preserve">do not call for consideration. </w:t>
      </w:r>
    </w:p>
    <w:p w:rsidR="00B405F2" w:rsidRPr="00D67CA4" w:rsidRDefault="00B405F2" w:rsidP="00732D1C">
      <w:pPr>
        <w:spacing w:after="0" w:line="360" w:lineRule="auto"/>
        <w:ind w:firstLine="720"/>
        <w:jc w:val="both"/>
      </w:pPr>
      <w:r w:rsidRPr="00D67CA4">
        <w:t>A</w:t>
      </w:r>
      <w:r w:rsidR="00640AB2">
        <w:t>dditionally</w:t>
      </w:r>
      <w:r w:rsidR="00457154">
        <w:t xml:space="preserve">, the same can be said </w:t>
      </w:r>
      <w:r w:rsidR="00A83B42">
        <w:t>of</w:t>
      </w:r>
      <w:r w:rsidR="00457154">
        <w:t xml:space="preserve"> the third ground of review pertaining to the appointment of the second respondent as executor and granting her letters of administration. Her appointment having been in terms of an invalid will stands on nothing. </w:t>
      </w:r>
      <w:r w:rsidR="005863D3">
        <w:t xml:space="preserve">See </w:t>
      </w:r>
      <w:r w:rsidR="005863D3" w:rsidRPr="00B33FBB">
        <w:rPr>
          <w:i/>
        </w:rPr>
        <w:t>Rachel Filon &amp; Anor v Margaret Sibanda &amp; Ors</w:t>
      </w:r>
      <w:r w:rsidR="005863D3">
        <w:t xml:space="preserve"> HH 89/2011. </w:t>
      </w:r>
      <w:r w:rsidR="00457154">
        <w:t>Suffice it to say even if the will had been valid</w:t>
      </w:r>
      <w:r w:rsidR="00E97E95">
        <w:t>,</w:t>
      </w:r>
      <w:r w:rsidR="00457154">
        <w:t xml:space="preserve"> her appointment would still have been an irregular appointment as she derived a benefit from the will which she wrote herself. </w:t>
      </w:r>
    </w:p>
    <w:p w:rsidR="001B1204" w:rsidRDefault="002B447B" w:rsidP="00732D1C">
      <w:pPr>
        <w:spacing w:after="0" w:line="360" w:lineRule="auto"/>
        <w:ind w:firstLine="720"/>
        <w:jc w:val="both"/>
      </w:pPr>
      <w:r>
        <w:t>Costs have been sought on a higher scale from the first respondent. The applicant’s costs should justifiably come from the estate</w:t>
      </w:r>
      <w:r w:rsidR="00B33FBB">
        <w:t xml:space="preserve"> given that</w:t>
      </w:r>
      <w:r w:rsidR="007E375B">
        <w:t xml:space="preserve"> </w:t>
      </w:r>
      <w:r w:rsidR="00B33FBB">
        <w:t>the</w:t>
      </w:r>
      <w:r w:rsidR="007E375B">
        <w:t xml:space="preserve"> </w:t>
      </w:r>
      <w:r w:rsidR="00B33FBB">
        <w:t>invalidity of</w:t>
      </w:r>
      <w:r w:rsidR="007E375B">
        <w:t xml:space="preserve"> </w:t>
      </w:r>
      <w:r w:rsidR="00B33FBB">
        <w:t>the</w:t>
      </w:r>
      <w:r w:rsidR="007E375B">
        <w:t xml:space="preserve"> </w:t>
      </w:r>
      <w:r w:rsidR="00B33FBB">
        <w:t>will</w:t>
      </w:r>
      <w:r w:rsidR="007E375B">
        <w:t xml:space="preserve"> </w:t>
      </w:r>
      <w:r w:rsidR="00B33FBB">
        <w:t>in th</w:t>
      </w:r>
      <w:r w:rsidR="001B1204">
        <w:t>i</w:t>
      </w:r>
      <w:r w:rsidR="00B33FBB">
        <w:t>s instance</w:t>
      </w:r>
      <w:r w:rsidR="007E375B">
        <w:t xml:space="preserve"> </w:t>
      </w:r>
      <w:r w:rsidR="00B33FBB">
        <w:t>has</w:t>
      </w:r>
      <w:r w:rsidR="007E375B">
        <w:t xml:space="preserve"> </w:t>
      </w:r>
      <w:r w:rsidR="00B33FBB">
        <w:t>arisen</w:t>
      </w:r>
      <w:r w:rsidR="007E375B">
        <w:t xml:space="preserve"> </w:t>
      </w:r>
      <w:r w:rsidR="00B33FBB">
        <w:t>from</w:t>
      </w:r>
      <w:r w:rsidR="007E375B">
        <w:t xml:space="preserve"> </w:t>
      </w:r>
      <w:r w:rsidR="001B1204">
        <w:t>the</w:t>
      </w:r>
      <w:r w:rsidR="007E375B">
        <w:t xml:space="preserve"> </w:t>
      </w:r>
      <w:r w:rsidR="001B1204">
        <w:t xml:space="preserve">will’s </w:t>
      </w:r>
      <w:r w:rsidR="00B33FBB">
        <w:t>failure to</w:t>
      </w:r>
      <w:r w:rsidR="007E375B">
        <w:t xml:space="preserve"> </w:t>
      </w:r>
      <w:r w:rsidR="007548C6">
        <w:t>comply with</w:t>
      </w:r>
      <w:r w:rsidR="00B33FBB">
        <w:t xml:space="preserve"> the</w:t>
      </w:r>
      <w:r w:rsidR="007E375B">
        <w:t xml:space="preserve"> </w:t>
      </w:r>
      <w:r w:rsidR="00B33FBB">
        <w:t>dictates of</w:t>
      </w:r>
      <w:r w:rsidR="007E375B">
        <w:t xml:space="preserve"> </w:t>
      </w:r>
      <w:r w:rsidR="00EB3971">
        <w:t>s 8</w:t>
      </w:r>
      <w:r w:rsidR="00E97E95">
        <w:t xml:space="preserve"> </w:t>
      </w:r>
      <w:r w:rsidR="00EB3971">
        <w:t>(5) of the W</w:t>
      </w:r>
      <w:r w:rsidR="00B33FBB">
        <w:t>ills</w:t>
      </w:r>
      <w:r w:rsidR="007E375B">
        <w:t xml:space="preserve"> </w:t>
      </w:r>
      <w:r w:rsidR="00B33FBB">
        <w:t>Act. Furthermore</w:t>
      </w:r>
      <w:r w:rsidR="001B1204">
        <w:t>,</w:t>
      </w:r>
      <w:r w:rsidR="00B33FBB">
        <w:t xml:space="preserve"> it is the</w:t>
      </w:r>
      <w:r w:rsidR="007E375B">
        <w:t xml:space="preserve"> </w:t>
      </w:r>
      <w:r w:rsidR="00B33FBB">
        <w:t>Master</w:t>
      </w:r>
      <w:r w:rsidR="007E375B">
        <w:t xml:space="preserve"> </w:t>
      </w:r>
      <w:r w:rsidR="00B33FBB">
        <w:t>who accepted</w:t>
      </w:r>
      <w:r w:rsidR="007E375B">
        <w:t xml:space="preserve"> </w:t>
      </w:r>
      <w:r w:rsidR="00B33FBB">
        <w:t>that</w:t>
      </w:r>
      <w:r w:rsidR="007E375B">
        <w:t xml:space="preserve"> </w:t>
      </w:r>
      <w:r w:rsidR="00B33FBB">
        <w:t>will</w:t>
      </w:r>
      <w:r>
        <w:t xml:space="preserve">. </w:t>
      </w:r>
    </w:p>
    <w:p w:rsidR="002B447B" w:rsidRPr="002632AD" w:rsidRDefault="001B1204" w:rsidP="00732D1C">
      <w:pPr>
        <w:spacing w:after="0" w:line="360" w:lineRule="auto"/>
        <w:ind w:firstLine="720"/>
        <w:jc w:val="both"/>
      </w:pPr>
      <w:r>
        <w:lastRenderedPageBreak/>
        <w:t>However, w</w:t>
      </w:r>
      <w:r w:rsidR="002B447B">
        <w:t>hilst the will was accepted by the Master</w:t>
      </w:r>
      <w:r w:rsidR="007548C6">
        <w:t>,</w:t>
      </w:r>
      <w:r w:rsidR="002B447B">
        <w:t xml:space="preserve"> the first respondent’s actions have been anything but professional.</w:t>
      </w:r>
      <w:r w:rsidR="00B33FBB">
        <w:t xml:space="preserve"> She</w:t>
      </w:r>
      <w:r w:rsidR="007E375B">
        <w:t xml:space="preserve"> </w:t>
      </w:r>
      <w:r w:rsidR="00B33FBB">
        <w:t>was the</w:t>
      </w:r>
      <w:r w:rsidR="007E375B">
        <w:t xml:space="preserve"> </w:t>
      </w:r>
      <w:r w:rsidR="00B33FBB">
        <w:t>one</w:t>
      </w:r>
      <w:r w:rsidR="00EB3971">
        <w:t xml:space="preserve"> who</w:t>
      </w:r>
      <w:r w:rsidR="00E97E95">
        <w:t>,</w:t>
      </w:r>
      <w:r w:rsidR="007E375B">
        <w:t xml:space="preserve"> </w:t>
      </w:r>
      <w:r w:rsidR="00B33FBB">
        <w:t>de</w:t>
      </w:r>
      <w:r>
        <w:t>spite</w:t>
      </w:r>
      <w:r w:rsidR="007E375B">
        <w:t xml:space="preserve"> </w:t>
      </w:r>
      <w:r w:rsidR="00B33FBB">
        <w:t>her claim at</w:t>
      </w:r>
      <w:r w:rsidR="007E375B">
        <w:t xml:space="preserve"> </w:t>
      </w:r>
      <w:r w:rsidR="00B33FBB">
        <w:t>expertise in estate</w:t>
      </w:r>
      <w:r w:rsidR="007E375B">
        <w:t xml:space="preserve"> </w:t>
      </w:r>
      <w:r w:rsidR="00B33FBB">
        <w:t>planning and</w:t>
      </w:r>
      <w:r w:rsidR="007E375B">
        <w:t xml:space="preserve"> </w:t>
      </w:r>
      <w:r w:rsidR="00B33FBB">
        <w:t>will</w:t>
      </w:r>
      <w:r w:rsidR="007E375B">
        <w:t xml:space="preserve"> </w:t>
      </w:r>
      <w:r w:rsidR="00B33FBB">
        <w:t>writing</w:t>
      </w:r>
      <w:r w:rsidR="00EB3971">
        <w:t>,</w:t>
      </w:r>
      <w:r w:rsidR="00B33FBB">
        <w:t xml:space="preserve"> put</w:t>
      </w:r>
      <w:r w:rsidR="007E375B">
        <w:t xml:space="preserve"> </w:t>
      </w:r>
      <w:r w:rsidR="00B33FBB">
        <w:t>the</w:t>
      </w:r>
      <w:r w:rsidR="007E375B">
        <w:t xml:space="preserve"> </w:t>
      </w:r>
      <w:r w:rsidR="00B33FBB">
        <w:t>whole</w:t>
      </w:r>
      <w:r w:rsidR="007E375B">
        <w:t xml:space="preserve"> </w:t>
      </w:r>
      <w:r w:rsidR="00B33FBB">
        <w:t xml:space="preserve">defective </w:t>
      </w:r>
      <w:r>
        <w:t>train</w:t>
      </w:r>
      <w:r w:rsidR="007E375B">
        <w:t xml:space="preserve"> </w:t>
      </w:r>
      <w:r>
        <w:t>in motion</w:t>
      </w:r>
      <w:r w:rsidR="007548C6">
        <w:t xml:space="preserve"> inclusive of her own </w:t>
      </w:r>
      <w:r w:rsidR="00EB3971">
        <w:t xml:space="preserve">invalid </w:t>
      </w:r>
      <w:r w:rsidR="007548C6">
        <w:t>appointment</w:t>
      </w:r>
      <w:r w:rsidR="00DB0DCB">
        <w:t>.</w:t>
      </w:r>
      <w:r>
        <w:t xml:space="preserve"> </w:t>
      </w:r>
      <w:r w:rsidR="002B447B">
        <w:t>There is no justification for having her costs borne by the estate of the deceased</w:t>
      </w:r>
      <w:r>
        <w:t xml:space="preserve"> in having the</w:t>
      </w:r>
      <w:r w:rsidR="007E375B">
        <w:t xml:space="preserve"> </w:t>
      </w:r>
      <w:r>
        <w:t>will declared</w:t>
      </w:r>
      <w:r w:rsidR="007E375B">
        <w:t xml:space="preserve"> </w:t>
      </w:r>
      <w:r>
        <w:t>invalid</w:t>
      </w:r>
      <w:r w:rsidR="00EB3971">
        <w:t xml:space="preserve"> and the resultant</w:t>
      </w:r>
      <w:r w:rsidR="00E97E95">
        <w:t xml:space="preserve"> </w:t>
      </w:r>
      <w:r w:rsidR="00EB3971">
        <w:t>setting</w:t>
      </w:r>
      <w:r w:rsidR="00E97E95">
        <w:t xml:space="preserve"> </w:t>
      </w:r>
      <w:r w:rsidR="00EB3971">
        <w:t>aside of her</w:t>
      </w:r>
      <w:r w:rsidR="00E97E95">
        <w:t xml:space="preserve"> </w:t>
      </w:r>
      <w:r w:rsidR="00EB3971">
        <w:t>own defective</w:t>
      </w:r>
      <w:r w:rsidR="00E97E95">
        <w:t xml:space="preserve"> </w:t>
      </w:r>
      <w:r w:rsidR="00EB3971">
        <w:t>appointment</w:t>
      </w:r>
      <w:r w:rsidR="00E97E95">
        <w:t xml:space="preserve"> </w:t>
      </w:r>
      <w:r w:rsidR="00EB3971">
        <w:t>as</w:t>
      </w:r>
      <w:r w:rsidR="00E97E95">
        <w:t xml:space="preserve"> </w:t>
      </w:r>
      <w:r w:rsidR="00EB3971">
        <w:t>executor.</w:t>
      </w:r>
      <w:r w:rsidR="007E375B">
        <w:t xml:space="preserve"> </w:t>
      </w:r>
      <w:r w:rsidR="002B447B" w:rsidRPr="002632AD">
        <w:t>As for the third responde</w:t>
      </w:r>
      <w:r>
        <w:t>nt,</w:t>
      </w:r>
      <w:r w:rsidR="007E375B">
        <w:t xml:space="preserve"> </w:t>
      </w:r>
      <w:r w:rsidR="002B447B" w:rsidRPr="002632AD">
        <w:t>he</w:t>
      </w:r>
      <w:r>
        <w:t xml:space="preserve"> most certainly</w:t>
      </w:r>
      <w:r w:rsidR="007E375B">
        <w:t xml:space="preserve"> </w:t>
      </w:r>
      <w:r w:rsidR="002B447B" w:rsidRPr="002632AD">
        <w:t xml:space="preserve">acted </w:t>
      </w:r>
      <w:r w:rsidR="00E97E95">
        <w:t xml:space="preserve">in haste </w:t>
      </w:r>
      <w:r w:rsidR="002B447B" w:rsidRPr="002632AD">
        <w:t>of his own accord</w:t>
      </w:r>
      <w:r w:rsidR="002B447B">
        <w:t xml:space="preserve"> to reach </w:t>
      </w:r>
      <w:r w:rsidR="00EB3971">
        <w:t>his much desired</w:t>
      </w:r>
      <w:r w:rsidR="002B447B">
        <w:t xml:space="preserve"> pot of gold</w:t>
      </w:r>
      <w:r w:rsidR="002B447B" w:rsidRPr="002632AD">
        <w:t>. He could not</w:t>
      </w:r>
      <w:r w:rsidR="007E375B">
        <w:t xml:space="preserve"> </w:t>
      </w:r>
      <w:r>
        <w:t xml:space="preserve">even </w:t>
      </w:r>
      <w:r w:rsidR="002B447B" w:rsidRPr="002632AD">
        <w:t xml:space="preserve">wait for proper processes and procedures to be even followed in a quest to </w:t>
      </w:r>
      <w:r w:rsidR="002B447B">
        <w:t>have the Lamborghini</w:t>
      </w:r>
      <w:r w:rsidR="002B447B" w:rsidRPr="002632AD">
        <w:t xml:space="preserve"> released</w:t>
      </w:r>
      <w:r w:rsidR="002B447B">
        <w:t xml:space="preserve"> to him</w:t>
      </w:r>
      <w:r w:rsidR="002B447B" w:rsidRPr="002632AD">
        <w:t xml:space="preserve">. </w:t>
      </w:r>
      <w:r>
        <w:t>More importantly</w:t>
      </w:r>
      <w:r w:rsidR="00573EED">
        <w:t>,</w:t>
      </w:r>
      <w:r>
        <w:t xml:space="preserve"> once the validity of the will</w:t>
      </w:r>
      <w:r w:rsidR="007E375B">
        <w:t xml:space="preserve"> </w:t>
      </w:r>
      <w:r>
        <w:t>was</w:t>
      </w:r>
      <w:r w:rsidR="007E375B">
        <w:t xml:space="preserve"> </w:t>
      </w:r>
      <w:r>
        <w:t>challenged</w:t>
      </w:r>
      <w:r w:rsidR="00DB0DCB">
        <w:t xml:space="preserve"> in relation</w:t>
      </w:r>
      <w:r w:rsidR="007E375B">
        <w:t xml:space="preserve"> </w:t>
      </w:r>
      <w:r w:rsidR="00DB0DCB">
        <w:t>to its compliance with the</w:t>
      </w:r>
      <w:r w:rsidR="007E375B">
        <w:t xml:space="preserve"> </w:t>
      </w:r>
      <w:r w:rsidR="00DB0DCB">
        <w:t>dictates of the law</w:t>
      </w:r>
      <w:r>
        <w:t>, he</w:t>
      </w:r>
      <w:r w:rsidR="007E375B">
        <w:t xml:space="preserve"> </w:t>
      </w:r>
      <w:r w:rsidR="00DB0DCB">
        <w:t>simply ought to</w:t>
      </w:r>
      <w:r>
        <w:t xml:space="preserve"> have allowed the law</w:t>
      </w:r>
      <w:r w:rsidR="007E375B">
        <w:t xml:space="preserve"> </w:t>
      </w:r>
      <w:r>
        <w:t>to</w:t>
      </w:r>
      <w:r w:rsidR="007E375B">
        <w:t xml:space="preserve"> </w:t>
      </w:r>
      <w:r>
        <w:t>t</w:t>
      </w:r>
      <w:r w:rsidR="00DB0DCB">
        <w:t>a</w:t>
      </w:r>
      <w:r>
        <w:t>ke</w:t>
      </w:r>
      <w:r w:rsidR="007E375B">
        <w:t xml:space="preserve"> </w:t>
      </w:r>
      <w:r>
        <w:t>its</w:t>
      </w:r>
      <w:r w:rsidR="007E375B">
        <w:t xml:space="preserve"> </w:t>
      </w:r>
      <w:r>
        <w:t>course</w:t>
      </w:r>
      <w:r w:rsidR="007E375B">
        <w:t xml:space="preserve"> </w:t>
      </w:r>
      <w:r>
        <w:t xml:space="preserve">in making </w:t>
      </w:r>
      <w:r w:rsidR="00DB0DCB">
        <w:t xml:space="preserve">its </w:t>
      </w:r>
      <w:r>
        <w:t>finding</w:t>
      </w:r>
      <w:r w:rsidR="00DB0DCB">
        <w:t>. A</w:t>
      </w:r>
      <w:r>
        <w:t>las,</w:t>
      </w:r>
      <w:r w:rsidR="002B447B" w:rsidRPr="002632AD">
        <w:t xml:space="preserve"> he insisted </w:t>
      </w:r>
      <w:r w:rsidR="00A2040F">
        <w:t xml:space="preserve">hastily </w:t>
      </w:r>
      <w:r w:rsidR="002B447B" w:rsidRPr="002632AD">
        <w:t>on jumping into the river. But</w:t>
      </w:r>
      <w:r w:rsidR="002B447B">
        <w:t xml:space="preserve"> as </w:t>
      </w:r>
      <w:r w:rsidR="002B447B" w:rsidRPr="002632AD">
        <w:t>our rich African proverb</w:t>
      </w:r>
      <w:r w:rsidR="002B447B">
        <w:t>s</w:t>
      </w:r>
      <w:r w:rsidR="002B447B" w:rsidRPr="002632AD">
        <w:t xml:space="preserve"> </w:t>
      </w:r>
      <w:r w:rsidR="00573EED">
        <w:t xml:space="preserve">teach us about </w:t>
      </w:r>
      <w:r w:rsidR="00A2040F">
        <w:t>life’s follies, it is never a good idea</w:t>
      </w:r>
      <w:r w:rsidR="00E97E95">
        <w:t xml:space="preserve"> </w:t>
      </w:r>
      <w:r w:rsidR="00A2040F">
        <w:t>to test</w:t>
      </w:r>
      <w:r w:rsidR="002B447B" w:rsidRPr="002632AD">
        <w:t xml:space="preserve"> the depth of a river with both feet.</w:t>
      </w:r>
      <w:r w:rsidR="00796461">
        <w:t xml:space="preserve"> </w:t>
      </w:r>
      <w:r w:rsidR="002B447B" w:rsidRPr="002632AD">
        <w:t>He too</w:t>
      </w:r>
      <w:r w:rsidR="002B447B">
        <w:t>,</w:t>
      </w:r>
      <w:r w:rsidR="002B447B" w:rsidRPr="002632AD">
        <w:t xml:space="preserve"> in my view</w:t>
      </w:r>
      <w:r w:rsidR="002B447B">
        <w:t>,</w:t>
      </w:r>
      <w:r w:rsidR="002B447B" w:rsidRPr="002632AD">
        <w:t xml:space="preserve"> must pay his own costs. </w:t>
      </w:r>
    </w:p>
    <w:p w:rsidR="00457154" w:rsidRPr="00363A00" w:rsidRDefault="002B447B" w:rsidP="00653EDE">
      <w:pPr>
        <w:autoSpaceDE w:val="0"/>
        <w:autoSpaceDN w:val="0"/>
        <w:adjustRightInd w:val="0"/>
        <w:spacing w:after="0" w:line="360" w:lineRule="auto"/>
        <w:jc w:val="both"/>
        <w:rPr>
          <w:b/>
        </w:rPr>
      </w:pPr>
      <w:r w:rsidRPr="00363A00">
        <w:rPr>
          <w:b/>
        </w:rPr>
        <w:t>In the result:</w:t>
      </w:r>
    </w:p>
    <w:p w:rsidR="00D67CA4" w:rsidRPr="00D67CA4" w:rsidRDefault="00D67CA4" w:rsidP="00653EDE">
      <w:pPr>
        <w:pStyle w:val="ListParagraph"/>
        <w:numPr>
          <w:ilvl w:val="0"/>
          <w:numId w:val="3"/>
        </w:numPr>
        <w:spacing w:after="0" w:line="360" w:lineRule="auto"/>
        <w:jc w:val="both"/>
        <w:rPr>
          <w:rFonts w:ascii="Times New Roman" w:hAnsi="Times New Roman" w:cs="Times New Roman"/>
          <w:sz w:val="24"/>
          <w:szCs w:val="24"/>
        </w:rPr>
      </w:pPr>
      <w:r w:rsidRPr="00D67CA4">
        <w:rPr>
          <w:rFonts w:ascii="Times New Roman" w:hAnsi="Times New Roman" w:cs="Times New Roman"/>
          <w:sz w:val="24"/>
          <w:szCs w:val="24"/>
        </w:rPr>
        <w:t>The application is hereby granted.</w:t>
      </w:r>
    </w:p>
    <w:p w:rsidR="00D67CA4" w:rsidRPr="00D67CA4" w:rsidRDefault="00D67CA4" w:rsidP="00653EDE">
      <w:pPr>
        <w:numPr>
          <w:ilvl w:val="0"/>
          <w:numId w:val="3"/>
        </w:numPr>
        <w:spacing w:after="0" w:line="360" w:lineRule="auto"/>
        <w:jc w:val="both"/>
      </w:pPr>
      <w:r w:rsidRPr="00D67CA4">
        <w:t>The provisional order granted in this matter is hereby confirmed.</w:t>
      </w:r>
    </w:p>
    <w:p w:rsidR="00D67CA4" w:rsidRPr="00D67CA4" w:rsidRDefault="00D67CA4" w:rsidP="00653EDE">
      <w:pPr>
        <w:spacing w:after="0" w:line="360" w:lineRule="auto"/>
        <w:ind w:left="630"/>
        <w:jc w:val="both"/>
      </w:pPr>
      <w:r w:rsidRPr="00D67CA4">
        <w:t>It be and is hereby declared that:-</w:t>
      </w:r>
    </w:p>
    <w:p w:rsidR="00D67CA4" w:rsidRPr="00D67CA4" w:rsidRDefault="00D67CA4" w:rsidP="00363A00">
      <w:pPr>
        <w:spacing w:after="0" w:line="360" w:lineRule="auto"/>
        <w:ind w:left="2160" w:hanging="720"/>
        <w:jc w:val="both"/>
      </w:pPr>
      <w:r w:rsidRPr="00D67CA4">
        <w:t xml:space="preserve">2.1 </w:t>
      </w:r>
      <w:r w:rsidR="00363A00">
        <w:tab/>
      </w:r>
      <w:r w:rsidRPr="00D67CA4">
        <w:t xml:space="preserve">The document registered with </w:t>
      </w:r>
      <w:r w:rsidR="00363A00" w:rsidRPr="00D67CA4">
        <w:t xml:space="preserve">the </w:t>
      </w:r>
      <w:r w:rsidR="00363A00">
        <w:t xml:space="preserve">second </w:t>
      </w:r>
      <w:r w:rsidR="00363A00" w:rsidRPr="00D67CA4">
        <w:t>respondent</w:t>
      </w:r>
      <w:r w:rsidRPr="00D67CA4">
        <w:t xml:space="preserve"> on 25 November 2020 under DR. No 1771/20 as the will of the later Genius Kadungure (‘the</w:t>
      </w:r>
      <w:r w:rsidRPr="00D67CA4">
        <w:rPr>
          <w:i/>
        </w:rPr>
        <w:t xml:space="preserve"> deceased’</w:t>
      </w:r>
      <w:r w:rsidRPr="00D67CA4">
        <w:t xml:space="preserve">) (who died on 8 November 2020) is null and void; and </w:t>
      </w:r>
    </w:p>
    <w:p w:rsidR="00D67CA4" w:rsidRPr="00D67CA4" w:rsidRDefault="00D67CA4" w:rsidP="00653EDE">
      <w:pPr>
        <w:spacing w:after="0" w:line="360" w:lineRule="auto"/>
        <w:jc w:val="both"/>
      </w:pPr>
      <w:r w:rsidRPr="00D67CA4">
        <w:t xml:space="preserve"> </w:t>
      </w:r>
      <w:r w:rsidR="002B447B">
        <w:tab/>
      </w:r>
      <w:r w:rsidR="00363A00">
        <w:tab/>
      </w:r>
      <w:r w:rsidRPr="00D67CA4">
        <w:t>2.2</w:t>
      </w:r>
      <w:r w:rsidR="00363A00">
        <w:tab/>
      </w:r>
      <w:r w:rsidRPr="00D67CA4">
        <w:t xml:space="preserve"> The deceased died intestate</w:t>
      </w:r>
      <w:r w:rsidR="00363A00">
        <w:t>.</w:t>
      </w:r>
    </w:p>
    <w:p w:rsidR="00D67CA4" w:rsidRPr="00D67CA4" w:rsidRDefault="00D67CA4" w:rsidP="00653EDE">
      <w:pPr>
        <w:numPr>
          <w:ilvl w:val="0"/>
          <w:numId w:val="3"/>
        </w:numPr>
        <w:spacing w:after="0" w:line="360" w:lineRule="auto"/>
        <w:jc w:val="both"/>
      </w:pPr>
      <w:r w:rsidRPr="00D67CA4">
        <w:t xml:space="preserve">The decision of the </w:t>
      </w:r>
      <w:r w:rsidR="00363A00">
        <w:t>second</w:t>
      </w:r>
      <w:r w:rsidRPr="00D67CA4">
        <w:t xml:space="preserve"> respondent to register and accept the aforesaid document as the last will for purposes of administration of the estate of the deceased in terms of s</w:t>
      </w:r>
      <w:r w:rsidR="00363A00">
        <w:t xml:space="preserve"> 8 (5) of the Wills Act [</w:t>
      </w:r>
      <w:r w:rsidR="00363A00" w:rsidRPr="00363A00">
        <w:rPr>
          <w:i/>
        </w:rPr>
        <w:t>Chapter 6:06</w:t>
      </w:r>
      <w:r w:rsidR="00363A00">
        <w:t xml:space="preserve">] </w:t>
      </w:r>
      <w:r w:rsidRPr="00D67CA4">
        <w:t>be and is hereby set aside</w:t>
      </w:r>
      <w:r w:rsidR="00363A00">
        <w:t>.</w:t>
      </w:r>
    </w:p>
    <w:p w:rsidR="00D67CA4" w:rsidRPr="00D67CA4" w:rsidRDefault="00D67CA4" w:rsidP="00653EDE">
      <w:pPr>
        <w:numPr>
          <w:ilvl w:val="0"/>
          <w:numId w:val="3"/>
        </w:numPr>
        <w:spacing w:after="0" w:line="360" w:lineRule="auto"/>
        <w:jc w:val="both"/>
      </w:pPr>
      <w:r w:rsidRPr="00D67CA4">
        <w:t xml:space="preserve">The </w:t>
      </w:r>
      <w:r w:rsidR="00363A00">
        <w:t xml:space="preserve">second </w:t>
      </w:r>
      <w:r w:rsidRPr="00D67CA4">
        <w:t xml:space="preserve">respondent’s appointment of the </w:t>
      </w:r>
      <w:r w:rsidR="00363A00">
        <w:t xml:space="preserve">first </w:t>
      </w:r>
      <w:r w:rsidRPr="00D67CA4">
        <w:t xml:space="preserve">respondent on 2 December 2020 as the testamentary executrix of the estate of the deceased and all acts done by the </w:t>
      </w:r>
      <w:r w:rsidR="00363A00">
        <w:t xml:space="preserve">first </w:t>
      </w:r>
      <w:r w:rsidRPr="00D67CA4">
        <w:t>respondent (personally or by other persons at her direction) under and by virtue of such appointment be and are hereby declared null and void.</w:t>
      </w:r>
    </w:p>
    <w:p w:rsidR="00D67CA4" w:rsidRPr="00D67CA4" w:rsidRDefault="00D67CA4" w:rsidP="00653EDE">
      <w:pPr>
        <w:numPr>
          <w:ilvl w:val="0"/>
          <w:numId w:val="3"/>
        </w:numPr>
        <w:spacing w:after="0" w:line="360" w:lineRule="auto"/>
        <w:jc w:val="both"/>
      </w:pPr>
      <w:r w:rsidRPr="00D67CA4">
        <w:t xml:space="preserve">The letters of administration issued by the </w:t>
      </w:r>
      <w:r w:rsidR="00363A00">
        <w:t>second</w:t>
      </w:r>
      <w:r w:rsidRPr="00D67CA4">
        <w:t xml:space="preserve"> respondent on 2 December 2020 in favour of the </w:t>
      </w:r>
      <w:r w:rsidR="00363A00">
        <w:t>first</w:t>
      </w:r>
      <w:r w:rsidRPr="00D67CA4">
        <w:t xml:space="preserve"> respondent under DR no. 1771/20 appointing her as testamentary executrix be and are hereby revoked. </w:t>
      </w:r>
    </w:p>
    <w:p w:rsidR="00D67CA4" w:rsidRDefault="00D67CA4" w:rsidP="00653EDE">
      <w:pPr>
        <w:numPr>
          <w:ilvl w:val="0"/>
          <w:numId w:val="3"/>
        </w:numPr>
        <w:autoSpaceDE w:val="0"/>
        <w:autoSpaceDN w:val="0"/>
        <w:adjustRightInd w:val="0"/>
        <w:spacing w:after="0" w:line="360" w:lineRule="auto"/>
        <w:jc w:val="both"/>
      </w:pPr>
      <w:r w:rsidRPr="00D67CA4">
        <w:lastRenderedPageBreak/>
        <w:t xml:space="preserve">The </w:t>
      </w:r>
      <w:r w:rsidR="00363A00">
        <w:t>second</w:t>
      </w:r>
      <w:r w:rsidRPr="00D67CA4">
        <w:t xml:space="preserve"> respondent shall convene another meeting to appoint an executor of the estate of the deceased which meeting shall be presided over by an official other than the official who presided over the meeting o</w:t>
      </w:r>
      <w:r w:rsidR="00363A00">
        <w:t>n</w:t>
      </w:r>
      <w:r w:rsidRPr="00D67CA4">
        <w:t xml:space="preserve"> 25</w:t>
      </w:r>
      <w:r w:rsidR="00363A00">
        <w:t xml:space="preserve"> </w:t>
      </w:r>
      <w:r w:rsidRPr="00D67CA4">
        <w:t xml:space="preserve">November 2020 or any of the officials who previously dealt with the estate of the deceased; and </w:t>
      </w:r>
    </w:p>
    <w:p w:rsidR="002B447B" w:rsidRDefault="00DB0DCB" w:rsidP="00653EDE">
      <w:pPr>
        <w:numPr>
          <w:ilvl w:val="0"/>
          <w:numId w:val="3"/>
        </w:numPr>
        <w:autoSpaceDE w:val="0"/>
        <w:autoSpaceDN w:val="0"/>
        <w:adjustRightInd w:val="0"/>
        <w:spacing w:after="0" w:line="360" w:lineRule="auto"/>
        <w:jc w:val="both"/>
      </w:pPr>
      <w:r>
        <w:t>Only the</w:t>
      </w:r>
      <w:r w:rsidR="002B447B">
        <w:t xml:space="preserve"> </w:t>
      </w:r>
      <w:r w:rsidR="00363A00">
        <w:t>applicants</w:t>
      </w:r>
      <w:r>
        <w:t>’</w:t>
      </w:r>
      <w:r w:rsidR="00363A00">
        <w:t xml:space="preserve"> costs shall</w:t>
      </w:r>
      <w:r w:rsidR="002B447B">
        <w:t xml:space="preserve"> be </w:t>
      </w:r>
      <w:r w:rsidR="00363A00">
        <w:t>borne by</w:t>
      </w:r>
      <w:r w:rsidR="002B447B">
        <w:t xml:space="preserve"> </w:t>
      </w:r>
      <w:r w:rsidR="00363A00">
        <w:t>the estate</w:t>
      </w:r>
      <w:r w:rsidR="002B447B">
        <w:t xml:space="preserve"> </w:t>
      </w:r>
      <w:r w:rsidR="00363A00">
        <w:t>of the late</w:t>
      </w:r>
      <w:r w:rsidR="002B447B">
        <w:t xml:space="preserve"> Genius Kadungure.</w:t>
      </w:r>
    </w:p>
    <w:p w:rsidR="00D67CA4" w:rsidRDefault="002B447B" w:rsidP="00653EDE">
      <w:pPr>
        <w:numPr>
          <w:ilvl w:val="0"/>
          <w:numId w:val="3"/>
        </w:numPr>
        <w:autoSpaceDE w:val="0"/>
        <w:autoSpaceDN w:val="0"/>
        <w:adjustRightInd w:val="0"/>
        <w:spacing w:after="0" w:line="360" w:lineRule="auto"/>
        <w:jc w:val="both"/>
      </w:pPr>
      <w:r>
        <w:t xml:space="preserve">The </w:t>
      </w:r>
      <w:r w:rsidR="00046A65">
        <w:t>first</w:t>
      </w:r>
      <w:r>
        <w:t xml:space="preserve"> and third </w:t>
      </w:r>
      <w:r w:rsidR="00363A00">
        <w:t xml:space="preserve">respondents shall </w:t>
      </w:r>
      <w:r w:rsidR="0054760E">
        <w:t>pay their</w:t>
      </w:r>
      <w:r w:rsidR="00363A00">
        <w:t xml:space="preserve"> own costs</w:t>
      </w:r>
      <w:r>
        <w:t>.</w:t>
      </w:r>
      <w:r w:rsidR="00D67CA4" w:rsidRPr="00D67CA4">
        <w:t xml:space="preserve"> </w:t>
      </w:r>
    </w:p>
    <w:p w:rsidR="00990C73" w:rsidRDefault="00990C73" w:rsidP="00653EDE">
      <w:pPr>
        <w:autoSpaceDE w:val="0"/>
        <w:autoSpaceDN w:val="0"/>
        <w:adjustRightInd w:val="0"/>
        <w:spacing w:after="0" w:line="360" w:lineRule="auto"/>
        <w:jc w:val="both"/>
      </w:pPr>
    </w:p>
    <w:p w:rsidR="00990C73" w:rsidRDefault="00990C73" w:rsidP="00990C73">
      <w:pPr>
        <w:autoSpaceDE w:val="0"/>
        <w:autoSpaceDN w:val="0"/>
        <w:adjustRightInd w:val="0"/>
        <w:spacing w:after="0" w:line="360" w:lineRule="auto"/>
        <w:jc w:val="both"/>
      </w:pPr>
    </w:p>
    <w:p w:rsidR="002477D1" w:rsidRDefault="002477D1" w:rsidP="00990C73">
      <w:pPr>
        <w:autoSpaceDE w:val="0"/>
        <w:autoSpaceDN w:val="0"/>
        <w:adjustRightInd w:val="0"/>
        <w:spacing w:after="0" w:line="360" w:lineRule="auto"/>
        <w:jc w:val="both"/>
      </w:pPr>
    </w:p>
    <w:p w:rsidR="002477D1" w:rsidRDefault="002477D1" w:rsidP="00990C73">
      <w:pPr>
        <w:autoSpaceDE w:val="0"/>
        <w:autoSpaceDN w:val="0"/>
        <w:adjustRightInd w:val="0"/>
        <w:spacing w:after="0" w:line="360" w:lineRule="auto"/>
        <w:jc w:val="both"/>
      </w:pPr>
    </w:p>
    <w:p w:rsidR="00990C73" w:rsidRPr="00576B4A" w:rsidRDefault="00042A6F" w:rsidP="006F23C1">
      <w:pPr>
        <w:autoSpaceDE w:val="0"/>
        <w:autoSpaceDN w:val="0"/>
        <w:adjustRightInd w:val="0"/>
        <w:spacing w:line="240" w:lineRule="auto"/>
      </w:pPr>
      <w:r>
        <w:rPr>
          <w:i/>
        </w:rPr>
        <w:t>Ushewokunze L</w:t>
      </w:r>
      <w:r w:rsidR="00576B4A">
        <w:rPr>
          <w:i/>
        </w:rPr>
        <w:t>aw Chambers,</w:t>
      </w:r>
      <w:r w:rsidR="00990C73">
        <w:rPr>
          <w:i/>
        </w:rPr>
        <w:t xml:space="preserve"> </w:t>
      </w:r>
      <w:r w:rsidR="006F23C1">
        <w:rPr>
          <w:i/>
        </w:rPr>
        <w:t>a</w:t>
      </w:r>
      <w:r w:rsidR="006F23C1">
        <w:t>pplicant’s l</w:t>
      </w:r>
      <w:r w:rsidR="0054760E" w:rsidRPr="00576B4A">
        <w:t>egal</w:t>
      </w:r>
      <w:r w:rsidR="00990C73" w:rsidRPr="00576B4A">
        <w:t xml:space="preserve"> </w:t>
      </w:r>
      <w:r w:rsidR="006F23C1">
        <w:t>p</w:t>
      </w:r>
      <w:r w:rsidR="00990C73" w:rsidRPr="00576B4A">
        <w:t>ractitioners</w:t>
      </w:r>
      <w:r w:rsidR="00990C73" w:rsidRPr="00576B4A">
        <w:br/>
      </w:r>
      <w:r w:rsidR="00990C73">
        <w:rPr>
          <w:i/>
        </w:rPr>
        <w:t xml:space="preserve">Rufu Makoni </w:t>
      </w:r>
      <w:r w:rsidR="0054760E">
        <w:rPr>
          <w:i/>
        </w:rPr>
        <w:t>Legal Practitioners</w:t>
      </w:r>
      <w:r w:rsidR="00576B4A">
        <w:rPr>
          <w:i/>
        </w:rPr>
        <w:t xml:space="preserve">, </w:t>
      </w:r>
      <w:r w:rsidR="006F23C1">
        <w:t>f</w:t>
      </w:r>
      <w:r w:rsidR="00990C73" w:rsidRPr="00576B4A">
        <w:t xml:space="preserve">irst </w:t>
      </w:r>
      <w:r w:rsidR="006F23C1">
        <w:t>r</w:t>
      </w:r>
      <w:r w:rsidR="0054760E" w:rsidRPr="00576B4A">
        <w:t xml:space="preserve">espondent’s </w:t>
      </w:r>
      <w:r w:rsidR="006F23C1">
        <w:t>l</w:t>
      </w:r>
      <w:r w:rsidR="0054760E" w:rsidRPr="00576B4A">
        <w:t>egal</w:t>
      </w:r>
      <w:r w:rsidR="006F23C1">
        <w:t xml:space="preserve"> p</w:t>
      </w:r>
      <w:r w:rsidR="00990C73" w:rsidRPr="00576B4A">
        <w:t>ractitioners</w:t>
      </w:r>
      <w:r w:rsidR="00990C73">
        <w:rPr>
          <w:i/>
        </w:rPr>
        <w:br/>
        <w:t xml:space="preserve">Shomwe </w:t>
      </w:r>
      <w:r w:rsidR="0054760E">
        <w:rPr>
          <w:i/>
        </w:rPr>
        <w:t>Nyakuedzwa Attorneys</w:t>
      </w:r>
      <w:r w:rsidR="00576B4A">
        <w:rPr>
          <w:i/>
        </w:rPr>
        <w:t>,</w:t>
      </w:r>
      <w:r w:rsidR="00990C73">
        <w:rPr>
          <w:i/>
        </w:rPr>
        <w:t xml:space="preserve"> </w:t>
      </w:r>
      <w:r w:rsidR="006F23C1">
        <w:t>t</w:t>
      </w:r>
      <w:r w:rsidR="0054760E" w:rsidRPr="00576B4A">
        <w:t xml:space="preserve">hird </w:t>
      </w:r>
      <w:r w:rsidR="006F23C1">
        <w:t>r</w:t>
      </w:r>
      <w:r w:rsidR="0054760E" w:rsidRPr="00576B4A">
        <w:t xml:space="preserve">espondent’s </w:t>
      </w:r>
      <w:r w:rsidR="006F23C1">
        <w:t>l</w:t>
      </w:r>
      <w:r w:rsidR="0054760E" w:rsidRPr="00576B4A">
        <w:t>egal</w:t>
      </w:r>
      <w:r w:rsidR="00990C73" w:rsidRPr="00576B4A">
        <w:t xml:space="preserve"> </w:t>
      </w:r>
      <w:r w:rsidR="006F23C1">
        <w:t>p</w:t>
      </w:r>
      <w:r w:rsidR="00990C73" w:rsidRPr="00576B4A">
        <w:t>ractitioners</w:t>
      </w:r>
    </w:p>
    <w:sectPr w:rsidR="00990C73" w:rsidRPr="00576B4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45" w:rsidRDefault="00BE2445" w:rsidP="00B94254">
      <w:pPr>
        <w:spacing w:after="0" w:line="240" w:lineRule="auto"/>
      </w:pPr>
      <w:r>
        <w:separator/>
      </w:r>
    </w:p>
  </w:endnote>
  <w:endnote w:type="continuationSeparator" w:id="0">
    <w:p w:rsidR="00BE2445" w:rsidRDefault="00BE2445" w:rsidP="00B9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45" w:rsidRDefault="00BE2445" w:rsidP="00B94254">
      <w:pPr>
        <w:spacing w:after="0" w:line="240" w:lineRule="auto"/>
      </w:pPr>
      <w:r>
        <w:separator/>
      </w:r>
    </w:p>
  </w:footnote>
  <w:footnote w:type="continuationSeparator" w:id="0">
    <w:p w:rsidR="00BE2445" w:rsidRDefault="00BE2445" w:rsidP="00B94254">
      <w:pPr>
        <w:spacing w:after="0" w:line="240" w:lineRule="auto"/>
      </w:pPr>
      <w:r>
        <w:continuationSeparator/>
      </w:r>
    </w:p>
  </w:footnote>
  <w:footnote w:id="1">
    <w:p w:rsidR="00BD640B" w:rsidRPr="00AE7151" w:rsidRDefault="00BD640B">
      <w:pPr>
        <w:pStyle w:val="FootnoteText"/>
        <w:rPr>
          <w:lang w:val="en-US"/>
        </w:rPr>
      </w:pPr>
      <w:r>
        <w:rPr>
          <w:rStyle w:val="FootnoteReference"/>
        </w:rPr>
        <w:footnoteRef/>
      </w:r>
      <w:r>
        <w:t xml:space="preserve"> </w:t>
      </w:r>
      <w:r w:rsidRPr="00503910">
        <w:rPr>
          <w:i/>
          <w:sz w:val="24"/>
          <w:szCs w:val="24"/>
        </w:rPr>
        <w:t xml:space="preserve">Juliet Kadungure Ors v Patricia Darangwa &amp; Anor </w:t>
      </w:r>
      <w:r w:rsidRPr="00AE7151">
        <w:rPr>
          <w:sz w:val="24"/>
          <w:szCs w:val="24"/>
        </w:rPr>
        <w:t>HH 85/21</w:t>
      </w:r>
    </w:p>
  </w:footnote>
  <w:footnote w:id="2">
    <w:p w:rsidR="00BD640B" w:rsidRDefault="00BD640B" w:rsidP="000842D8">
      <w:pPr>
        <w:spacing w:after="0" w:line="240" w:lineRule="auto"/>
      </w:pPr>
      <w:r>
        <w:rPr>
          <w:rStyle w:val="FootnoteReference"/>
        </w:rPr>
        <w:footnoteRef/>
      </w:r>
      <w:r>
        <w:t xml:space="preserve"> See </w:t>
      </w:r>
      <w:r w:rsidRPr="00503910">
        <w:rPr>
          <w:i/>
        </w:rPr>
        <w:t>Patricia</w:t>
      </w:r>
      <w:r>
        <w:rPr>
          <w:i/>
        </w:rPr>
        <w:t xml:space="preserve"> </w:t>
      </w:r>
      <w:r w:rsidRPr="00503910">
        <w:rPr>
          <w:i/>
        </w:rPr>
        <w:t xml:space="preserve">Darangwa </w:t>
      </w:r>
      <w:r>
        <w:rPr>
          <w:i/>
        </w:rPr>
        <w:t xml:space="preserve">v </w:t>
      </w:r>
      <w:r w:rsidRPr="00503910">
        <w:rPr>
          <w:i/>
        </w:rPr>
        <w:t>Juliet</w:t>
      </w:r>
      <w:r>
        <w:rPr>
          <w:i/>
        </w:rPr>
        <w:t xml:space="preserve"> </w:t>
      </w:r>
      <w:r w:rsidRPr="00503910">
        <w:rPr>
          <w:i/>
        </w:rPr>
        <w:t>Kadungure &amp; Ors</w:t>
      </w:r>
      <w:r w:rsidRPr="00503910">
        <w:t xml:space="preserve"> SC</w:t>
      </w:r>
      <w:r>
        <w:t xml:space="preserve"> </w:t>
      </w:r>
      <w:r w:rsidRPr="00503910">
        <w:t>136/21</w:t>
      </w:r>
    </w:p>
    <w:p w:rsidR="00BD640B" w:rsidRDefault="00BD640B">
      <w:pPr>
        <w:pStyle w:val="FootnoteText"/>
      </w:pPr>
    </w:p>
  </w:footnote>
  <w:footnote w:id="3">
    <w:p w:rsidR="00BD640B" w:rsidRPr="00767C20" w:rsidRDefault="00BD640B">
      <w:pPr>
        <w:pStyle w:val="FootnoteText"/>
        <w:rPr>
          <w:lang w:val="en-US"/>
        </w:rPr>
      </w:pPr>
      <w:r>
        <w:rPr>
          <w:rStyle w:val="FootnoteReference"/>
        </w:rPr>
        <w:footnoteRef/>
      </w:r>
      <w:r>
        <w:t xml:space="preserve"> </w:t>
      </w:r>
      <w:r>
        <w:rPr>
          <w:lang w:val="en-US"/>
        </w:rPr>
        <w:t xml:space="preserve">See Mark Glover </w:t>
      </w:r>
      <w:r>
        <w:rPr>
          <w:i/>
          <w:lang w:val="en-US"/>
        </w:rPr>
        <w:t xml:space="preserve">Decoupling the law of Will-Execution </w:t>
      </w:r>
      <w:r>
        <w:rPr>
          <w:b/>
          <w:lang w:val="en-US"/>
        </w:rPr>
        <w:t xml:space="preserve">St Johns Law Review Vol 88 No.3 Fall 2014 </w:t>
      </w:r>
      <w:r w:rsidRPr="00767C20">
        <w:rPr>
          <w:lang w:val="en-US"/>
        </w:rPr>
        <w:t>pp 597 -652 at p 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86006"/>
      <w:docPartObj>
        <w:docPartGallery w:val="Page Numbers (Top of Page)"/>
        <w:docPartUnique/>
      </w:docPartObj>
    </w:sdtPr>
    <w:sdtEndPr>
      <w:rPr>
        <w:rFonts w:asciiTheme="minorHAnsi" w:hAnsiTheme="minorHAnsi" w:cstheme="minorHAnsi"/>
        <w:noProof/>
        <w:sz w:val="22"/>
        <w:szCs w:val="22"/>
      </w:rPr>
    </w:sdtEndPr>
    <w:sdtContent>
      <w:p w:rsidR="00BD640B" w:rsidRPr="00635F34" w:rsidRDefault="00BD640B">
        <w:pPr>
          <w:pStyle w:val="Header"/>
          <w:jc w:val="right"/>
          <w:rPr>
            <w:rFonts w:asciiTheme="minorHAnsi" w:hAnsiTheme="minorHAnsi" w:cstheme="minorHAnsi"/>
            <w:noProof/>
            <w:sz w:val="22"/>
            <w:szCs w:val="22"/>
          </w:rPr>
        </w:pPr>
        <w:r w:rsidRPr="00635F34">
          <w:rPr>
            <w:rFonts w:asciiTheme="minorHAnsi" w:hAnsiTheme="minorHAnsi" w:cstheme="minorHAnsi"/>
            <w:sz w:val="22"/>
            <w:szCs w:val="22"/>
          </w:rPr>
          <w:fldChar w:fldCharType="begin"/>
        </w:r>
        <w:r w:rsidRPr="00635F34">
          <w:rPr>
            <w:rFonts w:asciiTheme="minorHAnsi" w:hAnsiTheme="minorHAnsi" w:cstheme="minorHAnsi"/>
            <w:sz w:val="22"/>
            <w:szCs w:val="22"/>
          </w:rPr>
          <w:instrText xml:space="preserve"> PAGE   \* MERGEFORMAT </w:instrText>
        </w:r>
        <w:r w:rsidRPr="00635F34">
          <w:rPr>
            <w:rFonts w:asciiTheme="minorHAnsi" w:hAnsiTheme="minorHAnsi" w:cstheme="minorHAnsi"/>
            <w:sz w:val="22"/>
            <w:szCs w:val="22"/>
          </w:rPr>
          <w:fldChar w:fldCharType="separate"/>
        </w:r>
        <w:r w:rsidR="00AC6454">
          <w:rPr>
            <w:rFonts w:asciiTheme="minorHAnsi" w:hAnsiTheme="minorHAnsi" w:cstheme="minorHAnsi"/>
            <w:noProof/>
            <w:sz w:val="22"/>
            <w:szCs w:val="22"/>
          </w:rPr>
          <w:t>1</w:t>
        </w:r>
        <w:r w:rsidRPr="00635F34">
          <w:rPr>
            <w:rFonts w:asciiTheme="minorHAnsi" w:hAnsiTheme="minorHAnsi" w:cstheme="minorHAnsi"/>
            <w:noProof/>
            <w:sz w:val="22"/>
            <w:szCs w:val="22"/>
          </w:rPr>
          <w:fldChar w:fldCharType="end"/>
        </w:r>
      </w:p>
      <w:p w:rsidR="00BD640B" w:rsidRPr="00635F34" w:rsidRDefault="00BD640B">
        <w:pPr>
          <w:pStyle w:val="Header"/>
          <w:jc w:val="right"/>
          <w:rPr>
            <w:rFonts w:asciiTheme="minorHAnsi" w:hAnsiTheme="minorHAnsi" w:cstheme="minorHAnsi"/>
            <w:noProof/>
            <w:sz w:val="22"/>
            <w:szCs w:val="22"/>
          </w:rPr>
        </w:pPr>
        <w:r w:rsidRPr="00635F34">
          <w:rPr>
            <w:rFonts w:asciiTheme="minorHAnsi" w:hAnsiTheme="minorHAnsi" w:cstheme="minorHAnsi"/>
            <w:noProof/>
            <w:sz w:val="22"/>
            <w:szCs w:val="22"/>
          </w:rPr>
          <w:t>HH</w:t>
        </w:r>
        <w:r w:rsidR="009C64ED" w:rsidRPr="00635F34">
          <w:rPr>
            <w:rFonts w:asciiTheme="minorHAnsi" w:hAnsiTheme="minorHAnsi" w:cstheme="minorHAnsi"/>
            <w:noProof/>
            <w:sz w:val="22"/>
            <w:szCs w:val="22"/>
          </w:rPr>
          <w:t xml:space="preserve"> 116/22</w:t>
        </w:r>
      </w:p>
      <w:p w:rsidR="00BD640B" w:rsidRPr="00635F34" w:rsidRDefault="00BD640B">
        <w:pPr>
          <w:pStyle w:val="Header"/>
          <w:jc w:val="right"/>
          <w:rPr>
            <w:rFonts w:asciiTheme="minorHAnsi" w:hAnsiTheme="minorHAnsi" w:cstheme="minorHAnsi"/>
            <w:noProof/>
            <w:sz w:val="22"/>
            <w:szCs w:val="22"/>
          </w:rPr>
        </w:pPr>
        <w:r w:rsidRPr="00635F34">
          <w:rPr>
            <w:rFonts w:asciiTheme="minorHAnsi" w:hAnsiTheme="minorHAnsi" w:cstheme="minorHAnsi"/>
            <w:noProof/>
            <w:sz w:val="22"/>
            <w:szCs w:val="22"/>
          </w:rPr>
          <w:t>HC 136/21</w:t>
        </w:r>
      </w:p>
      <w:p w:rsidR="00BD640B" w:rsidRPr="00635F34" w:rsidRDefault="00BD640B">
        <w:pPr>
          <w:pStyle w:val="Header"/>
          <w:jc w:val="right"/>
          <w:rPr>
            <w:rFonts w:asciiTheme="minorHAnsi" w:hAnsiTheme="minorHAnsi" w:cstheme="minorHAnsi"/>
            <w:sz w:val="22"/>
            <w:szCs w:val="22"/>
          </w:rPr>
        </w:pPr>
        <w:r w:rsidRPr="00635F34">
          <w:rPr>
            <w:rFonts w:asciiTheme="minorHAnsi" w:hAnsiTheme="minorHAnsi" w:cstheme="minorHAnsi"/>
            <w:noProof/>
            <w:sz w:val="22"/>
            <w:szCs w:val="22"/>
          </w:rPr>
          <w:t>Ref DR 1771/20</w:t>
        </w:r>
      </w:p>
    </w:sdtContent>
  </w:sdt>
  <w:p w:rsidR="00BD640B" w:rsidRDefault="00BD64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E69DA"/>
    <w:multiLevelType w:val="hybridMultilevel"/>
    <w:tmpl w:val="3F2A9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11ED4"/>
    <w:multiLevelType w:val="hybridMultilevel"/>
    <w:tmpl w:val="3F2A9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774C3"/>
    <w:multiLevelType w:val="hybridMultilevel"/>
    <w:tmpl w:val="BD062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456AD"/>
    <w:multiLevelType w:val="hybridMultilevel"/>
    <w:tmpl w:val="E278C2F8"/>
    <w:lvl w:ilvl="0" w:tplc="3009000F">
      <w:start w:val="1"/>
      <w:numFmt w:val="decimal"/>
      <w:lvlText w:val="%1."/>
      <w:lvlJc w:val="left"/>
      <w:pPr>
        <w:ind w:left="63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6A"/>
    <w:rsid w:val="00005D97"/>
    <w:rsid w:val="00011E52"/>
    <w:rsid w:val="0002587A"/>
    <w:rsid w:val="00035719"/>
    <w:rsid w:val="00042A6F"/>
    <w:rsid w:val="00046A65"/>
    <w:rsid w:val="00055CB8"/>
    <w:rsid w:val="000641E7"/>
    <w:rsid w:val="00072795"/>
    <w:rsid w:val="0008127D"/>
    <w:rsid w:val="000842D8"/>
    <w:rsid w:val="0008686A"/>
    <w:rsid w:val="00091756"/>
    <w:rsid w:val="000A0500"/>
    <w:rsid w:val="000A664B"/>
    <w:rsid w:val="000C6A51"/>
    <w:rsid w:val="000C6D9E"/>
    <w:rsid w:val="000D17D2"/>
    <w:rsid w:val="000E5293"/>
    <w:rsid w:val="000F5D3E"/>
    <w:rsid w:val="00103EEC"/>
    <w:rsid w:val="001257B5"/>
    <w:rsid w:val="00132E50"/>
    <w:rsid w:val="00135F10"/>
    <w:rsid w:val="00140896"/>
    <w:rsid w:val="00143D72"/>
    <w:rsid w:val="00162E4A"/>
    <w:rsid w:val="00171B3B"/>
    <w:rsid w:val="00175372"/>
    <w:rsid w:val="001841B3"/>
    <w:rsid w:val="00184EDF"/>
    <w:rsid w:val="00185A2A"/>
    <w:rsid w:val="001B1204"/>
    <w:rsid w:val="001B35FD"/>
    <w:rsid w:val="001B62F5"/>
    <w:rsid w:val="001C0C7C"/>
    <w:rsid w:val="001C2BE9"/>
    <w:rsid w:val="001D0859"/>
    <w:rsid w:val="001D367F"/>
    <w:rsid w:val="001E416C"/>
    <w:rsid w:val="001F268B"/>
    <w:rsid w:val="002226DE"/>
    <w:rsid w:val="00227B02"/>
    <w:rsid w:val="002331F4"/>
    <w:rsid w:val="0023506F"/>
    <w:rsid w:val="00240881"/>
    <w:rsid w:val="00243753"/>
    <w:rsid w:val="002445BB"/>
    <w:rsid w:val="002450F3"/>
    <w:rsid w:val="002477D1"/>
    <w:rsid w:val="002713F3"/>
    <w:rsid w:val="00275F5B"/>
    <w:rsid w:val="00285643"/>
    <w:rsid w:val="002A02D3"/>
    <w:rsid w:val="002A1FCA"/>
    <w:rsid w:val="002B06FA"/>
    <w:rsid w:val="002B447B"/>
    <w:rsid w:val="002C05C0"/>
    <w:rsid w:val="002C7E69"/>
    <w:rsid w:val="002D057C"/>
    <w:rsid w:val="002E5108"/>
    <w:rsid w:val="002E7A8F"/>
    <w:rsid w:val="002F01DD"/>
    <w:rsid w:val="00300740"/>
    <w:rsid w:val="003108BA"/>
    <w:rsid w:val="00320160"/>
    <w:rsid w:val="0034727D"/>
    <w:rsid w:val="00363A00"/>
    <w:rsid w:val="00363DF9"/>
    <w:rsid w:val="003842F2"/>
    <w:rsid w:val="00397371"/>
    <w:rsid w:val="003B24D1"/>
    <w:rsid w:val="003D5B17"/>
    <w:rsid w:val="003D6CBB"/>
    <w:rsid w:val="003E65CF"/>
    <w:rsid w:val="003F2507"/>
    <w:rsid w:val="003F3804"/>
    <w:rsid w:val="004105E3"/>
    <w:rsid w:val="00414A85"/>
    <w:rsid w:val="004242C5"/>
    <w:rsid w:val="00443ADC"/>
    <w:rsid w:val="00450095"/>
    <w:rsid w:val="00457154"/>
    <w:rsid w:val="00464928"/>
    <w:rsid w:val="00497203"/>
    <w:rsid w:val="004A466F"/>
    <w:rsid w:val="004A6B0C"/>
    <w:rsid w:val="004B1D37"/>
    <w:rsid w:val="004B5EEC"/>
    <w:rsid w:val="004B6627"/>
    <w:rsid w:val="0054760E"/>
    <w:rsid w:val="00564EEA"/>
    <w:rsid w:val="0056662C"/>
    <w:rsid w:val="00571A4E"/>
    <w:rsid w:val="00573EED"/>
    <w:rsid w:val="00576B4A"/>
    <w:rsid w:val="005863D3"/>
    <w:rsid w:val="005969C2"/>
    <w:rsid w:val="005A154E"/>
    <w:rsid w:val="005B3B57"/>
    <w:rsid w:val="005B686D"/>
    <w:rsid w:val="005C549F"/>
    <w:rsid w:val="005D07F2"/>
    <w:rsid w:val="005D1DF1"/>
    <w:rsid w:val="005E08D4"/>
    <w:rsid w:val="005F77DD"/>
    <w:rsid w:val="00635EBF"/>
    <w:rsid w:val="00635F34"/>
    <w:rsid w:val="00640AB2"/>
    <w:rsid w:val="00642536"/>
    <w:rsid w:val="0064258B"/>
    <w:rsid w:val="00653EDE"/>
    <w:rsid w:val="006927B9"/>
    <w:rsid w:val="0069326B"/>
    <w:rsid w:val="006C1768"/>
    <w:rsid w:val="006D5DFA"/>
    <w:rsid w:val="006F23C1"/>
    <w:rsid w:val="006F415B"/>
    <w:rsid w:val="006F513B"/>
    <w:rsid w:val="006F6733"/>
    <w:rsid w:val="0071020A"/>
    <w:rsid w:val="00715038"/>
    <w:rsid w:val="007256AD"/>
    <w:rsid w:val="007278A3"/>
    <w:rsid w:val="00732D1C"/>
    <w:rsid w:val="00733CB8"/>
    <w:rsid w:val="00740BB9"/>
    <w:rsid w:val="00747E78"/>
    <w:rsid w:val="007548C6"/>
    <w:rsid w:val="00767C20"/>
    <w:rsid w:val="00782651"/>
    <w:rsid w:val="0078748F"/>
    <w:rsid w:val="00796388"/>
    <w:rsid w:val="00796461"/>
    <w:rsid w:val="007A18C5"/>
    <w:rsid w:val="007A55A6"/>
    <w:rsid w:val="007B5A44"/>
    <w:rsid w:val="007C37F8"/>
    <w:rsid w:val="007C4FAE"/>
    <w:rsid w:val="007E0D86"/>
    <w:rsid w:val="007E375B"/>
    <w:rsid w:val="0080414B"/>
    <w:rsid w:val="00807A7F"/>
    <w:rsid w:val="00822667"/>
    <w:rsid w:val="00833652"/>
    <w:rsid w:val="00834EE9"/>
    <w:rsid w:val="00857156"/>
    <w:rsid w:val="008605C5"/>
    <w:rsid w:val="00877F1A"/>
    <w:rsid w:val="008B2BD4"/>
    <w:rsid w:val="008B7699"/>
    <w:rsid w:val="008D3790"/>
    <w:rsid w:val="00913CD6"/>
    <w:rsid w:val="00915CBA"/>
    <w:rsid w:val="00921077"/>
    <w:rsid w:val="009253EB"/>
    <w:rsid w:val="009429F8"/>
    <w:rsid w:val="00966D6D"/>
    <w:rsid w:val="00974EA8"/>
    <w:rsid w:val="00976EDE"/>
    <w:rsid w:val="00986ADB"/>
    <w:rsid w:val="009871B4"/>
    <w:rsid w:val="00990C73"/>
    <w:rsid w:val="009B09F4"/>
    <w:rsid w:val="009C64ED"/>
    <w:rsid w:val="00A01157"/>
    <w:rsid w:val="00A2040F"/>
    <w:rsid w:val="00A24D49"/>
    <w:rsid w:val="00A361B5"/>
    <w:rsid w:val="00A41CD9"/>
    <w:rsid w:val="00A474A9"/>
    <w:rsid w:val="00A50126"/>
    <w:rsid w:val="00A52A54"/>
    <w:rsid w:val="00A57670"/>
    <w:rsid w:val="00A658A5"/>
    <w:rsid w:val="00A73D92"/>
    <w:rsid w:val="00A83B42"/>
    <w:rsid w:val="00AC31CC"/>
    <w:rsid w:val="00AC45A8"/>
    <w:rsid w:val="00AC6454"/>
    <w:rsid w:val="00AD4CFF"/>
    <w:rsid w:val="00AE7151"/>
    <w:rsid w:val="00B05D5F"/>
    <w:rsid w:val="00B134B8"/>
    <w:rsid w:val="00B21ECA"/>
    <w:rsid w:val="00B22C84"/>
    <w:rsid w:val="00B3346D"/>
    <w:rsid w:val="00B33FBB"/>
    <w:rsid w:val="00B405F2"/>
    <w:rsid w:val="00B56756"/>
    <w:rsid w:val="00B8204F"/>
    <w:rsid w:val="00B910A1"/>
    <w:rsid w:val="00B94254"/>
    <w:rsid w:val="00BA1E97"/>
    <w:rsid w:val="00BB1D50"/>
    <w:rsid w:val="00BB6C23"/>
    <w:rsid w:val="00BD3A3B"/>
    <w:rsid w:val="00BD640B"/>
    <w:rsid w:val="00BE2445"/>
    <w:rsid w:val="00BF7DA9"/>
    <w:rsid w:val="00C02260"/>
    <w:rsid w:val="00C32C98"/>
    <w:rsid w:val="00C347D2"/>
    <w:rsid w:val="00C407C5"/>
    <w:rsid w:val="00C91082"/>
    <w:rsid w:val="00CA5C10"/>
    <w:rsid w:val="00CC0665"/>
    <w:rsid w:val="00CD3414"/>
    <w:rsid w:val="00CE505B"/>
    <w:rsid w:val="00D002D5"/>
    <w:rsid w:val="00D0262A"/>
    <w:rsid w:val="00D338C0"/>
    <w:rsid w:val="00D4463C"/>
    <w:rsid w:val="00D52035"/>
    <w:rsid w:val="00D53DAA"/>
    <w:rsid w:val="00D64024"/>
    <w:rsid w:val="00D671A8"/>
    <w:rsid w:val="00D67CA4"/>
    <w:rsid w:val="00D94590"/>
    <w:rsid w:val="00DB0DCB"/>
    <w:rsid w:val="00DD6002"/>
    <w:rsid w:val="00DD6FE2"/>
    <w:rsid w:val="00DF2A59"/>
    <w:rsid w:val="00DF6850"/>
    <w:rsid w:val="00E2125C"/>
    <w:rsid w:val="00E2609A"/>
    <w:rsid w:val="00E41343"/>
    <w:rsid w:val="00E51AA7"/>
    <w:rsid w:val="00E72133"/>
    <w:rsid w:val="00E73261"/>
    <w:rsid w:val="00E75635"/>
    <w:rsid w:val="00E93830"/>
    <w:rsid w:val="00E947D7"/>
    <w:rsid w:val="00E97E95"/>
    <w:rsid w:val="00EB3971"/>
    <w:rsid w:val="00ED4671"/>
    <w:rsid w:val="00EE604D"/>
    <w:rsid w:val="00EF74CD"/>
    <w:rsid w:val="00F16939"/>
    <w:rsid w:val="00F40C16"/>
    <w:rsid w:val="00F655D3"/>
    <w:rsid w:val="00FB550C"/>
    <w:rsid w:val="00FC27D4"/>
    <w:rsid w:val="00FC3831"/>
    <w:rsid w:val="00FC78E4"/>
    <w:rsid w:val="00FD3E3B"/>
    <w:rsid w:val="00FE1A8E"/>
    <w:rsid w:val="00FF329C"/>
    <w:rsid w:val="00FF4C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D85377-AAD3-4EFF-B3CF-E2D1D875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DAA"/>
    <w:pPr>
      <w:spacing w:after="200" w:line="276" w:lineRule="auto"/>
      <w:ind w:left="720"/>
      <w:contextualSpacing/>
    </w:pPr>
    <w:rPr>
      <w:rFonts w:asciiTheme="minorHAnsi" w:hAnsiTheme="minorHAnsi" w:cstheme="minorBidi"/>
      <w:sz w:val="22"/>
      <w:szCs w:val="22"/>
      <w:lang w:val="en-US"/>
    </w:rPr>
  </w:style>
  <w:style w:type="paragraph" w:styleId="Header">
    <w:name w:val="header"/>
    <w:basedOn w:val="Normal"/>
    <w:link w:val="HeaderChar"/>
    <w:uiPriority w:val="99"/>
    <w:unhideWhenUsed/>
    <w:rsid w:val="00B9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254"/>
  </w:style>
  <w:style w:type="paragraph" w:styleId="Footer">
    <w:name w:val="footer"/>
    <w:basedOn w:val="Normal"/>
    <w:link w:val="FooterChar"/>
    <w:uiPriority w:val="99"/>
    <w:unhideWhenUsed/>
    <w:rsid w:val="00B9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254"/>
  </w:style>
  <w:style w:type="paragraph" w:styleId="BalloonText">
    <w:name w:val="Balloon Text"/>
    <w:basedOn w:val="Normal"/>
    <w:link w:val="BalloonTextChar"/>
    <w:uiPriority w:val="99"/>
    <w:semiHidden/>
    <w:unhideWhenUsed/>
    <w:rsid w:val="00990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C73"/>
    <w:rPr>
      <w:rFonts w:ascii="Tahoma" w:hAnsi="Tahoma" w:cs="Tahoma"/>
      <w:sz w:val="16"/>
      <w:szCs w:val="16"/>
    </w:rPr>
  </w:style>
  <w:style w:type="paragraph" w:styleId="FootnoteText">
    <w:name w:val="footnote text"/>
    <w:basedOn w:val="Normal"/>
    <w:link w:val="FootnoteTextChar"/>
    <w:uiPriority w:val="99"/>
    <w:semiHidden/>
    <w:unhideWhenUsed/>
    <w:rsid w:val="00767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C20"/>
    <w:rPr>
      <w:sz w:val="20"/>
      <w:szCs w:val="20"/>
    </w:rPr>
  </w:style>
  <w:style w:type="character" w:styleId="FootnoteReference">
    <w:name w:val="footnote reference"/>
    <w:basedOn w:val="DefaultParagraphFont"/>
    <w:uiPriority w:val="99"/>
    <w:semiHidden/>
    <w:unhideWhenUsed/>
    <w:rsid w:val="00767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5F32-05EE-4192-8589-DFF04DFF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JSC</cp:lastModifiedBy>
  <cp:revision>2</cp:revision>
  <cp:lastPrinted>2022-02-24T08:46:00Z</cp:lastPrinted>
  <dcterms:created xsi:type="dcterms:W3CDTF">2022-02-25T09:12:00Z</dcterms:created>
  <dcterms:modified xsi:type="dcterms:W3CDTF">2022-02-25T09:12:00Z</dcterms:modified>
</cp:coreProperties>
</file>